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4666B8">
      <w:pPr>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4666B8">
      <w:pPr>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2E94216" w:rsidR="009125CE" w:rsidRPr="009125CE" w:rsidRDefault="009125CE" w:rsidP="004666B8">
      <w:pPr>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85802">
        <w:rPr>
          <w:rFonts w:ascii="Sakkal Majalla" w:hAnsi="Sakkal Majalla" w:cs="Sakkal Majalla" w:hint="cs"/>
          <w:b/>
          <w:bCs/>
          <w:sz w:val="28"/>
          <w:szCs w:val="28"/>
          <w:rtl/>
          <w:lang w:bidi="ar-EG"/>
        </w:rPr>
        <w:t>إدارة الاعمال</w:t>
      </w:r>
      <w:r w:rsidRPr="001902DB">
        <w:rPr>
          <w:rFonts w:ascii="Sakkal Majalla" w:hAnsi="Sakkal Majalla" w:cs="Sakkal Majalla"/>
          <w:b/>
          <w:bCs/>
          <w:sz w:val="28"/>
          <w:szCs w:val="28"/>
          <w:rtl/>
          <w:lang w:bidi="ar-EG"/>
        </w:rPr>
        <w:t>.......</w:t>
      </w:r>
    </w:p>
    <w:p w14:paraId="11A91486" w14:textId="77777777" w:rsidR="009125CE" w:rsidRPr="009125CE" w:rsidRDefault="009125CE" w:rsidP="004666B8">
      <w:pPr>
        <w:jc w:val="both"/>
        <w:rPr>
          <w:rFonts w:ascii="Sakkal Majalla" w:hAnsi="Sakkal Majalla" w:cs="Sakkal Majalla"/>
          <w:sz w:val="28"/>
          <w:szCs w:val="28"/>
          <w:rtl/>
          <w:lang w:bidi="ar-EG"/>
        </w:rPr>
      </w:pPr>
    </w:p>
    <w:p w14:paraId="3A7BF367" w14:textId="77777777" w:rsidR="009125CE" w:rsidRPr="009125CE" w:rsidRDefault="009125CE" w:rsidP="004666B8">
      <w:pPr>
        <w:jc w:val="both"/>
        <w:rPr>
          <w:rFonts w:ascii="Sakkal Majalla" w:hAnsi="Sakkal Majalla" w:cs="Sakkal Majalla"/>
          <w:sz w:val="28"/>
          <w:szCs w:val="28"/>
          <w:rtl/>
          <w:lang w:bidi="ar-EG"/>
        </w:rPr>
      </w:pPr>
    </w:p>
    <w:p w14:paraId="5F6542BF" w14:textId="77777777" w:rsidR="009125CE" w:rsidRDefault="009125CE" w:rsidP="004666B8">
      <w:pPr>
        <w:jc w:val="both"/>
        <w:rPr>
          <w:rFonts w:ascii="Sakkal Majalla" w:hAnsi="Sakkal Majalla" w:cs="Sakkal Majalla"/>
          <w:sz w:val="28"/>
          <w:szCs w:val="28"/>
          <w:rtl/>
          <w:lang w:bidi="ar-EG"/>
        </w:rPr>
      </w:pPr>
    </w:p>
    <w:p w14:paraId="040880E9" w14:textId="77777777" w:rsidR="00B85802" w:rsidRPr="00640E93" w:rsidRDefault="00B85802" w:rsidP="004666B8">
      <w:pPr>
        <w:jc w:val="both"/>
        <w:rPr>
          <w:rFonts w:asciiTheme="majorBidi" w:hAnsiTheme="majorBidi" w:cstheme="majorBidi"/>
          <w:sz w:val="28"/>
          <w:szCs w:val="28"/>
          <w:rtl/>
          <w:lang w:bidi="ar-EG"/>
        </w:rPr>
      </w:pPr>
    </w:p>
    <w:p w14:paraId="7CB98B8B" w14:textId="77777777" w:rsidR="00B85802" w:rsidRPr="00640E93" w:rsidRDefault="00B85802" w:rsidP="004666B8">
      <w:pPr>
        <w:jc w:val="center"/>
        <w:rPr>
          <w:rFonts w:asciiTheme="majorBidi" w:hAnsiTheme="majorBidi" w:cstheme="majorBidi"/>
          <w:sz w:val="28"/>
          <w:szCs w:val="28"/>
          <w:rtl/>
          <w:lang w:bidi="ar-EG"/>
        </w:rPr>
      </w:pPr>
    </w:p>
    <w:p w14:paraId="58FB19DA" w14:textId="2A9878CC" w:rsidR="004666B8" w:rsidRPr="00640E93" w:rsidRDefault="00A74F76" w:rsidP="00D466A0">
      <w:pPr>
        <w:jc w:val="center"/>
        <w:rPr>
          <w:rFonts w:asciiTheme="majorBidi" w:hAnsiTheme="majorBidi" w:cstheme="majorBidi"/>
          <w:b/>
          <w:bCs/>
          <w:sz w:val="32"/>
          <w:szCs w:val="32"/>
          <w:lang w:bidi="ar-EG"/>
        </w:rPr>
      </w:pPr>
      <w:r w:rsidRPr="00640E93">
        <w:rPr>
          <w:rFonts w:asciiTheme="majorBidi" w:hAnsiTheme="majorBidi" w:cstheme="majorBidi"/>
          <w:b/>
          <w:bCs/>
          <w:sz w:val="32"/>
          <w:szCs w:val="32"/>
          <w:rtl/>
          <w:lang w:bidi="ar-EG"/>
        </w:rPr>
        <w:t>عنوان البحث</w:t>
      </w:r>
    </w:p>
    <w:p w14:paraId="1C410854" w14:textId="4A4E1916" w:rsidR="00D466A0" w:rsidRPr="00640E93" w:rsidRDefault="00D466A0" w:rsidP="00D466A0">
      <w:pPr>
        <w:jc w:val="center"/>
        <w:rPr>
          <w:rFonts w:asciiTheme="majorBidi" w:hAnsiTheme="majorBidi" w:cstheme="majorBidi"/>
          <w:b/>
          <w:bCs/>
          <w:sz w:val="32"/>
          <w:szCs w:val="32"/>
          <w:rtl/>
        </w:rPr>
      </w:pPr>
      <w:r w:rsidRPr="00640E93">
        <w:rPr>
          <w:rFonts w:asciiTheme="majorBidi" w:hAnsiTheme="majorBidi" w:cstheme="majorBidi"/>
          <w:b/>
          <w:bCs/>
          <w:sz w:val="32"/>
          <w:szCs w:val="32"/>
          <w:rtl/>
        </w:rPr>
        <w:t>أثر الحوافز على رفع الرضا والاداء الوظيفي  لدى العاملين في القطاع الخاص في المنطقة الشرقية .</w:t>
      </w:r>
    </w:p>
    <w:p w14:paraId="5E84001A" w14:textId="509682B0" w:rsidR="0052053C" w:rsidRDefault="0052053C" w:rsidP="0052053C">
      <w:pPr>
        <w:bidi w:val="0"/>
        <w:jc w:val="center"/>
        <w:rPr>
          <w:rFonts w:asciiTheme="majorBidi" w:hAnsiTheme="majorBidi" w:cstheme="majorBidi"/>
          <w:sz w:val="32"/>
          <w:szCs w:val="32"/>
          <w:rtl/>
        </w:rPr>
      </w:pPr>
      <w:r w:rsidRPr="00640E93">
        <w:rPr>
          <w:rFonts w:asciiTheme="majorBidi" w:hAnsiTheme="majorBidi" w:cstheme="majorBidi"/>
          <w:sz w:val="32"/>
          <w:szCs w:val="32"/>
        </w:rPr>
        <w:t>The impact of incentives on achieving job satisfaction and performance among private sector employees in the Eastern Province</w:t>
      </w:r>
      <w:r w:rsidRPr="00640E93">
        <w:rPr>
          <w:rFonts w:asciiTheme="majorBidi" w:hAnsiTheme="majorBidi" w:cstheme="majorBidi"/>
          <w:sz w:val="32"/>
          <w:szCs w:val="32"/>
          <w:rtl/>
        </w:rPr>
        <w:t>.</w:t>
      </w:r>
    </w:p>
    <w:p w14:paraId="0D9D4D38" w14:textId="77777777" w:rsidR="00640EF1" w:rsidRPr="00640E93" w:rsidRDefault="00640EF1" w:rsidP="0052053C">
      <w:pPr>
        <w:bidi w:val="0"/>
        <w:jc w:val="center"/>
        <w:rPr>
          <w:rFonts w:asciiTheme="majorBidi" w:hAnsiTheme="majorBidi" w:cstheme="majorBidi"/>
          <w:sz w:val="32"/>
          <w:szCs w:val="32"/>
          <w:rtl/>
        </w:rPr>
      </w:pPr>
    </w:p>
    <w:p w14:paraId="232F19A4" w14:textId="1A9D56BB" w:rsidR="009125CE" w:rsidRPr="00640E93" w:rsidRDefault="00640EF1" w:rsidP="00D77D37">
      <w:pPr>
        <w:jc w:val="center"/>
        <w:rPr>
          <w:rFonts w:asciiTheme="majorBidi" w:hAnsiTheme="majorBidi" w:cstheme="majorBidi"/>
          <w:sz w:val="28"/>
          <w:szCs w:val="28"/>
          <w:rtl/>
        </w:rPr>
      </w:pPr>
      <w:r>
        <w:rPr>
          <w:rFonts w:asciiTheme="majorBidi" w:hAnsiTheme="majorBidi" w:cstheme="majorBidi" w:hint="cs"/>
          <w:sz w:val="28"/>
          <w:szCs w:val="28"/>
          <w:rtl/>
        </w:rPr>
        <w:t xml:space="preserve">( </w:t>
      </w:r>
      <w:r w:rsidRPr="00640EF1">
        <w:rPr>
          <w:rFonts w:asciiTheme="majorBidi" w:hAnsiTheme="majorBidi" w:cstheme="majorBidi"/>
          <w:sz w:val="28"/>
          <w:szCs w:val="28"/>
          <w:rtl/>
        </w:rPr>
        <w:t xml:space="preserve">قدمت لمتطلبات الحصول على درجة الماجستير في إدارة </w:t>
      </w:r>
      <w:r>
        <w:rPr>
          <w:rFonts w:asciiTheme="majorBidi" w:hAnsiTheme="majorBidi" w:cstheme="majorBidi" w:hint="cs"/>
          <w:sz w:val="28"/>
          <w:szCs w:val="28"/>
          <w:rtl/>
        </w:rPr>
        <w:t>الأعمال)</w:t>
      </w:r>
    </w:p>
    <w:p w14:paraId="0EB57E30" w14:textId="77777777" w:rsidR="009125CE" w:rsidRPr="00640E93" w:rsidRDefault="009125CE" w:rsidP="004666B8">
      <w:pPr>
        <w:jc w:val="center"/>
        <w:rPr>
          <w:rFonts w:asciiTheme="majorBidi" w:hAnsiTheme="majorBidi" w:cstheme="majorBidi"/>
          <w:b/>
          <w:bCs/>
          <w:sz w:val="28"/>
          <w:szCs w:val="28"/>
          <w:rtl/>
          <w:lang w:bidi="ar-EG"/>
        </w:rPr>
      </w:pPr>
    </w:p>
    <w:p w14:paraId="751A7E65" w14:textId="05142AC2" w:rsidR="009125CE" w:rsidRPr="00640E93" w:rsidRDefault="009125CE" w:rsidP="004666B8">
      <w:pPr>
        <w:jc w:val="center"/>
        <w:rPr>
          <w:rFonts w:asciiTheme="majorBidi" w:hAnsiTheme="majorBidi" w:cstheme="majorBidi"/>
          <w:b/>
          <w:bCs/>
          <w:sz w:val="32"/>
          <w:szCs w:val="32"/>
          <w:rtl/>
          <w:lang w:bidi="ar-EG"/>
        </w:rPr>
      </w:pPr>
      <w:r w:rsidRPr="00640E93">
        <w:rPr>
          <w:rFonts w:asciiTheme="majorBidi" w:hAnsiTheme="majorBidi" w:cstheme="majorBidi"/>
          <w:b/>
          <w:bCs/>
          <w:sz w:val="32"/>
          <w:szCs w:val="32"/>
          <w:rtl/>
          <w:lang w:bidi="ar-EG"/>
        </w:rPr>
        <w:t>إعداد الطالب/</w:t>
      </w:r>
      <w:r w:rsidR="004666B8" w:rsidRPr="00640E93">
        <w:rPr>
          <w:rFonts w:asciiTheme="majorBidi" w:hAnsiTheme="majorBidi" w:cstheme="majorBidi"/>
          <w:b/>
          <w:bCs/>
          <w:sz w:val="32"/>
          <w:szCs w:val="32"/>
          <w:rtl/>
          <w:lang w:bidi="ar-EG"/>
        </w:rPr>
        <w:t xml:space="preserve"> أنس عبدالرحمن الحبيب</w:t>
      </w:r>
    </w:p>
    <w:p w14:paraId="76AA45C9" w14:textId="77777777" w:rsidR="009125CE" w:rsidRPr="00640E93" w:rsidRDefault="009125CE" w:rsidP="004666B8">
      <w:pPr>
        <w:jc w:val="center"/>
        <w:rPr>
          <w:rFonts w:asciiTheme="majorBidi" w:hAnsiTheme="majorBidi" w:cstheme="majorBidi"/>
          <w:b/>
          <w:bCs/>
          <w:sz w:val="32"/>
          <w:szCs w:val="32"/>
          <w:rtl/>
          <w:lang w:bidi="ar-EG"/>
        </w:rPr>
      </w:pPr>
    </w:p>
    <w:p w14:paraId="2EFA31CD" w14:textId="7E08E017" w:rsidR="009125CE" w:rsidRDefault="00D77D37" w:rsidP="00D77D37">
      <w:pPr>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الإشراف على بحث التخرج </w:t>
      </w:r>
    </w:p>
    <w:p w14:paraId="1700F400" w14:textId="77777777" w:rsidR="00D77D37" w:rsidRDefault="00D77D37" w:rsidP="00D77D37">
      <w:pPr>
        <w:jc w:val="center"/>
        <w:rPr>
          <w:rFonts w:asciiTheme="majorBidi" w:hAnsiTheme="majorBidi" w:cstheme="majorBidi"/>
          <w:b/>
          <w:bCs/>
          <w:sz w:val="32"/>
          <w:szCs w:val="32"/>
          <w:rtl/>
          <w:lang w:bidi="ar-EG"/>
        </w:rPr>
      </w:pPr>
    </w:p>
    <w:p w14:paraId="009F4976" w14:textId="49CE6B7B" w:rsidR="00D77D37" w:rsidRPr="00D77D37" w:rsidRDefault="00D77D37" w:rsidP="00D77D37">
      <w:pPr>
        <w:jc w:val="center"/>
        <w:rPr>
          <w:rFonts w:asciiTheme="majorBidi" w:hAnsiTheme="majorBidi" w:cstheme="majorBidi"/>
          <w:sz w:val="28"/>
          <w:szCs w:val="28"/>
          <w:rtl/>
        </w:rPr>
      </w:pPr>
      <w:r w:rsidRPr="00D77D37">
        <w:rPr>
          <w:rFonts w:asciiTheme="majorBidi" w:hAnsiTheme="majorBidi" w:cstheme="majorBidi" w:hint="cs"/>
          <w:sz w:val="28"/>
          <w:szCs w:val="28"/>
          <w:rtl/>
        </w:rPr>
        <w:t xml:space="preserve">د. أسماء أبوعنزة </w:t>
      </w:r>
    </w:p>
    <w:p w14:paraId="472AF242" w14:textId="57F533CB" w:rsidR="00D77D37" w:rsidRPr="00D77D37" w:rsidRDefault="00D77D37" w:rsidP="00D77D37">
      <w:pPr>
        <w:jc w:val="center"/>
        <w:rPr>
          <w:rFonts w:asciiTheme="majorBidi" w:hAnsiTheme="majorBidi" w:cstheme="majorBidi"/>
          <w:sz w:val="28"/>
          <w:szCs w:val="28"/>
          <w:rtl/>
        </w:rPr>
      </w:pPr>
      <w:r w:rsidRPr="00D77D37">
        <w:rPr>
          <w:rFonts w:asciiTheme="majorBidi" w:hAnsiTheme="majorBidi" w:cstheme="majorBidi" w:hint="cs"/>
          <w:sz w:val="28"/>
          <w:szCs w:val="28"/>
          <w:rtl/>
        </w:rPr>
        <w:t>د. أحمد راجح إسماعيل</w:t>
      </w:r>
    </w:p>
    <w:p w14:paraId="22738CC6" w14:textId="77777777" w:rsidR="009125CE" w:rsidRPr="00640E93" w:rsidRDefault="009125CE" w:rsidP="00D466A0">
      <w:pPr>
        <w:rPr>
          <w:rFonts w:asciiTheme="majorBidi" w:hAnsiTheme="majorBidi" w:cstheme="majorBidi"/>
          <w:b/>
          <w:bCs/>
          <w:sz w:val="32"/>
          <w:szCs w:val="32"/>
          <w:rtl/>
          <w:lang w:bidi="ar-EG"/>
        </w:rPr>
      </w:pPr>
    </w:p>
    <w:p w14:paraId="14480418" w14:textId="78A6C3AC" w:rsidR="009125CE" w:rsidRPr="00640E93" w:rsidRDefault="009125CE" w:rsidP="004666B8">
      <w:pPr>
        <w:jc w:val="center"/>
        <w:rPr>
          <w:rFonts w:asciiTheme="majorBidi" w:hAnsiTheme="majorBidi" w:cstheme="majorBidi"/>
          <w:b/>
          <w:bCs/>
          <w:sz w:val="32"/>
          <w:szCs w:val="32"/>
          <w:rtl/>
          <w:lang w:bidi="ar-EG"/>
        </w:rPr>
      </w:pPr>
      <w:r w:rsidRPr="00640E93">
        <w:rPr>
          <w:rFonts w:asciiTheme="majorBidi" w:hAnsiTheme="majorBidi" w:cstheme="majorBidi"/>
          <w:b/>
          <w:bCs/>
          <w:sz w:val="32"/>
          <w:szCs w:val="32"/>
          <w:rtl/>
          <w:lang w:bidi="ar-EG"/>
        </w:rPr>
        <w:t>العام الدراسي:</w:t>
      </w:r>
    </w:p>
    <w:p w14:paraId="0ECF42F7" w14:textId="6923D88F" w:rsidR="009125CE" w:rsidRDefault="009125CE" w:rsidP="004666B8">
      <w:pPr>
        <w:jc w:val="center"/>
        <w:rPr>
          <w:rFonts w:asciiTheme="majorBidi" w:hAnsiTheme="majorBidi" w:cstheme="majorBidi"/>
          <w:b/>
          <w:bCs/>
          <w:sz w:val="32"/>
          <w:szCs w:val="32"/>
          <w:rtl/>
          <w:lang w:bidi="ar-EG"/>
        </w:rPr>
      </w:pPr>
      <w:r w:rsidRPr="00640E93">
        <w:rPr>
          <w:rFonts w:asciiTheme="majorBidi" w:hAnsiTheme="majorBidi" w:cstheme="majorBidi"/>
          <w:b/>
          <w:bCs/>
          <w:sz w:val="32"/>
          <w:szCs w:val="32"/>
          <w:rtl/>
          <w:lang w:bidi="ar-EG"/>
        </w:rPr>
        <w:t>202</w:t>
      </w:r>
      <w:r w:rsidR="00B85802" w:rsidRPr="00640E93">
        <w:rPr>
          <w:rFonts w:asciiTheme="majorBidi" w:hAnsiTheme="majorBidi" w:cstheme="majorBidi"/>
          <w:b/>
          <w:bCs/>
          <w:sz w:val="32"/>
          <w:szCs w:val="32"/>
          <w:rtl/>
          <w:lang w:bidi="ar-EG"/>
        </w:rPr>
        <w:t>4</w:t>
      </w:r>
    </w:p>
    <w:p w14:paraId="19C82ACF" w14:textId="77777777" w:rsidR="0016502E" w:rsidRPr="00640E93" w:rsidRDefault="0016502E" w:rsidP="004666B8">
      <w:pPr>
        <w:jc w:val="center"/>
        <w:rPr>
          <w:rFonts w:asciiTheme="majorBidi" w:hAnsiTheme="majorBidi" w:cstheme="majorBidi"/>
          <w:b/>
          <w:bCs/>
          <w:sz w:val="32"/>
          <w:szCs w:val="32"/>
          <w:rtl/>
          <w:lang w:bidi="ar-EG"/>
        </w:rPr>
      </w:pPr>
    </w:p>
    <w:p w14:paraId="7691AE29" w14:textId="77777777" w:rsidR="00D466A0" w:rsidRPr="001902DB" w:rsidRDefault="00D466A0" w:rsidP="004666B8">
      <w:pPr>
        <w:jc w:val="center"/>
        <w:rPr>
          <w:rFonts w:ascii="Sakkal Majalla" w:hAnsi="Sakkal Majalla" w:cs="Sakkal Majalla"/>
          <w:b/>
          <w:bCs/>
          <w:sz w:val="28"/>
          <w:szCs w:val="28"/>
          <w:rtl/>
          <w:lang w:bidi="ar-EG"/>
        </w:rPr>
      </w:pPr>
    </w:p>
    <w:p w14:paraId="6E52896B" w14:textId="309D0352" w:rsidR="009125CE" w:rsidRDefault="009125CE" w:rsidP="00112418">
      <w:pPr>
        <w:spacing w:line="360" w:lineRule="auto"/>
        <w:rPr>
          <w:rFonts w:ascii="Sakkal Majalla" w:hAnsi="Sakkal Majalla" w:cs="Sakkal Majalla"/>
          <w:b/>
          <w:bCs/>
          <w:sz w:val="28"/>
          <w:szCs w:val="28"/>
          <w:rtl/>
        </w:rPr>
      </w:pPr>
    </w:p>
    <w:p w14:paraId="42C5E4C8" w14:textId="77777777" w:rsidR="00112418" w:rsidRDefault="00112418" w:rsidP="00112418">
      <w:pPr>
        <w:spacing w:line="360" w:lineRule="auto"/>
        <w:rPr>
          <w:rFonts w:ascii="Sakkal Majalla" w:hAnsi="Sakkal Majalla" w:cs="Sakkal Majalla"/>
          <w:b/>
          <w:bCs/>
          <w:sz w:val="28"/>
          <w:szCs w:val="28"/>
          <w:rtl/>
        </w:rPr>
      </w:pPr>
    </w:p>
    <w:p w14:paraId="767A3439" w14:textId="77777777" w:rsidR="00112418" w:rsidRDefault="00112418" w:rsidP="00112418">
      <w:pPr>
        <w:spacing w:line="360" w:lineRule="auto"/>
        <w:rPr>
          <w:rFonts w:ascii="Sakkal Majalla" w:hAnsi="Sakkal Majalla" w:cs="Sakkal Majalla"/>
          <w:b/>
          <w:bCs/>
          <w:sz w:val="28"/>
          <w:szCs w:val="28"/>
          <w:rtl/>
        </w:rPr>
      </w:pPr>
    </w:p>
    <w:p w14:paraId="2AD0A0B1" w14:textId="77777777" w:rsidR="00112418" w:rsidRDefault="00112418" w:rsidP="00112418">
      <w:pPr>
        <w:spacing w:line="360" w:lineRule="auto"/>
        <w:rPr>
          <w:rFonts w:ascii="Sakkal Majalla" w:hAnsi="Sakkal Majalla" w:cs="Sakkal Majalla"/>
          <w:b/>
          <w:bCs/>
          <w:sz w:val="28"/>
          <w:szCs w:val="28"/>
          <w:rtl/>
        </w:rPr>
      </w:pPr>
    </w:p>
    <w:p w14:paraId="5268AF73" w14:textId="77777777" w:rsidR="00112418" w:rsidRDefault="00112418" w:rsidP="00112418">
      <w:pPr>
        <w:spacing w:line="360" w:lineRule="auto"/>
        <w:rPr>
          <w:rFonts w:ascii="Sakkal Majalla" w:hAnsi="Sakkal Majalla" w:cs="Sakkal Majalla"/>
          <w:b/>
          <w:bCs/>
          <w:sz w:val="28"/>
          <w:szCs w:val="28"/>
          <w:rtl/>
        </w:rPr>
      </w:pPr>
    </w:p>
    <w:p w14:paraId="33F61B34" w14:textId="77777777" w:rsidR="00112418" w:rsidRDefault="00112418" w:rsidP="00112418">
      <w:pPr>
        <w:spacing w:line="360" w:lineRule="auto"/>
        <w:rPr>
          <w:rFonts w:ascii="Sakkal Majalla" w:hAnsi="Sakkal Majalla" w:cs="Sakkal Majalla"/>
          <w:b/>
          <w:bCs/>
          <w:sz w:val="28"/>
          <w:szCs w:val="28"/>
          <w:rtl/>
        </w:rPr>
      </w:pPr>
    </w:p>
    <w:p w14:paraId="2458C80C" w14:textId="6FFE6316" w:rsidR="00112418" w:rsidRDefault="00112418" w:rsidP="00112418">
      <w:pPr>
        <w:spacing w:line="360" w:lineRule="auto"/>
        <w:jc w:val="center"/>
        <w:rPr>
          <w:rFonts w:ascii="Urdu Typesetting" w:hAnsi="Urdu Typesetting" w:cs="Urdu Typesetting"/>
          <w:b/>
          <w:bCs/>
          <w:sz w:val="116"/>
          <w:szCs w:val="116"/>
          <w:rtl/>
        </w:rPr>
      </w:pPr>
      <w:r w:rsidRPr="00640EF1">
        <w:rPr>
          <w:rFonts w:ascii="Urdu Typesetting" w:hAnsi="Urdu Typesetting" w:cs="Urdu Typesetting"/>
          <w:b/>
          <w:bCs/>
          <w:sz w:val="116"/>
          <w:szCs w:val="116"/>
          <w:rtl/>
        </w:rPr>
        <w:t>بسم الله الرحمن الرحيم</w:t>
      </w:r>
    </w:p>
    <w:p w14:paraId="274016C0" w14:textId="60B59DE4" w:rsidR="00640EF1" w:rsidRDefault="00640EF1" w:rsidP="00640EF1">
      <w:pPr>
        <w:tabs>
          <w:tab w:val="left" w:pos="6115"/>
        </w:tabs>
        <w:rPr>
          <w:rFonts w:asciiTheme="majorBidi" w:hAnsiTheme="majorBidi" w:cstheme="majorBidi"/>
          <w:sz w:val="24"/>
          <w:szCs w:val="24"/>
          <w:rtl/>
        </w:rPr>
      </w:pPr>
      <w:r>
        <w:rPr>
          <w:rFonts w:ascii="Urdu Typesetting" w:hAnsi="Urdu Typesetting" w:cs="Urdu Typesetting"/>
          <w:sz w:val="116"/>
          <w:szCs w:val="116"/>
          <w:rtl/>
        </w:rPr>
        <w:tab/>
      </w:r>
    </w:p>
    <w:p w14:paraId="6C1A26F5" w14:textId="77777777" w:rsidR="00640EF1" w:rsidRDefault="00640EF1" w:rsidP="00640EF1">
      <w:pPr>
        <w:tabs>
          <w:tab w:val="left" w:pos="6115"/>
        </w:tabs>
        <w:rPr>
          <w:rFonts w:asciiTheme="majorBidi" w:hAnsiTheme="majorBidi" w:cstheme="majorBidi"/>
          <w:sz w:val="24"/>
          <w:szCs w:val="24"/>
          <w:rtl/>
        </w:rPr>
      </w:pPr>
    </w:p>
    <w:p w14:paraId="64A50247" w14:textId="77777777" w:rsidR="00640EF1" w:rsidRDefault="00640EF1" w:rsidP="00640EF1">
      <w:pPr>
        <w:tabs>
          <w:tab w:val="left" w:pos="6115"/>
        </w:tabs>
        <w:rPr>
          <w:rFonts w:asciiTheme="majorBidi" w:hAnsiTheme="majorBidi" w:cstheme="majorBidi"/>
          <w:sz w:val="24"/>
          <w:szCs w:val="24"/>
          <w:rtl/>
        </w:rPr>
      </w:pPr>
    </w:p>
    <w:p w14:paraId="4A827721" w14:textId="77777777" w:rsidR="00640EF1" w:rsidRDefault="00640EF1" w:rsidP="00640EF1">
      <w:pPr>
        <w:tabs>
          <w:tab w:val="left" w:pos="6115"/>
        </w:tabs>
        <w:rPr>
          <w:rFonts w:asciiTheme="majorBidi" w:hAnsiTheme="majorBidi" w:cstheme="majorBidi"/>
          <w:sz w:val="24"/>
          <w:szCs w:val="24"/>
          <w:rtl/>
        </w:rPr>
      </w:pPr>
    </w:p>
    <w:p w14:paraId="2F0A3075" w14:textId="77777777" w:rsidR="00640EF1" w:rsidRDefault="00640EF1" w:rsidP="00640EF1">
      <w:pPr>
        <w:tabs>
          <w:tab w:val="left" w:pos="6115"/>
        </w:tabs>
        <w:rPr>
          <w:rFonts w:asciiTheme="majorBidi" w:hAnsiTheme="majorBidi" w:cstheme="majorBidi"/>
          <w:sz w:val="24"/>
          <w:szCs w:val="24"/>
          <w:rtl/>
        </w:rPr>
      </w:pPr>
    </w:p>
    <w:p w14:paraId="3AC37B4A" w14:textId="77777777" w:rsidR="00640EF1" w:rsidRDefault="00640EF1" w:rsidP="00640EF1">
      <w:pPr>
        <w:tabs>
          <w:tab w:val="left" w:pos="6115"/>
        </w:tabs>
        <w:rPr>
          <w:rFonts w:asciiTheme="majorBidi" w:hAnsiTheme="majorBidi" w:cstheme="majorBidi"/>
          <w:sz w:val="24"/>
          <w:szCs w:val="24"/>
          <w:rtl/>
        </w:rPr>
      </w:pPr>
    </w:p>
    <w:p w14:paraId="3AB12EC9" w14:textId="77777777" w:rsidR="00640EF1" w:rsidRDefault="00640EF1" w:rsidP="00640EF1">
      <w:pPr>
        <w:tabs>
          <w:tab w:val="left" w:pos="6115"/>
        </w:tabs>
        <w:rPr>
          <w:rFonts w:asciiTheme="majorBidi" w:hAnsiTheme="majorBidi" w:cstheme="majorBidi"/>
          <w:sz w:val="24"/>
          <w:szCs w:val="24"/>
          <w:rtl/>
        </w:rPr>
      </w:pPr>
    </w:p>
    <w:p w14:paraId="0F3190AB" w14:textId="77777777" w:rsidR="00640EF1" w:rsidRDefault="00640EF1" w:rsidP="00640EF1">
      <w:pPr>
        <w:tabs>
          <w:tab w:val="left" w:pos="6115"/>
        </w:tabs>
        <w:rPr>
          <w:rFonts w:asciiTheme="majorBidi" w:hAnsiTheme="majorBidi" w:cstheme="majorBidi"/>
          <w:sz w:val="24"/>
          <w:szCs w:val="24"/>
          <w:rtl/>
        </w:rPr>
      </w:pPr>
    </w:p>
    <w:p w14:paraId="1E932B22" w14:textId="77777777" w:rsidR="00640EF1" w:rsidRDefault="00640EF1" w:rsidP="00640EF1">
      <w:pPr>
        <w:tabs>
          <w:tab w:val="left" w:pos="6115"/>
        </w:tabs>
        <w:rPr>
          <w:rFonts w:asciiTheme="majorBidi" w:hAnsiTheme="majorBidi" w:cstheme="majorBidi"/>
          <w:sz w:val="24"/>
          <w:szCs w:val="24"/>
          <w:rtl/>
        </w:rPr>
      </w:pPr>
    </w:p>
    <w:p w14:paraId="5660E706" w14:textId="77777777" w:rsidR="00640EF1" w:rsidRDefault="00640EF1" w:rsidP="00640EF1">
      <w:pPr>
        <w:tabs>
          <w:tab w:val="left" w:pos="6115"/>
        </w:tabs>
        <w:rPr>
          <w:rFonts w:asciiTheme="majorBidi" w:hAnsiTheme="majorBidi" w:cstheme="majorBidi"/>
          <w:sz w:val="24"/>
          <w:szCs w:val="24"/>
          <w:rtl/>
        </w:rPr>
      </w:pPr>
    </w:p>
    <w:p w14:paraId="336B3F9B" w14:textId="77777777" w:rsidR="00640EF1" w:rsidRDefault="00640EF1" w:rsidP="00640EF1">
      <w:pPr>
        <w:tabs>
          <w:tab w:val="left" w:pos="6115"/>
        </w:tabs>
        <w:rPr>
          <w:rFonts w:asciiTheme="majorBidi" w:hAnsiTheme="majorBidi" w:cstheme="majorBidi"/>
          <w:sz w:val="24"/>
          <w:szCs w:val="24"/>
          <w:rtl/>
        </w:rPr>
      </w:pPr>
    </w:p>
    <w:p w14:paraId="5C50E758" w14:textId="77777777" w:rsidR="00640EF1" w:rsidRDefault="00640EF1" w:rsidP="00640EF1">
      <w:pPr>
        <w:tabs>
          <w:tab w:val="left" w:pos="6115"/>
        </w:tabs>
        <w:rPr>
          <w:rFonts w:asciiTheme="majorBidi" w:hAnsiTheme="majorBidi" w:cstheme="majorBidi"/>
          <w:sz w:val="24"/>
          <w:szCs w:val="24"/>
          <w:rtl/>
        </w:rPr>
      </w:pPr>
    </w:p>
    <w:p w14:paraId="27563D9E" w14:textId="77777777" w:rsidR="007E596B" w:rsidRPr="00B42C08" w:rsidRDefault="007E596B" w:rsidP="007E596B">
      <w:pPr>
        <w:tabs>
          <w:tab w:val="left" w:pos="6115"/>
        </w:tabs>
        <w:spacing w:line="360" w:lineRule="auto"/>
        <w:jc w:val="both"/>
        <w:rPr>
          <w:rFonts w:asciiTheme="majorBidi" w:hAnsiTheme="majorBidi" w:cstheme="majorBidi"/>
          <w:b/>
          <w:bCs/>
          <w:sz w:val="24"/>
          <w:szCs w:val="24"/>
          <w:rtl/>
        </w:rPr>
      </w:pPr>
      <w:r w:rsidRPr="00B42C08">
        <w:rPr>
          <w:rFonts w:asciiTheme="majorBidi" w:hAnsiTheme="majorBidi" w:cstheme="majorBidi" w:hint="cs"/>
          <w:b/>
          <w:bCs/>
          <w:sz w:val="24"/>
          <w:szCs w:val="24"/>
          <w:rtl/>
        </w:rPr>
        <w:t>أولاً : فهرس الموضوعات</w:t>
      </w:r>
    </w:p>
    <w:tbl>
      <w:tblPr>
        <w:tblStyle w:val="TableGrid"/>
        <w:bidiVisual/>
        <w:tblW w:w="0" w:type="auto"/>
        <w:tblLook w:val="04A0" w:firstRow="1" w:lastRow="0" w:firstColumn="1" w:lastColumn="0" w:noHBand="0" w:noVBand="1"/>
      </w:tblPr>
      <w:tblGrid>
        <w:gridCol w:w="7298"/>
        <w:gridCol w:w="1524"/>
      </w:tblGrid>
      <w:tr w:rsidR="007E596B" w14:paraId="09240ACB" w14:textId="77777777" w:rsidTr="00442A12">
        <w:tc>
          <w:tcPr>
            <w:tcW w:w="7298" w:type="dxa"/>
          </w:tcPr>
          <w:p w14:paraId="3286999C" w14:textId="77777777" w:rsidR="007E596B" w:rsidRPr="00E45BBC" w:rsidRDefault="007E596B" w:rsidP="00442A12">
            <w:pPr>
              <w:tabs>
                <w:tab w:val="left" w:pos="6115"/>
              </w:tabs>
              <w:spacing w:line="360" w:lineRule="auto"/>
              <w:rPr>
                <w:rFonts w:asciiTheme="majorBidi" w:hAnsiTheme="majorBidi" w:cstheme="majorBidi"/>
                <w:b/>
                <w:bCs/>
                <w:sz w:val="24"/>
                <w:szCs w:val="24"/>
                <w:rtl/>
              </w:rPr>
            </w:pPr>
            <w:r w:rsidRPr="00E45BBC">
              <w:rPr>
                <w:rFonts w:asciiTheme="majorBidi" w:hAnsiTheme="majorBidi" w:cstheme="majorBidi" w:hint="cs"/>
                <w:b/>
                <w:bCs/>
                <w:sz w:val="24"/>
                <w:szCs w:val="24"/>
                <w:rtl/>
              </w:rPr>
              <w:t>الموضوع</w:t>
            </w:r>
          </w:p>
        </w:tc>
        <w:tc>
          <w:tcPr>
            <w:tcW w:w="1524" w:type="dxa"/>
          </w:tcPr>
          <w:p w14:paraId="70BFCCE3" w14:textId="77777777" w:rsidR="007E596B" w:rsidRPr="00E45BBC" w:rsidRDefault="007E596B" w:rsidP="00442A12">
            <w:pPr>
              <w:tabs>
                <w:tab w:val="left" w:pos="6115"/>
              </w:tabs>
              <w:spacing w:line="36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الصفحة</w:t>
            </w:r>
          </w:p>
        </w:tc>
      </w:tr>
      <w:tr w:rsidR="007E596B" w14:paraId="5993659F" w14:textId="77777777" w:rsidTr="00442A12">
        <w:tc>
          <w:tcPr>
            <w:tcW w:w="7298" w:type="dxa"/>
          </w:tcPr>
          <w:p w14:paraId="46BEB7A2"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الشكر والتقدير</w:t>
            </w:r>
          </w:p>
        </w:tc>
        <w:tc>
          <w:tcPr>
            <w:tcW w:w="1524" w:type="dxa"/>
          </w:tcPr>
          <w:p w14:paraId="1D9789EF" w14:textId="2CC9BD6A"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6</w:t>
            </w:r>
          </w:p>
        </w:tc>
      </w:tr>
      <w:tr w:rsidR="007E596B" w14:paraId="0C773EC1" w14:textId="77777777" w:rsidTr="00442A12">
        <w:tc>
          <w:tcPr>
            <w:tcW w:w="7298" w:type="dxa"/>
          </w:tcPr>
          <w:p w14:paraId="06AE6FC3"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ملخص الدراسة باللغة العربية </w:t>
            </w:r>
          </w:p>
        </w:tc>
        <w:tc>
          <w:tcPr>
            <w:tcW w:w="1524" w:type="dxa"/>
          </w:tcPr>
          <w:p w14:paraId="6D024E00" w14:textId="52744B1F"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7</w:t>
            </w:r>
          </w:p>
        </w:tc>
      </w:tr>
      <w:tr w:rsidR="007E596B" w14:paraId="20F54EEF" w14:textId="77777777" w:rsidTr="00442A12">
        <w:tc>
          <w:tcPr>
            <w:tcW w:w="7298" w:type="dxa"/>
          </w:tcPr>
          <w:p w14:paraId="55AF2331"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ملخص الدراسة بالغة الانجليزية</w:t>
            </w:r>
          </w:p>
        </w:tc>
        <w:tc>
          <w:tcPr>
            <w:tcW w:w="1524" w:type="dxa"/>
          </w:tcPr>
          <w:p w14:paraId="3AE5E7AB" w14:textId="5272C644"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8</w:t>
            </w:r>
          </w:p>
        </w:tc>
      </w:tr>
      <w:tr w:rsidR="007E596B" w14:paraId="5EB6D42A" w14:textId="77777777" w:rsidTr="00442A12">
        <w:tc>
          <w:tcPr>
            <w:tcW w:w="8822" w:type="dxa"/>
            <w:gridSpan w:val="2"/>
          </w:tcPr>
          <w:p w14:paraId="7DE1E90F" w14:textId="77777777" w:rsidR="007E596B" w:rsidRPr="00E45BBC" w:rsidRDefault="007E596B" w:rsidP="00442A12">
            <w:pPr>
              <w:tabs>
                <w:tab w:val="left" w:pos="6115"/>
              </w:tabs>
              <w:spacing w:line="360" w:lineRule="auto"/>
              <w:rPr>
                <w:rFonts w:asciiTheme="majorBidi" w:hAnsiTheme="majorBidi" w:cstheme="majorBidi"/>
                <w:b/>
                <w:bCs/>
                <w:sz w:val="24"/>
                <w:szCs w:val="24"/>
                <w:rtl/>
              </w:rPr>
            </w:pPr>
            <w:r>
              <w:rPr>
                <w:rFonts w:asciiTheme="majorBidi" w:hAnsiTheme="majorBidi" w:cstheme="majorBidi" w:hint="cs"/>
                <w:b/>
                <w:bCs/>
                <w:sz w:val="24"/>
                <w:szCs w:val="24"/>
                <w:rtl/>
              </w:rPr>
              <w:t>الفصل الأول : الإطار العام للدراسة</w:t>
            </w:r>
          </w:p>
        </w:tc>
      </w:tr>
      <w:tr w:rsidR="007E596B" w14:paraId="74B8A824" w14:textId="77777777" w:rsidTr="00442A12">
        <w:tc>
          <w:tcPr>
            <w:tcW w:w="7298" w:type="dxa"/>
          </w:tcPr>
          <w:p w14:paraId="26F648DE"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مقدمة الدراسة </w:t>
            </w:r>
          </w:p>
        </w:tc>
        <w:tc>
          <w:tcPr>
            <w:tcW w:w="1524" w:type="dxa"/>
          </w:tcPr>
          <w:p w14:paraId="51563EEB" w14:textId="182D0F06"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9</w:t>
            </w:r>
          </w:p>
        </w:tc>
      </w:tr>
      <w:tr w:rsidR="007E596B" w14:paraId="66CB2D8E" w14:textId="77777777" w:rsidTr="00442A12">
        <w:tc>
          <w:tcPr>
            <w:tcW w:w="7298" w:type="dxa"/>
          </w:tcPr>
          <w:p w14:paraId="6B17670F"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مشكلة الدراسة </w:t>
            </w:r>
          </w:p>
        </w:tc>
        <w:tc>
          <w:tcPr>
            <w:tcW w:w="1524" w:type="dxa"/>
          </w:tcPr>
          <w:p w14:paraId="7BD99F8F" w14:textId="65DB6835"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10</w:t>
            </w:r>
          </w:p>
        </w:tc>
      </w:tr>
      <w:tr w:rsidR="007E596B" w14:paraId="3DA80985" w14:textId="77777777" w:rsidTr="00442A12">
        <w:tc>
          <w:tcPr>
            <w:tcW w:w="7298" w:type="dxa"/>
          </w:tcPr>
          <w:p w14:paraId="1B9F7D20"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أهمية الدراسة</w:t>
            </w:r>
          </w:p>
        </w:tc>
        <w:tc>
          <w:tcPr>
            <w:tcW w:w="1524" w:type="dxa"/>
          </w:tcPr>
          <w:p w14:paraId="508FF49D" w14:textId="186787E1"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11</w:t>
            </w:r>
          </w:p>
        </w:tc>
      </w:tr>
      <w:tr w:rsidR="007E596B" w14:paraId="1F5FC0A0" w14:textId="77777777" w:rsidTr="00442A12">
        <w:tc>
          <w:tcPr>
            <w:tcW w:w="7298" w:type="dxa"/>
          </w:tcPr>
          <w:p w14:paraId="72820F07"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أسئلة الدراسة</w:t>
            </w:r>
          </w:p>
        </w:tc>
        <w:tc>
          <w:tcPr>
            <w:tcW w:w="1524" w:type="dxa"/>
          </w:tcPr>
          <w:p w14:paraId="028765F9" w14:textId="32B06C28"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13</w:t>
            </w:r>
          </w:p>
        </w:tc>
      </w:tr>
      <w:tr w:rsidR="007E596B" w14:paraId="1356D433" w14:textId="77777777" w:rsidTr="00442A12">
        <w:tc>
          <w:tcPr>
            <w:tcW w:w="7298" w:type="dxa"/>
          </w:tcPr>
          <w:p w14:paraId="376D7253"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فرضيات الدراسة</w:t>
            </w:r>
          </w:p>
        </w:tc>
        <w:tc>
          <w:tcPr>
            <w:tcW w:w="1524" w:type="dxa"/>
          </w:tcPr>
          <w:p w14:paraId="7CC7AD78" w14:textId="5E38A730"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13</w:t>
            </w:r>
          </w:p>
        </w:tc>
      </w:tr>
      <w:tr w:rsidR="007E596B" w14:paraId="5526ABDA" w14:textId="77777777" w:rsidTr="00442A12">
        <w:tc>
          <w:tcPr>
            <w:tcW w:w="7298" w:type="dxa"/>
          </w:tcPr>
          <w:p w14:paraId="051768E5"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الدراسات السابقة</w:t>
            </w:r>
          </w:p>
        </w:tc>
        <w:tc>
          <w:tcPr>
            <w:tcW w:w="1524" w:type="dxa"/>
          </w:tcPr>
          <w:p w14:paraId="6E1FCDCA" w14:textId="56B57AB1"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16</w:t>
            </w:r>
          </w:p>
        </w:tc>
      </w:tr>
      <w:tr w:rsidR="007E596B" w14:paraId="18363BBB" w14:textId="77777777" w:rsidTr="00442A12">
        <w:tc>
          <w:tcPr>
            <w:tcW w:w="7298" w:type="dxa"/>
          </w:tcPr>
          <w:p w14:paraId="479BB292"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التعقيب على الدراسات السابقة</w:t>
            </w:r>
          </w:p>
        </w:tc>
        <w:tc>
          <w:tcPr>
            <w:tcW w:w="1524" w:type="dxa"/>
          </w:tcPr>
          <w:p w14:paraId="3B1E65DA" w14:textId="358302A7"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20</w:t>
            </w:r>
          </w:p>
        </w:tc>
      </w:tr>
      <w:tr w:rsidR="007E596B" w14:paraId="19862144" w14:textId="77777777" w:rsidTr="00442A12">
        <w:tc>
          <w:tcPr>
            <w:tcW w:w="7298" w:type="dxa"/>
          </w:tcPr>
          <w:p w14:paraId="739E3F1C"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المنطلقات النظرية للدراسة</w:t>
            </w:r>
          </w:p>
        </w:tc>
        <w:tc>
          <w:tcPr>
            <w:tcW w:w="1524" w:type="dxa"/>
          </w:tcPr>
          <w:p w14:paraId="18E80EA2" w14:textId="3CF86053"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21</w:t>
            </w:r>
          </w:p>
        </w:tc>
      </w:tr>
      <w:tr w:rsidR="007E596B" w14:paraId="6127FB10" w14:textId="77777777" w:rsidTr="00442A12">
        <w:tc>
          <w:tcPr>
            <w:tcW w:w="7298" w:type="dxa"/>
          </w:tcPr>
          <w:p w14:paraId="49B6DAF6"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b/>
                <w:bCs/>
                <w:sz w:val="24"/>
                <w:szCs w:val="24"/>
                <w:rtl/>
              </w:rPr>
              <w:t>الفصل الثاني : متغير الدراسة الأولى</w:t>
            </w:r>
          </w:p>
        </w:tc>
        <w:tc>
          <w:tcPr>
            <w:tcW w:w="1524" w:type="dxa"/>
          </w:tcPr>
          <w:p w14:paraId="06FADE1F" w14:textId="5BA14811"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22</w:t>
            </w:r>
          </w:p>
        </w:tc>
      </w:tr>
      <w:tr w:rsidR="007E596B" w14:paraId="2B24835C" w14:textId="77777777" w:rsidTr="00442A12">
        <w:tc>
          <w:tcPr>
            <w:tcW w:w="7298" w:type="dxa"/>
          </w:tcPr>
          <w:p w14:paraId="55D790AB"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التحفيز</w:t>
            </w:r>
          </w:p>
        </w:tc>
        <w:tc>
          <w:tcPr>
            <w:tcW w:w="1524" w:type="dxa"/>
          </w:tcPr>
          <w:p w14:paraId="49D5D3A0" w14:textId="76A9A911"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22</w:t>
            </w:r>
          </w:p>
        </w:tc>
      </w:tr>
      <w:tr w:rsidR="007E596B" w14:paraId="0CECB123" w14:textId="77777777" w:rsidTr="00442A12">
        <w:tc>
          <w:tcPr>
            <w:tcW w:w="7298" w:type="dxa"/>
          </w:tcPr>
          <w:p w14:paraId="32D018EB"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مفهوم التحفيز</w:t>
            </w:r>
          </w:p>
        </w:tc>
        <w:tc>
          <w:tcPr>
            <w:tcW w:w="1524" w:type="dxa"/>
          </w:tcPr>
          <w:p w14:paraId="7458C78F" w14:textId="428F6778"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23</w:t>
            </w:r>
          </w:p>
        </w:tc>
      </w:tr>
      <w:tr w:rsidR="007E596B" w14:paraId="15B2CBD2" w14:textId="77777777" w:rsidTr="00442A12">
        <w:tc>
          <w:tcPr>
            <w:tcW w:w="7298" w:type="dxa"/>
          </w:tcPr>
          <w:p w14:paraId="6F544CAD"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أنواع التحفيز</w:t>
            </w:r>
          </w:p>
        </w:tc>
        <w:tc>
          <w:tcPr>
            <w:tcW w:w="1524" w:type="dxa"/>
          </w:tcPr>
          <w:p w14:paraId="100E7532" w14:textId="4ECB68FE"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22</w:t>
            </w:r>
          </w:p>
        </w:tc>
      </w:tr>
      <w:tr w:rsidR="007E596B" w14:paraId="1F901CEF" w14:textId="77777777" w:rsidTr="00442A12">
        <w:tc>
          <w:tcPr>
            <w:tcW w:w="7298" w:type="dxa"/>
          </w:tcPr>
          <w:p w14:paraId="0741E3CD"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أهمية التحفيز</w:t>
            </w:r>
          </w:p>
        </w:tc>
        <w:tc>
          <w:tcPr>
            <w:tcW w:w="1524" w:type="dxa"/>
          </w:tcPr>
          <w:p w14:paraId="05CCDEE8" w14:textId="2C055D01" w:rsidR="007E596B" w:rsidRDefault="00265E8A" w:rsidP="00265E8A">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22</w:t>
            </w:r>
          </w:p>
        </w:tc>
      </w:tr>
      <w:tr w:rsidR="007E596B" w14:paraId="05DBEE50" w14:textId="77777777" w:rsidTr="00442A12">
        <w:tc>
          <w:tcPr>
            <w:tcW w:w="7298" w:type="dxa"/>
          </w:tcPr>
          <w:p w14:paraId="76B2CE91"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b/>
                <w:bCs/>
                <w:sz w:val="24"/>
                <w:szCs w:val="24"/>
                <w:rtl/>
              </w:rPr>
              <w:t>الفصل الثالث : متغير الدراسة الثانية</w:t>
            </w:r>
          </w:p>
        </w:tc>
        <w:tc>
          <w:tcPr>
            <w:tcW w:w="1524" w:type="dxa"/>
          </w:tcPr>
          <w:p w14:paraId="44AB9766" w14:textId="35EE009F"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23</w:t>
            </w:r>
          </w:p>
        </w:tc>
      </w:tr>
      <w:tr w:rsidR="007E596B" w14:paraId="2391EEE6" w14:textId="77777777" w:rsidTr="00442A12">
        <w:tc>
          <w:tcPr>
            <w:tcW w:w="7298" w:type="dxa"/>
          </w:tcPr>
          <w:p w14:paraId="615226C3"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الرضاء الوظيفي</w:t>
            </w:r>
          </w:p>
        </w:tc>
        <w:tc>
          <w:tcPr>
            <w:tcW w:w="1524" w:type="dxa"/>
          </w:tcPr>
          <w:p w14:paraId="27A5ED6B" w14:textId="41A1D01F"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23</w:t>
            </w:r>
          </w:p>
        </w:tc>
      </w:tr>
      <w:tr w:rsidR="007E596B" w14:paraId="5FB5C37B" w14:textId="77777777" w:rsidTr="00442A12">
        <w:tc>
          <w:tcPr>
            <w:tcW w:w="7298" w:type="dxa"/>
          </w:tcPr>
          <w:p w14:paraId="3086BCE8"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أهمية الرضاء الوظيفي</w:t>
            </w:r>
          </w:p>
        </w:tc>
        <w:tc>
          <w:tcPr>
            <w:tcW w:w="1524" w:type="dxa"/>
          </w:tcPr>
          <w:p w14:paraId="3C09D178" w14:textId="752B53D3"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23</w:t>
            </w:r>
          </w:p>
        </w:tc>
      </w:tr>
      <w:tr w:rsidR="007E596B" w14:paraId="584A229B" w14:textId="77777777" w:rsidTr="00442A12">
        <w:tc>
          <w:tcPr>
            <w:tcW w:w="7298" w:type="dxa"/>
          </w:tcPr>
          <w:p w14:paraId="5B192C2F"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علاقة الرضاء الوظيفي بتحفيز الموظفين والعاملين</w:t>
            </w:r>
          </w:p>
        </w:tc>
        <w:tc>
          <w:tcPr>
            <w:tcW w:w="1524" w:type="dxa"/>
          </w:tcPr>
          <w:p w14:paraId="6FC0F37E" w14:textId="7FDD8E6D"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23</w:t>
            </w:r>
          </w:p>
        </w:tc>
      </w:tr>
      <w:tr w:rsidR="007E596B" w14:paraId="41E78B08" w14:textId="77777777" w:rsidTr="00442A12">
        <w:tc>
          <w:tcPr>
            <w:tcW w:w="7298" w:type="dxa"/>
          </w:tcPr>
          <w:p w14:paraId="2F1E7BA3"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b/>
                <w:bCs/>
                <w:sz w:val="24"/>
                <w:szCs w:val="24"/>
                <w:rtl/>
              </w:rPr>
              <w:t>الفصل الرابع : الإجراءات المنهجية للدراسة</w:t>
            </w:r>
          </w:p>
        </w:tc>
        <w:tc>
          <w:tcPr>
            <w:tcW w:w="1524" w:type="dxa"/>
          </w:tcPr>
          <w:p w14:paraId="3F79E233" w14:textId="07CBE0E5"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25</w:t>
            </w:r>
          </w:p>
        </w:tc>
      </w:tr>
      <w:tr w:rsidR="007E596B" w14:paraId="4126E16B" w14:textId="77777777" w:rsidTr="00442A12">
        <w:tc>
          <w:tcPr>
            <w:tcW w:w="7298" w:type="dxa"/>
          </w:tcPr>
          <w:p w14:paraId="6ACD76D7"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منهج الدراسة </w:t>
            </w:r>
          </w:p>
        </w:tc>
        <w:tc>
          <w:tcPr>
            <w:tcW w:w="1524" w:type="dxa"/>
          </w:tcPr>
          <w:p w14:paraId="6754F423" w14:textId="37689B43"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25</w:t>
            </w:r>
          </w:p>
        </w:tc>
      </w:tr>
      <w:tr w:rsidR="007E596B" w14:paraId="46F1FE22" w14:textId="77777777" w:rsidTr="00442A12">
        <w:tc>
          <w:tcPr>
            <w:tcW w:w="7298" w:type="dxa"/>
          </w:tcPr>
          <w:p w14:paraId="0BA2A5A2"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مجتمع الدراسة </w:t>
            </w:r>
          </w:p>
        </w:tc>
        <w:tc>
          <w:tcPr>
            <w:tcW w:w="1524" w:type="dxa"/>
          </w:tcPr>
          <w:p w14:paraId="79B8F092" w14:textId="37C4C948"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25</w:t>
            </w:r>
          </w:p>
        </w:tc>
      </w:tr>
      <w:tr w:rsidR="007E596B" w14:paraId="2B761E1B" w14:textId="77777777" w:rsidTr="00442A12">
        <w:tc>
          <w:tcPr>
            <w:tcW w:w="7298" w:type="dxa"/>
          </w:tcPr>
          <w:p w14:paraId="4CAF4A2C"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عينة الدراسة </w:t>
            </w:r>
          </w:p>
        </w:tc>
        <w:tc>
          <w:tcPr>
            <w:tcW w:w="1524" w:type="dxa"/>
          </w:tcPr>
          <w:p w14:paraId="7BBD626E" w14:textId="7D2458D7"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26</w:t>
            </w:r>
          </w:p>
        </w:tc>
      </w:tr>
      <w:tr w:rsidR="007E596B" w14:paraId="794A19CD" w14:textId="77777777" w:rsidTr="00442A12">
        <w:tc>
          <w:tcPr>
            <w:tcW w:w="7298" w:type="dxa"/>
          </w:tcPr>
          <w:p w14:paraId="6D6DCD4B"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أداة الدراسة</w:t>
            </w:r>
          </w:p>
        </w:tc>
        <w:tc>
          <w:tcPr>
            <w:tcW w:w="1524" w:type="dxa"/>
          </w:tcPr>
          <w:p w14:paraId="2869AE22" w14:textId="6FCA1345"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26</w:t>
            </w:r>
          </w:p>
        </w:tc>
      </w:tr>
    </w:tbl>
    <w:p w14:paraId="150F1237" w14:textId="77777777" w:rsidR="00265E8A" w:rsidRDefault="00265E8A">
      <w:r>
        <w:br w:type="page"/>
      </w:r>
    </w:p>
    <w:tbl>
      <w:tblPr>
        <w:tblStyle w:val="TableGrid"/>
        <w:bidiVisual/>
        <w:tblW w:w="0" w:type="auto"/>
        <w:tblLook w:val="04A0" w:firstRow="1" w:lastRow="0" w:firstColumn="1" w:lastColumn="0" w:noHBand="0" w:noVBand="1"/>
      </w:tblPr>
      <w:tblGrid>
        <w:gridCol w:w="7298"/>
        <w:gridCol w:w="1524"/>
      </w:tblGrid>
      <w:tr w:rsidR="007E596B" w14:paraId="1732E55F" w14:textId="77777777" w:rsidTr="00442A12">
        <w:tc>
          <w:tcPr>
            <w:tcW w:w="7298" w:type="dxa"/>
          </w:tcPr>
          <w:p w14:paraId="2ACCCA4E" w14:textId="1F2622BB"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lastRenderedPageBreak/>
              <w:t xml:space="preserve">ثبات </w:t>
            </w:r>
            <w:r w:rsidR="00D77D37">
              <w:rPr>
                <w:rFonts w:asciiTheme="majorBidi" w:hAnsiTheme="majorBidi" w:cstheme="majorBidi" w:hint="cs"/>
                <w:sz w:val="24"/>
                <w:szCs w:val="24"/>
                <w:rtl/>
              </w:rPr>
              <w:t>وأهمية الدراسة</w:t>
            </w:r>
          </w:p>
        </w:tc>
        <w:tc>
          <w:tcPr>
            <w:tcW w:w="1524" w:type="dxa"/>
          </w:tcPr>
          <w:p w14:paraId="0D79DD7E" w14:textId="507FB7DC"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28</w:t>
            </w:r>
          </w:p>
        </w:tc>
      </w:tr>
      <w:tr w:rsidR="007E596B" w14:paraId="6FDF561C" w14:textId="77777777" w:rsidTr="00442A12">
        <w:tc>
          <w:tcPr>
            <w:tcW w:w="7298" w:type="dxa"/>
          </w:tcPr>
          <w:p w14:paraId="169622A4"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إجراءات تطبيق  أداة الدراسة</w:t>
            </w:r>
          </w:p>
        </w:tc>
        <w:tc>
          <w:tcPr>
            <w:tcW w:w="1524" w:type="dxa"/>
          </w:tcPr>
          <w:p w14:paraId="18BB98BD" w14:textId="5233441C"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28</w:t>
            </w:r>
          </w:p>
        </w:tc>
      </w:tr>
      <w:tr w:rsidR="007E596B" w14:paraId="6857CAE8" w14:textId="77777777" w:rsidTr="00442A12">
        <w:tc>
          <w:tcPr>
            <w:tcW w:w="7298" w:type="dxa"/>
          </w:tcPr>
          <w:p w14:paraId="65F76D00"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أساليب المعالجة الاحصائية</w:t>
            </w:r>
          </w:p>
        </w:tc>
        <w:tc>
          <w:tcPr>
            <w:tcW w:w="1524" w:type="dxa"/>
          </w:tcPr>
          <w:p w14:paraId="601D8A84" w14:textId="30C6BEA5"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28</w:t>
            </w:r>
          </w:p>
        </w:tc>
      </w:tr>
      <w:tr w:rsidR="007E596B" w14:paraId="0E7D69D5" w14:textId="77777777" w:rsidTr="00442A12">
        <w:tc>
          <w:tcPr>
            <w:tcW w:w="7298" w:type="dxa"/>
          </w:tcPr>
          <w:p w14:paraId="0B102823" w14:textId="77777777" w:rsidR="007E596B"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خصائص العينة</w:t>
            </w:r>
          </w:p>
        </w:tc>
        <w:tc>
          <w:tcPr>
            <w:tcW w:w="1524" w:type="dxa"/>
          </w:tcPr>
          <w:p w14:paraId="05E071E1" w14:textId="12240E5A"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29</w:t>
            </w:r>
          </w:p>
        </w:tc>
      </w:tr>
      <w:tr w:rsidR="007E596B" w14:paraId="54A465D1" w14:textId="77777777" w:rsidTr="00442A12">
        <w:tc>
          <w:tcPr>
            <w:tcW w:w="7298" w:type="dxa"/>
          </w:tcPr>
          <w:p w14:paraId="7C51C07B"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مجالات الدراسة</w:t>
            </w:r>
          </w:p>
        </w:tc>
        <w:tc>
          <w:tcPr>
            <w:tcW w:w="1524" w:type="dxa"/>
          </w:tcPr>
          <w:p w14:paraId="6752200C" w14:textId="288C32EE"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32</w:t>
            </w:r>
          </w:p>
        </w:tc>
      </w:tr>
      <w:tr w:rsidR="007E596B" w14:paraId="040FA82B" w14:textId="77777777" w:rsidTr="00442A12">
        <w:tc>
          <w:tcPr>
            <w:tcW w:w="7298" w:type="dxa"/>
          </w:tcPr>
          <w:p w14:paraId="41E2EDA0"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التقسيم المقترح وفق الخطة الزمنية</w:t>
            </w:r>
          </w:p>
        </w:tc>
        <w:tc>
          <w:tcPr>
            <w:tcW w:w="1524" w:type="dxa"/>
          </w:tcPr>
          <w:p w14:paraId="39C2DFC7" w14:textId="41D4592D"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33</w:t>
            </w:r>
          </w:p>
        </w:tc>
      </w:tr>
      <w:tr w:rsidR="007E596B" w14:paraId="699B1468" w14:textId="77777777" w:rsidTr="00442A12">
        <w:tc>
          <w:tcPr>
            <w:tcW w:w="7298" w:type="dxa"/>
          </w:tcPr>
          <w:p w14:paraId="67B3290C" w14:textId="77777777" w:rsidR="007E596B" w:rsidRDefault="007E596B" w:rsidP="00442A12">
            <w:pPr>
              <w:tabs>
                <w:tab w:val="left" w:pos="6115"/>
              </w:tabs>
              <w:spacing w:line="360" w:lineRule="auto"/>
              <w:jc w:val="center"/>
              <w:rPr>
                <w:rFonts w:asciiTheme="majorBidi" w:hAnsiTheme="majorBidi" w:cstheme="majorBidi"/>
                <w:sz w:val="24"/>
                <w:szCs w:val="24"/>
                <w:rtl/>
              </w:rPr>
            </w:pPr>
            <w:r>
              <w:rPr>
                <w:rFonts w:asciiTheme="majorBidi" w:hAnsiTheme="majorBidi" w:cstheme="majorBidi" w:hint="cs"/>
                <w:b/>
                <w:bCs/>
                <w:sz w:val="24"/>
                <w:szCs w:val="24"/>
                <w:rtl/>
              </w:rPr>
              <w:t>الفصل الخامس : نتائج الدراسة الميدانية</w:t>
            </w:r>
          </w:p>
        </w:tc>
        <w:tc>
          <w:tcPr>
            <w:tcW w:w="1524" w:type="dxa"/>
          </w:tcPr>
          <w:p w14:paraId="5F3AB0BC" w14:textId="73FFB1D0"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34</w:t>
            </w:r>
          </w:p>
        </w:tc>
      </w:tr>
      <w:tr w:rsidR="007E596B" w14:paraId="2DC6F447" w14:textId="77777777" w:rsidTr="00442A12">
        <w:tc>
          <w:tcPr>
            <w:tcW w:w="7298" w:type="dxa"/>
          </w:tcPr>
          <w:p w14:paraId="7D6ABA23" w14:textId="77777777" w:rsidR="007E596B" w:rsidRPr="00B42C08"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تحليل البيانات للمحور الأول</w:t>
            </w:r>
          </w:p>
        </w:tc>
        <w:tc>
          <w:tcPr>
            <w:tcW w:w="1524" w:type="dxa"/>
          </w:tcPr>
          <w:p w14:paraId="0273C130" w14:textId="6DE1ED29"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34</w:t>
            </w:r>
          </w:p>
        </w:tc>
      </w:tr>
      <w:tr w:rsidR="007E596B" w14:paraId="6B9E8890" w14:textId="77777777" w:rsidTr="00442A12">
        <w:tc>
          <w:tcPr>
            <w:tcW w:w="7298" w:type="dxa"/>
          </w:tcPr>
          <w:p w14:paraId="44961738" w14:textId="77777777" w:rsidR="007E596B" w:rsidRDefault="007E596B" w:rsidP="00442A12">
            <w:pPr>
              <w:tabs>
                <w:tab w:val="left" w:pos="6115"/>
              </w:tabs>
              <w:spacing w:line="360" w:lineRule="auto"/>
              <w:rPr>
                <w:rFonts w:asciiTheme="majorBidi" w:hAnsiTheme="majorBidi" w:cstheme="majorBidi"/>
                <w:b/>
                <w:bCs/>
                <w:sz w:val="24"/>
                <w:szCs w:val="24"/>
                <w:rtl/>
              </w:rPr>
            </w:pPr>
            <w:r>
              <w:rPr>
                <w:rFonts w:asciiTheme="majorBidi" w:hAnsiTheme="majorBidi" w:cstheme="majorBidi" w:hint="cs"/>
                <w:sz w:val="24"/>
                <w:szCs w:val="24"/>
                <w:rtl/>
              </w:rPr>
              <w:t>تحليل البيانات للمحور الثاني</w:t>
            </w:r>
          </w:p>
        </w:tc>
        <w:tc>
          <w:tcPr>
            <w:tcW w:w="1524" w:type="dxa"/>
          </w:tcPr>
          <w:p w14:paraId="4D059E81" w14:textId="298C68B2"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35</w:t>
            </w:r>
          </w:p>
        </w:tc>
      </w:tr>
      <w:tr w:rsidR="007E596B" w14:paraId="3E840245" w14:textId="77777777" w:rsidTr="00442A12">
        <w:tc>
          <w:tcPr>
            <w:tcW w:w="7298" w:type="dxa"/>
          </w:tcPr>
          <w:p w14:paraId="3BE9E404" w14:textId="77777777" w:rsidR="007E596B" w:rsidRDefault="007E596B" w:rsidP="00442A12">
            <w:pPr>
              <w:tabs>
                <w:tab w:val="left" w:pos="6115"/>
              </w:tabs>
              <w:spacing w:line="360" w:lineRule="auto"/>
              <w:rPr>
                <w:rFonts w:asciiTheme="majorBidi" w:hAnsiTheme="majorBidi" w:cstheme="majorBidi"/>
                <w:b/>
                <w:bCs/>
                <w:sz w:val="24"/>
                <w:szCs w:val="24"/>
                <w:rtl/>
              </w:rPr>
            </w:pPr>
            <w:r>
              <w:rPr>
                <w:rFonts w:asciiTheme="majorBidi" w:hAnsiTheme="majorBidi" w:cstheme="majorBidi" w:hint="cs"/>
                <w:sz w:val="24"/>
                <w:szCs w:val="24"/>
                <w:rtl/>
              </w:rPr>
              <w:t>تحليل البيانات للمحور الثالث</w:t>
            </w:r>
          </w:p>
        </w:tc>
        <w:tc>
          <w:tcPr>
            <w:tcW w:w="1524" w:type="dxa"/>
          </w:tcPr>
          <w:p w14:paraId="16DD2FEB" w14:textId="34B92FCE"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35</w:t>
            </w:r>
          </w:p>
        </w:tc>
      </w:tr>
      <w:tr w:rsidR="007E596B" w14:paraId="558434CD" w14:textId="77777777" w:rsidTr="00442A12">
        <w:tc>
          <w:tcPr>
            <w:tcW w:w="7298" w:type="dxa"/>
          </w:tcPr>
          <w:p w14:paraId="6957D7DF" w14:textId="77777777" w:rsidR="007E596B" w:rsidRDefault="007E596B" w:rsidP="00442A12">
            <w:pPr>
              <w:tabs>
                <w:tab w:val="left" w:pos="6115"/>
              </w:tabs>
              <w:spacing w:line="360" w:lineRule="auto"/>
              <w:rPr>
                <w:rFonts w:asciiTheme="majorBidi" w:hAnsiTheme="majorBidi" w:cstheme="majorBidi"/>
                <w:b/>
                <w:bCs/>
                <w:sz w:val="24"/>
                <w:szCs w:val="24"/>
                <w:rtl/>
              </w:rPr>
            </w:pPr>
            <w:r>
              <w:rPr>
                <w:rFonts w:asciiTheme="majorBidi" w:hAnsiTheme="majorBidi" w:cstheme="majorBidi" w:hint="cs"/>
                <w:sz w:val="24"/>
                <w:szCs w:val="24"/>
                <w:rtl/>
              </w:rPr>
              <w:t>تحليل فرضيات الدراسة</w:t>
            </w:r>
          </w:p>
        </w:tc>
        <w:tc>
          <w:tcPr>
            <w:tcW w:w="1524" w:type="dxa"/>
          </w:tcPr>
          <w:p w14:paraId="6A0178CD" w14:textId="2568DDE9" w:rsidR="007E596B" w:rsidRDefault="00265E8A"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36</w:t>
            </w:r>
          </w:p>
        </w:tc>
      </w:tr>
      <w:tr w:rsidR="007E596B" w14:paraId="307C6B8D" w14:textId="77777777" w:rsidTr="00442A12">
        <w:tc>
          <w:tcPr>
            <w:tcW w:w="7298" w:type="dxa"/>
          </w:tcPr>
          <w:p w14:paraId="4BEA7EA1" w14:textId="77777777" w:rsidR="007E596B" w:rsidRDefault="007E596B" w:rsidP="00442A12">
            <w:pPr>
              <w:tabs>
                <w:tab w:val="left" w:pos="6115"/>
              </w:tabs>
              <w:spacing w:line="36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الفصل السادس : تحليل نتائج الدراسة والتوصيات</w:t>
            </w:r>
          </w:p>
        </w:tc>
        <w:tc>
          <w:tcPr>
            <w:tcW w:w="1524" w:type="dxa"/>
          </w:tcPr>
          <w:p w14:paraId="7E08BE60" w14:textId="674DCB87" w:rsidR="007E596B" w:rsidRDefault="00F23DBD"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42</w:t>
            </w:r>
          </w:p>
        </w:tc>
      </w:tr>
      <w:tr w:rsidR="007E596B" w14:paraId="73053FAE" w14:textId="77777777" w:rsidTr="00442A12">
        <w:trPr>
          <w:trHeight w:val="557"/>
        </w:trPr>
        <w:tc>
          <w:tcPr>
            <w:tcW w:w="7298" w:type="dxa"/>
          </w:tcPr>
          <w:p w14:paraId="3036D1AC" w14:textId="77777777" w:rsidR="007E596B" w:rsidRPr="00B42C08"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ملخص النتائج </w:t>
            </w:r>
          </w:p>
        </w:tc>
        <w:tc>
          <w:tcPr>
            <w:tcW w:w="1524" w:type="dxa"/>
          </w:tcPr>
          <w:p w14:paraId="421677F8" w14:textId="5FED4D76" w:rsidR="007E596B" w:rsidRDefault="00F23DBD"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42</w:t>
            </w:r>
          </w:p>
        </w:tc>
      </w:tr>
      <w:tr w:rsidR="007E596B" w14:paraId="626A504B" w14:textId="77777777" w:rsidTr="00442A12">
        <w:tc>
          <w:tcPr>
            <w:tcW w:w="7298" w:type="dxa"/>
          </w:tcPr>
          <w:p w14:paraId="2B68E734" w14:textId="77777777" w:rsidR="007E596B" w:rsidRPr="00B42C08"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sz w:val="24"/>
                <w:szCs w:val="24"/>
                <w:rtl/>
              </w:rPr>
              <w:t>التوصيات</w:t>
            </w:r>
          </w:p>
        </w:tc>
        <w:tc>
          <w:tcPr>
            <w:tcW w:w="1524" w:type="dxa"/>
          </w:tcPr>
          <w:p w14:paraId="727A8C6E" w14:textId="750F7D9C" w:rsidR="007E596B" w:rsidRDefault="00F23DBD"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43</w:t>
            </w:r>
          </w:p>
        </w:tc>
      </w:tr>
      <w:tr w:rsidR="007E596B" w14:paraId="7BFFB2E8" w14:textId="77777777" w:rsidTr="00442A12">
        <w:tc>
          <w:tcPr>
            <w:tcW w:w="7298" w:type="dxa"/>
          </w:tcPr>
          <w:p w14:paraId="239742A9" w14:textId="77777777" w:rsidR="007E596B" w:rsidRPr="00B42C08" w:rsidRDefault="007E596B" w:rsidP="00442A12">
            <w:pPr>
              <w:tabs>
                <w:tab w:val="left" w:pos="6115"/>
              </w:tabs>
              <w:spacing w:line="360" w:lineRule="auto"/>
              <w:rPr>
                <w:rFonts w:asciiTheme="majorBidi" w:hAnsiTheme="majorBidi" w:cstheme="majorBidi"/>
                <w:sz w:val="24"/>
                <w:szCs w:val="24"/>
                <w:rtl/>
              </w:rPr>
            </w:pPr>
            <w:r>
              <w:rPr>
                <w:rFonts w:asciiTheme="majorBidi" w:hAnsiTheme="majorBidi" w:cstheme="majorBidi" w:hint="cs"/>
                <w:b/>
                <w:bCs/>
                <w:sz w:val="24"/>
                <w:szCs w:val="24"/>
                <w:rtl/>
              </w:rPr>
              <w:t xml:space="preserve">المراجع العلمية </w:t>
            </w:r>
          </w:p>
        </w:tc>
        <w:tc>
          <w:tcPr>
            <w:tcW w:w="1524" w:type="dxa"/>
          </w:tcPr>
          <w:p w14:paraId="7CE51912" w14:textId="1A7C99C0" w:rsidR="007E596B" w:rsidRDefault="00F23DBD"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45</w:t>
            </w:r>
          </w:p>
        </w:tc>
      </w:tr>
    </w:tbl>
    <w:p w14:paraId="2B2CAC54" w14:textId="77777777" w:rsidR="007E596B" w:rsidRDefault="007E596B" w:rsidP="007E596B">
      <w:pPr>
        <w:tabs>
          <w:tab w:val="left" w:pos="6115"/>
        </w:tabs>
        <w:spacing w:line="360" w:lineRule="auto"/>
        <w:jc w:val="both"/>
        <w:rPr>
          <w:rFonts w:asciiTheme="majorBidi" w:hAnsiTheme="majorBidi" w:cstheme="majorBidi"/>
          <w:sz w:val="24"/>
          <w:szCs w:val="24"/>
          <w:rtl/>
        </w:rPr>
      </w:pPr>
    </w:p>
    <w:p w14:paraId="6BDBE78F" w14:textId="77777777" w:rsidR="007E596B" w:rsidRDefault="007E596B" w:rsidP="007E596B">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ثانياً</w:t>
      </w:r>
      <w:r w:rsidRPr="00B42C08">
        <w:rPr>
          <w:rFonts w:asciiTheme="majorBidi" w:hAnsiTheme="majorBidi" w:cstheme="majorBidi" w:hint="cs"/>
          <w:b/>
          <w:bCs/>
          <w:sz w:val="24"/>
          <w:szCs w:val="24"/>
          <w:rtl/>
        </w:rPr>
        <w:t xml:space="preserve"> : فهرس </w:t>
      </w:r>
      <w:r>
        <w:rPr>
          <w:rFonts w:asciiTheme="majorBidi" w:hAnsiTheme="majorBidi" w:cstheme="majorBidi" w:hint="cs"/>
          <w:b/>
          <w:bCs/>
          <w:sz w:val="24"/>
          <w:szCs w:val="24"/>
          <w:rtl/>
        </w:rPr>
        <w:t xml:space="preserve">الجداول </w:t>
      </w:r>
    </w:p>
    <w:tbl>
      <w:tblPr>
        <w:tblStyle w:val="TableGrid"/>
        <w:bidiVisual/>
        <w:tblW w:w="0" w:type="auto"/>
        <w:tblLook w:val="04A0" w:firstRow="1" w:lastRow="0" w:firstColumn="1" w:lastColumn="0" w:noHBand="0" w:noVBand="1"/>
      </w:tblPr>
      <w:tblGrid>
        <w:gridCol w:w="7298"/>
        <w:gridCol w:w="1524"/>
      </w:tblGrid>
      <w:tr w:rsidR="007E596B" w14:paraId="0212A439" w14:textId="77777777" w:rsidTr="00442A12">
        <w:tc>
          <w:tcPr>
            <w:tcW w:w="7298" w:type="dxa"/>
          </w:tcPr>
          <w:p w14:paraId="6E4F3901" w14:textId="77777777" w:rsidR="007E596B" w:rsidRDefault="007E596B"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الجداول</w:t>
            </w:r>
          </w:p>
        </w:tc>
        <w:tc>
          <w:tcPr>
            <w:tcW w:w="1524" w:type="dxa"/>
          </w:tcPr>
          <w:p w14:paraId="704AD678" w14:textId="77777777" w:rsidR="007E596B" w:rsidRDefault="007E596B" w:rsidP="00442A12">
            <w:pPr>
              <w:tabs>
                <w:tab w:val="left" w:pos="6115"/>
              </w:tabs>
              <w:spacing w:line="360" w:lineRule="auto"/>
              <w:jc w:val="both"/>
              <w:rPr>
                <w:rFonts w:asciiTheme="majorBidi" w:hAnsiTheme="majorBidi" w:cstheme="majorBidi"/>
                <w:b/>
                <w:bCs/>
                <w:sz w:val="24"/>
                <w:szCs w:val="24"/>
                <w:rtl/>
              </w:rPr>
            </w:pPr>
          </w:p>
        </w:tc>
      </w:tr>
      <w:tr w:rsidR="007E596B" w14:paraId="6D428314" w14:textId="77777777" w:rsidTr="00442A12">
        <w:tc>
          <w:tcPr>
            <w:tcW w:w="7298" w:type="dxa"/>
          </w:tcPr>
          <w:p w14:paraId="2032BE1B"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 مقياس الاداء</w:t>
            </w:r>
          </w:p>
        </w:tc>
        <w:tc>
          <w:tcPr>
            <w:tcW w:w="1524" w:type="dxa"/>
          </w:tcPr>
          <w:p w14:paraId="55B3C968" w14:textId="13891A5B"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26</w:t>
            </w:r>
          </w:p>
        </w:tc>
      </w:tr>
      <w:tr w:rsidR="007E596B" w14:paraId="732E11B5" w14:textId="77777777" w:rsidTr="00442A12">
        <w:tc>
          <w:tcPr>
            <w:tcW w:w="7298" w:type="dxa"/>
          </w:tcPr>
          <w:p w14:paraId="2BAB907A"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(2) المعامل طبقاً لنظريه كرونباخ  لثبات الاستبيان</w:t>
            </w:r>
          </w:p>
        </w:tc>
        <w:tc>
          <w:tcPr>
            <w:tcW w:w="1524" w:type="dxa"/>
          </w:tcPr>
          <w:p w14:paraId="6FD255AF" w14:textId="4FD57262"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27</w:t>
            </w:r>
          </w:p>
        </w:tc>
      </w:tr>
      <w:tr w:rsidR="007E596B" w14:paraId="4E82049B" w14:textId="77777777" w:rsidTr="00442A12">
        <w:tc>
          <w:tcPr>
            <w:tcW w:w="7298" w:type="dxa"/>
          </w:tcPr>
          <w:p w14:paraId="496A45C3"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(3) المعامل طبقاً لنظريه كرونباخ  وقوة الارتباط للاسئلة</w:t>
            </w:r>
          </w:p>
        </w:tc>
        <w:tc>
          <w:tcPr>
            <w:tcW w:w="1524" w:type="dxa"/>
          </w:tcPr>
          <w:p w14:paraId="0D03312B" w14:textId="05087DF3"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27</w:t>
            </w:r>
          </w:p>
        </w:tc>
      </w:tr>
      <w:tr w:rsidR="007E596B" w14:paraId="4916E02C" w14:textId="77777777" w:rsidTr="00442A12">
        <w:tc>
          <w:tcPr>
            <w:tcW w:w="7298" w:type="dxa"/>
          </w:tcPr>
          <w:p w14:paraId="6CF77ACF"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جدول رقم (4) أعداد عينة الدراسة وفقاً لمتغير النوع </w:t>
            </w:r>
          </w:p>
        </w:tc>
        <w:tc>
          <w:tcPr>
            <w:tcW w:w="1524" w:type="dxa"/>
          </w:tcPr>
          <w:p w14:paraId="6D2F427E" w14:textId="679FA1B6"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28</w:t>
            </w:r>
          </w:p>
        </w:tc>
      </w:tr>
      <w:tr w:rsidR="007E596B" w14:paraId="4D80CCBA" w14:textId="77777777" w:rsidTr="00442A12">
        <w:tc>
          <w:tcPr>
            <w:tcW w:w="7298" w:type="dxa"/>
          </w:tcPr>
          <w:p w14:paraId="0DA2D054"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(5) أعداد عينة الدراسة وفقاً لمتغير الحالة الاجتماعية</w:t>
            </w:r>
          </w:p>
        </w:tc>
        <w:tc>
          <w:tcPr>
            <w:tcW w:w="1524" w:type="dxa"/>
          </w:tcPr>
          <w:p w14:paraId="3A1EDFE9" w14:textId="051B6B10"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28</w:t>
            </w:r>
          </w:p>
        </w:tc>
      </w:tr>
      <w:tr w:rsidR="007E596B" w14:paraId="179BEF38" w14:textId="77777777" w:rsidTr="00442A12">
        <w:tc>
          <w:tcPr>
            <w:tcW w:w="7298" w:type="dxa"/>
          </w:tcPr>
          <w:p w14:paraId="613AE8AA"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(6) أعداد عينة الدراسة وفقاً لمتغير المؤهل العلمي</w:t>
            </w:r>
          </w:p>
        </w:tc>
        <w:tc>
          <w:tcPr>
            <w:tcW w:w="1524" w:type="dxa"/>
          </w:tcPr>
          <w:p w14:paraId="2BFCAD95" w14:textId="42B90197"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28</w:t>
            </w:r>
          </w:p>
        </w:tc>
      </w:tr>
      <w:tr w:rsidR="007E596B" w14:paraId="7A93CE2A" w14:textId="77777777" w:rsidTr="00442A12">
        <w:tc>
          <w:tcPr>
            <w:tcW w:w="7298" w:type="dxa"/>
          </w:tcPr>
          <w:p w14:paraId="5434F2C3"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(7) أعداد عينة الدراسة وفقاً لمتغيرالخبرة</w:t>
            </w:r>
          </w:p>
        </w:tc>
        <w:tc>
          <w:tcPr>
            <w:tcW w:w="1524" w:type="dxa"/>
          </w:tcPr>
          <w:p w14:paraId="0E51FE41" w14:textId="7245636C"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29</w:t>
            </w:r>
          </w:p>
        </w:tc>
      </w:tr>
      <w:tr w:rsidR="007E596B" w14:paraId="15E5053F" w14:textId="77777777" w:rsidTr="00442A12">
        <w:tc>
          <w:tcPr>
            <w:tcW w:w="7298" w:type="dxa"/>
          </w:tcPr>
          <w:p w14:paraId="13591733"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(8) أعدا عينة الدراسة وفقاً لمتغير نوع العقد</w:t>
            </w:r>
          </w:p>
        </w:tc>
        <w:tc>
          <w:tcPr>
            <w:tcW w:w="1524" w:type="dxa"/>
          </w:tcPr>
          <w:p w14:paraId="5BDBAF68" w14:textId="15A01257"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29</w:t>
            </w:r>
          </w:p>
        </w:tc>
      </w:tr>
      <w:tr w:rsidR="007E596B" w14:paraId="3E2E77CE" w14:textId="77777777" w:rsidTr="00442A12">
        <w:tc>
          <w:tcPr>
            <w:tcW w:w="7298" w:type="dxa"/>
          </w:tcPr>
          <w:p w14:paraId="0E06FAE9"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(9) نتائج تحليل المحور الاول -الحوافز المادية</w:t>
            </w:r>
          </w:p>
        </w:tc>
        <w:tc>
          <w:tcPr>
            <w:tcW w:w="1524" w:type="dxa"/>
          </w:tcPr>
          <w:p w14:paraId="3CD478E3" w14:textId="750E4493"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30</w:t>
            </w:r>
          </w:p>
        </w:tc>
      </w:tr>
      <w:tr w:rsidR="007E596B" w14:paraId="45C2BF2E" w14:textId="77777777" w:rsidTr="00442A12">
        <w:tc>
          <w:tcPr>
            <w:tcW w:w="7298" w:type="dxa"/>
          </w:tcPr>
          <w:p w14:paraId="17B6DD6D"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(10) نتائج تحليل المحول الثاني- الحوافز المعنوية</w:t>
            </w:r>
          </w:p>
        </w:tc>
        <w:tc>
          <w:tcPr>
            <w:tcW w:w="1524" w:type="dxa"/>
          </w:tcPr>
          <w:p w14:paraId="5D594BEE" w14:textId="54C80CA5"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30</w:t>
            </w:r>
          </w:p>
        </w:tc>
      </w:tr>
      <w:tr w:rsidR="007E596B" w14:paraId="3AA0F8F4" w14:textId="77777777" w:rsidTr="00442A12">
        <w:tc>
          <w:tcPr>
            <w:tcW w:w="7298" w:type="dxa"/>
          </w:tcPr>
          <w:p w14:paraId="5B2D19C2"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(11) نتائج تحليل المحور الثالث -الرضا الوظيفي</w:t>
            </w:r>
          </w:p>
        </w:tc>
        <w:tc>
          <w:tcPr>
            <w:tcW w:w="1524" w:type="dxa"/>
          </w:tcPr>
          <w:p w14:paraId="6C41FD58" w14:textId="404BCBF1"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30</w:t>
            </w:r>
          </w:p>
        </w:tc>
      </w:tr>
      <w:tr w:rsidR="007E596B" w14:paraId="0A58CC2A" w14:textId="77777777" w:rsidTr="00442A12">
        <w:tc>
          <w:tcPr>
            <w:tcW w:w="7298" w:type="dxa"/>
          </w:tcPr>
          <w:p w14:paraId="4C7B7657"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(13) معامل ارتباط بيرسون (</w:t>
            </w:r>
            <w:r>
              <w:rPr>
                <w:rFonts w:asciiTheme="majorBidi" w:hAnsiTheme="majorBidi" w:cstheme="majorBidi"/>
                <w:sz w:val="24"/>
                <w:szCs w:val="24"/>
              </w:rPr>
              <w:t>Person’s Correlation Coefficient</w:t>
            </w:r>
            <w:r>
              <w:rPr>
                <w:rFonts w:asciiTheme="majorBidi" w:hAnsiTheme="majorBidi" w:cstheme="majorBidi" w:hint="cs"/>
                <w:sz w:val="24"/>
                <w:szCs w:val="24"/>
                <w:rtl/>
              </w:rPr>
              <w:t>)</w:t>
            </w:r>
          </w:p>
        </w:tc>
        <w:tc>
          <w:tcPr>
            <w:tcW w:w="1524" w:type="dxa"/>
          </w:tcPr>
          <w:p w14:paraId="3777CF4F" w14:textId="69C248BB"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41</w:t>
            </w:r>
          </w:p>
        </w:tc>
      </w:tr>
      <w:tr w:rsidR="007E596B" w14:paraId="7969BE07" w14:textId="77777777" w:rsidTr="00442A12">
        <w:tc>
          <w:tcPr>
            <w:tcW w:w="7298" w:type="dxa"/>
          </w:tcPr>
          <w:p w14:paraId="0B9D1F28"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(14) تحليل الانحدار الخطي</w:t>
            </w:r>
          </w:p>
        </w:tc>
        <w:tc>
          <w:tcPr>
            <w:tcW w:w="1524" w:type="dxa"/>
          </w:tcPr>
          <w:p w14:paraId="25C10857" w14:textId="3EA43C80"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42</w:t>
            </w:r>
          </w:p>
        </w:tc>
      </w:tr>
      <w:tr w:rsidR="007E596B" w14:paraId="14CC1068" w14:textId="77777777" w:rsidTr="00442A12">
        <w:tc>
          <w:tcPr>
            <w:tcW w:w="7298" w:type="dxa"/>
          </w:tcPr>
          <w:p w14:paraId="68AC1D3C"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جدول رقم (15) تحليل انوفا لتباين الأنحدار</w:t>
            </w:r>
          </w:p>
        </w:tc>
        <w:tc>
          <w:tcPr>
            <w:tcW w:w="1524" w:type="dxa"/>
          </w:tcPr>
          <w:p w14:paraId="2DEA6907" w14:textId="6C39E79C"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41</w:t>
            </w:r>
          </w:p>
        </w:tc>
      </w:tr>
    </w:tbl>
    <w:p w14:paraId="65F361EA" w14:textId="77777777" w:rsidR="007E596B" w:rsidRDefault="007E596B" w:rsidP="007E596B">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lastRenderedPageBreak/>
        <w:t>ثالثأً</w:t>
      </w:r>
      <w:r w:rsidRPr="00B42C08">
        <w:rPr>
          <w:rFonts w:asciiTheme="majorBidi" w:hAnsiTheme="majorBidi" w:cstheme="majorBidi" w:hint="cs"/>
          <w:b/>
          <w:bCs/>
          <w:sz w:val="24"/>
          <w:szCs w:val="24"/>
          <w:rtl/>
        </w:rPr>
        <w:t xml:space="preserve"> : فهرس </w:t>
      </w:r>
      <w:r>
        <w:rPr>
          <w:rFonts w:asciiTheme="majorBidi" w:hAnsiTheme="majorBidi" w:cstheme="majorBidi" w:hint="cs"/>
          <w:b/>
          <w:bCs/>
          <w:sz w:val="24"/>
          <w:szCs w:val="24"/>
          <w:rtl/>
        </w:rPr>
        <w:t xml:space="preserve">الرسومات والاشكال </w:t>
      </w:r>
    </w:p>
    <w:tbl>
      <w:tblPr>
        <w:tblStyle w:val="TableGrid"/>
        <w:bidiVisual/>
        <w:tblW w:w="0" w:type="auto"/>
        <w:tblLook w:val="04A0" w:firstRow="1" w:lastRow="0" w:firstColumn="1" w:lastColumn="0" w:noHBand="0" w:noVBand="1"/>
      </w:tblPr>
      <w:tblGrid>
        <w:gridCol w:w="7298"/>
        <w:gridCol w:w="1524"/>
      </w:tblGrid>
      <w:tr w:rsidR="007E596B" w14:paraId="1F652715" w14:textId="77777777" w:rsidTr="00442A12">
        <w:tc>
          <w:tcPr>
            <w:tcW w:w="7298" w:type="dxa"/>
          </w:tcPr>
          <w:p w14:paraId="4500461E" w14:textId="77777777" w:rsidR="007E596B" w:rsidRDefault="007E596B"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الرسومات والاشكال</w:t>
            </w:r>
          </w:p>
        </w:tc>
        <w:tc>
          <w:tcPr>
            <w:tcW w:w="1524" w:type="dxa"/>
          </w:tcPr>
          <w:p w14:paraId="368ECD42" w14:textId="77777777" w:rsidR="007E596B" w:rsidRDefault="007E596B" w:rsidP="00442A12">
            <w:pPr>
              <w:tabs>
                <w:tab w:val="left" w:pos="6115"/>
              </w:tabs>
              <w:spacing w:line="360" w:lineRule="auto"/>
              <w:jc w:val="both"/>
              <w:rPr>
                <w:rFonts w:asciiTheme="majorBidi" w:hAnsiTheme="majorBidi" w:cstheme="majorBidi"/>
                <w:b/>
                <w:bCs/>
                <w:sz w:val="24"/>
                <w:szCs w:val="24"/>
                <w:rtl/>
              </w:rPr>
            </w:pPr>
          </w:p>
        </w:tc>
      </w:tr>
      <w:tr w:rsidR="007E596B" w14:paraId="4BA3CB1A" w14:textId="77777777" w:rsidTr="00442A12">
        <w:tc>
          <w:tcPr>
            <w:tcW w:w="7298" w:type="dxa"/>
          </w:tcPr>
          <w:p w14:paraId="06991CC3"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الشكل (1) أعداد عينة الدراسة وفقاً للجنس -  ذكر /أنثى </w:t>
            </w:r>
          </w:p>
        </w:tc>
        <w:tc>
          <w:tcPr>
            <w:tcW w:w="1524" w:type="dxa"/>
          </w:tcPr>
          <w:p w14:paraId="3AF106EF" w14:textId="6BCCAE67"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29</w:t>
            </w:r>
          </w:p>
        </w:tc>
      </w:tr>
      <w:tr w:rsidR="007E596B" w14:paraId="08CE9239" w14:textId="77777777" w:rsidTr="00442A12">
        <w:tc>
          <w:tcPr>
            <w:tcW w:w="7298" w:type="dxa"/>
          </w:tcPr>
          <w:p w14:paraId="65B37AD6"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الشكل (2) أعداد عينة الدراسة وفقاً للحالة الاجتماعية</w:t>
            </w:r>
          </w:p>
        </w:tc>
        <w:tc>
          <w:tcPr>
            <w:tcW w:w="1524" w:type="dxa"/>
          </w:tcPr>
          <w:p w14:paraId="317C4E24" w14:textId="3E294194"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29</w:t>
            </w:r>
          </w:p>
        </w:tc>
      </w:tr>
      <w:tr w:rsidR="007E596B" w14:paraId="318374F7" w14:textId="77777777" w:rsidTr="00442A12">
        <w:tc>
          <w:tcPr>
            <w:tcW w:w="7298" w:type="dxa"/>
          </w:tcPr>
          <w:p w14:paraId="77CC51B2"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الشكل (3) أعداد عينة الدراسة وفقاً للمؤهل العلمي</w:t>
            </w:r>
          </w:p>
        </w:tc>
        <w:tc>
          <w:tcPr>
            <w:tcW w:w="1524" w:type="dxa"/>
          </w:tcPr>
          <w:p w14:paraId="74671452" w14:textId="694EE240"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30</w:t>
            </w:r>
          </w:p>
        </w:tc>
      </w:tr>
      <w:tr w:rsidR="007E596B" w14:paraId="25BD37BB" w14:textId="77777777" w:rsidTr="00442A12">
        <w:tc>
          <w:tcPr>
            <w:tcW w:w="7298" w:type="dxa"/>
          </w:tcPr>
          <w:p w14:paraId="1B2B0638"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الشكل (4) أعداد عينة الدراسة وفقاً لمتغير الخبرة</w:t>
            </w:r>
          </w:p>
        </w:tc>
        <w:tc>
          <w:tcPr>
            <w:tcW w:w="1524" w:type="dxa"/>
          </w:tcPr>
          <w:p w14:paraId="5C9A47B1" w14:textId="536484E5"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30</w:t>
            </w:r>
          </w:p>
        </w:tc>
      </w:tr>
      <w:tr w:rsidR="007E596B" w14:paraId="4553D55E" w14:textId="77777777" w:rsidTr="00442A12">
        <w:tc>
          <w:tcPr>
            <w:tcW w:w="7298" w:type="dxa"/>
          </w:tcPr>
          <w:p w14:paraId="670FC005" w14:textId="77777777" w:rsidR="007E596B" w:rsidRPr="002A71F7"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الشكل (5) أعداد عينة الدراسة وفقاً لمتغير نوع العقد</w:t>
            </w:r>
          </w:p>
        </w:tc>
        <w:tc>
          <w:tcPr>
            <w:tcW w:w="1524" w:type="dxa"/>
          </w:tcPr>
          <w:p w14:paraId="62467DC5" w14:textId="26B5EA4C"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32</w:t>
            </w:r>
          </w:p>
        </w:tc>
      </w:tr>
      <w:tr w:rsidR="007E596B" w14:paraId="6DAB98B5" w14:textId="77777777" w:rsidTr="00442A12">
        <w:tc>
          <w:tcPr>
            <w:tcW w:w="7298" w:type="dxa"/>
          </w:tcPr>
          <w:p w14:paraId="3C2D5915"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الشكل (6) نتائج تحليل المحور الاول </w:t>
            </w:r>
            <w:r>
              <w:rPr>
                <w:rFonts w:asciiTheme="majorBidi" w:hAnsiTheme="majorBidi" w:cstheme="majorBidi"/>
                <w:sz w:val="24"/>
                <w:szCs w:val="24"/>
                <w:rtl/>
              </w:rPr>
              <w:t>–</w:t>
            </w:r>
            <w:r>
              <w:rPr>
                <w:rFonts w:asciiTheme="majorBidi" w:hAnsiTheme="majorBidi" w:cstheme="majorBidi" w:hint="cs"/>
                <w:sz w:val="24"/>
                <w:szCs w:val="24"/>
                <w:rtl/>
              </w:rPr>
              <w:t xml:space="preserve"> الحوافز المادية</w:t>
            </w:r>
          </w:p>
        </w:tc>
        <w:tc>
          <w:tcPr>
            <w:tcW w:w="1524" w:type="dxa"/>
          </w:tcPr>
          <w:p w14:paraId="32BF3D9E" w14:textId="5038827F"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34</w:t>
            </w:r>
          </w:p>
        </w:tc>
      </w:tr>
      <w:tr w:rsidR="007E596B" w14:paraId="2EE3F533" w14:textId="77777777" w:rsidTr="00442A12">
        <w:tc>
          <w:tcPr>
            <w:tcW w:w="7298" w:type="dxa"/>
          </w:tcPr>
          <w:p w14:paraId="6B0E4E70"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الشكل (7) نتائج تحليل المحور الثاني - الحوافزالمعنوية</w:t>
            </w:r>
          </w:p>
        </w:tc>
        <w:tc>
          <w:tcPr>
            <w:tcW w:w="1524" w:type="dxa"/>
          </w:tcPr>
          <w:p w14:paraId="1EE4141A" w14:textId="66BE1260"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34</w:t>
            </w:r>
          </w:p>
        </w:tc>
      </w:tr>
      <w:tr w:rsidR="007E596B" w14:paraId="18526DFC" w14:textId="77777777" w:rsidTr="00442A12">
        <w:tc>
          <w:tcPr>
            <w:tcW w:w="7298" w:type="dxa"/>
          </w:tcPr>
          <w:p w14:paraId="7A427180" w14:textId="77777777" w:rsidR="007E596B" w:rsidRDefault="007E596B" w:rsidP="00442A12">
            <w:pPr>
              <w:tabs>
                <w:tab w:val="left" w:pos="6115"/>
              </w:tabs>
              <w:spacing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الشكل (8) نتائج تحليل المحور الثاني </w:t>
            </w:r>
            <w:r>
              <w:rPr>
                <w:rFonts w:asciiTheme="majorBidi" w:hAnsiTheme="majorBidi" w:cstheme="majorBidi"/>
                <w:sz w:val="24"/>
                <w:szCs w:val="24"/>
                <w:rtl/>
              </w:rPr>
              <w:t>–</w:t>
            </w:r>
            <w:r>
              <w:rPr>
                <w:rFonts w:asciiTheme="majorBidi" w:hAnsiTheme="majorBidi" w:cstheme="majorBidi" w:hint="cs"/>
                <w:sz w:val="24"/>
                <w:szCs w:val="24"/>
                <w:rtl/>
              </w:rPr>
              <w:t xml:space="preserve"> الرضا الوظيفي</w:t>
            </w:r>
          </w:p>
        </w:tc>
        <w:tc>
          <w:tcPr>
            <w:tcW w:w="1524" w:type="dxa"/>
          </w:tcPr>
          <w:p w14:paraId="620942BE" w14:textId="6C6401AD" w:rsidR="007E596B" w:rsidRDefault="00F23DBD" w:rsidP="00442A12">
            <w:pPr>
              <w:tabs>
                <w:tab w:val="left" w:pos="6115"/>
              </w:tabs>
              <w:spacing w:line="360" w:lineRule="auto"/>
              <w:jc w:val="both"/>
              <w:rPr>
                <w:rFonts w:asciiTheme="majorBidi" w:hAnsiTheme="majorBidi" w:cstheme="majorBidi"/>
                <w:b/>
                <w:bCs/>
                <w:sz w:val="24"/>
                <w:szCs w:val="24"/>
                <w:rtl/>
              </w:rPr>
            </w:pPr>
            <w:r>
              <w:rPr>
                <w:rFonts w:asciiTheme="majorBidi" w:hAnsiTheme="majorBidi" w:cstheme="majorBidi" w:hint="cs"/>
                <w:b/>
                <w:bCs/>
                <w:sz w:val="24"/>
                <w:szCs w:val="24"/>
                <w:rtl/>
              </w:rPr>
              <w:t>40</w:t>
            </w:r>
          </w:p>
        </w:tc>
      </w:tr>
    </w:tbl>
    <w:p w14:paraId="2D5212CC" w14:textId="77777777" w:rsidR="007E596B" w:rsidRPr="0019302A" w:rsidRDefault="007E596B" w:rsidP="007E596B">
      <w:pPr>
        <w:tabs>
          <w:tab w:val="left" w:pos="6115"/>
        </w:tabs>
        <w:spacing w:line="360" w:lineRule="auto"/>
        <w:jc w:val="both"/>
        <w:rPr>
          <w:rFonts w:asciiTheme="majorBidi" w:hAnsiTheme="majorBidi" w:cstheme="majorBidi"/>
          <w:sz w:val="24"/>
          <w:szCs w:val="24"/>
          <w:rtl/>
        </w:rPr>
      </w:pPr>
    </w:p>
    <w:p w14:paraId="5FA5BF44" w14:textId="77777777" w:rsidR="00640EF1" w:rsidRDefault="00640EF1" w:rsidP="00640EF1">
      <w:pPr>
        <w:tabs>
          <w:tab w:val="left" w:pos="6115"/>
        </w:tabs>
        <w:rPr>
          <w:rFonts w:asciiTheme="majorBidi" w:hAnsiTheme="majorBidi" w:cstheme="majorBidi"/>
          <w:sz w:val="24"/>
          <w:szCs w:val="24"/>
          <w:rtl/>
        </w:rPr>
      </w:pPr>
    </w:p>
    <w:p w14:paraId="1390F108" w14:textId="77777777" w:rsidR="00E30E99" w:rsidRDefault="00E30E99" w:rsidP="00640EF1">
      <w:pPr>
        <w:tabs>
          <w:tab w:val="left" w:pos="6115"/>
        </w:tabs>
        <w:rPr>
          <w:rFonts w:asciiTheme="majorBidi" w:hAnsiTheme="majorBidi" w:cstheme="majorBidi"/>
          <w:sz w:val="24"/>
          <w:szCs w:val="24"/>
          <w:rtl/>
        </w:rPr>
      </w:pPr>
    </w:p>
    <w:p w14:paraId="19453BD6" w14:textId="77777777" w:rsidR="007E596B" w:rsidRDefault="007E596B" w:rsidP="00640EF1">
      <w:pPr>
        <w:tabs>
          <w:tab w:val="left" w:pos="6115"/>
        </w:tabs>
        <w:rPr>
          <w:rFonts w:asciiTheme="majorBidi" w:hAnsiTheme="majorBidi" w:cstheme="majorBidi"/>
          <w:sz w:val="24"/>
          <w:szCs w:val="24"/>
          <w:rtl/>
        </w:rPr>
      </w:pPr>
    </w:p>
    <w:p w14:paraId="1D0A65C5" w14:textId="77777777" w:rsidR="007E596B" w:rsidRDefault="007E596B" w:rsidP="00640EF1">
      <w:pPr>
        <w:tabs>
          <w:tab w:val="left" w:pos="6115"/>
        </w:tabs>
        <w:rPr>
          <w:rFonts w:asciiTheme="majorBidi" w:hAnsiTheme="majorBidi" w:cstheme="majorBidi"/>
          <w:sz w:val="24"/>
          <w:szCs w:val="24"/>
          <w:rtl/>
        </w:rPr>
      </w:pPr>
    </w:p>
    <w:p w14:paraId="15F9929D" w14:textId="77777777" w:rsidR="007E596B" w:rsidRDefault="007E596B" w:rsidP="00640EF1">
      <w:pPr>
        <w:tabs>
          <w:tab w:val="left" w:pos="6115"/>
        </w:tabs>
        <w:rPr>
          <w:rFonts w:asciiTheme="majorBidi" w:hAnsiTheme="majorBidi" w:cstheme="majorBidi"/>
          <w:sz w:val="24"/>
          <w:szCs w:val="24"/>
          <w:rtl/>
        </w:rPr>
      </w:pPr>
    </w:p>
    <w:p w14:paraId="4AC8030D" w14:textId="77777777" w:rsidR="007E596B" w:rsidRDefault="007E596B" w:rsidP="00640EF1">
      <w:pPr>
        <w:tabs>
          <w:tab w:val="left" w:pos="6115"/>
        </w:tabs>
        <w:rPr>
          <w:rFonts w:asciiTheme="majorBidi" w:hAnsiTheme="majorBidi" w:cstheme="majorBidi"/>
          <w:sz w:val="24"/>
          <w:szCs w:val="24"/>
          <w:rtl/>
        </w:rPr>
      </w:pPr>
    </w:p>
    <w:p w14:paraId="3F87A2EF" w14:textId="77777777" w:rsidR="007E596B" w:rsidRDefault="007E596B" w:rsidP="00640EF1">
      <w:pPr>
        <w:tabs>
          <w:tab w:val="left" w:pos="6115"/>
        </w:tabs>
        <w:rPr>
          <w:rFonts w:asciiTheme="majorBidi" w:hAnsiTheme="majorBidi" w:cstheme="majorBidi"/>
          <w:sz w:val="24"/>
          <w:szCs w:val="24"/>
          <w:rtl/>
        </w:rPr>
      </w:pPr>
    </w:p>
    <w:p w14:paraId="16C0C417" w14:textId="77777777" w:rsidR="007E596B" w:rsidRDefault="007E596B" w:rsidP="00640EF1">
      <w:pPr>
        <w:tabs>
          <w:tab w:val="left" w:pos="6115"/>
        </w:tabs>
        <w:rPr>
          <w:rFonts w:asciiTheme="majorBidi" w:hAnsiTheme="majorBidi" w:cstheme="majorBidi"/>
          <w:sz w:val="24"/>
          <w:szCs w:val="24"/>
          <w:rtl/>
        </w:rPr>
      </w:pPr>
    </w:p>
    <w:p w14:paraId="3EC15B9F" w14:textId="77777777" w:rsidR="007E596B" w:rsidRDefault="007E596B" w:rsidP="00640EF1">
      <w:pPr>
        <w:tabs>
          <w:tab w:val="left" w:pos="6115"/>
        </w:tabs>
        <w:rPr>
          <w:rFonts w:asciiTheme="majorBidi" w:hAnsiTheme="majorBidi" w:cstheme="majorBidi"/>
          <w:sz w:val="24"/>
          <w:szCs w:val="24"/>
          <w:rtl/>
        </w:rPr>
      </w:pPr>
    </w:p>
    <w:p w14:paraId="53C835C1" w14:textId="77777777" w:rsidR="007E596B" w:rsidRDefault="007E596B" w:rsidP="00640EF1">
      <w:pPr>
        <w:tabs>
          <w:tab w:val="left" w:pos="6115"/>
        </w:tabs>
        <w:rPr>
          <w:rFonts w:asciiTheme="majorBidi" w:hAnsiTheme="majorBidi" w:cstheme="majorBidi"/>
          <w:sz w:val="24"/>
          <w:szCs w:val="24"/>
          <w:rtl/>
        </w:rPr>
      </w:pPr>
    </w:p>
    <w:p w14:paraId="5161341E" w14:textId="77777777" w:rsidR="007E596B" w:rsidRDefault="007E596B" w:rsidP="00640EF1">
      <w:pPr>
        <w:tabs>
          <w:tab w:val="left" w:pos="6115"/>
        </w:tabs>
        <w:rPr>
          <w:rFonts w:asciiTheme="majorBidi" w:hAnsiTheme="majorBidi" w:cstheme="majorBidi"/>
          <w:sz w:val="24"/>
          <w:szCs w:val="24"/>
          <w:rtl/>
        </w:rPr>
      </w:pPr>
    </w:p>
    <w:p w14:paraId="7B834A91" w14:textId="77777777" w:rsidR="007E596B" w:rsidRDefault="007E596B" w:rsidP="00640EF1">
      <w:pPr>
        <w:tabs>
          <w:tab w:val="left" w:pos="6115"/>
        </w:tabs>
        <w:rPr>
          <w:rFonts w:asciiTheme="majorBidi" w:hAnsiTheme="majorBidi" w:cstheme="majorBidi"/>
          <w:sz w:val="24"/>
          <w:szCs w:val="24"/>
          <w:rtl/>
        </w:rPr>
      </w:pPr>
    </w:p>
    <w:p w14:paraId="39F18E93" w14:textId="77777777" w:rsidR="007E596B" w:rsidRDefault="007E596B" w:rsidP="00640EF1">
      <w:pPr>
        <w:tabs>
          <w:tab w:val="left" w:pos="6115"/>
        </w:tabs>
        <w:rPr>
          <w:rFonts w:asciiTheme="majorBidi" w:hAnsiTheme="majorBidi" w:cstheme="majorBidi"/>
          <w:sz w:val="24"/>
          <w:szCs w:val="24"/>
          <w:rtl/>
        </w:rPr>
      </w:pPr>
    </w:p>
    <w:p w14:paraId="6AB7966B" w14:textId="77777777" w:rsidR="007E596B" w:rsidRDefault="007E596B" w:rsidP="00640EF1">
      <w:pPr>
        <w:tabs>
          <w:tab w:val="left" w:pos="6115"/>
        </w:tabs>
        <w:rPr>
          <w:rFonts w:asciiTheme="majorBidi" w:hAnsiTheme="majorBidi" w:cstheme="majorBidi"/>
          <w:sz w:val="24"/>
          <w:szCs w:val="24"/>
          <w:rtl/>
        </w:rPr>
      </w:pPr>
    </w:p>
    <w:p w14:paraId="7E0EF807" w14:textId="77777777" w:rsidR="007E596B" w:rsidRDefault="007E596B" w:rsidP="00640EF1">
      <w:pPr>
        <w:tabs>
          <w:tab w:val="left" w:pos="6115"/>
        </w:tabs>
        <w:rPr>
          <w:rFonts w:asciiTheme="majorBidi" w:hAnsiTheme="majorBidi" w:cstheme="majorBidi"/>
          <w:sz w:val="24"/>
          <w:szCs w:val="24"/>
          <w:rtl/>
        </w:rPr>
      </w:pPr>
    </w:p>
    <w:p w14:paraId="13016F47" w14:textId="77777777" w:rsidR="007E596B" w:rsidRDefault="007E596B" w:rsidP="00640EF1">
      <w:pPr>
        <w:tabs>
          <w:tab w:val="left" w:pos="6115"/>
        </w:tabs>
        <w:rPr>
          <w:rFonts w:asciiTheme="majorBidi" w:hAnsiTheme="majorBidi" w:cstheme="majorBidi"/>
          <w:sz w:val="24"/>
          <w:szCs w:val="24"/>
          <w:rtl/>
        </w:rPr>
      </w:pPr>
    </w:p>
    <w:p w14:paraId="38496B50" w14:textId="77777777" w:rsidR="007E596B" w:rsidRDefault="007E596B" w:rsidP="00640EF1">
      <w:pPr>
        <w:tabs>
          <w:tab w:val="left" w:pos="6115"/>
        </w:tabs>
        <w:rPr>
          <w:rFonts w:asciiTheme="majorBidi" w:hAnsiTheme="majorBidi" w:cstheme="majorBidi"/>
          <w:sz w:val="24"/>
          <w:szCs w:val="24"/>
          <w:rtl/>
        </w:rPr>
      </w:pPr>
    </w:p>
    <w:p w14:paraId="5CF39838" w14:textId="77777777" w:rsidR="007E596B" w:rsidRDefault="007E596B" w:rsidP="00640EF1">
      <w:pPr>
        <w:tabs>
          <w:tab w:val="left" w:pos="6115"/>
        </w:tabs>
        <w:rPr>
          <w:rFonts w:asciiTheme="majorBidi" w:hAnsiTheme="majorBidi" w:cstheme="majorBidi"/>
          <w:sz w:val="24"/>
          <w:szCs w:val="24"/>
          <w:rtl/>
        </w:rPr>
      </w:pPr>
    </w:p>
    <w:p w14:paraId="555CA505" w14:textId="77777777" w:rsidR="007E596B" w:rsidRDefault="007E596B" w:rsidP="00640EF1">
      <w:pPr>
        <w:tabs>
          <w:tab w:val="left" w:pos="6115"/>
        </w:tabs>
        <w:rPr>
          <w:rFonts w:asciiTheme="majorBidi" w:hAnsiTheme="majorBidi" w:cstheme="majorBidi"/>
          <w:sz w:val="24"/>
          <w:szCs w:val="24"/>
          <w:rtl/>
        </w:rPr>
      </w:pPr>
    </w:p>
    <w:p w14:paraId="7A04E494" w14:textId="77777777" w:rsidR="007E596B" w:rsidRDefault="007E596B" w:rsidP="00640EF1">
      <w:pPr>
        <w:tabs>
          <w:tab w:val="left" w:pos="6115"/>
        </w:tabs>
        <w:rPr>
          <w:rFonts w:asciiTheme="majorBidi" w:hAnsiTheme="majorBidi" w:cstheme="majorBidi"/>
          <w:sz w:val="24"/>
          <w:szCs w:val="24"/>
          <w:rtl/>
        </w:rPr>
      </w:pPr>
    </w:p>
    <w:p w14:paraId="3708CAE0" w14:textId="77777777" w:rsidR="007E596B" w:rsidRDefault="007E596B" w:rsidP="00640EF1">
      <w:pPr>
        <w:tabs>
          <w:tab w:val="left" w:pos="6115"/>
        </w:tabs>
        <w:rPr>
          <w:rFonts w:asciiTheme="majorBidi" w:hAnsiTheme="majorBidi" w:cstheme="majorBidi"/>
          <w:sz w:val="24"/>
          <w:szCs w:val="24"/>
          <w:rtl/>
        </w:rPr>
      </w:pPr>
    </w:p>
    <w:p w14:paraId="4561453C" w14:textId="77777777" w:rsidR="007E596B" w:rsidRDefault="007E596B" w:rsidP="00640EF1">
      <w:pPr>
        <w:tabs>
          <w:tab w:val="left" w:pos="6115"/>
        </w:tabs>
        <w:rPr>
          <w:rFonts w:asciiTheme="majorBidi" w:hAnsiTheme="majorBidi" w:cstheme="majorBidi"/>
          <w:sz w:val="24"/>
          <w:szCs w:val="24"/>
          <w:rtl/>
        </w:rPr>
      </w:pPr>
    </w:p>
    <w:p w14:paraId="72BEF8DC" w14:textId="77777777" w:rsidR="007E596B" w:rsidRDefault="007E596B" w:rsidP="00640EF1">
      <w:pPr>
        <w:tabs>
          <w:tab w:val="left" w:pos="6115"/>
        </w:tabs>
        <w:rPr>
          <w:rFonts w:asciiTheme="majorBidi" w:hAnsiTheme="majorBidi" w:cstheme="majorBidi"/>
          <w:sz w:val="24"/>
          <w:szCs w:val="24"/>
          <w:rtl/>
        </w:rPr>
      </w:pPr>
    </w:p>
    <w:p w14:paraId="27A6E9B0" w14:textId="77777777" w:rsidR="00E30E99" w:rsidRDefault="00E30E99" w:rsidP="00640EF1">
      <w:pPr>
        <w:tabs>
          <w:tab w:val="left" w:pos="6115"/>
        </w:tabs>
        <w:rPr>
          <w:rFonts w:asciiTheme="majorBidi" w:hAnsiTheme="majorBidi" w:cstheme="majorBidi"/>
          <w:sz w:val="24"/>
          <w:szCs w:val="24"/>
          <w:rtl/>
        </w:rPr>
      </w:pPr>
    </w:p>
    <w:p w14:paraId="7C6B5B8D" w14:textId="77777777" w:rsidR="00E30E99" w:rsidRDefault="00E30E99" w:rsidP="00640EF1">
      <w:pPr>
        <w:tabs>
          <w:tab w:val="left" w:pos="6115"/>
        </w:tabs>
        <w:rPr>
          <w:rFonts w:asciiTheme="majorBidi" w:hAnsiTheme="majorBidi" w:cstheme="majorBidi"/>
          <w:sz w:val="24"/>
          <w:szCs w:val="24"/>
          <w:rtl/>
        </w:rPr>
      </w:pPr>
    </w:p>
    <w:p w14:paraId="1CEC35DA" w14:textId="76F4DE18" w:rsidR="00E30E99" w:rsidRDefault="007E596B" w:rsidP="007E596B">
      <w:pPr>
        <w:tabs>
          <w:tab w:val="left" w:pos="6115"/>
        </w:tabs>
        <w:jc w:val="center"/>
        <w:rPr>
          <w:rFonts w:asciiTheme="majorBidi" w:hAnsiTheme="majorBidi" w:cstheme="majorBidi"/>
          <w:b/>
          <w:bCs/>
          <w:sz w:val="28"/>
          <w:szCs w:val="28"/>
          <w:u w:val="single"/>
          <w:rtl/>
        </w:rPr>
      </w:pPr>
      <w:r>
        <w:rPr>
          <w:rFonts w:asciiTheme="majorBidi" w:hAnsiTheme="majorBidi" w:cstheme="majorBidi" w:hint="cs"/>
          <w:b/>
          <w:bCs/>
          <w:sz w:val="28"/>
          <w:szCs w:val="28"/>
          <w:u w:val="single"/>
          <w:rtl/>
        </w:rPr>
        <w:t>ال</w:t>
      </w:r>
      <w:r w:rsidR="00D00F57" w:rsidRPr="00D00F57">
        <w:rPr>
          <w:rFonts w:asciiTheme="majorBidi" w:hAnsiTheme="majorBidi" w:cstheme="majorBidi"/>
          <w:b/>
          <w:bCs/>
          <w:sz w:val="28"/>
          <w:szCs w:val="28"/>
          <w:u w:val="single"/>
          <w:rtl/>
        </w:rPr>
        <w:t>شكر و</w:t>
      </w:r>
      <w:r>
        <w:rPr>
          <w:rFonts w:asciiTheme="majorBidi" w:hAnsiTheme="majorBidi" w:cstheme="majorBidi" w:hint="cs"/>
          <w:b/>
          <w:bCs/>
          <w:sz w:val="28"/>
          <w:szCs w:val="28"/>
          <w:u w:val="single"/>
          <w:rtl/>
        </w:rPr>
        <w:t>ال</w:t>
      </w:r>
      <w:r w:rsidR="00D00F57" w:rsidRPr="00D00F57">
        <w:rPr>
          <w:rFonts w:asciiTheme="majorBidi" w:hAnsiTheme="majorBidi" w:cstheme="majorBidi"/>
          <w:b/>
          <w:bCs/>
          <w:sz w:val="28"/>
          <w:szCs w:val="28"/>
          <w:u w:val="single"/>
          <w:rtl/>
        </w:rPr>
        <w:t>تقدير</w:t>
      </w:r>
    </w:p>
    <w:p w14:paraId="5D5CB66D" w14:textId="77777777" w:rsidR="00E30E99" w:rsidRPr="00D00F57" w:rsidRDefault="00E30E99" w:rsidP="00E30E99">
      <w:pPr>
        <w:tabs>
          <w:tab w:val="left" w:pos="6115"/>
        </w:tabs>
        <w:jc w:val="center"/>
        <w:rPr>
          <w:rFonts w:asciiTheme="majorBidi" w:hAnsiTheme="majorBidi" w:cstheme="majorBidi"/>
          <w:b/>
          <w:bCs/>
          <w:sz w:val="28"/>
          <w:szCs w:val="28"/>
          <w:u w:val="single"/>
        </w:rPr>
      </w:pPr>
    </w:p>
    <w:p w14:paraId="59D114BF" w14:textId="276A6CFC" w:rsidR="00640EF1" w:rsidRDefault="00D00F57" w:rsidP="00402A68">
      <w:pPr>
        <w:tabs>
          <w:tab w:val="left" w:pos="6115"/>
        </w:tabs>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الحمد لله  الذي هدانا لهذا وماكنا لنهتدي لولا أن هدانا الله ، الحمدلله الذي بفضله تتم الامور</w:t>
      </w:r>
      <w:r w:rsidRPr="00D00F57">
        <w:rPr>
          <w:rFonts w:asciiTheme="majorBidi" w:hAnsiTheme="majorBidi" w:cstheme="majorBidi"/>
          <w:sz w:val="28"/>
          <w:szCs w:val="28"/>
          <w:rtl/>
        </w:rPr>
        <w:t xml:space="preserve"> </w:t>
      </w:r>
      <w:r>
        <w:rPr>
          <w:rFonts w:asciiTheme="majorBidi" w:hAnsiTheme="majorBidi" w:cstheme="majorBidi" w:hint="cs"/>
          <w:sz w:val="28"/>
          <w:szCs w:val="28"/>
          <w:rtl/>
        </w:rPr>
        <w:t>وتنجز الاعمال وصلى الله وسلم على نبينا محمد خاتم الانبياء والمرسلين .</w:t>
      </w:r>
    </w:p>
    <w:p w14:paraId="697CC7E0" w14:textId="04E32F8E" w:rsidR="00D00F57" w:rsidRDefault="00D00F57" w:rsidP="00402A68">
      <w:pPr>
        <w:tabs>
          <w:tab w:val="left" w:pos="6115"/>
        </w:tabs>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نتوجه بالشكر لجامعة ميدأوشن والقائمين</w:t>
      </w:r>
      <w:r w:rsidR="00E30E99">
        <w:rPr>
          <w:rFonts w:asciiTheme="majorBidi" w:hAnsiTheme="majorBidi" w:cstheme="majorBidi" w:hint="cs"/>
          <w:sz w:val="28"/>
          <w:szCs w:val="28"/>
          <w:rtl/>
        </w:rPr>
        <w:t xml:space="preserve"> والمشرفين</w:t>
      </w:r>
      <w:r>
        <w:rPr>
          <w:rFonts w:asciiTheme="majorBidi" w:hAnsiTheme="majorBidi" w:cstheme="majorBidi" w:hint="cs"/>
          <w:sz w:val="28"/>
          <w:szCs w:val="28"/>
          <w:rtl/>
        </w:rPr>
        <w:t xml:space="preserve"> عليها لحرصهم الدائم وإتاحة الفرصة لاستكمال دراسة الماجستير، كما لا يفوتني أن اشكر لجميع أعضاء هيئة التدريس بقسم إدارة ال</w:t>
      </w:r>
      <w:r w:rsidR="00E30E99">
        <w:rPr>
          <w:rFonts w:asciiTheme="majorBidi" w:hAnsiTheme="majorBidi" w:cstheme="majorBidi" w:hint="cs"/>
          <w:sz w:val="28"/>
          <w:szCs w:val="28"/>
          <w:rtl/>
        </w:rPr>
        <w:t>أ</w:t>
      </w:r>
      <w:r>
        <w:rPr>
          <w:rFonts w:asciiTheme="majorBidi" w:hAnsiTheme="majorBidi" w:cstheme="majorBidi" w:hint="cs"/>
          <w:sz w:val="28"/>
          <w:szCs w:val="28"/>
          <w:rtl/>
        </w:rPr>
        <w:t>عمال</w:t>
      </w:r>
      <w:r w:rsidR="00E30E99">
        <w:rPr>
          <w:rFonts w:asciiTheme="majorBidi" w:hAnsiTheme="majorBidi" w:cstheme="majorBidi" w:hint="cs"/>
          <w:sz w:val="28"/>
          <w:szCs w:val="28"/>
          <w:rtl/>
        </w:rPr>
        <w:t xml:space="preserve"> والمشرفين لهذا المشروع</w:t>
      </w:r>
      <w:r>
        <w:rPr>
          <w:rFonts w:asciiTheme="majorBidi" w:hAnsiTheme="majorBidi" w:cstheme="majorBidi" w:hint="cs"/>
          <w:sz w:val="28"/>
          <w:szCs w:val="28"/>
          <w:rtl/>
        </w:rPr>
        <w:t xml:space="preserve"> في جامعة ميدأوشن.</w:t>
      </w:r>
    </w:p>
    <w:p w14:paraId="569DB38B" w14:textId="77777777" w:rsidR="00E30E99" w:rsidRDefault="00E30E99" w:rsidP="00402A68">
      <w:pPr>
        <w:tabs>
          <w:tab w:val="left" w:pos="6115"/>
        </w:tabs>
        <w:spacing w:line="480" w:lineRule="auto"/>
        <w:jc w:val="center"/>
        <w:rPr>
          <w:rFonts w:asciiTheme="majorBidi" w:hAnsiTheme="majorBidi" w:cstheme="majorBidi"/>
          <w:sz w:val="28"/>
          <w:szCs w:val="28"/>
          <w:rtl/>
        </w:rPr>
      </w:pPr>
    </w:p>
    <w:p w14:paraId="755E50AA" w14:textId="7ACEFEB7" w:rsidR="00E30E99" w:rsidRDefault="00E30E99" w:rsidP="00402A68">
      <w:pPr>
        <w:tabs>
          <w:tab w:val="left" w:pos="6115"/>
        </w:tabs>
        <w:spacing w:line="480" w:lineRule="auto"/>
        <w:jc w:val="center"/>
        <w:rPr>
          <w:rFonts w:asciiTheme="majorBidi" w:hAnsiTheme="majorBidi" w:cstheme="majorBidi"/>
          <w:sz w:val="28"/>
          <w:szCs w:val="28"/>
          <w:rtl/>
        </w:rPr>
      </w:pPr>
      <w:r>
        <w:rPr>
          <w:rFonts w:asciiTheme="majorBidi" w:hAnsiTheme="majorBidi" w:cstheme="majorBidi" w:hint="cs"/>
          <w:sz w:val="28"/>
          <w:szCs w:val="28"/>
          <w:rtl/>
        </w:rPr>
        <w:t>وصلى الله وسلم على نبينا محمد وعلى آله وصحبه أجمعين</w:t>
      </w:r>
      <w:r w:rsidR="00E54F88">
        <w:rPr>
          <w:rFonts w:asciiTheme="majorBidi" w:hAnsiTheme="majorBidi" w:cstheme="majorBidi" w:hint="cs"/>
          <w:sz w:val="28"/>
          <w:szCs w:val="28"/>
          <w:rtl/>
        </w:rPr>
        <w:t>،،،</w:t>
      </w:r>
    </w:p>
    <w:p w14:paraId="37C48283" w14:textId="77777777" w:rsidR="00E54F88" w:rsidRDefault="00E54F88" w:rsidP="00E30E99">
      <w:pPr>
        <w:tabs>
          <w:tab w:val="left" w:pos="6115"/>
        </w:tabs>
        <w:jc w:val="center"/>
        <w:rPr>
          <w:rFonts w:asciiTheme="majorBidi" w:hAnsiTheme="majorBidi" w:cstheme="majorBidi"/>
          <w:sz w:val="28"/>
          <w:szCs w:val="28"/>
          <w:rtl/>
        </w:rPr>
      </w:pPr>
    </w:p>
    <w:p w14:paraId="242DC619" w14:textId="77777777" w:rsidR="00E54F88" w:rsidRDefault="00E54F88" w:rsidP="00E30E99">
      <w:pPr>
        <w:tabs>
          <w:tab w:val="left" w:pos="6115"/>
        </w:tabs>
        <w:jc w:val="center"/>
        <w:rPr>
          <w:rFonts w:asciiTheme="majorBidi" w:hAnsiTheme="majorBidi" w:cstheme="majorBidi"/>
          <w:sz w:val="28"/>
          <w:szCs w:val="28"/>
          <w:rtl/>
        </w:rPr>
      </w:pPr>
    </w:p>
    <w:p w14:paraId="53506421" w14:textId="77777777" w:rsidR="00E54F88" w:rsidRDefault="00E54F88" w:rsidP="00E30E99">
      <w:pPr>
        <w:tabs>
          <w:tab w:val="left" w:pos="6115"/>
        </w:tabs>
        <w:jc w:val="center"/>
        <w:rPr>
          <w:rFonts w:asciiTheme="majorBidi" w:hAnsiTheme="majorBidi" w:cstheme="majorBidi"/>
          <w:sz w:val="28"/>
          <w:szCs w:val="28"/>
          <w:rtl/>
        </w:rPr>
      </w:pPr>
    </w:p>
    <w:p w14:paraId="7804F3AA" w14:textId="77777777" w:rsidR="00E54F88" w:rsidRDefault="00E54F88" w:rsidP="00E30E99">
      <w:pPr>
        <w:tabs>
          <w:tab w:val="left" w:pos="6115"/>
        </w:tabs>
        <w:jc w:val="center"/>
        <w:rPr>
          <w:rFonts w:asciiTheme="majorBidi" w:hAnsiTheme="majorBidi" w:cstheme="majorBidi"/>
          <w:sz w:val="28"/>
          <w:szCs w:val="28"/>
          <w:rtl/>
        </w:rPr>
      </w:pPr>
    </w:p>
    <w:p w14:paraId="5B01966D" w14:textId="77777777" w:rsidR="00E54F88" w:rsidRDefault="00E54F88" w:rsidP="00E30E99">
      <w:pPr>
        <w:tabs>
          <w:tab w:val="left" w:pos="6115"/>
        </w:tabs>
        <w:jc w:val="center"/>
        <w:rPr>
          <w:rFonts w:asciiTheme="majorBidi" w:hAnsiTheme="majorBidi" w:cstheme="majorBidi"/>
          <w:sz w:val="28"/>
          <w:szCs w:val="28"/>
          <w:rtl/>
        </w:rPr>
      </w:pPr>
    </w:p>
    <w:p w14:paraId="58713C86" w14:textId="77777777" w:rsidR="00E54F88" w:rsidRDefault="00E54F88" w:rsidP="00E30E99">
      <w:pPr>
        <w:tabs>
          <w:tab w:val="left" w:pos="6115"/>
        </w:tabs>
        <w:jc w:val="center"/>
        <w:rPr>
          <w:rFonts w:asciiTheme="majorBidi" w:hAnsiTheme="majorBidi" w:cstheme="majorBidi"/>
          <w:sz w:val="28"/>
          <w:szCs w:val="28"/>
          <w:rtl/>
        </w:rPr>
      </w:pPr>
    </w:p>
    <w:p w14:paraId="2A28F4C3" w14:textId="77777777" w:rsidR="00E54F88" w:rsidRDefault="00E54F88" w:rsidP="00E30E99">
      <w:pPr>
        <w:tabs>
          <w:tab w:val="left" w:pos="6115"/>
        </w:tabs>
        <w:jc w:val="center"/>
        <w:rPr>
          <w:rFonts w:asciiTheme="majorBidi" w:hAnsiTheme="majorBidi" w:cstheme="majorBidi"/>
          <w:sz w:val="28"/>
          <w:szCs w:val="28"/>
          <w:rtl/>
        </w:rPr>
      </w:pPr>
    </w:p>
    <w:p w14:paraId="18BD9607" w14:textId="77777777" w:rsidR="00E54F88" w:rsidRDefault="00E54F88" w:rsidP="00E30E99">
      <w:pPr>
        <w:tabs>
          <w:tab w:val="left" w:pos="6115"/>
        </w:tabs>
        <w:jc w:val="center"/>
        <w:rPr>
          <w:rFonts w:asciiTheme="majorBidi" w:hAnsiTheme="majorBidi" w:cstheme="majorBidi"/>
          <w:sz w:val="28"/>
          <w:szCs w:val="28"/>
          <w:rtl/>
        </w:rPr>
      </w:pPr>
    </w:p>
    <w:p w14:paraId="477E6D5B" w14:textId="77777777" w:rsidR="00E54F88" w:rsidRDefault="00E54F88" w:rsidP="00E30E99">
      <w:pPr>
        <w:tabs>
          <w:tab w:val="left" w:pos="6115"/>
        </w:tabs>
        <w:jc w:val="center"/>
        <w:rPr>
          <w:rFonts w:asciiTheme="majorBidi" w:hAnsiTheme="majorBidi" w:cstheme="majorBidi"/>
          <w:sz w:val="28"/>
          <w:szCs w:val="28"/>
          <w:rtl/>
        </w:rPr>
      </w:pPr>
    </w:p>
    <w:p w14:paraId="2FAAB671" w14:textId="77777777" w:rsidR="00E54F88" w:rsidRDefault="00E54F88" w:rsidP="00E30E99">
      <w:pPr>
        <w:tabs>
          <w:tab w:val="left" w:pos="6115"/>
        </w:tabs>
        <w:jc w:val="center"/>
        <w:rPr>
          <w:rFonts w:asciiTheme="majorBidi" w:hAnsiTheme="majorBidi" w:cstheme="majorBidi"/>
          <w:sz w:val="28"/>
          <w:szCs w:val="28"/>
          <w:rtl/>
        </w:rPr>
      </w:pPr>
    </w:p>
    <w:p w14:paraId="3BBBA15F" w14:textId="77777777" w:rsidR="00A20B02" w:rsidRDefault="00A20B02" w:rsidP="00402A68">
      <w:pPr>
        <w:tabs>
          <w:tab w:val="left" w:pos="6115"/>
        </w:tabs>
        <w:rPr>
          <w:rFonts w:asciiTheme="majorBidi" w:hAnsiTheme="majorBidi" w:cstheme="majorBidi"/>
          <w:b/>
          <w:bCs/>
          <w:sz w:val="28"/>
          <w:szCs w:val="28"/>
          <w:u w:val="single"/>
          <w:rtl/>
        </w:rPr>
      </w:pPr>
    </w:p>
    <w:p w14:paraId="6C804C81" w14:textId="6877F10F" w:rsidR="00E54F88" w:rsidRDefault="00E54F88" w:rsidP="00E54F88">
      <w:pPr>
        <w:tabs>
          <w:tab w:val="left" w:pos="6115"/>
        </w:tabs>
        <w:jc w:val="center"/>
        <w:rPr>
          <w:rFonts w:asciiTheme="majorBidi" w:hAnsiTheme="majorBidi" w:cstheme="majorBidi"/>
          <w:b/>
          <w:bCs/>
          <w:sz w:val="28"/>
          <w:szCs w:val="28"/>
          <w:u w:val="single"/>
          <w:rtl/>
        </w:rPr>
      </w:pPr>
      <w:r w:rsidRPr="00E54F88">
        <w:rPr>
          <w:rFonts w:asciiTheme="majorBidi" w:hAnsiTheme="majorBidi" w:cstheme="majorBidi" w:hint="cs"/>
          <w:b/>
          <w:bCs/>
          <w:sz w:val="28"/>
          <w:szCs w:val="28"/>
          <w:u w:val="single"/>
          <w:rtl/>
        </w:rPr>
        <w:lastRenderedPageBreak/>
        <w:t xml:space="preserve">الملخص باللغة </w:t>
      </w:r>
      <w:r w:rsidR="00A20B02">
        <w:rPr>
          <w:rFonts w:asciiTheme="majorBidi" w:hAnsiTheme="majorBidi" w:cstheme="majorBidi" w:hint="cs"/>
          <w:b/>
          <w:bCs/>
          <w:sz w:val="28"/>
          <w:szCs w:val="28"/>
          <w:u w:val="single"/>
          <w:rtl/>
        </w:rPr>
        <w:t>العربية</w:t>
      </w:r>
      <w:r w:rsidRPr="00E54F88">
        <w:rPr>
          <w:rFonts w:asciiTheme="majorBidi" w:hAnsiTheme="majorBidi" w:cstheme="majorBidi" w:hint="cs"/>
          <w:b/>
          <w:bCs/>
          <w:sz w:val="28"/>
          <w:szCs w:val="28"/>
          <w:u w:val="single"/>
          <w:rtl/>
        </w:rPr>
        <w:t xml:space="preserve"> </w:t>
      </w:r>
    </w:p>
    <w:p w14:paraId="02B768A4" w14:textId="77777777" w:rsidR="00A20B02" w:rsidRDefault="00A20B02" w:rsidP="00E54F88">
      <w:pPr>
        <w:tabs>
          <w:tab w:val="left" w:pos="6115"/>
        </w:tabs>
        <w:jc w:val="center"/>
        <w:rPr>
          <w:rFonts w:asciiTheme="majorBidi" w:hAnsiTheme="majorBidi" w:cstheme="majorBidi"/>
          <w:b/>
          <w:bCs/>
          <w:sz w:val="28"/>
          <w:szCs w:val="28"/>
          <w:u w:val="single"/>
          <w:rtl/>
        </w:rPr>
      </w:pPr>
    </w:p>
    <w:p w14:paraId="36E15634" w14:textId="6E43F0F6" w:rsidR="007E596B" w:rsidRDefault="008224B9" w:rsidP="00F23DBD">
      <w:pPr>
        <w:tabs>
          <w:tab w:val="left" w:pos="6115"/>
        </w:tabs>
        <w:spacing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هدفت دراسة البحث إلى معرفة </w:t>
      </w:r>
      <w:r w:rsidRPr="008224B9">
        <w:rPr>
          <w:rFonts w:asciiTheme="majorBidi" w:hAnsiTheme="majorBidi" w:cstheme="majorBidi"/>
          <w:sz w:val="28"/>
          <w:szCs w:val="28"/>
          <w:rtl/>
        </w:rPr>
        <w:t>أثر الحوافز على رفع الرضا والاداء الوظيفي  لدى العاملين في القطاع الخاص في المنطقة الشرقية</w:t>
      </w:r>
      <w:r>
        <w:rPr>
          <w:rFonts w:asciiTheme="majorBidi" w:hAnsiTheme="majorBidi" w:cstheme="majorBidi" w:hint="cs"/>
          <w:sz w:val="28"/>
          <w:szCs w:val="28"/>
          <w:rtl/>
        </w:rPr>
        <w:t xml:space="preserve"> ، وذلك من خلال تحديد العوامل التي توثر على تحفيز الموظفين وتحديد الأكثر فعالية من الأسباب التحفيزية المختلفة في مدى الرضا الوظيفي لديهم ، وتحليل تأثير العوامل الديموغرافية المختلفة للموظفين والعماله على تفاعلهم مع الاساليب التحفيزية ، وتظهر أهمية هذه الدراسة في تحقيق الرضا الوظيفي الذي يعد عاملاً مهم في نجاح العاملين وبالتالي زيادة في تحقيق رؤية الشركة وزيادة في الانتاجية . ومن أجل تحقيق أهداف الدراسة فقد تم اتباع المنهج الوصفي ، تكون المجتمع من جميع العاملين في القطاع الخاص بالمنطقة الشرقية ، تم استخدا</w:t>
      </w:r>
      <w:r w:rsidR="00EB4A9F">
        <w:rPr>
          <w:rFonts w:asciiTheme="majorBidi" w:hAnsiTheme="majorBidi" w:cstheme="majorBidi" w:hint="cs"/>
          <w:sz w:val="28"/>
          <w:szCs w:val="28"/>
          <w:rtl/>
        </w:rPr>
        <w:t>م</w:t>
      </w:r>
      <w:r>
        <w:rPr>
          <w:rFonts w:asciiTheme="majorBidi" w:hAnsiTheme="majorBidi" w:cstheme="majorBidi" w:hint="cs"/>
          <w:sz w:val="28"/>
          <w:szCs w:val="28"/>
          <w:rtl/>
        </w:rPr>
        <w:t xml:space="preserve"> الاستبانه </w:t>
      </w:r>
      <w:r w:rsidR="00CC4393">
        <w:rPr>
          <w:rFonts w:asciiTheme="majorBidi" w:hAnsiTheme="majorBidi" w:cstheme="majorBidi" w:hint="cs"/>
          <w:sz w:val="28"/>
          <w:szCs w:val="28"/>
          <w:rtl/>
        </w:rPr>
        <w:t xml:space="preserve">كأداة للدراسة وتطبيقها على 350 شخص من العاملين بنفس المنطقة ، وقد تم اختيارهم بطريقة عشوائية ، مما أسفرت النتائج من هذه الدراسة على أن درجة استجابة أفراد العينة اتجاه الحوافز المادية الممنوحة من الشركة جاءت بدرجة محايد حيث بلغ المتوسط الحسابي (3.30) ، واتجاه الرضا الوظيفي بدرجة موافق ، حيث بلغ المتوسط الحسابي (3.60) ، وأنه يوجد تأثير للحوافز المادية والمعنوية لرفع وتحقيق الرضا الوظيفي ، وأنه لايوجد فروق ذات دلالة إحصائية للنوع ، وعقود العمل على مستوى تأثير التحفيز بينما يوجد فروق بين المؤهل العلمي وسنوات الخبرات العلمية </w:t>
      </w:r>
      <w:r w:rsidR="00A20B02">
        <w:rPr>
          <w:rFonts w:asciiTheme="majorBidi" w:hAnsiTheme="majorBidi" w:cstheme="majorBidi" w:hint="cs"/>
          <w:sz w:val="28"/>
          <w:szCs w:val="28"/>
          <w:rtl/>
        </w:rPr>
        <w:t>. وأوصت الدراسة بالاهتمام بالحوافز المادية والمعنوية كونها ضرورة حتمية من أجل تحقيق الرضا الوظيفي وتحقيق الفاعلية الإنتاجية ،وهذا ماوصلت لها الدراسة بقياس رضا الموظفين والعاملين وتحقيق اهداف الشركة للقطاع الخاص.</w:t>
      </w:r>
    </w:p>
    <w:p w14:paraId="2E9B2B87" w14:textId="77777777" w:rsidR="00F23DBD" w:rsidRDefault="00F23DBD" w:rsidP="00F23DBD">
      <w:pPr>
        <w:tabs>
          <w:tab w:val="left" w:pos="6115"/>
        </w:tabs>
        <w:spacing w:line="480" w:lineRule="auto"/>
        <w:jc w:val="both"/>
        <w:rPr>
          <w:rFonts w:asciiTheme="majorBidi" w:hAnsiTheme="majorBidi" w:cstheme="majorBidi"/>
          <w:sz w:val="28"/>
          <w:szCs w:val="28"/>
          <w:rtl/>
        </w:rPr>
      </w:pPr>
    </w:p>
    <w:p w14:paraId="1EC718FB" w14:textId="77777777" w:rsidR="007E596B" w:rsidRDefault="007E596B" w:rsidP="00A20B02">
      <w:pPr>
        <w:tabs>
          <w:tab w:val="left" w:pos="6115"/>
        </w:tabs>
        <w:spacing w:line="480" w:lineRule="auto"/>
        <w:jc w:val="both"/>
        <w:rPr>
          <w:rFonts w:asciiTheme="majorBidi" w:hAnsiTheme="majorBidi" w:cstheme="majorBidi"/>
          <w:sz w:val="28"/>
          <w:szCs w:val="28"/>
          <w:rtl/>
        </w:rPr>
      </w:pPr>
    </w:p>
    <w:p w14:paraId="33B78621" w14:textId="77777777" w:rsidR="00D64028" w:rsidRDefault="00D64028" w:rsidP="00A20B02">
      <w:pPr>
        <w:tabs>
          <w:tab w:val="left" w:pos="6115"/>
        </w:tabs>
        <w:spacing w:line="480" w:lineRule="auto"/>
        <w:jc w:val="both"/>
        <w:rPr>
          <w:rFonts w:asciiTheme="majorBidi" w:hAnsiTheme="majorBidi" w:cstheme="majorBidi"/>
          <w:sz w:val="28"/>
          <w:szCs w:val="28"/>
          <w:rtl/>
        </w:rPr>
      </w:pPr>
    </w:p>
    <w:p w14:paraId="27F9899F" w14:textId="77777777" w:rsidR="00D64028" w:rsidRDefault="00D64028" w:rsidP="00A20B02">
      <w:pPr>
        <w:tabs>
          <w:tab w:val="left" w:pos="6115"/>
        </w:tabs>
        <w:spacing w:line="480" w:lineRule="auto"/>
        <w:jc w:val="both"/>
        <w:rPr>
          <w:rFonts w:asciiTheme="majorBidi" w:hAnsiTheme="majorBidi" w:cstheme="majorBidi"/>
          <w:sz w:val="28"/>
          <w:szCs w:val="28"/>
          <w:rtl/>
        </w:rPr>
      </w:pPr>
    </w:p>
    <w:p w14:paraId="365C4C7A" w14:textId="1762D201" w:rsidR="00284991" w:rsidRPr="00284991" w:rsidRDefault="00284991" w:rsidP="00284991">
      <w:pPr>
        <w:tabs>
          <w:tab w:val="left" w:pos="6115"/>
        </w:tabs>
        <w:bidi w:val="0"/>
        <w:spacing w:line="480" w:lineRule="auto"/>
        <w:jc w:val="center"/>
        <w:rPr>
          <w:rFonts w:asciiTheme="majorBidi" w:hAnsiTheme="majorBidi" w:cstheme="majorBidi"/>
          <w:b/>
          <w:bCs/>
          <w:sz w:val="28"/>
          <w:szCs w:val="28"/>
          <w:rtl/>
        </w:rPr>
      </w:pPr>
      <w:r w:rsidRPr="00284991">
        <w:rPr>
          <w:rFonts w:asciiTheme="majorBidi" w:hAnsiTheme="majorBidi" w:cstheme="majorBidi"/>
          <w:b/>
          <w:bCs/>
          <w:sz w:val="28"/>
          <w:szCs w:val="28"/>
        </w:rPr>
        <w:lastRenderedPageBreak/>
        <w:t xml:space="preserve">Abstract in </w:t>
      </w:r>
      <w:r>
        <w:rPr>
          <w:rFonts w:asciiTheme="majorBidi" w:hAnsiTheme="majorBidi" w:cstheme="majorBidi"/>
          <w:b/>
          <w:bCs/>
          <w:sz w:val="28"/>
          <w:szCs w:val="28"/>
        </w:rPr>
        <w:t>English</w:t>
      </w:r>
    </w:p>
    <w:p w14:paraId="12CCC5DA" w14:textId="0DEEB1E0" w:rsidR="00284991" w:rsidRDefault="00284991" w:rsidP="00284991">
      <w:pPr>
        <w:tabs>
          <w:tab w:val="left" w:pos="6115"/>
        </w:tabs>
        <w:bidi w:val="0"/>
        <w:spacing w:line="360" w:lineRule="auto"/>
        <w:jc w:val="both"/>
        <w:rPr>
          <w:rFonts w:asciiTheme="majorBidi" w:hAnsiTheme="majorBidi" w:cstheme="majorBidi"/>
          <w:sz w:val="28"/>
          <w:szCs w:val="28"/>
        </w:rPr>
      </w:pPr>
      <w:r w:rsidRPr="00284991">
        <w:rPr>
          <w:rFonts w:asciiTheme="majorBidi" w:hAnsiTheme="majorBidi" w:cstheme="majorBidi"/>
          <w:sz w:val="28"/>
          <w:szCs w:val="28"/>
        </w:rPr>
        <w:t>The research study aimed to know the effect of incentives on raising satisfaction and job performance among employees in the private sector in the Eastern Province, by identifying the factors that affect employee motivation and identifying the most effective of the various motivational reasons in the extent of their job satisfaction, and analyzing the impact of the various demographic factors of employees and workers on their interaction with motivational methods, and the importance of this study appears in achieving job satisfaction, which is an important factor in the success of employees and thus an increase in achieving the company's vision and an increase in productivity. In order to achieve the objectives of the study, the descriptive approach was followed. The community consisted of all workers in the private sector in the Eastern Province. The questionnaire was used as a study tool and applied to 350 people working in the same region. They were selected randomly. The results of this study showed that the degree of response of the sample members towards the material incentives granted by the company was neutral, with an arithmetic mean of (3.30), and the direction of job satisfaction was agreeable, with an arithmetic mean of (3.60), and that there is an impact of material and moral incentives to raise and achieve job satisfaction, and that there are no statistically significant differences for gender and employment contracts at the level of the impact of motivation, while there are differences between academic qualifications and years of academic experience. The study recommended paying attention to material and moral incentives as they are an absolute necessity in order to achieve job satisfaction and productive efficiency. This is what the study reached by measuring the satisfaction of employees and workers and achieving the company's goals for the private sector.</w:t>
      </w:r>
    </w:p>
    <w:p w14:paraId="172984C6" w14:textId="77777777" w:rsidR="0019302A" w:rsidRDefault="0019302A" w:rsidP="0019302A">
      <w:pPr>
        <w:tabs>
          <w:tab w:val="left" w:pos="6115"/>
        </w:tabs>
        <w:bidi w:val="0"/>
        <w:spacing w:line="360" w:lineRule="auto"/>
        <w:jc w:val="both"/>
        <w:rPr>
          <w:rFonts w:asciiTheme="majorBidi" w:hAnsiTheme="majorBidi" w:cstheme="majorBidi"/>
          <w:sz w:val="28"/>
          <w:szCs w:val="28"/>
          <w:rtl/>
        </w:rPr>
      </w:pPr>
    </w:p>
    <w:p w14:paraId="16FABF32" w14:textId="77777777" w:rsidR="0019302A" w:rsidRDefault="0019302A" w:rsidP="0019302A">
      <w:pPr>
        <w:tabs>
          <w:tab w:val="left" w:pos="6115"/>
        </w:tabs>
        <w:spacing w:line="360" w:lineRule="auto"/>
        <w:jc w:val="both"/>
        <w:rPr>
          <w:rFonts w:asciiTheme="majorBidi" w:hAnsiTheme="majorBidi" w:cstheme="majorBidi"/>
          <w:sz w:val="24"/>
          <w:szCs w:val="24"/>
          <w:rtl/>
        </w:rPr>
      </w:pPr>
    </w:p>
    <w:p w14:paraId="544D4BF7" w14:textId="3F879465" w:rsidR="00402A68" w:rsidRPr="00402A68" w:rsidRDefault="00402A68" w:rsidP="00402A68">
      <w:pPr>
        <w:pStyle w:val="ListParagraph"/>
        <w:numPr>
          <w:ilvl w:val="0"/>
          <w:numId w:val="4"/>
        </w:numPr>
        <w:tabs>
          <w:tab w:val="left" w:pos="6115"/>
        </w:tabs>
        <w:bidi/>
        <w:ind w:left="372"/>
        <w:rPr>
          <w:rFonts w:asciiTheme="majorBidi" w:hAnsiTheme="majorBidi" w:cstheme="majorBidi"/>
          <w:b/>
          <w:bCs/>
          <w:sz w:val="24"/>
          <w:szCs w:val="24"/>
          <w:u w:val="single"/>
        </w:rPr>
      </w:pPr>
      <w:r w:rsidRPr="00402A68">
        <w:rPr>
          <w:rFonts w:asciiTheme="majorBidi" w:hAnsiTheme="majorBidi" w:cstheme="majorBidi" w:hint="cs"/>
          <w:b/>
          <w:bCs/>
          <w:sz w:val="24"/>
          <w:szCs w:val="24"/>
          <w:u w:val="single"/>
          <w:rtl/>
        </w:rPr>
        <w:lastRenderedPageBreak/>
        <w:t>المقدمة :</w:t>
      </w:r>
    </w:p>
    <w:p w14:paraId="346832AD" w14:textId="6F677608" w:rsidR="00402A68" w:rsidRPr="00402A68" w:rsidRDefault="00402A68" w:rsidP="00402A68">
      <w:pPr>
        <w:tabs>
          <w:tab w:val="left" w:pos="6115"/>
        </w:tabs>
        <w:spacing w:line="600" w:lineRule="auto"/>
        <w:jc w:val="both"/>
        <w:rPr>
          <w:rFonts w:asciiTheme="majorBidi" w:hAnsiTheme="majorBidi" w:cstheme="majorBidi"/>
          <w:sz w:val="24"/>
          <w:szCs w:val="24"/>
          <w:rtl/>
        </w:rPr>
      </w:pPr>
      <w:r>
        <w:rPr>
          <w:rFonts w:asciiTheme="majorBidi" w:hAnsiTheme="majorBidi" w:cstheme="majorBidi" w:hint="cs"/>
          <w:sz w:val="24"/>
          <w:szCs w:val="24"/>
          <w:rtl/>
        </w:rPr>
        <w:t xml:space="preserve">         </w:t>
      </w:r>
      <w:r w:rsidRPr="00402A68">
        <w:rPr>
          <w:rFonts w:asciiTheme="majorBidi" w:hAnsiTheme="majorBidi" w:cstheme="majorBidi"/>
          <w:sz w:val="24"/>
          <w:szCs w:val="24"/>
          <w:rtl/>
        </w:rPr>
        <w:t>يُلاحظ أن التحولات العالمية التي يشهدها عصرنا الراهن وتشوقاً للمستقبل ومواكبة التطورات في مختلف مجالات الحياة مبني في الأساس على الاستثمار في رأس المال البشري باعتباره القوة القادرة على الخلق والعطاء؛ فالاستثمار في هذه الطاقات يعتبر  العمل المستمر  والنشاط الذهني للعديد من المنظمات؛ فغالباً ما يرجع إخفاق المنظمات إلى افتقادها لاستراتيجيات فعالة في مجال السلوك الإنساني؛ لذا وجب على المختصين في هذا المجال الاهتمام بالجوانب الأساسية التي بإمكانها توجيه قدرات وخبرات مواردها البشرية نحو تحقيق الأهداف التنظيمية.</w:t>
      </w:r>
    </w:p>
    <w:p w14:paraId="1C6CD890" w14:textId="77777777" w:rsidR="00402A68" w:rsidRPr="00402A68" w:rsidRDefault="00402A68" w:rsidP="00402A68">
      <w:pPr>
        <w:tabs>
          <w:tab w:val="left" w:pos="6115"/>
        </w:tabs>
        <w:spacing w:line="600" w:lineRule="auto"/>
        <w:jc w:val="both"/>
        <w:rPr>
          <w:rFonts w:asciiTheme="majorBidi" w:hAnsiTheme="majorBidi" w:cstheme="majorBidi"/>
          <w:sz w:val="24"/>
          <w:szCs w:val="24"/>
          <w:rtl/>
        </w:rPr>
      </w:pPr>
      <w:r w:rsidRPr="00402A68">
        <w:rPr>
          <w:rFonts w:asciiTheme="majorBidi" w:hAnsiTheme="majorBidi" w:cstheme="majorBidi"/>
          <w:sz w:val="24"/>
          <w:szCs w:val="24"/>
          <w:rtl/>
        </w:rPr>
        <w:t>ويسعى المهتمون بالسلوك الإنساني داخل المنظمات إلى معرفة أهم الأساليب والاستراتيجيات التي بإمكانها توجيه سلوكيات الموظفين نحو تحقيق أهداف المنظمة عن طريق الاهتمام بالجوانب السلوكية وتنميتها عند الموظفين من خلال إيجاد الطرق والاستراتيجيات الفعالة في خلق جو من الانسجام في بيئة العمل. ومن بين الاستراتيجيات ذات الأهمية استراتيجية التحفيز وعليه وجب على المنظمات باختلاف حجمها ونوعها وطبيعة نشاطها أن توليها الأهمية حرصا على إلهام الموظفين ليقدموا أفضل ما لديهم؛ وبالتالي تحقيق الأهداف المسطرة عن طريق بناء نظم حوافز فعالة عن طريق الحوافز المادية والمعنوية وتوفير فرص التدريب وغيرها من الأساليب؛ وكذلك باتباع أساليب علمية في تحفيز موظفيها؛ بغية الحصول على رضا هؤلاء الموارد عن وظائفهم؛ لتقديم أفضل ما لديهم لخدمة المنظمة؛ بغية تحقيق رسالة وأهداف المنظمة والمحافظة عليها وضمان استمرارها (بو قندورة، 2022، ص1).</w:t>
      </w:r>
    </w:p>
    <w:p w14:paraId="328A17F8" w14:textId="0FC257B0" w:rsidR="00C1293E" w:rsidRDefault="00402A68" w:rsidP="00A24DA7">
      <w:pPr>
        <w:tabs>
          <w:tab w:val="left" w:pos="6115"/>
        </w:tabs>
        <w:spacing w:line="600" w:lineRule="auto"/>
        <w:jc w:val="both"/>
        <w:rPr>
          <w:rFonts w:asciiTheme="majorBidi" w:hAnsiTheme="majorBidi" w:cstheme="majorBidi"/>
          <w:sz w:val="24"/>
          <w:szCs w:val="24"/>
          <w:rtl/>
        </w:rPr>
      </w:pPr>
      <w:r w:rsidRPr="00402A68">
        <w:rPr>
          <w:rFonts w:asciiTheme="majorBidi" w:hAnsiTheme="majorBidi" w:cstheme="majorBidi"/>
          <w:sz w:val="24"/>
          <w:szCs w:val="24"/>
          <w:rtl/>
        </w:rPr>
        <w:t>وتهدف هذه الدراسة إلى تحليل أثر الحوافز على الرضا الوظيفي لدى العاملين في القطاع الخاص بالمنطقة الشرقية ، وذلك باستخدام الأدوات الإحصائية المناسبة لتحليل البيانات المجمعة من الموظفين في القطاع الخاص. وستركز الدراسة على تحليل فاعلية الأساليب التحفيزية ،المختلفة، وكيفية تأثيرها على مدى رضا الموظفين وبالتالي زيادة مستوى الإنتاجية في المنظومة، وسيتم استخدام أساليب تحليل الانحدار وتحليل التباين وتحليل الترابط لتحليل البيانات المجمعة. ويأمل الباحثون في أن تساهم هذه الدراسة في تحديد الأساليب التحفيزية الأكثر فعالية في القطاع الخاص بمنطقة الرياض، وتوفير معلومات قيمة للمدراء</w:t>
      </w:r>
      <w:r w:rsidR="00C1293E">
        <w:rPr>
          <w:rFonts w:asciiTheme="majorBidi" w:hAnsiTheme="majorBidi" w:cstheme="majorBidi" w:hint="cs"/>
          <w:sz w:val="24"/>
          <w:szCs w:val="24"/>
          <w:rtl/>
        </w:rPr>
        <w:t xml:space="preserve"> </w:t>
      </w:r>
      <w:r w:rsidR="00C1293E" w:rsidRPr="00C1293E">
        <w:rPr>
          <w:rFonts w:asciiTheme="majorBidi" w:hAnsiTheme="majorBidi" w:cstheme="majorBidi"/>
          <w:sz w:val="24"/>
          <w:szCs w:val="24"/>
          <w:rtl/>
        </w:rPr>
        <w:t xml:space="preserve">وأصحاب الأعمال لتحسين فعالية أنظمة التحفيز المتبعة في منظوماتهم الإنتاجية، وبالتالي زيادة </w:t>
      </w:r>
      <w:r w:rsidR="00C1293E" w:rsidRPr="00C1293E">
        <w:rPr>
          <w:rFonts w:asciiTheme="majorBidi" w:hAnsiTheme="majorBidi" w:cstheme="majorBidi"/>
          <w:sz w:val="24"/>
          <w:szCs w:val="24"/>
          <w:rtl/>
        </w:rPr>
        <w:lastRenderedPageBreak/>
        <w:t>الإنتاجية والربحية في القطاع الخاص.</w:t>
      </w:r>
      <w:r w:rsidR="00C1293E">
        <w:rPr>
          <w:rFonts w:asciiTheme="majorBidi" w:hAnsiTheme="majorBidi" w:cstheme="majorBidi" w:hint="cs"/>
          <w:sz w:val="24"/>
          <w:szCs w:val="24"/>
          <w:rtl/>
        </w:rPr>
        <w:t xml:space="preserve"> </w:t>
      </w:r>
      <w:r w:rsidR="00C1293E" w:rsidRPr="00C1293E">
        <w:rPr>
          <w:rFonts w:asciiTheme="majorBidi" w:hAnsiTheme="majorBidi" w:cstheme="majorBidi"/>
          <w:sz w:val="24"/>
          <w:szCs w:val="24"/>
          <w:rtl/>
        </w:rPr>
        <w:t>هناك عدة دوافع وأسباب لاختيار الموضوع الحالي من قبل الباحثين، وهي دوافع نابعة من أهمية الموضوع ذاته والتي تتمثل في أهمية تحقيق الرضا الوظيفي الذي يعد عاملاً هامًا لنجاح العاملين والمؤسسات وتحقيق الرؤية والاهداف ، حيث انه يؤثر على أدائهم وإنتاجيتهم ورفاهيتهم النفسية بشكل إيجابي، وكذلك أهمية الحوافز في تعزيز الرضا الوظيفي. والتي تعتبر أدوات مهمة لتحسين المعنويات وتحفيز العاملين، مما يؤدي إلى زيادة الرضا الوظيفي.. وأهمية دراسة تأثير الحوافز على الرضا الوظيفي في المملكة العربية السعودية  أو في الخليج بشكلاً عام ؛ فيوجد عديد من الشركات والمؤسسات في المملكة العربية السعودية وخاصة في المنطقة الشرقية والتي قد تستفيد من دراسة هذا الموضوع لتحسين بيئة عملها وزيادة رضا العاملين. والحاجة إلى مزيد من البحوث في هذا المجال؛ حيث تعد دراسة تأثير الحوافز على الرضا الوظيفي موضوعًا مهمًا وشائكا في مجال الإدارة وعلم النفس العملي، ولذلك قد يشعر الباحثون بالحاجة إلى إجراء مزيد من البحوث المتخصصة في هذا الموضوع.</w:t>
      </w:r>
      <w:r w:rsidR="00676DEC">
        <w:rPr>
          <w:rFonts w:asciiTheme="majorBidi" w:hAnsiTheme="majorBidi" w:cstheme="majorBidi" w:hint="cs"/>
          <w:sz w:val="24"/>
          <w:szCs w:val="24"/>
          <w:rtl/>
        </w:rPr>
        <w:t xml:space="preserve"> </w:t>
      </w:r>
      <w:r w:rsidR="00C1293E" w:rsidRPr="00C1293E">
        <w:rPr>
          <w:rFonts w:asciiTheme="majorBidi" w:hAnsiTheme="majorBidi" w:cstheme="majorBidi"/>
          <w:sz w:val="24"/>
          <w:szCs w:val="24"/>
          <w:rtl/>
        </w:rPr>
        <w:t xml:space="preserve">وتمت دراســة مـوضـوع "أثر الحوافز على الرضا الوظيفي" في عديد من الدراسات السابقة </w:t>
      </w:r>
      <w:r w:rsidR="00676DEC">
        <w:rPr>
          <w:rFonts w:asciiTheme="majorBidi" w:hAnsiTheme="majorBidi" w:cstheme="majorBidi" w:hint="cs"/>
          <w:sz w:val="24"/>
          <w:szCs w:val="24"/>
          <w:rtl/>
        </w:rPr>
        <w:t>ب</w:t>
      </w:r>
      <w:r w:rsidR="00C1293E" w:rsidRPr="00C1293E">
        <w:rPr>
          <w:rFonts w:asciiTheme="majorBidi" w:hAnsiTheme="majorBidi" w:cstheme="majorBidi"/>
          <w:sz w:val="24"/>
          <w:szCs w:val="24"/>
          <w:rtl/>
        </w:rPr>
        <w:t>مختلف المناطق</w:t>
      </w:r>
      <w:r w:rsidR="00676DEC">
        <w:rPr>
          <w:rFonts w:asciiTheme="majorBidi" w:hAnsiTheme="majorBidi" w:cstheme="majorBidi" w:hint="cs"/>
          <w:sz w:val="24"/>
          <w:szCs w:val="24"/>
          <w:rtl/>
        </w:rPr>
        <w:t xml:space="preserve"> بالمملكة العربية السعودية</w:t>
      </w:r>
      <w:r w:rsidR="00C1293E" w:rsidRPr="00C1293E">
        <w:rPr>
          <w:rFonts w:asciiTheme="majorBidi" w:hAnsiTheme="majorBidi" w:cstheme="majorBidi"/>
          <w:sz w:val="24"/>
          <w:szCs w:val="24"/>
          <w:rtl/>
        </w:rPr>
        <w:t xml:space="preserve"> . ففي دراسة قام بها باحثون في جامعة الملك فهد للبترول والمعادن ، تم التوصل إلى أن الحوافز المادية تؤثر بشكل إيجابي على رضا العاملين في القطاع الخاص، في حين يمكن أن تكون الحوافز غير المادية أكثر تأثيرًا إذا تم تنفيذها بشكل صحيح. وفي دراسة أخرى قام بها باحثون في جامعة الإمام محمد بن سعود الإسلامية، تم التوصل إلى أن وجود حوافز ومكافآت ملائمة يمكن أن يؤدي إلى زيادة الإنتاجية وتحسين الأداء والرضا الوظيفي للعاملين. ومــن خــلال مناقشة هذه الدراسات السابقة، يمكن تحديد بعض المعطيات المهمة التي تنبئ بأن الحوافز والمكافآت الجيدة يمكن أن تؤثر بشكل إيجابي على رضا العاملين في القطاع الخاص في جميع المناطق وخاصة بالمنطقة الشرقية ، مما يمكن أن يحفزهم ويزيد إنتاجيتهم ورفاهيتهم النفسية. ومن هذا المنطلق، تعد دراسة تأثير</w:t>
      </w:r>
      <w:r w:rsidR="00A24DA7">
        <w:rPr>
          <w:rFonts w:asciiTheme="majorBidi" w:hAnsiTheme="majorBidi" w:cstheme="majorBidi" w:hint="cs"/>
          <w:sz w:val="24"/>
          <w:szCs w:val="24"/>
          <w:rtl/>
        </w:rPr>
        <w:t xml:space="preserve"> </w:t>
      </w:r>
      <w:r w:rsidR="00C1293E" w:rsidRPr="00C1293E">
        <w:rPr>
          <w:rFonts w:asciiTheme="majorBidi" w:hAnsiTheme="majorBidi" w:cstheme="majorBidi"/>
          <w:sz w:val="24"/>
          <w:szCs w:val="24"/>
          <w:rtl/>
        </w:rPr>
        <w:t>الحوافز على الرضا الوظيفي في المملكة العربية السعودية موضوعًا مهما لتحسين بيئة العمل وزيادة رضا العاملين في المؤسسات الخاصة.</w:t>
      </w:r>
    </w:p>
    <w:p w14:paraId="09C840B5" w14:textId="77777777" w:rsidR="00EE439A" w:rsidRDefault="00EE439A" w:rsidP="00A24DA7">
      <w:pPr>
        <w:tabs>
          <w:tab w:val="left" w:pos="6115"/>
        </w:tabs>
        <w:spacing w:line="600" w:lineRule="auto"/>
        <w:jc w:val="both"/>
        <w:rPr>
          <w:rFonts w:asciiTheme="majorBidi" w:hAnsiTheme="majorBidi" w:cstheme="majorBidi"/>
          <w:sz w:val="24"/>
          <w:szCs w:val="24"/>
          <w:rtl/>
        </w:rPr>
      </w:pPr>
    </w:p>
    <w:p w14:paraId="28BB2033" w14:textId="77777777" w:rsidR="00EE439A" w:rsidRDefault="00EE439A" w:rsidP="00A24DA7">
      <w:pPr>
        <w:tabs>
          <w:tab w:val="left" w:pos="6115"/>
        </w:tabs>
        <w:spacing w:line="600" w:lineRule="auto"/>
        <w:jc w:val="both"/>
        <w:rPr>
          <w:rFonts w:asciiTheme="majorBidi" w:hAnsiTheme="majorBidi" w:cstheme="majorBidi"/>
          <w:sz w:val="24"/>
          <w:szCs w:val="24"/>
          <w:rtl/>
        </w:rPr>
      </w:pPr>
    </w:p>
    <w:p w14:paraId="51A33647" w14:textId="44E6D575" w:rsidR="00EE439A" w:rsidRPr="00EE439A" w:rsidRDefault="00EE439A" w:rsidP="00EE439A">
      <w:pPr>
        <w:pStyle w:val="ListParagraph"/>
        <w:numPr>
          <w:ilvl w:val="0"/>
          <w:numId w:val="5"/>
        </w:numPr>
        <w:tabs>
          <w:tab w:val="left" w:pos="6115"/>
        </w:tabs>
        <w:bidi/>
        <w:spacing w:line="600" w:lineRule="auto"/>
        <w:ind w:left="282"/>
        <w:jc w:val="both"/>
        <w:rPr>
          <w:rFonts w:asciiTheme="majorBidi" w:hAnsiTheme="majorBidi" w:cstheme="majorBidi"/>
          <w:b/>
          <w:bCs/>
          <w:sz w:val="24"/>
          <w:szCs w:val="24"/>
          <w:u w:val="single"/>
        </w:rPr>
      </w:pPr>
      <w:r w:rsidRPr="00EE439A">
        <w:rPr>
          <w:rFonts w:asciiTheme="majorBidi" w:hAnsiTheme="majorBidi" w:cstheme="majorBidi"/>
          <w:b/>
          <w:bCs/>
          <w:sz w:val="24"/>
          <w:szCs w:val="24"/>
          <w:u w:val="single"/>
          <w:rtl/>
        </w:rPr>
        <w:lastRenderedPageBreak/>
        <w:t>الفصل الأول مشكلة الدراسة وأهميتها</w:t>
      </w:r>
      <w:r w:rsidR="00BB1084">
        <w:rPr>
          <w:rFonts w:asciiTheme="majorBidi" w:hAnsiTheme="majorBidi" w:cstheme="majorBidi" w:hint="cs"/>
          <w:b/>
          <w:bCs/>
          <w:sz w:val="24"/>
          <w:szCs w:val="24"/>
          <w:u w:val="single"/>
          <w:rtl/>
        </w:rPr>
        <w:t xml:space="preserve"> والأهداف</w:t>
      </w:r>
      <w:r w:rsidRPr="00EE439A">
        <w:rPr>
          <w:rFonts w:asciiTheme="majorBidi" w:hAnsiTheme="majorBidi" w:cstheme="majorBidi"/>
          <w:b/>
          <w:bCs/>
          <w:sz w:val="24"/>
          <w:szCs w:val="24"/>
          <w:u w:val="single"/>
          <w:rtl/>
        </w:rPr>
        <w:t>:</w:t>
      </w:r>
      <w:r w:rsidRPr="00EE439A">
        <w:rPr>
          <w:rFonts w:asciiTheme="majorBidi" w:hAnsiTheme="majorBidi" w:cstheme="majorBidi" w:hint="cs"/>
          <w:b/>
          <w:bCs/>
          <w:sz w:val="24"/>
          <w:szCs w:val="24"/>
          <w:u w:val="single"/>
          <w:rtl/>
        </w:rPr>
        <w:t>-</w:t>
      </w:r>
    </w:p>
    <w:p w14:paraId="7D66352E" w14:textId="3CBF089E" w:rsidR="00EE439A" w:rsidRPr="00EE439A" w:rsidRDefault="00EE439A" w:rsidP="00EE439A">
      <w:pPr>
        <w:pStyle w:val="ListParagraph"/>
        <w:numPr>
          <w:ilvl w:val="0"/>
          <w:numId w:val="4"/>
        </w:numPr>
        <w:tabs>
          <w:tab w:val="left" w:pos="6115"/>
        </w:tabs>
        <w:bidi/>
        <w:spacing w:line="600" w:lineRule="auto"/>
        <w:jc w:val="both"/>
        <w:rPr>
          <w:rFonts w:asciiTheme="majorBidi" w:hAnsiTheme="majorBidi" w:cstheme="majorBidi"/>
          <w:b/>
          <w:bCs/>
          <w:sz w:val="24"/>
          <w:szCs w:val="24"/>
          <w:u w:val="single"/>
          <w:rtl/>
        </w:rPr>
      </w:pPr>
      <w:r w:rsidRPr="00EE439A">
        <w:rPr>
          <w:rFonts w:asciiTheme="majorBidi" w:hAnsiTheme="majorBidi" w:cstheme="majorBidi"/>
          <w:b/>
          <w:bCs/>
          <w:sz w:val="24"/>
          <w:szCs w:val="24"/>
          <w:u w:val="single"/>
          <w:rtl/>
        </w:rPr>
        <w:t>مشكلة الدراسة</w:t>
      </w:r>
      <w:r w:rsidRPr="00EE439A">
        <w:rPr>
          <w:rFonts w:asciiTheme="majorBidi" w:hAnsiTheme="majorBidi" w:cstheme="majorBidi" w:hint="cs"/>
          <w:b/>
          <w:bCs/>
          <w:sz w:val="24"/>
          <w:szCs w:val="24"/>
          <w:u w:val="single"/>
          <w:rtl/>
        </w:rPr>
        <w:t>:</w:t>
      </w:r>
    </w:p>
    <w:p w14:paraId="4D9456AC" w14:textId="0960DDAE" w:rsidR="00EE439A" w:rsidRPr="00EE439A" w:rsidRDefault="00EE439A" w:rsidP="00EE439A">
      <w:pPr>
        <w:tabs>
          <w:tab w:val="left" w:pos="6115"/>
        </w:tabs>
        <w:spacing w:line="600" w:lineRule="auto"/>
        <w:jc w:val="both"/>
        <w:rPr>
          <w:rFonts w:asciiTheme="majorBidi" w:hAnsiTheme="majorBidi" w:cstheme="majorBidi"/>
          <w:sz w:val="24"/>
          <w:szCs w:val="24"/>
          <w:rtl/>
        </w:rPr>
      </w:pPr>
      <w:r w:rsidRPr="00EE439A">
        <w:rPr>
          <w:rFonts w:asciiTheme="majorBidi" w:hAnsiTheme="majorBidi" w:cstheme="majorBidi"/>
          <w:sz w:val="24"/>
          <w:szCs w:val="24"/>
          <w:rtl/>
        </w:rPr>
        <w:t>تلعب الحوافز دوراً كبيراً في التأثير على أداء العاملين سواء بشكل إيجابي او بشكل سلبي، ويعني عدم توفرها وعدم توزيعها بشكل عادل قد ينعكس مباشرة على أداء العاملين. وإن عدم توافر الحوافز المادية أو المعنوية المناسبة للموظف المجتهد قد يؤثر سلباً على أدائه ويسهم في ضعف إنتاجيته؛ وبالتالي يقلص فرصة تحقيق الأهداف المرجوة للمؤسسة. ولعل هذا يبرز أحد جوانب أهمية الحوافز بشكل عام لرفع مستوى أداء الموظف ويبدو أن أهمية وطبيعة الحوافز تختلف من فرد إلى أخر وذلك حسب ا الجنس والعمر والمنصب الوظيفي والمستوى المعيشي والعلمي. كما أن الحوافز تختلف من مؤسسة إلى أخرى وذلك النشاط والعمل الذي تمارسه تلك المؤسسة سواء كانت تحمل في المجال الوظيفي</w:t>
      </w:r>
      <w:r>
        <w:rPr>
          <w:rFonts w:asciiTheme="majorBidi" w:hAnsiTheme="majorBidi" w:cstheme="majorBidi" w:hint="cs"/>
          <w:sz w:val="24"/>
          <w:szCs w:val="24"/>
          <w:rtl/>
        </w:rPr>
        <w:t xml:space="preserve"> </w:t>
      </w:r>
      <w:r w:rsidRPr="00EE439A">
        <w:rPr>
          <w:rFonts w:asciiTheme="majorBidi" w:hAnsiTheme="majorBidi" w:cstheme="majorBidi"/>
          <w:sz w:val="24"/>
          <w:szCs w:val="24"/>
          <w:rtl/>
        </w:rPr>
        <w:t>أو أي مجال أخر إداري؛ ولذا فإن دراستها وتحديد ما يناسب منها كل شريحة من شرائح الموظفين أمر غاية في الأهمية القاسم وآخرون 2016 ، ص249). وتتلخص مشكلة البحث فالاجابــة علـى التساؤل الرئيسي وهو</w:t>
      </w:r>
      <w:r>
        <w:rPr>
          <w:rFonts w:asciiTheme="majorBidi" w:hAnsiTheme="majorBidi" w:cstheme="majorBidi" w:hint="cs"/>
          <w:sz w:val="24"/>
          <w:szCs w:val="24"/>
          <w:rtl/>
        </w:rPr>
        <w:t xml:space="preserve"> </w:t>
      </w:r>
      <w:r w:rsidRPr="00EE439A">
        <w:rPr>
          <w:rFonts w:asciiTheme="majorBidi" w:hAnsiTheme="majorBidi" w:cstheme="majorBidi"/>
          <w:sz w:val="24"/>
          <w:szCs w:val="24"/>
          <w:rtl/>
        </w:rPr>
        <w:t>ما أثر تحفيز الموظفين على الرضا الوظيفي في القطاع الخاص في المنطقة الشرقية ؟</w:t>
      </w:r>
    </w:p>
    <w:p w14:paraId="4ECDF148" w14:textId="6425232B" w:rsidR="00EE439A" w:rsidRPr="00DD35C7" w:rsidRDefault="00EE439A" w:rsidP="00DD35C7">
      <w:pPr>
        <w:pStyle w:val="ListParagraph"/>
        <w:numPr>
          <w:ilvl w:val="0"/>
          <w:numId w:val="4"/>
        </w:numPr>
        <w:tabs>
          <w:tab w:val="left" w:pos="6115"/>
        </w:tabs>
        <w:bidi/>
        <w:spacing w:line="600" w:lineRule="auto"/>
        <w:ind w:left="372"/>
        <w:jc w:val="both"/>
        <w:rPr>
          <w:rFonts w:asciiTheme="majorBidi" w:hAnsiTheme="majorBidi" w:cstheme="majorBidi"/>
          <w:b/>
          <w:bCs/>
          <w:sz w:val="24"/>
          <w:szCs w:val="24"/>
          <w:u w:val="single"/>
          <w:rtl/>
        </w:rPr>
      </w:pPr>
      <w:r w:rsidRPr="00DD35C7">
        <w:rPr>
          <w:rFonts w:asciiTheme="majorBidi" w:hAnsiTheme="majorBidi" w:cstheme="majorBidi"/>
          <w:b/>
          <w:bCs/>
          <w:sz w:val="24"/>
          <w:szCs w:val="24"/>
          <w:u w:val="single"/>
          <w:rtl/>
        </w:rPr>
        <w:t>أهمية الدراسة:</w:t>
      </w:r>
      <w:r w:rsidRPr="00DD35C7">
        <w:rPr>
          <w:rFonts w:asciiTheme="majorBidi" w:hAnsiTheme="majorBidi" w:cstheme="majorBidi" w:hint="cs"/>
          <w:b/>
          <w:bCs/>
          <w:sz w:val="24"/>
          <w:szCs w:val="24"/>
          <w:u w:val="single"/>
          <w:rtl/>
        </w:rPr>
        <w:t>-</w:t>
      </w:r>
    </w:p>
    <w:p w14:paraId="4DAE271B" w14:textId="5990C1E4" w:rsidR="00EE439A" w:rsidRDefault="00EE439A" w:rsidP="00BB1084">
      <w:pPr>
        <w:pStyle w:val="ListParagraph"/>
        <w:numPr>
          <w:ilvl w:val="0"/>
          <w:numId w:val="6"/>
        </w:numPr>
        <w:tabs>
          <w:tab w:val="left" w:pos="6115"/>
        </w:tabs>
        <w:bidi/>
        <w:spacing w:line="600" w:lineRule="auto"/>
        <w:jc w:val="both"/>
        <w:rPr>
          <w:rFonts w:asciiTheme="majorBidi" w:hAnsiTheme="majorBidi" w:cstheme="majorBidi"/>
          <w:sz w:val="24"/>
          <w:szCs w:val="24"/>
        </w:rPr>
      </w:pPr>
      <w:r w:rsidRPr="00BB1084">
        <w:rPr>
          <w:rFonts w:asciiTheme="majorBidi" w:hAnsiTheme="majorBidi" w:cstheme="majorBidi"/>
          <w:sz w:val="24"/>
          <w:szCs w:val="24"/>
          <w:rtl/>
        </w:rPr>
        <w:t>الأهمية النظرية</w:t>
      </w:r>
      <w:r w:rsidR="00BB1084" w:rsidRPr="00BB1084">
        <w:rPr>
          <w:rFonts w:asciiTheme="majorBidi" w:hAnsiTheme="majorBidi" w:cstheme="majorBidi" w:hint="cs"/>
          <w:sz w:val="24"/>
          <w:szCs w:val="24"/>
          <w:rtl/>
        </w:rPr>
        <w:t xml:space="preserve"> </w:t>
      </w:r>
      <w:r w:rsidRPr="00BB1084">
        <w:rPr>
          <w:rFonts w:asciiTheme="majorBidi" w:hAnsiTheme="majorBidi" w:cstheme="majorBidi"/>
          <w:sz w:val="24"/>
          <w:szCs w:val="24"/>
          <w:rtl/>
        </w:rPr>
        <w:t>: تقدم هذه الدراسة معلومات قيمة حول فعالية الأساليب التحفيزية المختلفة في تحسين الإنتاجية في القطاع الخاص، وتساعد في فهم كيفية تأثير التحفيز على أداء الموظفين ومدى تأثيره على الإنتاجية والربحية في المنظومة الإنتاجية.</w:t>
      </w:r>
    </w:p>
    <w:p w14:paraId="5FF70962" w14:textId="18EDCAA8" w:rsidR="00BB1084" w:rsidRDefault="00EE439A" w:rsidP="00BB1084">
      <w:pPr>
        <w:pStyle w:val="ListParagraph"/>
        <w:numPr>
          <w:ilvl w:val="0"/>
          <w:numId w:val="6"/>
        </w:numPr>
        <w:tabs>
          <w:tab w:val="left" w:pos="6115"/>
        </w:tabs>
        <w:bidi/>
        <w:spacing w:line="600" w:lineRule="auto"/>
        <w:jc w:val="both"/>
        <w:rPr>
          <w:rFonts w:asciiTheme="majorBidi" w:hAnsiTheme="majorBidi" w:cstheme="majorBidi"/>
          <w:sz w:val="24"/>
          <w:szCs w:val="24"/>
        </w:rPr>
      </w:pPr>
      <w:r w:rsidRPr="00BB1084">
        <w:rPr>
          <w:rFonts w:asciiTheme="majorBidi" w:hAnsiTheme="majorBidi" w:cstheme="majorBidi"/>
          <w:sz w:val="24"/>
          <w:szCs w:val="24"/>
          <w:rtl/>
        </w:rPr>
        <w:t xml:space="preserve">الأهمية العملية </w:t>
      </w:r>
      <w:r w:rsidR="007A537C" w:rsidRPr="00BB1084">
        <w:rPr>
          <w:rFonts w:asciiTheme="majorBidi" w:hAnsiTheme="majorBidi" w:cstheme="majorBidi" w:hint="cs"/>
          <w:sz w:val="24"/>
          <w:szCs w:val="24"/>
          <w:rtl/>
        </w:rPr>
        <w:t xml:space="preserve">: </w:t>
      </w:r>
      <w:r w:rsidRPr="00BB1084">
        <w:rPr>
          <w:rFonts w:asciiTheme="majorBidi" w:hAnsiTheme="majorBidi" w:cstheme="majorBidi"/>
          <w:sz w:val="24"/>
          <w:szCs w:val="24"/>
          <w:rtl/>
        </w:rPr>
        <w:t xml:space="preserve">تساعد هذه الدراسة المديرين وأصحاب الأعمال في القطاع الخاص على تحديد الأساليب التحفيزية الأكثر فعالية وتحسين فعالية أنظمة التحفيز المتبعة في منظوماتهم الإنتاجية، وبالتالي تحسين الإنتاجية والربحية وتحقيق الأهداف </w:t>
      </w:r>
      <w:r w:rsidR="00331803" w:rsidRPr="00BB1084">
        <w:rPr>
          <w:rFonts w:asciiTheme="majorBidi" w:hAnsiTheme="majorBidi" w:cstheme="majorBidi" w:hint="cs"/>
          <w:sz w:val="24"/>
          <w:szCs w:val="24"/>
          <w:rtl/>
        </w:rPr>
        <w:t>المرجوة</w:t>
      </w:r>
      <w:r w:rsidR="00BB1084">
        <w:rPr>
          <w:rFonts w:asciiTheme="majorBidi" w:hAnsiTheme="majorBidi" w:cstheme="majorBidi" w:hint="cs"/>
          <w:sz w:val="24"/>
          <w:szCs w:val="24"/>
          <w:rtl/>
        </w:rPr>
        <w:t xml:space="preserve">، </w:t>
      </w:r>
      <w:r w:rsidR="00BB1084" w:rsidRPr="00BB1084">
        <w:rPr>
          <w:rFonts w:asciiTheme="majorBidi" w:hAnsiTheme="majorBidi" w:cstheme="majorBidi"/>
          <w:sz w:val="24"/>
          <w:szCs w:val="24"/>
          <w:rtl/>
        </w:rPr>
        <w:t>وتساهم الدراسة أيضاً في تحسين بيئة العمل ورفع مستوى رضا الموظفين وتحفيزهم على</w:t>
      </w:r>
      <w:r w:rsidR="00BB1084">
        <w:rPr>
          <w:rFonts w:asciiTheme="majorBidi" w:hAnsiTheme="majorBidi" w:cstheme="majorBidi" w:hint="cs"/>
          <w:sz w:val="24"/>
          <w:szCs w:val="24"/>
          <w:rtl/>
        </w:rPr>
        <w:t xml:space="preserve"> </w:t>
      </w:r>
      <w:r w:rsidR="00BB1084" w:rsidRPr="00BB1084">
        <w:rPr>
          <w:rFonts w:asciiTheme="majorBidi" w:hAnsiTheme="majorBidi" w:cstheme="majorBidi"/>
          <w:sz w:val="24"/>
          <w:szCs w:val="24"/>
          <w:rtl/>
        </w:rPr>
        <w:t>تحقيق المزيد من الإنتاجية والتميز في الأداء. </w:t>
      </w:r>
    </w:p>
    <w:p w14:paraId="70178E74" w14:textId="77777777" w:rsidR="00BB1084" w:rsidRPr="00BB1084" w:rsidRDefault="00BB1084" w:rsidP="00BB1084">
      <w:pPr>
        <w:pStyle w:val="ListParagraph"/>
        <w:tabs>
          <w:tab w:val="left" w:pos="6115"/>
        </w:tabs>
        <w:bidi/>
        <w:spacing w:line="600" w:lineRule="auto"/>
        <w:jc w:val="both"/>
        <w:rPr>
          <w:rFonts w:asciiTheme="majorBidi" w:hAnsiTheme="majorBidi" w:cstheme="majorBidi"/>
          <w:sz w:val="24"/>
          <w:szCs w:val="24"/>
          <w:rtl/>
        </w:rPr>
      </w:pPr>
    </w:p>
    <w:p w14:paraId="232FE9A4" w14:textId="77777777" w:rsidR="00BB1084" w:rsidRPr="00BB1084" w:rsidRDefault="00BB1084" w:rsidP="000C0ED6">
      <w:pPr>
        <w:pStyle w:val="ListParagraph"/>
        <w:numPr>
          <w:ilvl w:val="0"/>
          <w:numId w:val="4"/>
        </w:numPr>
        <w:tabs>
          <w:tab w:val="left" w:pos="6115"/>
        </w:tabs>
        <w:bidi/>
        <w:spacing w:line="600" w:lineRule="auto"/>
        <w:jc w:val="both"/>
        <w:rPr>
          <w:rFonts w:asciiTheme="majorBidi" w:hAnsiTheme="majorBidi" w:cstheme="majorBidi"/>
          <w:b/>
          <w:bCs/>
          <w:sz w:val="24"/>
          <w:szCs w:val="24"/>
          <w:u w:val="single"/>
          <w:rtl/>
        </w:rPr>
      </w:pPr>
      <w:r w:rsidRPr="00BB1084">
        <w:rPr>
          <w:rFonts w:asciiTheme="majorBidi" w:hAnsiTheme="majorBidi" w:cstheme="majorBidi"/>
          <w:b/>
          <w:bCs/>
          <w:sz w:val="24"/>
          <w:szCs w:val="24"/>
          <w:u w:val="single"/>
          <w:rtl/>
        </w:rPr>
        <w:lastRenderedPageBreak/>
        <w:t>أهداف الدراسة:</w:t>
      </w:r>
    </w:p>
    <w:p w14:paraId="7FBD4569" w14:textId="07E09D41" w:rsidR="00BB1084" w:rsidRPr="00BB1084" w:rsidRDefault="00BB1084" w:rsidP="000C0ED6">
      <w:pPr>
        <w:tabs>
          <w:tab w:val="left" w:pos="6115"/>
        </w:tabs>
        <w:spacing w:line="600" w:lineRule="auto"/>
        <w:jc w:val="both"/>
        <w:rPr>
          <w:rFonts w:asciiTheme="majorBidi" w:hAnsiTheme="majorBidi" w:cstheme="majorBidi"/>
          <w:sz w:val="24"/>
          <w:szCs w:val="24"/>
        </w:rPr>
      </w:pPr>
      <w:r w:rsidRPr="00BB1084">
        <w:rPr>
          <w:rFonts w:asciiTheme="majorBidi" w:hAnsiTheme="majorBidi" w:cstheme="majorBidi"/>
          <w:sz w:val="24"/>
          <w:szCs w:val="24"/>
          <w:rtl/>
        </w:rPr>
        <w:t>تهدف هذه الدراسة إلى ما يلي:</w:t>
      </w:r>
    </w:p>
    <w:p w14:paraId="1B1CC149" w14:textId="0D91B76F" w:rsidR="00BB1084" w:rsidRDefault="00BB1084" w:rsidP="000C0ED6">
      <w:pPr>
        <w:pStyle w:val="ListParagraph"/>
        <w:numPr>
          <w:ilvl w:val="0"/>
          <w:numId w:val="7"/>
        </w:numPr>
        <w:tabs>
          <w:tab w:val="left" w:pos="6115"/>
        </w:tabs>
        <w:bidi/>
        <w:spacing w:line="600" w:lineRule="auto"/>
        <w:jc w:val="both"/>
        <w:rPr>
          <w:rFonts w:asciiTheme="majorBidi" w:hAnsiTheme="majorBidi" w:cstheme="majorBidi"/>
          <w:sz w:val="24"/>
          <w:szCs w:val="24"/>
        </w:rPr>
      </w:pPr>
      <w:r w:rsidRPr="000C0ED6">
        <w:rPr>
          <w:rFonts w:asciiTheme="majorBidi" w:hAnsiTheme="majorBidi" w:cstheme="majorBidi"/>
          <w:sz w:val="24"/>
          <w:szCs w:val="24"/>
          <w:rtl/>
        </w:rPr>
        <w:t>تحديد العوامل التي تؤثر على تحفيز الموظفين في القطاع الخاص ب</w:t>
      </w:r>
      <w:r w:rsidR="000C0ED6">
        <w:rPr>
          <w:rFonts w:asciiTheme="majorBidi" w:hAnsiTheme="majorBidi" w:cstheme="majorBidi" w:hint="cs"/>
          <w:sz w:val="24"/>
          <w:szCs w:val="24"/>
          <w:rtl/>
        </w:rPr>
        <w:t xml:space="preserve">المنطة الشرقية </w:t>
      </w:r>
      <w:r w:rsidRPr="000C0ED6">
        <w:rPr>
          <w:rFonts w:asciiTheme="majorBidi" w:hAnsiTheme="majorBidi" w:cstheme="majorBidi"/>
          <w:sz w:val="24"/>
          <w:szCs w:val="24"/>
          <w:rtl/>
        </w:rPr>
        <w:t>بالمملكة العربية السعودية، وكيفية تأثيرها على مدى الرضا الوظيفي لديهم.</w:t>
      </w:r>
    </w:p>
    <w:p w14:paraId="7B30A418" w14:textId="722EF1A0" w:rsidR="00BB1084" w:rsidRPr="000C0ED6" w:rsidRDefault="00BB1084" w:rsidP="000C0ED6">
      <w:pPr>
        <w:pStyle w:val="ListParagraph"/>
        <w:numPr>
          <w:ilvl w:val="0"/>
          <w:numId w:val="7"/>
        </w:numPr>
        <w:tabs>
          <w:tab w:val="left" w:pos="6115"/>
        </w:tabs>
        <w:bidi/>
        <w:spacing w:line="600" w:lineRule="auto"/>
        <w:jc w:val="both"/>
        <w:rPr>
          <w:rFonts w:asciiTheme="majorBidi" w:hAnsiTheme="majorBidi" w:cstheme="majorBidi"/>
          <w:sz w:val="24"/>
          <w:szCs w:val="24"/>
          <w:rtl/>
        </w:rPr>
      </w:pPr>
      <w:r w:rsidRPr="000C0ED6">
        <w:rPr>
          <w:rFonts w:asciiTheme="majorBidi" w:hAnsiTheme="majorBidi" w:cstheme="majorBidi"/>
          <w:sz w:val="24"/>
          <w:szCs w:val="24"/>
          <w:rtl/>
        </w:rPr>
        <w:t>تحليل فعالية الأساليب التحفيزية المختلفة المتبعة في القطاع الخاص بالمملكة العربية السعودية، وتحديد الأساليب التحفيزية الأكثر فعالية في مدى الرضا الوظيفي وتحسين</w:t>
      </w:r>
      <w:r w:rsidR="000C0ED6">
        <w:rPr>
          <w:rFonts w:asciiTheme="majorBidi" w:hAnsiTheme="majorBidi" w:cstheme="majorBidi" w:hint="cs"/>
          <w:sz w:val="24"/>
          <w:szCs w:val="24"/>
          <w:rtl/>
        </w:rPr>
        <w:t xml:space="preserve"> </w:t>
      </w:r>
      <w:r w:rsidRPr="000C0ED6">
        <w:rPr>
          <w:rFonts w:asciiTheme="majorBidi" w:hAnsiTheme="majorBidi" w:cstheme="majorBidi"/>
          <w:sz w:val="24"/>
          <w:szCs w:val="24"/>
          <w:rtl/>
        </w:rPr>
        <w:t>الإنتاجية.</w:t>
      </w:r>
    </w:p>
    <w:p w14:paraId="1414297A" w14:textId="77777777" w:rsidR="00BB1084" w:rsidRPr="00BB1084" w:rsidRDefault="00BB1084" w:rsidP="00BB1084">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3. تحليل تأثير العوامل الديموغرافية المختلفة للموظفين، مثل الجنس المستوى التعليمي، والخبرة العملية، على تفاعلهم مع الأساليب التحفيزية المختلفة.</w:t>
      </w:r>
    </w:p>
    <w:p w14:paraId="4E45E712" w14:textId="0F89B494" w:rsidR="00BB1084" w:rsidRPr="00BB1084" w:rsidRDefault="00BB1084" w:rsidP="000C0ED6">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4. تقديم توصيات وإرشادات للمديرين وأصحاب الأعمال في القطاع الخاص بالمملكة العربية السعودية لتحسين فعالية أنظمة التحفيز المتبعة في منظومتهم، وذلك لزيادة الرضا</w:t>
      </w:r>
      <w:r w:rsidR="000C0ED6">
        <w:rPr>
          <w:rFonts w:asciiTheme="majorBidi" w:hAnsiTheme="majorBidi" w:cstheme="majorBidi" w:hint="cs"/>
          <w:sz w:val="24"/>
          <w:szCs w:val="24"/>
          <w:rtl/>
        </w:rPr>
        <w:t xml:space="preserve"> </w:t>
      </w:r>
      <w:r w:rsidRPr="00BB1084">
        <w:rPr>
          <w:rFonts w:asciiTheme="majorBidi" w:hAnsiTheme="majorBidi" w:cstheme="majorBidi"/>
          <w:sz w:val="24"/>
          <w:szCs w:val="24"/>
          <w:rtl/>
        </w:rPr>
        <w:t>الوظيفي وبالتالي زيادة الإنتاجية والربحية لديهم.</w:t>
      </w:r>
    </w:p>
    <w:p w14:paraId="28C58C9A" w14:textId="4CEDCFE9" w:rsidR="00BB1084" w:rsidRPr="00BB1084" w:rsidRDefault="00BB1084" w:rsidP="000C0ED6">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5 توفير معلومات قد تفيد الباحثين والمهتمين بمجال تحفيز الموظفين والرضا الوظيفي في القطاع الخاص، وتسهم في تحسين بيئة العمل ورفع مستوى رضا الموظفين وتحفيزهم على</w:t>
      </w:r>
      <w:r w:rsidR="000C0ED6">
        <w:rPr>
          <w:rFonts w:asciiTheme="majorBidi" w:hAnsiTheme="majorBidi" w:cstheme="majorBidi" w:hint="cs"/>
          <w:sz w:val="24"/>
          <w:szCs w:val="24"/>
          <w:rtl/>
        </w:rPr>
        <w:t xml:space="preserve"> </w:t>
      </w:r>
      <w:r w:rsidRPr="00BB1084">
        <w:rPr>
          <w:rFonts w:asciiTheme="majorBidi" w:hAnsiTheme="majorBidi" w:cstheme="majorBidi"/>
          <w:sz w:val="24"/>
          <w:szCs w:val="24"/>
          <w:rtl/>
        </w:rPr>
        <w:t>تحقيق المزيد من الإنتاجية والتميز في الأداء.</w:t>
      </w:r>
    </w:p>
    <w:p w14:paraId="3DAFAD2A" w14:textId="34086487" w:rsidR="00BB1084" w:rsidRPr="00BB1084" w:rsidRDefault="000C0ED6" w:rsidP="00BB1084">
      <w:pPr>
        <w:tabs>
          <w:tab w:val="left" w:pos="6115"/>
        </w:tabs>
        <w:spacing w:line="600" w:lineRule="auto"/>
        <w:jc w:val="both"/>
        <w:rPr>
          <w:rFonts w:asciiTheme="majorBidi" w:hAnsiTheme="majorBidi" w:cstheme="majorBidi"/>
          <w:sz w:val="24"/>
          <w:szCs w:val="24"/>
          <w:rtl/>
        </w:rPr>
      </w:pPr>
      <w:r>
        <w:rPr>
          <w:rFonts w:asciiTheme="majorBidi" w:hAnsiTheme="majorBidi" w:cstheme="majorBidi" w:hint="cs"/>
          <w:sz w:val="24"/>
          <w:szCs w:val="24"/>
          <w:rtl/>
        </w:rPr>
        <w:t xml:space="preserve">هناك عدة تساؤلات </w:t>
      </w:r>
      <w:r w:rsidR="00BB1084" w:rsidRPr="00BB1084">
        <w:rPr>
          <w:rFonts w:asciiTheme="majorBidi" w:hAnsiTheme="majorBidi" w:cstheme="majorBidi"/>
          <w:sz w:val="24"/>
          <w:szCs w:val="24"/>
          <w:rtl/>
        </w:rPr>
        <w:t xml:space="preserve"> </w:t>
      </w:r>
      <w:r>
        <w:rPr>
          <w:rFonts w:asciiTheme="majorBidi" w:hAnsiTheme="majorBidi" w:cstheme="majorBidi" w:hint="cs"/>
          <w:sz w:val="24"/>
          <w:szCs w:val="24"/>
          <w:rtl/>
        </w:rPr>
        <w:t xml:space="preserve">بحثية </w:t>
      </w:r>
      <w:r w:rsidR="00BB1084" w:rsidRPr="00BB1084">
        <w:rPr>
          <w:rFonts w:asciiTheme="majorBidi" w:hAnsiTheme="majorBidi" w:cstheme="majorBidi"/>
          <w:sz w:val="24"/>
          <w:szCs w:val="24"/>
          <w:rtl/>
        </w:rPr>
        <w:t>:</w:t>
      </w:r>
    </w:p>
    <w:p w14:paraId="1792E719" w14:textId="22DD1E75" w:rsidR="00BB1084" w:rsidRPr="00BB1084" w:rsidRDefault="00BB1084" w:rsidP="00BB1084">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السؤال الرئيس</w:t>
      </w:r>
      <w:r w:rsidR="000C0ED6">
        <w:rPr>
          <w:rFonts w:asciiTheme="majorBidi" w:hAnsiTheme="majorBidi" w:cstheme="majorBidi" w:hint="cs"/>
          <w:sz w:val="24"/>
          <w:szCs w:val="24"/>
          <w:rtl/>
        </w:rPr>
        <w:t>ي</w:t>
      </w:r>
      <w:r w:rsidRPr="00BB1084">
        <w:rPr>
          <w:rFonts w:asciiTheme="majorBidi" w:hAnsiTheme="majorBidi" w:cstheme="majorBidi"/>
          <w:sz w:val="24"/>
          <w:szCs w:val="24"/>
          <w:rtl/>
        </w:rPr>
        <w:t xml:space="preserve"> </w:t>
      </w:r>
      <w:r w:rsidR="000C0ED6">
        <w:rPr>
          <w:rFonts w:asciiTheme="majorBidi" w:hAnsiTheme="majorBidi" w:cstheme="majorBidi" w:hint="cs"/>
          <w:sz w:val="24"/>
          <w:szCs w:val="24"/>
          <w:rtl/>
        </w:rPr>
        <w:t xml:space="preserve">هو </w:t>
      </w:r>
      <w:r w:rsidRPr="00BB1084">
        <w:rPr>
          <w:rFonts w:asciiTheme="majorBidi" w:hAnsiTheme="majorBidi" w:cstheme="majorBidi"/>
          <w:sz w:val="24"/>
          <w:szCs w:val="24"/>
          <w:rtl/>
        </w:rPr>
        <w:t xml:space="preserve">ما أثر الحوافز على الرضا الوظيفي لدى العاملين في القطاع الخاص في </w:t>
      </w:r>
      <w:r w:rsidR="000C0ED6">
        <w:rPr>
          <w:rFonts w:asciiTheme="majorBidi" w:hAnsiTheme="majorBidi" w:cstheme="majorBidi" w:hint="cs"/>
          <w:sz w:val="24"/>
          <w:szCs w:val="24"/>
          <w:rtl/>
        </w:rPr>
        <w:t xml:space="preserve">بالمنطقة </w:t>
      </w:r>
      <w:r w:rsidRPr="00BB1084">
        <w:rPr>
          <w:rFonts w:asciiTheme="majorBidi" w:hAnsiTheme="majorBidi" w:cstheme="majorBidi"/>
          <w:sz w:val="24"/>
          <w:szCs w:val="24"/>
          <w:rtl/>
        </w:rPr>
        <w:t>؟</w:t>
      </w:r>
    </w:p>
    <w:p w14:paraId="79B85E74" w14:textId="6891E064" w:rsidR="00BB1084" w:rsidRPr="00BB1084" w:rsidRDefault="00BB1084" w:rsidP="00BB1084">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 xml:space="preserve">ويتفرع منه </w:t>
      </w:r>
      <w:r w:rsidR="000C0ED6">
        <w:rPr>
          <w:rFonts w:asciiTheme="majorBidi" w:hAnsiTheme="majorBidi" w:cstheme="majorBidi" w:hint="cs"/>
          <w:sz w:val="24"/>
          <w:szCs w:val="24"/>
          <w:rtl/>
        </w:rPr>
        <w:t xml:space="preserve">أيضاً </w:t>
      </w:r>
      <w:r w:rsidRPr="00BB1084">
        <w:rPr>
          <w:rFonts w:asciiTheme="majorBidi" w:hAnsiTheme="majorBidi" w:cstheme="majorBidi"/>
          <w:sz w:val="24"/>
          <w:szCs w:val="24"/>
          <w:rtl/>
        </w:rPr>
        <w:t>الاسئلة التالية</w:t>
      </w:r>
      <w:r w:rsidR="000C0ED6">
        <w:rPr>
          <w:rFonts w:asciiTheme="majorBidi" w:hAnsiTheme="majorBidi" w:cstheme="majorBidi" w:hint="cs"/>
          <w:sz w:val="24"/>
          <w:szCs w:val="24"/>
          <w:rtl/>
        </w:rPr>
        <w:t>:</w:t>
      </w:r>
    </w:p>
    <w:p w14:paraId="310C8712" w14:textId="4569D3C7" w:rsidR="00BB1084" w:rsidRPr="00BB1084" w:rsidRDefault="00BB1084" w:rsidP="00BB1084">
      <w:pPr>
        <w:tabs>
          <w:tab w:val="left" w:pos="6115"/>
        </w:tabs>
        <w:spacing w:line="600" w:lineRule="auto"/>
        <w:jc w:val="both"/>
        <w:rPr>
          <w:rFonts w:asciiTheme="majorBidi" w:hAnsiTheme="majorBidi" w:cstheme="majorBidi"/>
          <w:sz w:val="24"/>
          <w:szCs w:val="24"/>
          <w:rtl/>
        </w:rPr>
      </w:pPr>
      <w:r w:rsidRPr="00BB1084">
        <w:rPr>
          <w:rFonts w:asciiTheme="majorBidi" w:hAnsiTheme="majorBidi" w:cstheme="majorBidi"/>
          <w:sz w:val="24"/>
          <w:szCs w:val="24"/>
          <w:rtl/>
        </w:rPr>
        <w:t xml:space="preserve">١ - ما أثر الحوافز المادية على مدى الرضا الوظيفي لدى العاملين في القطاع الخاص </w:t>
      </w:r>
      <w:r w:rsidR="000C0ED6">
        <w:rPr>
          <w:rFonts w:asciiTheme="majorBidi" w:hAnsiTheme="majorBidi" w:cstheme="majorBidi" w:hint="cs"/>
          <w:sz w:val="24"/>
          <w:szCs w:val="24"/>
          <w:rtl/>
        </w:rPr>
        <w:t>بالمنطقة ؟</w:t>
      </w:r>
    </w:p>
    <w:p w14:paraId="366D4403" w14:textId="29AEB076" w:rsidR="00BE1CC8" w:rsidRPr="00BE1CC8" w:rsidRDefault="00BB1084" w:rsidP="00BE1CC8">
      <w:pPr>
        <w:tabs>
          <w:tab w:val="left" w:pos="6115"/>
        </w:tabs>
        <w:spacing w:line="600" w:lineRule="auto"/>
        <w:jc w:val="both"/>
        <w:rPr>
          <w:rFonts w:asciiTheme="majorBidi" w:hAnsiTheme="majorBidi" w:cstheme="majorBidi"/>
          <w:sz w:val="24"/>
          <w:szCs w:val="24"/>
        </w:rPr>
      </w:pPr>
      <w:r w:rsidRPr="00BB1084">
        <w:rPr>
          <w:rFonts w:asciiTheme="majorBidi" w:hAnsiTheme="majorBidi" w:cstheme="majorBidi"/>
          <w:sz w:val="24"/>
          <w:szCs w:val="24"/>
          <w:rtl/>
        </w:rPr>
        <w:t>٢ - ما أثر الحوافز المعنوية على مدى الرضا الوظيفي لدى العاملين في القطاع الخاص ب</w:t>
      </w:r>
      <w:r w:rsidR="00744518">
        <w:rPr>
          <w:rFonts w:asciiTheme="majorBidi" w:hAnsiTheme="majorBidi" w:cstheme="majorBidi" w:hint="cs"/>
          <w:sz w:val="24"/>
          <w:szCs w:val="24"/>
          <w:rtl/>
        </w:rPr>
        <w:t>ال</w:t>
      </w:r>
      <w:r w:rsidRPr="00BB1084">
        <w:rPr>
          <w:rFonts w:asciiTheme="majorBidi" w:hAnsiTheme="majorBidi" w:cstheme="majorBidi"/>
          <w:sz w:val="24"/>
          <w:szCs w:val="24"/>
          <w:rtl/>
        </w:rPr>
        <w:t>منطقة</w:t>
      </w:r>
      <w:r w:rsidR="00744518">
        <w:rPr>
          <w:rFonts w:asciiTheme="majorBidi" w:hAnsiTheme="majorBidi" w:cstheme="majorBidi" w:hint="cs"/>
          <w:sz w:val="24"/>
          <w:szCs w:val="24"/>
          <w:rtl/>
        </w:rPr>
        <w:t>؟</w:t>
      </w:r>
    </w:p>
    <w:p w14:paraId="18D6FCF6" w14:textId="77777777" w:rsidR="00BE1CC8" w:rsidRPr="00BE1CC8" w:rsidRDefault="00BE1CC8" w:rsidP="00BE1CC8">
      <w:pPr>
        <w:tabs>
          <w:tab w:val="left" w:pos="6115"/>
        </w:tabs>
        <w:spacing w:line="600" w:lineRule="auto"/>
        <w:jc w:val="both"/>
        <w:rPr>
          <w:rFonts w:asciiTheme="majorBidi" w:hAnsiTheme="majorBidi" w:cstheme="majorBidi"/>
          <w:sz w:val="24"/>
          <w:szCs w:val="24"/>
        </w:rPr>
      </w:pPr>
      <w:r w:rsidRPr="00BE1CC8">
        <w:rPr>
          <w:rFonts w:asciiTheme="majorBidi" w:hAnsiTheme="majorBidi" w:cstheme="majorBidi"/>
          <w:sz w:val="24"/>
          <w:szCs w:val="24"/>
          <w:rtl/>
        </w:rPr>
        <w:lastRenderedPageBreak/>
        <w:t>٣ - هل يوجد فروق ذات دلالة احصائية على مستوى الدلالة (0.05=</w:t>
      </w:r>
      <w:r w:rsidRPr="00BE1CC8">
        <w:rPr>
          <w:rFonts w:asciiTheme="majorBidi" w:hAnsiTheme="majorBidi" w:cstheme="majorBidi"/>
          <w:sz w:val="24"/>
          <w:szCs w:val="24"/>
        </w:rPr>
        <w:t>a</w:t>
      </w:r>
      <w:r w:rsidRPr="00BE1CC8">
        <w:rPr>
          <w:rFonts w:asciiTheme="majorBidi" w:hAnsiTheme="majorBidi" w:cstheme="majorBidi"/>
          <w:sz w:val="24"/>
          <w:szCs w:val="24"/>
          <w:rtl/>
        </w:rPr>
        <w:t>) في مستوى تأثير التحفيز على الرضا الوظيفي لدى العاملين في القطاع الخاص بالمنطقة الشرقية تعزى لمتغير (الجنس) - المؤهل - الخبرة - نوع عقد العمل)؟</w:t>
      </w:r>
    </w:p>
    <w:p w14:paraId="0AB322FE" w14:textId="77777777" w:rsidR="00BE1CC8" w:rsidRPr="00BE1CC8" w:rsidRDefault="00BE1CC8" w:rsidP="00BE1CC8">
      <w:pPr>
        <w:tabs>
          <w:tab w:val="left" w:pos="6115"/>
        </w:tabs>
        <w:spacing w:line="600" w:lineRule="auto"/>
        <w:jc w:val="both"/>
        <w:rPr>
          <w:rFonts w:asciiTheme="majorBidi" w:hAnsiTheme="majorBidi" w:cstheme="majorBidi"/>
          <w:b/>
          <w:bCs/>
          <w:sz w:val="24"/>
          <w:szCs w:val="24"/>
          <w:u w:val="single"/>
          <w:rtl/>
        </w:rPr>
      </w:pPr>
      <w:r w:rsidRPr="00BE1CC8">
        <w:rPr>
          <w:rFonts w:asciiTheme="majorBidi" w:hAnsiTheme="majorBidi" w:cstheme="majorBidi"/>
          <w:b/>
          <w:bCs/>
          <w:sz w:val="24"/>
          <w:szCs w:val="24"/>
          <w:u w:val="single"/>
          <w:rtl/>
        </w:rPr>
        <w:t>فرضيات الدراسة:</w:t>
      </w:r>
    </w:p>
    <w:p w14:paraId="1552118A" w14:textId="77777777" w:rsidR="00BE1CC8" w:rsidRPr="00BE1CC8" w:rsidRDefault="00BE1CC8" w:rsidP="00BE1CC8">
      <w:pPr>
        <w:tabs>
          <w:tab w:val="left" w:pos="6115"/>
        </w:tabs>
        <w:spacing w:line="600" w:lineRule="auto"/>
        <w:jc w:val="both"/>
        <w:rPr>
          <w:rFonts w:asciiTheme="majorBidi" w:hAnsiTheme="majorBidi" w:cstheme="majorBidi"/>
          <w:sz w:val="24"/>
          <w:szCs w:val="24"/>
          <w:rtl/>
        </w:rPr>
      </w:pPr>
      <w:r w:rsidRPr="00BE1CC8">
        <w:rPr>
          <w:rFonts w:asciiTheme="majorBidi" w:hAnsiTheme="majorBidi" w:cstheme="majorBidi"/>
          <w:sz w:val="24"/>
          <w:szCs w:val="24"/>
          <w:rtl/>
        </w:rPr>
        <w:t>١ - يوجد تأثير للحوافز المادية على مدى الرضا الوظيفي لدى العاملين في القطاع الخاص بالمنطقة؟</w:t>
      </w:r>
    </w:p>
    <w:p w14:paraId="6EAF3C71" w14:textId="7DE99C0C" w:rsidR="00BE1CC8" w:rsidRPr="00BE1CC8" w:rsidRDefault="00BE1CC8" w:rsidP="00BE1CC8">
      <w:pPr>
        <w:tabs>
          <w:tab w:val="left" w:pos="6115"/>
        </w:tabs>
        <w:spacing w:line="600" w:lineRule="auto"/>
        <w:jc w:val="both"/>
        <w:rPr>
          <w:rFonts w:asciiTheme="majorBidi" w:hAnsiTheme="majorBidi" w:cstheme="majorBidi"/>
          <w:sz w:val="24"/>
          <w:szCs w:val="24"/>
          <w:rtl/>
        </w:rPr>
      </w:pPr>
      <w:r w:rsidRPr="00BE1CC8">
        <w:rPr>
          <w:rFonts w:asciiTheme="majorBidi" w:hAnsiTheme="majorBidi" w:cstheme="majorBidi"/>
          <w:sz w:val="24"/>
          <w:szCs w:val="24"/>
          <w:rtl/>
        </w:rPr>
        <w:t>٢ - يوجد تأثير للحوافز المعنوية على مدى الرضا الوظيفي لدى العاملين في القطاع الخاص بالمنطقة؟</w:t>
      </w:r>
    </w:p>
    <w:p w14:paraId="71EDB760" w14:textId="65C2158D" w:rsidR="00BE1CC8" w:rsidRPr="00BE1CC8" w:rsidRDefault="00BE1CC8" w:rsidP="00BE1CC8">
      <w:pPr>
        <w:tabs>
          <w:tab w:val="left" w:pos="6115"/>
        </w:tabs>
        <w:spacing w:line="600" w:lineRule="auto"/>
        <w:jc w:val="both"/>
        <w:rPr>
          <w:rFonts w:asciiTheme="majorBidi" w:hAnsiTheme="majorBidi" w:cstheme="majorBidi"/>
          <w:sz w:val="24"/>
          <w:szCs w:val="24"/>
          <w:rtl/>
        </w:rPr>
      </w:pPr>
      <w:r w:rsidRPr="00BE1CC8">
        <w:rPr>
          <w:rFonts w:asciiTheme="majorBidi" w:hAnsiTheme="majorBidi" w:cstheme="majorBidi"/>
          <w:sz w:val="24"/>
          <w:szCs w:val="24"/>
          <w:rtl/>
        </w:rPr>
        <w:t>٣- يوجد فروق ذات دلالة احصائية على مستوى الدلالة (0.05=</w:t>
      </w:r>
      <w:r w:rsidRPr="00BE1CC8">
        <w:rPr>
          <w:rFonts w:asciiTheme="majorBidi" w:hAnsiTheme="majorBidi" w:cstheme="majorBidi"/>
          <w:sz w:val="24"/>
          <w:szCs w:val="24"/>
        </w:rPr>
        <w:t>a</w:t>
      </w:r>
      <w:r w:rsidRPr="00BE1CC8">
        <w:rPr>
          <w:rFonts w:asciiTheme="majorBidi" w:hAnsiTheme="majorBidi" w:cstheme="majorBidi"/>
          <w:sz w:val="24"/>
          <w:szCs w:val="24"/>
          <w:rtl/>
        </w:rPr>
        <w:t xml:space="preserve">) في مستوى تأثير التحفيز على الرضا الوظيفي لدى العاملين في القطاع الخاص تعزى لمتغير </w:t>
      </w:r>
      <w:r>
        <w:rPr>
          <w:rFonts w:asciiTheme="majorBidi" w:hAnsiTheme="majorBidi" w:cstheme="majorBidi" w:hint="cs"/>
          <w:sz w:val="24"/>
          <w:szCs w:val="24"/>
          <w:rtl/>
        </w:rPr>
        <w:t>(</w:t>
      </w:r>
      <w:r w:rsidRPr="00BE1CC8">
        <w:rPr>
          <w:rFonts w:asciiTheme="majorBidi" w:hAnsiTheme="majorBidi" w:cstheme="majorBidi"/>
          <w:sz w:val="24"/>
          <w:szCs w:val="24"/>
          <w:rtl/>
        </w:rPr>
        <w:t>الجنس - المؤهل - الخبرة - نوع عقد</w:t>
      </w:r>
      <w:r>
        <w:rPr>
          <w:rFonts w:asciiTheme="majorBidi" w:hAnsiTheme="majorBidi" w:cstheme="majorBidi" w:hint="cs"/>
          <w:sz w:val="24"/>
          <w:szCs w:val="24"/>
          <w:rtl/>
        </w:rPr>
        <w:t xml:space="preserve"> </w:t>
      </w:r>
      <w:r w:rsidRPr="00BE1CC8">
        <w:rPr>
          <w:rFonts w:asciiTheme="majorBidi" w:hAnsiTheme="majorBidi" w:cstheme="majorBidi"/>
          <w:sz w:val="24"/>
          <w:szCs w:val="24"/>
          <w:rtl/>
        </w:rPr>
        <w:t>العمل).</w:t>
      </w:r>
    </w:p>
    <w:p w14:paraId="47A0C5E0" w14:textId="0183FCA4" w:rsidR="00BE1CC8" w:rsidRPr="00BE1CC8" w:rsidRDefault="00BE1CC8" w:rsidP="00BE1CC8">
      <w:pPr>
        <w:tabs>
          <w:tab w:val="left" w:pos="6115"/>
        </w:tabs>
        <w:spacing w:line="600" w:lineRule="auto"/>
        <w:jc w:val="both"/>
        <w:rPr>
          <w:rFonts w:asciiTheme="majorBidi" w:hAnsiTheme="majorBidi" w:cstheme="majorBidi"/>
          <w:sz w:val="24"/>
          <w:szCs w:val="24"/>
          <w:rtl/>
        </w:rPr>
      </w:pPr>
      <w:r w:rsidRPr="00BE1CC8">
        <w:rPr>
          <w:rFonts w:asciiTheme="majorBidi" w:hAnsiTheme="majorBidi" w:cstheme="majorBidi"/>
          <w:sz w:val="24"/>
          <w:szCs w:val="24"/>
          <w:rtl/>
        </w:rPr>
        <w:t>٤- لا يوجد فروق ذات دلالة احصائية على مستوى الدلالة (0.05=</w:t>
      </w:r>
      <w:r w:rsidRPr="00BE1CC8">
        <w:rPr>
          <w:rFonts w:asciiTheme="majorBidi" w:hAnsiTheme="majorBidi" w:cstheme="majorBidi"/>
          <w:sz w:val="24"/>
          <w:szCs w:val="24"/>
        </w:rPr>
        <w:t>a</w:t>
      </w:r>
      <w:r w:rsidRPr="00BE1CC8">
        <w:rPr>
          <w:rFonts w:asciiTheme="majorBidi" w:hAnsiTheme="majorBidi" w:cstheme="majorBidi"/>
          <w:sz w:val="24"/>
          <w:szCs w:val="24"/>
          <w:rtl/>
        </w:rPr>
        <w:t>)</w:t>
      </w:r>
      <w:r>
        <w:rPr>
          <w:rFonts w:asciiTheme="majorBidi" w:hAnsiTheme="majorBidi" w:cstheme="majorBidi" w:hint="cs"/>
          <w:sz w:val="24"/>
          <w:szCs w:val="24"/>
          <w:rtl/>
        </w:rPr>
        <w:t xml:space="preserve"> </w:t>
      </w:r>
      <w:r w:rsidRPr="00BE1CC8">
        <w:rPr>
          <w:rFonts w:asciiTheme="majorBidi" w:hAnsiTheme="majorBidi" w:cstheme="majorBidi"/>
          <w:sz w:val="24"/>
          <w:szCs w:val="24"/>
          <w:rtl/>
        </w:rPr>
        <w:t>في مستوى تأثير التحفيز على الرضا الوظيفي لدى العاملين في القطاع الخاص تعزى لمتغير الجنس - المؤهل - الخبرة - نوع عقد العمل).</w:t>
      </w:r>
    </w:p>
    <w:p w14:paraId="7DD400B5" w14:textId="23AB8A76" w:rsidR="00BE1CC8" w:rsidRPr="00BE1CC8" w:rsidRDefault="00BE1CC8" w:rsidP="00BE1CC8">
      <w:pPr>
        <w:tabs>
          <w:tab w:val="left" w:pos="6115"/>
        </w:tabs>
        <w:spacing w:line="600" w:lineRule="auto"/>
        <w:jc w:val="both"/>
        <w:rPr>
          <w:rFonts w:asciiTheme="majorBidi" w:hAnsiTheme="majorBidi" w:cstheme="majorBidi"/>
          <w:b/>
          <w:bCs/>
          <w:sz w:val="24"/>
          <w:szCs w:val="24"/>
          <w:u w:val="single"/>
          <w:rtl/>
        </w:rPr>
      </w:pPr>
      <w:r w:rsidRPr="00BE1CC8">
        <w:rPr>
          <w:rFonts w:asciiTheme="majorBidi" w:hAnsiTheme="majorBidi" w:cstheme="majorBidi"/>
          <w:b/>
          <w:bCs/>
          <w:sz w:val="24"/>
          <w:szCs w:val="24"/>
          <w:u w:val="single"/>
          <w:rtl/>
        </w:rPr>
        <w:t>الدراسات السابقة والإطار النظري</w:t>
      </w:r>
      <w:r w:rsidRPr="00BE1CC8">
        <w:rPr>
          <w:rFonts w:asciiTheme="majorBidi" w:hAnsiTheme="majorBidi" w:cstheme="majorBidi" w:hint="cs"/>
          <w:b/>
          <w:bCs/>
          <w:sz w:val="24"/>
          <w:szCs w:val="24"/>
          <w:u w:val="single"/>
          <w:rtl/>
        </w:rPr>
        <w:t>:-</w:t>
      </w:r>
    </w:p>
    <w:p w14:paraId="492C13E4" w14:textId="18E1405C" w:rsidR="00BE1CC8" w:rsidRPr="00BE1CC8" w:rsidRDefault="00BE1CC8" w:rsidP="00BE1CC8">
      <w:pPr>
        <w:tabs>
          <w:tab w:val="left" w:pos="6115"/>
        </w:tabs>
        <w:spacing w:line="600" w:lineRule="auto"/>
        <w:jc w:val="both"/>
        <w:rPr>
          <w:rFonts w:asciiTheme="majorBidi" w:hAnsiTheme="majorBidi" w:cstheme="majorBidi"/>
          <w:b/>
          <w:bCs/>
          <w:sz w:val="24"/>
          <w:szCs w:val="24"/>
          <w:u w:val="single"/>
          <w:rtl/>
        </w:rPr>
      </w:pPr>
      <w:r w:rsidRPr="00BE1CC8">
        <w:rPr>
          <w:rFonts w:asciiTheme="majorBidi" w:hAnsiTheme="majorBidi" w:cstheme="majorBidi"/>
          <w:b/>
          <w:bCs/>
          <w:sz w:val="24"/>
          <w:szCs w:val="24"/>
          <w:u w:val="single"/>
          <w:rtl/>
        </w:rPr>
        <w:t>الدراسات السابقة</w:t>
      </w:r>
      <w:r>
        <w:rPr>
          <w:rFonts w:asciiTheme="majorBidi" w:hAnsiTheme="majorBidi" w:cstheme="majorBidi" w:hint="cs"/>
          <w:b/>
          <w:bCs/>
          <w:sz w:val="24"/>
          <w:szCs w:val="24"/>
          <w:u w:val="single"/>
          <w:rtl/>
        </w:rPr>
        <w:t xml:space="preserve"> :</w:t>
      </w:r>
    </w:p>
    <w:p w14:paraId="4782B03E" w14:textId="4AC575E4" w:rsidR="00684E92" w:rsidRPr="00684E92" w:rsidRDefault="00BE1CC8" w:rsidP="00684E92">
      <w:pPr>
        <w:tabs>
          <w:tab w:val="left" w:pos="6115"/>
        </w:tabs>
        <w:spacing w:line="600" w:lineRule="auto"/>
        <w:jc w:val="both"/>
        <w:rPr>
          <w:rFonts w:asciiTheme="majorBidi" w:hAnsiTheme="majorBidi" w:cstheme="majorBidi"/>
          <w:sz w:val="24"/>
          <w:szCs w:val="24"/>
        </w:rPr>
      </w:pPr>
      <w:r>
        <w:rPr>
          <w:rFonts w:asciiTheme="majorBidi" w:hAnsiTheme="majorBidi" w:cstheme="majorBidi" w:hint="cs"/>
          <w:sz w:val="24"/>
          <w:szCs w:val="24"/>
          <w:rtl/>
        </w:rPr>
        <w:t xml:space="preserve">     </w:t>
      </w:r>
      <w:r w:rsidRPr="00BE1CC8">
        <w:rPr>
          <w:rFonts w:asciiTheme="majorBidi" w:hAnsiTheme="majorBidi" w:cstheme="majorBidi"/>
          <w:sz w:val="24"/>
          <w:szCs w:val="24"/>
          <w:rtl/>
        </w:rPr>
        <w:t xml:space="preserve">دراسة </w:t>
      </w:r>
      <w:r>
        <w:rPr>
          <w:rFonts w:asciiTheme="majorBidi" w:hAnsiTheme="majorBidi" w:cstheme="majorBidi" w:hint="cs"/>
          <w:sz w:val="24"/>
          <w:szCs w:val="24"/>
          <w:rtl/>
        </w:rPr>
        <w:t>(</w:t>
      </w:r>
      <w:r w:rsidRPr="00BE1CC8">
        <w:rPr>
          <w:rFonts w:asciiTheme="majorBidi" w:hAnsiTheme="majorBidi" w:cstheme="majorBidi"/>
          <w:sz w:val="24"/>
          <w:szCs w:val="24"/>
          <w:rtl/>
        </w:rPr>
        <w:t>جبريل واخرون، 2023</w:t>
      </w:r>
      <w:r>
        <w:rPr>
          <w:rFonts w:asciiTheme="majorBidi" w:hAnsiTheme="majorBidi" w:cstheme="majorBidi" w:hint="cs"/>
          <w:sz w:val="24"/>
          <w:szCs w:val="24"/>
          <w:rtl/>
        </w:rPr>
        <w:t>)</w:t>
      </w:r>
      <w:r w:rsidRPr="00BE1CC8">
        <w:rPr>
          <w:rFonts w:asciiTheme="majorBidi" w:hAnsiTheme="majorBidi" w:cstheme="majorBidi"/>
          <w:sz w:val="24"/>
          <w:szCs w:val="24"/>
          <w:rtl/>
        </w:rPr>
        <w:t xml:space="preserve"> بعنوان تأثير نظم الحوافز علـــى مستوى الرضــــا الوظيفي بمنظمات قطاع الاعمال، هدفت الدراسة الحالية إلى دراسة مستوى الرضا الوظيفي لدى العاملين بالقطاع الهندسي بالإدارات المحلية ودراسة العلاقة بين مستوى الرضا الوظيفي كمتغير تابع لدى عينات الدراسة ببعض المتغيرات الأخرى ممثلاً في المتغير المستقل وهو نظم الحوافز المقدمة لهم وبعض المتغيرات الوسيطة، قام الباحث بتصميم استمارة استبيان وتطويرها استنادا إلى المحددات والعوامل المؤثرة على الرضا الوظيفي والاستعانة بما توصلت إليه نتائج الدراسات السابقة المتعلقة بموضوع الدراسة، حيث اشتملت استمارة</w:t>
      </w:r>
      <w:r w:rsidR="00684E92">
        <w:rPr>
          <w:rFonts w:asciiTheme="majorBidi" w:hAnsiTheme="majorBidi" w:cstheme="majorBidi" w:hint="cs"/>
          <w:sz w:val="24"/>
          <w:szCs w:val="24"/>
          <w:rtl/>
        </w:rPr>
        <w:t xml:space="preserve"> </w:t>
      </w:r>
      <w:r w:rsidR="00684E92" w:rsidRPr="00684E92">
        <w:rPr>
          <w:rFonts w:asciiTheme="majorBidi" w:hAnsiTheme="majorBidi" w:cstheme="majorBidi"/>
          <w:sz w:val="24"/>
          <w:szCs w:val="24"/>
          <w:rtl/>
        </w:rPr>
        <w:t>الاستبيان على (٥٩) فقرة، موزعة على (٥) أبعاد لقياس الرضا الوظيفي. وقد قام الباحث</w:t>
      </w:r>
      <w:r w:rsidR="00684E92">
        <w:rPr>
          <w:rFonts w:asciiTheme="majorBidi" w:hAnsiTheme="majorBidi" w:cstheme="majorBidi" w:hint="cs"/>
          <w:sz w:val="24"/>
          <w:szCs w:val="24"/>
          <w:rtl/>
        </w:rPr>
        <w:t>ون</w:t>
      </w:r>
      <w:r w:rsidR="00684E92" w:rsidRPr="00684E92">
        <w:rPr>
          <w:rFonts w:asciiTheme="majorBidi" w:hAnsiTheme="majorBidi" w:cstheme="majorBidi"/>
          <w:sz w:val="24"/>
          <w:szCs w:val="24"/>
          <w:rtl/>
        </w:rPr>
        <w:t xml:space="preserve"> بالتأكد من صدق الاستمارة بإجراء اختبار الصدق والثبات باستخدام </w:t>
      </w:r>
      <w:r w:rsidR="00684E92">
        <w:rPr>
          <w:rFonts w:asciiTheme="majorBidi" w:hAnsiTheme="majorBidi" w:cstheme="majorBidi" w:hint="cs"/>
          <w:sz w:val="24"/>
          <w:szCs w:val="24"/>
          <w:rtl/>
        </w:rPr>
        <w:t xml:space="preserve">لنظريه معامل ألفا كرونباخ  </w:t>
      </w:r>
      <w:r w:rsidR="00684E92" w:rsidRPr="00684E92">
        <w:rPr>
          <w:rFonts w:asciiTheme="majorBidi" w:hAnsiTheme="majorBidi" w:cstheme="majorBidi"/>
          <w:sz w:val="24"/>
          <w:szCs w:val="24"/>
          <w:rtl/>
        </w:rPr>
        <w:t xml:space="preserve">وكانت نسبة </w:t>
      </w:r>
      <w:r w:rsidR="00FB5CD9">
        <w:rPr>
          <w:rFonts w:asciiTheme="majorBidi" w:hAnsiTheme="majorBidi" w:cstheme="majorBidi" w:hint="cs"/>
          <w:sz w:val="24"/>
          <w:szCs w:val="24"/>
          <w:rtl/>
        </w:rPr>
        <w:t>الحقيقه قرابه</w:t>
      </w:r>
      <w:r w:rsidR="00684E92" w:rsidRPr="00684E92">
        <w:rPr>
          <w:rFonts w:asciiTheme="majorBidi" w:hAnsiTheme="majorBidi" w:cstheme="majorBidi"/>
          <w:sz w:val="24"/>
          <w:szCs w:val="24"/>
          <w:rtl/>
        </w:rPr>
        <w:t xml:space="preserve"> (</w:t>
      </w:r>
      <w:r w:rsidR="00684E92" w:rsidRPr="00684E92">
        <w:rPr>
          <w:rFonts w:asciiTheme="majorBidi" w:hAnsiTheme="majorBidi" w:cstheme="majorBidi"/>
          <w:sz w:val="24"/>
          <w:szCs w:val="24"/>
          <w:rtl/>
          <w:lang w:bidi="fa-IR"/>
        </w:rPr>
        <w:t xml:space="preserve">۹۱۹) </w:t>
      </w:r>
      <w:r w:rsidR="00684E92" w:rsidRPr="00684E92">
        <w:rPr>
          <w:rFonts w:asciiTheme="majorBidi" w:hAnsiTheme="majorBidi" w:cstheme="majorBidi"/>
          <w:sz w:val="24"/>
          <w:szCs w:val="24"/>
          <w:rtl/>
        </w:rPr>
        <w:t>كما قام الباحث</w:t>
      </w:r>
      <w:r w:rsidR="00FB5CD9">
        <w:rPr>
          <w:rFonts w:asciiTheme="majorBidi" w:hAnsiTheme="majorBidi" w:cstheme="majorBidi" w:hint="cs"/>
          <w:sz w:val="24"/>
          <w:szCs w:val="24"/>
          <w:rtl/>
        </w:rPr>
        <w:t>ون</w:t>
      </w:r>
      <w:r w:rsidR="00684E92" w:rsidRPr="00684E92">
        <w:rPr>
          <w:rFonts w:asciiTheme="majorBidi" w:hAnsiTheme="majorBidi" w:cstheme="majorBidi"/>
          <w:sz w:val="24"/>
          <w:szCs w:val="24"/>
          <w:rtl/>
        </w:rPr>
        <w:t xml:space="preserve"> بحساب معامل الثبات لاستمارة الاستبيان باستخدام الأساليب الإحصائية المختلفة.</w:t>
      </w:r>
    </w:p>
    <w:p w14:paraId="7BB0030D" w14:textId="36356E35" w:rsidR="00684E92" w:rsidRPr="00684E92" w:rsidRDefault="00684E92" w:rsidP="00684E92">
      <w:pPr>
        <w:tabs>
          <w:tab w:val="left" w:pos="6115"/>
        </w:tabs>
        <w:spacing w:line="600" w:lineRule="auto"/>
        <w:jc w:val="both"/>
        <w:rPr>
          <w:rFonts w:asciiTheme="majorBidi" w:hAnsiTheme="majorBidi" w:cstheme="majorBidi"/>
          <w:sz w:val="24"/>
          <w:szCs w:val="24"/>
          <w:rtl/>
        </w:rPr>
      </w:pPr>
      <w:r w:rsidRPr="00684E92">
        <w:rPr>
          <w:rFonts w:asciiTheme="majorBidi" w:hAnsiTheme="majorBidi" w:cstheme="majorBidi"/>
          <w:sz w:val="24"/>
          <w:szCs w:val="24"/>
          <w:rtl/>
        </w:rPr>
        <w:lastRenderedPageBreak/>
        <w:t>دراسة (ساسان، 2022</w:t>
      </w:r>
      <w:r w:rsidR="008F0597">
        <w:rPr>
          <w:rFonts w:asciiTheme="majorBidi" w:hAnsiTheme="majorBidi" w:cstheme="majorBidi" w:hint="cs"/>
          <w:sz w:val="24"/>
          <w:szCs w:val="24"/>
          <w:rtl/>
        </w:rPr>
        <w:t xml:space="preserve">) </w:t>
      </w:r>
      <w:r w:rsidRPr="00684E92">
        <w:rPr>
          <w:rFonts w:asciiTheme="majorBidi" w:hAnsiTheme="majorBidi" w:cstheme="majorBidi"/>
          <w:sz w:val="24"/>
          <w:szCs w:val="24"/>
          <w:rtl/>
        </w:rPr>
        <w:t xml:space="preserve"> بعنوان أثر الحوافز المعنوية والمادية على الرضا الوظيفي في المؤسسات المعاصرة – سونلغاز بولاية سوق أهراس نموذجا، سعت هذه الدراسة إلى محاولة معرفة تأثير الحوافز المادية والمعنوية لدى موظفين مؤسسة سونلغاز فرع سوق أهراس وذلك من خلال توزيع 40 استمارة بالطريقة العشوائية، تم استرجاع 34 استمارة تم تحليلهـــا باستخدام</w:t>
      </w:r>
      <w:r>
        <w:rPr>
          <w:rFonts w:asciiTheme="majorBidi" w:hAnsiTheme="majorBidi" w:cstheme="majorBidi" w:hint="cs"/>
          <w:sz w:val="24"/>
          <w:szCs w:val="24"/>
          <w:rtl/>
        </w:rPr>
        <w:t xml:space="preserve"> طريقة برنامج </w:t>
      </w:r>
      <w:r w:rsidRPr="00684E92">
        <w:rPr>
          <w:rFonts w:asciiTheme="majorBidi" w:hAnsiTheme="majorBidi" w:cstheme="majorBidi"/>
          <w:sz w:val="24"/>
          <w:szCs w:val="24"/>
          <w:rtl/>
        </w:rPr>
        <w:t xml:space="preserve"> </w:t>
      </w:r>
      <w:r w:rsidRPr="00684E92">
        <w:rPr>
          <w:rFonts w:asciiTheme="majorBidi" w:hAnsiTheme="majorBidi" w:cstheme="majorBidi"/>
          <w:sz w:val="24"/>
          <w:szCs w:val="24"/>
        </w:rPr>
        <w:t>SPSS</w:t>
      </w:r>
      <w:r w:rsidRPr="00684E92">
        <w:rPr>
          <w:rFonts w:asciiTheme="majorBidi" w:hAnsiTheme="majorBidi" w:cstheme="majorBidi"/>
          <w:sz w:val="24"/>
          <w:szCs w:val="24"/>
          <w:rtl/>
        </w:rPr>
        <w:t xml:space="preserve">، </w:t>
      </w:r>
      <w:r>
        <w:rPr>
          <w:rFonts w:asciiTheme="majorBidi" w:hAnsiTheme="majorBidi" w:cstheme="majorBidi" w:hint="cs"/>
          <w:sz w:val="24"/>
          <w:szCs w:val="24"/>
          <w:rtl/>
        </w:rPr>
        <w:t>وقد تم</w:t>
      </w:r>
      <w:r w:rsidRPr="00684E92">
        <w:rPr>
          <w:rFonts w:asciiTheme="majorBidi" w:hAnsiTheme="majorBidi" w:cstheme="majorBidi"/>
          <w:sz w:val="24"/>
          <w:szCs w:val="24"/>
          <w:rtl/>
        </w:rPr>
        <w:t xml:space="preserve"> التوصل لقبول فرضية وجود أثر ذو دلالة إحصائية للحوافز المادية والمعنوية على تحقيق الرضا الوظيفي للعمال في المؤسسة محل الدراسة عند مستوى الدلالة (0.05).</w:t>
      </w:r>
    </w:p>
    <w:p w14:paraId="5ACED980" w14:textId="38EF8721" w:rsidR="001A56A7" w:rsidRPr="001A56A7" w:rsidRDefault="00684E92" w:rsidP="001A56A7">
      <w:pPr>
        <w:tabs>
          <w:tab w:val="left" w:pos="6115"/>
        </w:tabs>
        <w:spacing w:line="600" w:lineRule="auto"/>
        <w:jc w:val="both"/>
        <w:rPr>
          <w:rFonts w:asciiTheme="majorBidi" w:hAnsiTheme="majorBidi" w:cstheme="majorBidi"/>
          <w:sz w:val="24"/>
          <w:szCs w:val="24"/>
        </w:rPr>
      </w:pPr>
      <w:r w:rsidRPr="00684E92">
        <w:rPr>
          <w:rFonts w:asciiTheme="majorBidi" w:hAnsiTheme="majorBidi" w:cstheme="majorBidi"/>
          <w:sz w:val="24"/>
          <w:szCs w:val="24"/>
          <w:rtl/>
        </w:rPr>
        <w:t>     دراسة على واخرون 2022 بعنوان أثر الحوافز المادية والمعنوية على الرضا الوظيفي للممرضين في القطاع الصحي السعودي بالمستشفيات الحكومية في عده محافظات ، هدفت الدراسة إلى التعرف على أثر الحوافز على مستوى الرضا الوظيفي في القطاع الصحي السعودي بالمستشفيات الحكومية في المنطقة الشرقية وقد استخدمت الدراسة المنهج الوصفي التحليلي، واشتملت عينة الدراسة على عدد من الممرضين بالمستشفيات الحكومية بمدينة الرياض والبالغ عددهم (281) فرداً. استخدمت الاستبانة كأداة لجمع البيانات ، وقـــد توصلت الدراسة لعدد من النتائج أهمها أن استجابات أفراد الدراسة حول مستوى الرضا الوظيفي للعاملين في القطاع الصحي السعودي بالمستشفيات الحكومية في المنطقة بمتوسط حسابي</w:t>
      </w:r>
      <w:r w:rsidR="00C7014F">
        <w:rPr>
          <w:rFonts w:asciiTheme="majorBidi" w:hAnsiTheme="majorBidi" w:cstheme="majorBidi" w:hint="cs"/>
          <w:sz w:val="24"/>
          <w:szCs w:val="24"/>
          <w:rtl/>
        </w:rPr>
        <w:t xml:space="preserve"> قرابه</w:t>
      </w:r>
      <w:r w:rsidRPr="00684E92">
        <w:rPr>
          <w:rFonts w:asciiTheme="majorBidi" w:hAnsiTheme="majorBidi" w:cstheme="majorBidi"/>
          <w:sz w:val="24"/>
          <w:szCs w:val="24"/>
          <w:rtl/>
        </w:rPr>
        <w:t xml:space="preserve"> (3.68) ، حيث تراوحت متوسطات موافقتهم على التحديات ما بين (4.16) إلى (3.35) وهي متوسطات تقع في الفئة الرابعة والثالثة من فئات المقياس الخماسي والتي تشيران إلى (موافق - محايد </w:t>
      </w:r>
      <w:r w:rsidR="00804BBF">
        <w:rPr>
          <w:rFonts w:asciiTheme="majorBidi" w:hAnsiTheme="majorBidi" w:cstheme="majorBidi" w:hint="cs"/>
          <w:sz w:val="24"/>
          <w:szCs w:val="24"/>
          <w:rtl/>
        </w:rPr>
        <w:t>)</w:t>
      </w:r>
      <w:r w:rsidRPr="00684E92">
        <w:rPr>
          <w:rFonts w:asciiTheme="majorBidi" w:hAnsiTheme="majorBidi" w:cstheme="majorBidi"/>
          <w:sz w:val="24"/>
          <w:szCs w:val="24"/>
          <w:rtl/>
        </w:rPr>
        <w:t>على أداة الدراسة، كما توجد فروق ذات دلالة إحصائية، كمـا بينت وجود أثر ذو دلالة إحصائية موجبة بين الحوافز المادية والمعنوية والرضا الوظيفي</w:t>
      </w:r>
      <w:r w:rsidR="001A56A7">
        <w:rPr>
          <w:rFonts w:asciiTheme="majorBidi" w:hAnsiTheme="majorBidi" w:cstheme="majorBidi" w:hint="cs"/>
          <w:sz w:val="24"/>
          <w:szCs w:val="24"/>
          <w:rtl/>
        </w:rPr>
        <w:t xml:space="preserve">  للممرضين </w:t>
      </w:r>
      <w:r w:rsidR="001A56A7" w:rsidRPr="001A56A7">
        <w:rPr>
          <w:rFonts w:asciiTheme="majorBidi" w:hAnsiTheme="majorBidi" w:cstheme="majorBidi"/>
          <w:sz w:val="24"/>
          <w:szCs w:val="24"/>
          <w:rtl/>
        </w:rPr>
        <w:t xml:space="preserve"> في القطاع الصحي السعودي بالمستشفيات الحكومية في المنطقة وفي ضوء النتائج توصي الدراسة بضرورة أن تتبنى المستشفيات الحكومية باستخدام الحوافز بأبعادها كافة المادية والمعنوية كونها عنصراً مهماً للاستقرار، ونظراً لمـا لـه مـن تـأثير في زيادة الإنتاج وتحقيق الرضا الوظيفي، كما توصي باشراك الممرضين في عمليات اتخاذ القرار.</w:t>
      </w:r>
    </w:p>
    <w:p w14:paraId="69578435" w14:textId="776BC8A3" w:rsidR="00A53C4F" w:rsidRPr="00A53C4F" w:rsidRDefault="002049B4" w:rsidP="00A53C4F">
      <w:pPr>
        <w:tabs>
          <w:tab w:val="left" w:pos="6115"/>
        </w:tabs>
        <w:spacing w:line="600" w:lineRule="auto"/>
        <w:jc w:val="both"/>
        <w:rPr>
          <w:rFonts w:asciiTheme="majorBidi" w:hAnsiTheme="majorBidi" w:cstheme="majorBidi"/>
          <w:sz w:val="24"/>
          <w:szCs w:val="24"/>
        </w:rPr>
      </w:pPr>
      <w:r>
        <w:rPr>
          <w:rFonts w:asciiTheme="majorBidi" w:hAnsiTheme="majorBidi" w:cstheme="majorBidi" w:hint="cs"/>
          <w:sz w:val="24"/>
          <w:szCs w:val="24"/>
          <w:rtl/>
        </w:rPr>
        <w:t xml:space="preserve">ومن خلال </w:t>
      </w:r>
      <w:r w:rsidR="001A56A7" w:rsidRPr="001A56A7">
        <w:rPr>
          <w:rFonts w:asciiTheme="majorBidi" w:hAnsiTheme="majorBidi" w:cstheme="majorBidi"/>
          <w:sz w:val="24"/>
          <w:szCs w:val="24"/>
          <w:rtl/>
        </w:rPr>
        <w:t xml:space="preserve">دراسة (خليل 2021 </w:t>
      </w:r>
      <w:r>
        <w:rPr>
          <w:rFonts w:asciiTheme="majorBidi" w:hAnsiTheme="majorBidi" w:cstheme="majorBidi" w:hint="cs"/>
          <w:sz w:val="24"/>
          <w:szCs w:val="24"/>
          <w:rtl/>
        </w:rPr>
        <w:t xml:space="preserve">) </w:t>
      </w:r>
      <w:r w:rsidR="001A56A7" w:rsidRPr="001A56A7">
        <w:rPr>
          <w:rFonts w:asciiTheme="majorBidi" w:hAnsiTheme="majorBidi" w:cstheme="majorBidi"/>
          <w:sz w:val="24"/>
          <w:szCs w:val="24"/>
          <w:rtl/>
        </w:rPr>
        <w:t xml:space="preserve">بعنوان: الرضا الوظيفي للمراجع الداخلي: دراسة ميدانية على المراجعين الداخليين في المملكة العربية. هدفت الدراسة إلى التعرف علـى مـدى الـرضــا الوظيفي للمراجع الداخلي في المملكة العربية السعودية حيث تعتبر المراجع الداخلي بالمنظمة علاقة معقدة حـيـث مـن جهـة يجب أن يكون لديهم إحساس بالاستقلالية والموضوعية </w:t>
      </w:r>
      <w:r w:rsidR="001A56A7" w:rsidRPr="001A56A7">
        <w:rPr>
          <w:rFonts w:asciiTheme="majorBidi" w:hAnsiTheme="majorBidi" w:cstheme="majorBidi"/>
          <w:sz w:val="24"/>
          <w:szCs w:val="24"/>
          <w:rtl/>
        </w:rPr>
        <w:lastRenderedPageBreak/>
        <w:t xml:space="preserve">في أ مسؤولياتهم ومن جهة أخرى يعتمد عملهم على أولئك الذين يقومون بمراجعة أعمالهم وقد تكون مجتمع الدراسة من أعضاء الجمعية السعودية للمراجعين الداخليين واستخدمت الباحثة الاستبانة الإلكترونية كأداة لجمع البيانات ووصلها 330 استبانة وتساهم نتائج هذه الدراسة في فهم العوامل المؤثرة على الرضا الوظيفي للمراجع الداخلي في المملكة العربية السعودية من أجل ايجاد طرق للتحسين والتطوير الوظيفي والاحتفاظ بالكفاءات المهنية. خلصت الدراسة إلى انخفاض الصراع المهني التنظيمي حيث أشار إلى مايقارب 55.1% إلى تقديم تقريـــر المراجعة الداخلية إلى لجنة المراجعة واتفاق أهداف المراجعة الداخلية مع أهداف المنظمة، كما اتفقت مفردات العينة على أن الرواتب هي المصدر الأساسي للحصول على الدخل وأكد على مايقارب  </w:t>
      </w:r>
      <w:r w:rsidR="001A56A7" w:rsidRPr="001A56A7">
        <w:rPr>
          <w:rFonts w:asciiTheme="majorBidi" w:hAnsiTheme="majorBidi" w:cstheme="majorBidi"/>
          <w:sz w:val="24"/>
          <w:szCs w:val="24"/>
        </w:rPr>
        <w:t xml:space="preserve">57.6 % </w:t>
      </w:r>
      <w:r w:rsidR="001A56A7" w:rsidRPr="001A56A7">
        <w:rPr>
          <w:rFonts w:asciiTheme="majorBidi" w:hAnsiTheme="majorBidi" w:cstheme="majorBidi"/>
          <w:sz w:val="24"/>
          <w:szCs w:val="24"/>
          <w:rtl/>
        </w:rPr>
        <w:t>أنها لا تتناسب مع حجم ا الأعمال التي يكلف بها المراجع الداخلي واستنادا النتائج أوصت الباحثة بضرورة تقديم المنظمات والجمعيات المهنية دعما أكبر لمهنة المراجعة الداخلية وتفعيل دور المراجع الداخلي بشكل أكبر مما يتماشى مع معايير المراجعة الداخلية الصادرة من المعهد الأمريكي للمراجعين الداخليين وتوفير معايير موضوعية لتقييم أداء المراجع الداخلي وإعادة صياغة هيكل الرواتب بما يتناسب مع الجهد المبذول وتطوير أساليب التحفيز، وكذلك تعزيز وتطوير وتحسين العلاقة مع المراجع الداخلي من خلال التقدير والتعاون المستمر وإشعارهم أنهم ينتمون للمنظمة ولا يعملون فيها فقط</w:t>
      </w:r>
      <w:r w:rsidR="001A56A7" w:rsidRPr="001A56A7">
        <w:rPr>
          <w:rFonts w:asciiTheme="majorBidi" w:hAnsiTheme="majorBidi" w:cstheme="majorBidi"/>
          <w:sz w:val="24"/>
          <w:szCs w:val="24"/>
        </w:rPr>
        <w:t>.</w:t>
      </w:r>
      <w:r w:rsidR="00A53C4F">
        <w:rPr>
          <w:rFonts w:asciiTheme="majorBidi" w:hAnsiTheme="majorBidi" w:cstheme="majorBidi" w:hint="cs"/>
          <w:sz w:val="24"/>
          <w:szCs w:val="24"/>
          <w:rtl/>
        </w:rPr>
        <w:t xml:space="preserve"> </w:t>
      </w:r>
      <w:r w:rsidR="00A53C4F" w:rsidRPr="00A53C4F">
        <w:rPr>
          <w:rFonts w:asciiTheme="majorBidi" w:hAnsiTheme="majorBidi" w:cstheme="majorBidi"/>
          <w:rtl/>
        </w:rPr>
        <w:t xml:space="preserve">وعلاه على ذلك </w:t>
      </w:r>
      <w:r w:rsidR="00A53C4F">
        <w:rPr>
          <w:rFonts w:asciiTheme="majorBidi" w:hAnsiTheme="majorBidi" w:cstheme="majorBidi" w:hint="cs"/>
          <w:rtl/>
        </w:rPr>
        <w:t xml:space="preserve">، </w:t>
      </w:r>
      <w:r w:rsidR="00A53C4F" w:rsidRPr="00A53C4F">
        <w:rPr>
          <w:rFonts w:asciiTheme="majorBidi" w:hAnsiTheme="majorBidi" w:cstheme="majorBidi"/>
          <w:rtl/>
        </w:rPr>
        <w:t>يوجد دراسة (العتيبمي، 2021) بعنوان دور الحوافز والبرامج التدريبيـة علــى الـرضــــا</w:t>
      </w:r>
      <w:r w:rsidR="00A53C4F" w:rsidRPr="00A53C4F">
        <w:rPr>
          <w:rFonts w:asciiTheme="majorBidi" w:hAnsiTheme="majorBidi" w:cstheme="majorBidi"/>
          <w:b/>
          <w:bCs/>
          <w:rtl/>
        </w:rPr>
        <w:t xml:space="preserve"> </w:t>
      </w:r>
      <w:r w:rsidR="00A53C4F" w:rsidRPr="00A53C4F">
        <w:rPr>
          <w:rFonts w:asciiTheme="majorBidi" w:hAnsiTheme="majorBidi" w:cstheme="majorBidi"/>
          <w:rtl/>
        </w:rPr>
        <w:t>الوظيفي للعاملين: وهي دراسة تطبيقية على العاملين في الجامعة العربية المفتوحة بالسعودية. هدفت الدراسة إلى التعرف على مدى الاهتمام بنظام الحوافز ومدى الاهتمام بتنمية العنصر البشري في الجامعة العربية المفتوحة، ودور ذلك على الرضا الوظيفي لدى العاملين في الجامعة العربية المفتوحة، وتم استخدام المنهج الوصفي التحليلي، وشمل مجتمع الدراسة كافة العاملين بالجامعة العربية المفتوحة بكافة مستوياتهم الوظيفية ، والبالغ عددهم (230)، وحصلت الباحثة علـى عـدد (149) من الردود الإلكترونية ، وأوضحت نتائج الدراسة أن أفراد عينة الدراسة موافقين إلى حد ما على وجود اهتمام بتنظيم الحوافز في الجامعة العربية المفتوحة، كما تبين أن أفراد عينة الدراسة موافقين إلى حد ما على وجود اهتمام بالتنمية البشرية من خلال التدريب في الجامعة العربية المفتوحة، وتبين أن أفراد عينة الدراسة من العاملين في الجامعة العربية المفتوحة لديهم درجة متوسطة من الرضا الوظيفي، وأوصت الدراسة ضرورة العمل على تبني منظومة التحفيز الملائمة لمنسوبي الجامعة العربية المفتوحة وتقديم الدعم المعنوي اللازم لمنسوبي الجامعة، وخاصة للعاملين المتميزين، زيادة مستوى البدلات والحوافز المادية المقدمة للعاملين في الجامعة.</w:t>
      </w:r>
    </w:p>
    <w:p w14:paraId="7CFC4692" w14:textId="77777777" w:rsidR="00413671" w:rsidRPr="00413671" w:rsidRDefault="00A53C4F" w:rsidP="00413671">
      <w:pPr>
        <w:tabs>
          <w:tab w:val="left" w:pos="6115"/>
        </w:tabs>
        <w:spacing w:line="600" w:lineRule="auto"/>
        <w:jc w:val="both"/>
        <w:rPr>
          <w:rFonts w:asciiTheme="majorBidi" w:hAnsiTheme="majorBidi" w:cstheme="majorBidi"/>
        </w:rPr>
      </w:pPr>
      <w:r w:rsidRPr="00A53C4F">
        <w:rPr>
          <w:rFonts w:asciiTheme="majorBidi" w:hAnsiTheme="majorBidi" w:cstheme="majorBidi"/>
          <w:sz w:val="24"/>
          <w:szCs w:val="24"/>
          <w:rtl/>
        </w:rPr>
        <w:lastRenderedPageBreak/>
        <w:t xml:space="preserve">كما أقام كل من ريانتو وآخرون (2021 </w:t>
      </w:r>
      <w:r w:rsidRPr="00A53C4F">
        <w:rPr>
          <w:rFonts w:asciiTheme="majorBidi" w:hAnsiTheme="majorBidi" w:cstheme="majorBidi"/>
          <w:sz w:val="24"/>
          <w:szCs w:val="24"/>
        </w:rPr>
        <w:t>Riyanto others</w:t>
      </w:r>
      <w:r w:rsidRPr="00A53C4F">
        <w:rPr>
          <w:rFonts w:asciiTheme="majorBidi" w:hAnsiTheme="majorBidi" w:cstheme="majorBidi"/>
          <w:sz w:val="24"/>
          <w:szCs w:val="24"/>
          <w:rtl/>
        </w:rPr>
        <w:t>) دراسة بعنوان أثــــر تحفيز العمل والرضا الوظيفي على أداء الموظف دور الوسيط لمشاركة الموظف، هدفت الدراسة الى تحليل أثر التحفيز والرضا الوظيفي على الاداء مع مشاركة الموظف كمتغير وسيط. عينة البحث كانت شركات تقنية المعلومات الموجودة في مدن اندونيسيا (جاكرتا وباندونج). المشاركون في البحث هم مطورو النظام الذين يتعاملون مع أنشطة تطوير النظام لمشروع واحد او جزء من مشروع مستمر عند استخدام تقنية العينات تم الحصول على 103 استجابة من مطوري تقنية المعلومات اثبتت النتائج التجريبية ان التحفيز له أثر إيجابي على أداء موظفي تقنية المعلومات في حين ان الرضا الوظيفي ، مستقل، ومشاركة الموظف لا تؤثر بشكل مباشر على أداء الموظف لكن أثر الوسيط من خلال التحفيز والرضا الوظيفي الذي ممكن يكون له أثر</w:t>
      </w:r>
      <w:r w:rsidR="00413671">
        <w:rPr>
          <w:rFonts w:asciiTheme="majorBidi" w:hAnsiTheme="majorBidi" w:cstheme="majorBidi" w:hint="cs"/>
          <w:sz w:val="24"/>
          <w:szCs w:val="24"/>
          <w:rtl/>
        </w:rPr>
        <w:t xml:space="preserve"> </w:t>
      </w:r>
      <w:r w:rsidR="00413671" w:rsidRPr="00413671">
        <w:rPr>
          <w:rFonts w:asciiTheme="majorBidi" w:hAnsiTheme="majorBidi" w:cstheme="majorBidi"/>
          <w:rtl/>
        </w:rPr>
        <w:t>مهم على أداء الموظف نتائج البحث أظهرت ان التحفيز مهم ويجب تشجيعه ليكون الموظف أكثر نشاطا وأكثر ابداعا.</w:t>
      </w:r>
    </w:p>
    <w:p w14:paraId="0E24F690" w14:textId="668A0F05" w:rsidR="00823474" w:rsidRPr="00823474" w:rsidRDefault="00413671" w:rsidP="00823474">
      <w:pPr>
        <w:tabs>
          <w:tab w:val="left" w:pos="6115"/>
        </w:tabs>
        <w:spacing w:line="600" w:lineRule="auto"/>
        <w:jc w:val="both"/>
        <w:rPr>
          <w:rFonts w:asciiTheme="majorBidi" w:hAnsiTheme="majorBidi" w:cstheme="majorBidi"/>
        </w:rPr>
      </w:pPr>
      <w:r w:rsidRPr="00413671">
        <w:rPr>
          <w:rFonts w:asciiTheme="majorBidi" w:hAnsiTheme="majorBidi" w:cstheme="majorBidi"/>
          <w:sz w:val="24"/>
          <w:szCs w:val="24"/>
          <w:rtl/>
        </w:rPr>
        <w:t>وأيضا ً يوجد دراسة آخرى (لبزة، 2021 بعنوان نظام الحوافز وعلاقته بالرضا الوظيفي دراسة ميدانية بمديرية شركة توزيع الكهرباء والغاز بالوادي، حيث أوضحت هذه الدراسة ان التحفيز من أهم الممارسات الإدارية لما له من تأثير على مستوى الرضا الوظيفي للعاملين وهدفت هذه الدراسة إلى معالجة موضوع نظام الحوافز و أثره على الرضا الوظيفي للعاملين وأوضحت مفهوم و أهمية وأهداف وأنواع الحوافز والعوامل المؤثرة فيه و شروط نجاح نظام الحوافز ، ثم تطرقت إلى أهم مفاهيم الرضا الوظيفي و أهميته و العوامل المؤثرة فيه و أبعاده و مؤشراته و ، خصائصه ونتج عنها أن نظام الحوافز أثر على الرضا الوظيفي وذلك بتلبية حاجات الفرد ورغباته وهي التي تحدد النظام الذي يجب إتباعه في المؤسسة.</w:t>
      </w:r>
      <w:r>
        <w:rPr>
          <w:rFonts w:asciiTheme="majorBidi" w:hAnsiTheme="majorBidi" w:cstheme="majorBidi" w:hint="cs"/>
          <w:sz w:val="24"/>
          <w:szCs w:val="24"/>
          <w:rtl/>
        </w:rPr>
        <w:t xml:space="preserve"> وهناك حاله اخرى ل</w:t>
      </w:r>
      <w:r w:rsidRPr="00413671">
        <w:rPr>
          <w:rFonts w:asciiTheme="majorBidi" w:hAnsiTheme="majorBidi" w:cstheme="majorBidi"/>
          <w:sz w:val="24"/>
          <w:szCs w:val="24"/>
          <w:rtl/>
        </w:rPr>
        <w:t>دراسة (المليجي، الخليل، 2019) بعنوان: دراسة تحليلية لأسباب عزوف الإداريين</w:t>
      </w:r>
      <w:r>
        <w:rPr>
          <w:rFonts w:asciiTheme="majorBidi" w:hAnsiTheme="majorBidi" w:cstheme="majorBidi" w:hint="cs"/>
          <w:sz w:val="24"/>
          <w:szCs w:val="24"/>
          <w:rtl/>
        </w:rPr>
        <w:t xml:space="preserve"> </w:t>
      </w:r>
      <w:r w:rsidRPr="00413671">
        <w:rPr>
          <w:rFonts w:asciiTheme="majorBidi" w:hAnsiTheme="majorBidi" w:cstheme="majorBidi"/>
          <w:sz w:val="24"/>
          <w:szCs w:val="24"/>
          <w:rtl/>
        </w:rPr>
        <w:t xml:space="preserve">عن الالتحاق بالدورات التدريبية بعمادة الجودة والتطوير بجامعة حائل وسبل تحفيزهم. استهدفت الدراسة توضيح كيفية معالجة ظاهرة عزوف الموظفين الإداريين عن حضور البرامج التدريبية بعمادة الجودة والتطوير بجامعة حائل وسبل تحفيزهم، وذلك من خلال التعرف على الإطار الفلسفي للبرامج التدريبية بالجامعات الوقوف على واقع البرامج التدريبية المقدمة للإداريين بعمادة الجودة والتطوير بجامعة حائل، والكشف عن أسباب عزوف الموظفين الاداريين عن حضور البرامج التدريبية بعمادة الجودة والتطوير وسبل تحفيزهم من وجهة نظرهم، بالإضافة إلى التوصل إلى تصور مقترح لمعالجة </w:t>
      </w:r>
      <w:r w:rsidRPr="00413671">
        <w:rPr>
          <w:rFonts w:asciiTheme="majorBidi" w:hAnsiTheme="majorBidi" w:cstheme="majorBidi"/>
          <w:sz w:val="24"/>
          <w:szCs w:val="24"/>
          <w:rtl/>
        </w:rPr>
        <w:lastRenderedPageBreak/>
        <w:t>ظاهرة عزوف الموظفين الإداريين عن حضور البرامج التدريبية بعمادة الجودة والتطوير بجامعة حائل وسبل تحفيزهم. وقد اعتمدت الدراســة علـى أحــد أساليب المنهج الوصفي التحليلي في تحقيق أهدافها وهو دراســة الحالـة، وتوصلت إلى مجموعة من النتائج ومنها: • تتضمن أسباب عزوف الإداريين عن حضور الدورات التدريبية: ضعف ارتباط بعض الدورات التدريبية بمتطلبات وإجراءات العمل، شعور الموظفين بعدم ملاءمة الدورات التدريبية لقدراتهم ومهاراتهم، غياب آليات تحفيز الموظفين على حضور</w:t>
      </w:r>
      <w:r w:rsidR="00823474">
        <w:rPr>
          <w:rFonts w:asciiTheme="majorBidi" w:hAnsiTheme="majorBidi" w:cstheme="majorBidi" w:hint="cs"/>
          <w:sz w:val="24"/>
          <w:szCs w:val="24"/>
          <w:rtl/>
        </w:rPr>
        <w:t xml:space="preserve"> </w:t>
      </w:r>
      <w:r w:rsidR="00823474" w:rsidRPr="00823474">
        <w:rPr>
          <w:rFonts w:asciiTheme="majorBidi" w:hAnsiTheme="majorBidi" w:cstheme="majorBidi"/>
          <w:rtl/>
        </w:rPr>
        <w:t>البرامج التدريبية ، وضعف مردود البرامج التدريبية على الأداء الوظيفي للإداريين و إنتاجيتهم، وافتقادهم للقدرة على تطبيق ما اكتسبوه من مهارات في مواقع العمل. • يتطلب معالجة ظاهرة عزوف الإداريين عن حضور الدورات التدريبية احتساب اجتياز الدورات التدريبية ضمن نقاط الترقي الوظيفي للإداريين، تقديم بعض الحوافز المادية والمعنوية للإداريين وحثهم على حضور الدورات التدريبية، تقديم بعض الدورات التدريبية النوعية التي ترتبط بمهام ومتطلبات العمل، وتوفير بيئة تدريبية جاذبة ومدعومة بالتكنولوجيا المتطورة. عدم وجود فروق دالة إحصائيا عند مستوى دلالة 0.01 في استجابات الموظفين الإداريين حول أسباب عزوف الموظفين الإداريين عن حضور البرامج التدريبية بعمادة الجودة والتطوير بجامعة حائل وسبل تحفيزهم تعزي لمتغير الجنس (ذكور - إناث).</w:t>
      </w:r>
    </w:p>
    <w:p w14:paraId="3B13A471" w14:textId="4FAD955B" w:rsidR="00823474" w:rsidRDefault="00823474" w:rsidP="00823474">
      <w:pPr>
        <w:tabs>
          <w:tab w:val="left" w:pos="6115"/>
        </w:tabs>
        <w:spacing w:line="600" w:lineRule="auto"/>
        <w:jc w:val="both"/>
        <w:rPr>
          <w:rFonts w:asciiTheme="majorBidi" w:hAnsiTheme="majorBidi" w:cstheme="majorBidi"/>
          <w:sz w:val="24"/>
          <w:szCs w:val="24"/>
          <w:rtl/>
        </w:rPr>
      </w:pPr>
      <w:r>
        <w:rPr>
          <w:rFonts w:asciiTheme="majorBidi" w:hAnsiTheme="majorBidi" w:cstheme="majorBidi" w:hint="cs"/>
          <w:sz w:val="24"/>
          <w:szCs w:val="24"/>
          <w:rtl/>
        </w:rPr>
        <w:t xml:space="preserve">وهناك </w:t>
      </w:r>
      <w:r w:rsidRPr="00823474">
        <w:rPr>
          <w:rFonts w:asciiTheme="majorBidi" w:hAnsiTheme="majorBidi" w:cstheme="majorBidi"/>
          <w:sz w:val="24"/>
          <w:szCs w:val="24"/>
          <w:rtl/>
        </w:rPr>
        <w:t xml:space="preserve">دراسة (الطيـب وآخرون 2019) بعنوان: الرضا الوظيفي للعاملات السعوديات في جامعة الملك سعود. هدفت هذه الدراسة إلى التعرف على مستوى الرضا الوظيفي للعمالة السعودية في مجال النظافة بجامعة الملك من خلال خصائصهم الاجتماعية والاقتصادية والثقافية، وهـي مـن الدراسات الوصفية، باستخدام منهج المسح الاجتماعي لمجتمع الدراسة البالغ (228) عاملة من عاملات النظافة في جامعة الملك سعود بالرياض، وتم تطبيق أداة الاستبانة كوسيلة لجمع البيانات، وقد توصلت الدراسة إلى عدد من النتائج من أهمها: أن أعلى مستوى رضا وظيفي لدى العاملات تمثل في الرضا عن الزميلات في العمل. لــم يكـن هنـاك رضـا عن الهدايا المقدمة من الإدارة، وكذلك عن الإجازات التي تمنح في العمل وعن التأمين الصحي. كما بينت نتائج الدراسة وجود فروق ذات دلالة إحصائية عند مستوى (0.05) في مستوى الرضا عن الإدارة متغير المستوى التعليمي، وكذلك عن مستوى طبيعة العمل ومتغير مستوى الدخل الشهري وغيرها من النتائج وخرجت بعدد من التوصيات من أبرزها: تشجيع العاملات بالحوافز المادية والمعنوية والاهتمام بالمناخ التنظيمي للعمل خصوصا </w:t>
      </w:r>
      <w:r w:rsidRPr="00823474">
        <w:rPr>
          <w:rFonts w:asciiTheme="majorBidi" w:hAnsiTheme="majorBidi" w:cstheme="majorBidi"/>
          <w:sz w:val="24"/>
          <w:szCs w:val="24"/>
          <w:rtl/>
        </w:rPr>
        <w:lastRenderedPageBreak/>
        <w:t>فيما يخص الإجازات والتأمين الصحي لتعزيز الرضا الوظيفي للعاملات، والعمل على أن يكون تحفيز العاملات في جامعة الملك سعود من خلال تقويم دورهن الأدائي بشكل مهني</w:t>
      </w:r>
      <w:r w:rsidR="00D50AA0">
        <w:rPr>
          <w:rFonts w:asciiTheme="majorBidi" w:hAnsiTheme="majorBidi" w:cstheme="majorBidi" w:hint="cs"/>
          <w:sz w:val="24"/>
          <w:szCs w:val="24"/>
          <w:rtl/>
        </w:rPr>
        <w:t>.</w:t>
      </w:r>
    </w:p>
    <w:p w14:paraId="6103D699" w14:textId="77777777" w:rsidR="00D50AA0" w:rsidRPr="00D50AA0" w:rsidRDefault="00D50AA0" w:rsidP="00D50AA0">
      <w:pPr>
        <w:tabs>
          <w:tab w:val="left" w:pos="6115"/>
        </w:tabs>
        <w:spacing w:line="600" w:lineRule="auto"/>
        <w:jc w:val="both"/>
        <w:rPr>
          <w:rFonts w:asciiTheme="majorBidi" w:hAnsiTheme="majorBidi" w:cstheme="majorBidi"/>
          <w:sz w:val="24"/>
          <w:szCs w:val="24"/>
        </w:rPr>
      </w:pPr>
      <w:r w:rsidRPr="00D50AA0">
        <w:rPr>
          <w:rFonts w:asciiTheme="majorBidi" w:hAnsiTheme="majorBidi" w:cstheme="majorBidi"/>
          <w:sz w:val="24"/>
          <w:szCs w:val="24"/>
          <w:rtl/>
        </w:rPr>
        <w:t>ويوجد دراسة ( مريومه، 2016) بعنوان أثر نظام الحوافز على تحقيق الرضا الوظيفي في المؤسسات الصغيرة والمتوسطة دراسة عينة من المؤسسات الصغيرة والمتوسطة حيث هدفت هذه الدراسة إلى معرفة أثر نظام الحوافز على تحقيق الرضا الوظيفي في عينة من المؤسسات الصغيرة والمتوسطة بمدينة تقرت ولاية ورقلة ، تم استخدام الاستبانة والمقابلة لجمع المعلومات، وكانت عينة عشوائية وبلغ عددها (104) مفردة وتم تحليل هذه البيانات الواردة في الاستبيانات عن طريق استخدام الحزمة الإحصائية للعلوم الاجتماعية (</w:t>
      </w:r>
      <w:r w:rsidRPr="00D50AA0">
        <w:rPr>
          <w:rFonts w:asciiTheme="majorBidi" w:hAnsiTheme="majorBidi" w:cstheme="majorBidi"/>
          <w:sz w:val="24"/>
          <w:szCs w:val="24"/>
        </w:rPr>
        <w:t>SPSS</w:t>
      </w:r>
      <w:r w:rsidRPr="00D50AA0">
        <w:rPr>
          <w:rFonts w:asciiTheme="majorBidi" w:hAnsiTheme="majorBidi" w:cstheme="majorBidi"/>
          <w:sz w:val="24"/>
          <w:szCs w:val="24"/>
          <w:rtl/>
        </w:rPr>
        <w:t>) بالاعتماد على المتوسطات الحسابية، الانحرافات المعيارية معاملات الارتباط تحليل الانحدار، ومن اهم نتائج هذه الدراسة أن الحوافز المادية تؤثر بشكل ضئيل على الرضا الوظيفي في المؤسسات الصغيرة والمتوسطة محل الدراسة حيث بلغت القوة التفسيرية ، 0.273 وأن هناك علاقة ذات دلالة إحصائية بين الحوافز المعنوية والرضا الوظيفي في المؤسسات الصغيرة والمتوسطة محل الدراسة حيث بلغت القوة التفسيرية 0.507 ، في حين أظهرت النتائج أنه لا توجد فروق ذات دلالة إحصائية بين مفردات الدراسة في العلاقة بين نظام الحوافز والرضا الوظيفي تعزى لمتغير السن والمستوى التعليمي وسنوات الخبرة، وقد أوصت الدراسة العمل على زيادة فاعلية أثر نظام الحوافز وذلك من خلال إعادة النظر بتقييمها لأنظمة الحوافز.</w:t>
      </w:r>
    </w:p>
    <w:p w14:paraId="18DDA751" w14:textId="77777777" w:rsidR="00D50AA0" w:rsidRDefault="00D50AA0" w:rsidP="00D50AA0">
      <w:pPr>
        <w:tabs>
          <w:tab w:val="left" w:pos="6115"/>
        </w:tabs>
        <w:spacing w:line="600" w:lineRule="auto"/>
        <w:jc w:val="both"/>
        <w:rPr>
          <w:rFonts w:asciiTheme="majorBidi" w:hAnsiTheme="majorBidi" w:cstheme="majorBidi"/>
          <w:rtl/>
        </w:rPr>
      </w:pPr>
      <w:r w:rsidRPr="00D50AA0">
        <w:rPr>
          <w:rFonts w:asciiTheme="majorBidi" w:hAnsiTheme="majorBidi" w:cstheme="majorBidi"/>
          <w:sz w:val="24"/>
          <w:szCs w:val="24"/>
          <w:rtl/>
        </w:rPr>
        <w:t xml:space="preserve">دراسة آخرى  (القاسم وآخرون (2016) بعنوان تأثير التحفيــــزفـــي تحسين أداء الموظفين ( دراسة عن متنزه العين للحياة البرية تنطلق مشكلة هذه الدراسة من أنه يعمل لدى مؤسسات هيئة من العاملين يقوموا بتنفيذ أهداف المؤسسات على المدى القصير والمدى الطويل ، ومن أجل تحقيق الأهداف الاستراتيجية المنشودة للمؤسسة؛ لابد من إيجاد الكادر الوظيفي؛ وكفاءة العنصر البشري القادر على تحقيق ونجاح المؤسسـة وذلــك مــن خــلال الحصول على أفضل أداء، وتعيين أفضل المرشحين وتقييم الموارد المتاحة واستمرار تحفيز ومكافأة العاملين للحصول على أداء جيد وفعال. كما أن الاهتمام بالحوافز (المادية والمعنوية) ومكافآت الموظفين لها دور مهم في رفع وتحسين مستوى أداء العاملين، وربما يكون السبب </w:t>
      </w:r>
      <w:r w:rsidRPr="00D50AA0">
        <w:rPr>
          <w:rFonts w:asciiTheme="majorBidi" w:hAnsiTheme="majorBidi" w:cstheme="majorBidi"/>
          <w:sz w:val="24"/>
          <w:szCs w:val="24"/>
          <w:rtl/>
        </w:rPr>
        <w:lastRenderedPageBreak/>
        <w:t>في ذلك أن الحوافز بنوعيها تعتبر أحد الركائز ذات الأهمية القصوى في منظومة تحقيق الأهداف المنشودة؛ وأهم المتغيرات المستقلة الأكثر أهمية في الدوافع الإيجابية للعمل بأنواعه. وتنقسم</w:t>
      </w:r>
      <w:r>
        <w:rPr>
          <w:rFonts w:asciiTheme="majorBidi" w:hAnsiTheme="majorBidi" w:cstheme="majorBidi" w:hint="cs"/>
          <w:sz w:val="24"/>
          <w:szCs w:val="24"/>
          <w:rtl/>
        </w:rPr>
        <w:t xml:space="preserve"> </w:t>
      </w:r>
      <w:r w:rsidRPr="00D50AA0">
        <w:rPr>
          <w:rFonts w:asciiTheme="majorBidi" w:hAnsiTheme="majorBidi" w:cstheme="majorBidi"/>
          <w:rtl/>
        </w:rPr>
        <w:t xml:space="preserve">الحوافز إلى نوعين : </w:t>
      </w:r>
    </w:p>
    <w:p w14:paraId="5DB043ED" w14:textId="77777777" w:rsidR="00D50AA0" w:rsidRDefault="00D50AA0" w:rsidP="00D50AA0">
      <w:pPr>
        <w:pStyle w:val="ListParagraph"/>
        <w:numPr>
          <w:ilvl w:val="0"/>
          <w:numId w:val="8"/>
        </w:numPr>
        <w:tabs>
          <w:tab w:val="left" w:pos="6115"/>
        </w:tabs>
        <w:bidi/>
        <w:spacing w:line="600" w:lineRule="auto"/>
        <w:jc w:val="both"/>
        <w:rPr>
          <w:rFonts w:asciiTheme="majorBidi" w:hAnsiTheme="majorBidi" w:cstheme="majorBidi"/>
        </w:rPr>
      </w:pPr>
      <w:r w:rsidRPr="00D50AA0">
        <w:rPr>
          <w:rFonts w:asciiTheme="majorBidi" w:hAnsiTheme="majorBidi" w:cstheme="majorBidi"/>
          <w:rtl/>
        </w:rPr>
        <w:t xml:space="preserve">حوافز مادية ومكافآت ورتب درجات علمية ووظيفية ومكافآت خاصة كمنح للموهوبين من العاملين ؛ يحصل عليه العامل نتيجة إنجاز عمل معين أو مجهـود سـاهم ففي تحسين ونجاح المؤسسة. </w:t>
      </w:r>
    </w:p>
    <w:p w14:paraId="5AC4C652" w14:textId="77777777" w:rsidR="00D50AA0" w:rsidRDefault="00D50AA0" w:rsidP="00D50AA0">
      <w:pPr>
        <w:pStyle w:val="ListParagraph"/>
        <w:numPr>
          <w:ilvl w:val="0"/>
          <w:numId w:val="8"/>
        </w:numPr>
        <w:tabs>
          <w:tab w:val="left" w:pos="6115"/>
        </w:tabs>
        <w:bidi/>
        <w:spacing w:line="600" w:lineRule="auto"/>
        <w:jc w:val="both"/>
        <w:rPr>
          <w:rFonts w:asciiTheme="majorBidi" w:hAnsiTheme="majorBidi" w:cstheme="majorBidi"/>
        </w:rPr>
      </w:pPr>
      <w:r w:rsidRPr="00D50AA0">
        <w:rPr>
          <w:rFonts w:asciiTheme="majorBidi" w:hAnsiTheme="majorBidi" w:cstheme="majorBidi"/>
          <w:rtl/>
        </w:rPr>
        <w:t xml:space="preserve">حوافز معنوية تقدم في شكل منح ؛ المنح والأوسمة وشهادات تقدير الكفاءة للعاملين، وقد تكون الحوافز المعنوية أقل فعالية في عين بعض العاملين ولكنهـا تعطي انطباعاً بأن هناك تعزيز وراء كل عمل ومجهود جيد يقوم الموظف بأدائه. </w:t>
      </w:r>
    </w:p>
    <w:p w14:paraId="3FC453B1" w14:textId="4E2ACB44" w:rsidR="00D50AA0" w:rsidRPr="00D50AA0" w:rsidRDefault="00D50AA0" w:rsidP="00D50AA0">
      <w:pPr>
        <w:tabs>
          <w:tab w:val="left" w:pos="6115"/>
        </w:tabs>
        <w:spacing w:line="600" w:lineRule="auto"/>
        <w:ind w:left="360"/>
        <w:jc w:val="both"/>
        <w:rPr>
          <w:rFonts w:asciiTheme="majorBidi" w:hAnsiTheme="majorBidi" w:cstheme="majorBidi"/>
        </w:rPr>
      </w:pPr>
      <w:r w:rsidRPr="00D50AA0">
        <w:rPr>
          <w:rFonts w:asciiTheme="majorBidi" w:hAnsiTheme="majorBidi" w:cstheme="majorBidi"/>
          <w:rtl/>
        </w:rPr>
        <w:t>ودراسة تأثير اختبار الحوافز المادية والحوافز المعنوية كأداة لترغيب الأفراد في العمل ودفعهم لزيادة المجهود وتحسين مستوى أداء العاملين في منتزه العين للحياة البرية وذلك لتسليط الضوء على واحدة من أهم ركائز رأس المال البشرى؛ حيث تتعدد أشكال هذه الحوافز وتختلف صـورهـا مـن قـطـاع إلى آخر. ويعتبر أسلوب بناء الحوافز والأصول الثابتة ليا تأثير على أداء الموظفين وكفاءتهم وزيادة الإنتاجية والإخلاص الذي يحقق طموح وخطط المؤسسات التي ينتمون إلها.</w:t>
      </w:r>
    </w:p>
    <w:p w14:paraId="144C6987" w14:textId="77777777" w:rsidR="00D50AA0" w:rsidRPr="00D50AA0" w:rsidRDefault="00D50AA0" w:rsidP="00D50AA0">
      <w:pPr>
        <w:tabs>
          <w:tab w:val="left" w:pos="6115"/>
        </w:tabs>
        <w:spacing w:line="600" w:lineRule="auto"/>
        <w:jc w:val="both"/>
        <w:rPr>
          <w:rFonts w:asciiTheme="majorBidi" w:hAnsiTheme="majorBidi" w:cstheme="majorBidi"/>
        </w:rPr>
      </w:pPr>
      <w:r w:rsidRPr="00D50AA0">
        <w:rPr>
          <w:rFonts w:asciiTheme="majorBidi" w:hAnsiTheme="majorBidi" w:cstheme="majorBidi"/>
          <w:sz w:val="24"/>
          <w:szCs w:val="24"/>
          <w:rtl/>
        </w:rPr>
        <w:t>دراسة (الكنزى ، 2015 بعنوان: سياسة الحوافز والعمـــــولات و أثرهـــــا علـــــى الإيرادات: دراسة تطبيقية مقارنة على شركات خدمات السيارات بالمملكة العربية السعودية لتحقيق هدف أغلب المنشآت التجارية بزيادة العائد والإيراد لجأت معظم هذه المنشآت بإتباع سياسات التحفيز وشرائح العمولات، خاصة تلك التي تعتمد على موظفي المبيعات في تحقيق الإيرادات. ولكن أصبحت المشكلة في عدم ثبات سياسة العمولات والحوافز، وتلجأ أغلب المنشآت إلى تغيير السياسة المعلنة أثناء العام المالي عندما يرى أحد المديرين الماليين أو التنفيذيين كبر مبلغ حجم العمولات والحوافز. مما يؤثر سلباً في ضعف العائد والإيراد المحقق نسبة للقرارات غير المدروسة بصورة كافية. ويهدف البحث للوصول لصيغة علمية مدروسة كمعيار يربط بين خطط البيع وسياسات الحوافز والعمولات مع مقدار من الثبات عند التنفيذ من عام إلى آخر. وبفرضية أن ثبات سياسة العمولات والحوافز يؤثر إيجاباً علـى الإيرادات السياسات والأساليب الإدارية غير المدروسة للعمولات والحوافز تؤثر سلباً علـى الإيرادات. وخلصت الدراسة بالنتائج التالية: ثبات سياسة العمولات والحوافز للشركات في الأعوام الثلاثة الأولى أدى إلى زيادة الإيرادات في هذه الأعوام عندما تم تغيير السياسة</w:t>
      </w:r>
      <w:r>
        <w:rPr>
          <w:rFonts w:asciiTheme="majorBidi" w:hAnsiTheme="majorBidi" w:cstheme="majorBidi" w:hint="cs"/>
          <w:sz w:val="24"/>
          <w:szCs w:val="24"/>
          <w:rtl/>
        </w:rPr>
        <w:t xml:space="preserve"> </w:t>
      </w:r>
      <w:r w:rsidRPr="00D50AA0">
        <w:rPr>
          <w:rFonts w:asciiTheme="majorBidi" w:hAnsiTheme="majorBidi" w:cstheme="majorBidi"/>
          <w:rtl/>
        </w:rPr>
        <w:t xml:space="preserve">الداخلية العمولات والحوافز في </w:t>
      </w:r>
      <w:r w:rsidRPr="00D50AA0">
        <w:rPr>
          <w:rFonts w:asciiTheme="majorBidi" w:hAnsiTheme="majorBidi" w:cstheme="majorBidi"/>
          <w:rtl/>
        </w:rPr>
        <w:lastRenderedPageBreak/>
        <w:t>العاملين الآخرين تراجعت المبيعات وفقدت الشركات كمية الإيرادات التي كانت محققة في الأعوام السابقة مما أضعف الربح المحقق أيضاً إلى درجــة مخيفة. وقد أوصى الباحث بالتالي: العمل على دراسة القرارات التي تؤثر في تحقيق هدف الشركة قبل إصدارها. عدم اتخاذ قرارات خطيرة تضر بمستقبل الشركة أثناء سير العام المالي. يجب ربط نظام العمولات والحوافز بكل الإدارات المختلفة لتحقيق هدف الشركة بأكمل وجه وحتى لا يصدر قرار من إدارة لا تتأثر بنظام الحوافز والعمولات وينعكس سلباً عليها.</w:t>
      </w:r>
    </w:p>
    <w:p w14:paraId="52791A1D" w14:textId="77777777" w:rsidR="00D50AA0" w:rsidRPr="00D50AA0" w:rsidRDefault="00D50AA0" w:rsidP="00D50AA0">
      <w:pPr>
        <w:tabs>
          <w:tab w:val="left" w:pos="6115"/>
        </w:tabs>
        <w:spacing w:line="600" w:lineRule="auto"/>
        <w:jc w:val="both"/>
        <w:rPr>
          <w:rFonts w:asciiTheme="majorBidi" w:hAnsiTheme="majorBidi" w:cstheme="majorBidi"/>
          <w:sz w:val="24"/>
          <w:szCs w:val="24"/>
          <w:rtl/>
        </w:rPr>
      </w:pPr>
      <w:r w:rsidRPr="00D50AA0">
        <w:rPr>
          <w:rFonts w:asciiTheme="majorBidi" w:hAnsiTheme="majorBidi" w:cstheme="majorBidi"/>
          <w:sz w:val="24"/>
          <w:szCs w:val="24"/>
          <w:rtl/>
        </w:rPr>
        <w:t>وأجرىبت دراسة بحثية في احدى الدول بعنوان العلاقة بين التحفيز والرضا الوظيفي: دراسة عن مؤسسات التعليم العالي، هدفت لإيجاد أثر تحفيز الموظفين على رضاهم الوظيفي. تتناول هذه الدراسة ثلاثة جوانب التحفيز او الرضا الوظيفي. تم اختيار 269 عضو هيئة تدريس من خمس جامعات في باكستان. تم استخدام الاستبيان لجمع البيانات وحددت نتائج الدراسة العلاقة الإيجابية والمعنوية بين ظروف العمل والتعويض على التحفيز، ومن ناحية أخرى تم العثور على الموظفين المحفزين ليكونوا راضون عن وظيفتهم.</w:t>
      </w:r>
    </w:p>
    <w:p w14:paraId="0AEB9B9C" w14:textId="77777777" w:rsidR="00D50AA0" w:rsidRPr="00D50AA0" w:rsidRDefault="00D50AA0" w:rsidP="00D50AA0">
      <w:pPr>
        <w:tabs>
          <w:tab w:val="left" w:pos="6115"/>
        </w:tabs>
        <w:spacing w:line="600" w:lineRule="auto"/>
        <w:jc w:val="both"/>
        <w:rPr>
          <w:rFonts w:asciiTheme="majorBidi" w:hAnsiTheme="majorBidi" w:cstheme="majorBidi"/>
          <w:b/>
          <w:bCs/>
          <w:sz w:val="24"/>
          <w:szCs w:val="24"/>
          <w:u w:val="single"/>
          <w:rtl/>
        </w:rPr>
      </w:pPr>
      <w:r w:rsidRPr="00D50AA0">
        <w:rPr>
          <w:rFonts w:asciiTheme="majorBidi" w:hAnsiTheme="majorBidi" w:cstheme="majorBidi"/>
          <w:b/>
          <w:bCs/>
          <w:sz w:val="24"/>
          <w:szCs w:val="24"/>
          <w:u w:val="single"/>
          <w:rtl/>
        </w:rPr>
        <w:t>التعقيب على الدراسات السابقة وما تقدمه الدراسة الحالية:</w:t>
      </w:r>
    </w:p>
    <w:p w14:paraId="157D2A23" w14:textId="5D51AB93" w:rsidR="00701B8C" w:rsidRPr="00701B8C" w:rsidRDefault="00D50AA0" w:rsidP="00701B8C">
      <w:pPr>
        <w:tabs>
          <w:tab w:val="left" w:pos="6115"/>
        </w:tabs>
        <w:spacing w:line="600" w:lineRule="auto"/>
        <w:jc w:val="both"/>
        <w:rPr>
          <w:rFonts w:asciiTheme="majorBidi" w:hAnsiTheme="majorBidi" w:cstheme="majorBidi"/>
          <w:rtl/>
        </w:rPr>
      </w:pPr>
      <w:r w:rsidRPr="00D50AA0">
        <w:rPr>
          <w:rFonts w:asciiTheme="majorBidi" w:hAnsiTheme="majorBidi" w:cstheme="majorBidi"/>
          <w:sz w:val="24"/>
          <w:szCs w:val="24"/>
          <w:rtl/>
        </w:rPr>
        <w:t>تعتبر الدراسات السابقة المذكورة مهمة لفهم أثر الحوافز على الرضا الوظيفي للعاملين في القطاع الخاص. ومن خلال هذه الدراسات، تم التوصل إلى أن وجود حوافز ملائمة يمكن أن يؤدي إلى زيادة الرضا الوظيفي والإنتاجية وتحسين الأداء في المؤسسات الخاصة. وتهدف الدراسة الحالية إلى تحديد أثر الحوافز على الرضا الوظيفي للعاملين في القطاع الخاص في منطقة الرياض. ومن خلال تحليل البيانات والمعلومات المجمعة، يمكن للدراسة الحالية أن تساهم في توضيح الصلة العلمية بين الحوافز والرضا الوظيفي، وتحديد العوامل التي تؤثر على هذه الصلة في السياق المحلي. علاوة على ذلك، يمكن للدراسة الحالية أن تساعد في تحديـد الحوافز والمكافآت التي يمكن تقديمها في المؤسسات الخاصة في منطقة الرياض لتحسين بيئة العمل وجعلها أكثر جاذبية للعاملين. كما يمكن للدراسة الحالية أن توفر معلومات قيمة</w:t>
      </w:r>
      <w:r w:rsidR="00701B8C">
        <w:rPr>
          <w:rFonts w:asciiTheme="majorBidi" w:hAnsiTheme="majorBidi" w:cstheme="majorBidi" w:hint="cs"/>
          <w:sz w:val="24"/>
          <w:szCs w:val="24"/>
          <w:rtl/>
        </w:rPr>
        <w:t xml:space="preserve"> </w:t>
      </w:r>
      <w:r w:rsidR="00701B8C" w:rsidRPr="00701B8C">
        <w:rPr>
          <w:rFonts w:asciiTheme="majorBidi" w:hAnsiTheme="majorBidi" w:cstheme="majorBidi"/>
          <w:rtl/>
        </w:rPr>
        <w:t>للمدراء وأصحاب الأعمال لتحديد الاستراتيجيات الأكثر فعالية في تحسين الرضا الوظيفي</w:t>
      </w:r>
      <w:r w:rsidR="00701B8C">
        <w:rPr>
          <w:rFonts w:asciiTheme="majorBidi" w:hAnsiTheme="majorBidi" w:cstheme="majorBidi" w:hint="cs"/>
          <w:rtl/>
        </w:rPr>
        <w:t xml:space="preserve"> </w:t>
      </w:r>
      <w:r w:rsidR="00701B8C" w:rsidRPr="00701B8C">
        <w:rPr>
          <w:rFonts w:asciiTheme="majorBidi" w:hAnsiTheme="majorBidi" w:cstheme="majorBidi"/>
          <w:sz w:val="24"/>
          <w:szCs w:val="24"/>
          <w:rtl/>
        </w:rPr>
        <w:t>للعاملين وتحقيق الأداء الأمثل في المؤسسات الخاصة في المنطقة الشرقية .</w:t>
      </w:r>
    </w:p>
    <w:p w14:paraId="7DC646C5" w14:textId="77777777" w:rsidR="00701B8C" w:rsidRPr="00701B8C" w:rsidRDefault="00701B8C" w:rsidP="00701B8C">
      <w:pPr>
        <w:tabs>
          <w:tab w:val="left" w:pos="6115"/>
        </w:tabs>
        <w:spacing w:line="600" w:lineRule="auto"/>
        <w:jc w:val="both"/>
        <w:rPr>
          <w:rFonts w:asciiTheme="majorBidi" w:hAnsiTheme="majorBidi" w:cstheme="majorBidi"/>
          <w:b/>
          <w:bCs/>
          <w:sz w:val="24"/>
          <w:szCs w:val="24"/>
          <w:u w:val="single"/>
          <w:rtl/>
        </w:rPr>
      </w:pPr>
      <w:r w:rsidRPr="00701B8C">
        <w:rPr>
          <w:rFonts w:asciiTheme="majorBidi" w:hAnsiTheme="majorBidi" w:cstheme="majorBidi"/>
          <w:b/>
          <w:bCs/>
          <w:sz w:val="24"/>
          <w:szCs w:val="24"/>
          <w:u w:val="single"/>
          <w:rtl/>
        </w:rPr>
        <w:t>المنطلقات النظرية للدراسة:</w:t>
      </w:r>
    </w:p>
    <w:p w14:paraId="3A95ED67" w14:textId="21300317" w:rsidR="00701B8C" w:rsidRPr="00701B8C" w:rsidRDefault="00701B8C" w:rsidP="00701B8C">
      <w:pPr>
        <w:tabs>
          <w:tab w:val="left" w:pos="6115"/>
        </w:tabs>
        <w:spacing w:line="600" w:lineRule="auto"/>
        <w:jc w:val="both"/>
        <w:rPr>
          <w:rFonts w:asciiTheme="majorBidi" w:hAnsiTheme="majorBidi" w:cstheme="majorBidi"/>
          <w:sz w:val="24"/>
          <w:szCs w:val="24"/>
          <w:rtl/>
        </w:rPr>
      </w:pPr>
      <w:r w:rsidRPr="00701B8C">
        <w:rPr>
          <w:rFonts w:asciiTheme="majorBidi" w:hAnsiTheme="majorBidi" w:cstheme="majorBidi"/>
          <w:sz w:val="24"/>
          <w:szCs w:val="24"/>
          <w:rtl/>
        </w:rPr>
        <w:lastRenderedPageBreak/>
        <w:t>من خلال الإطار النظري من الممكن أن تنطلق هذه الدراسة من عدة نظريات وإطارات نظرية من بينها:</w:t>
      </w:r>
      <w:r>
        <w:rPr>
          <w:rFonts w:asciiTheme="majorBidi" w:hAnsiTheme="majorBidi" w:cstheme="majorBidi" w:hint="cs"/>
          <w:sz w:val="24"/>
          <w:szCs w:val="24"/>
          <w:rtl/>
        </w:rPr>
        <w:t>-</w:t>
      </w:r>
    </w:p>
    <w:p w14:paraId="24C14962" w14:textId="74BBB640" w:rsidR="00701B8C" w:rsidRDefault="00701B8C" w:rsidP="00701B8C">
      <w:pPr>
        <w:pStyle w:val="ListParagraph"/>
        <w:numPr>
          <w:ilvl w:val="0"/>
          <w:numId w:val="10"/>
        </w:numPr>
        <w:tabs>
          <w:tab w:val="left" w:pos="6115"/>
        </w:tabs>
        <w:bidi/>
        <w:spacing w:line="600" w:lineRule="auto"/>
        <w:ind w:left="462"/>
        <w:jc w:val="both"/>
        <w:rPr>
          <w:rFonts w:asciiTheme="majorBidi" w:hAnsiTheme="majorBidi" w:cstheme="majorBidi"/>
          <w:sz w:val="24"/>
          <w:szCs w:val="24"/>
        </w:rPr>
      </w:pPr>
      <w:r w:rsidRPr="00701B8C">
        <w:rPr>
          <w:rFonts w:asciiTheme="majorBidi" w:hAnsiTheme="majorBidi" w:cstheme="majorBidi"/>
          <w:sz w:val="24"/>
          <w:szCs w:val="24"/>
          <w:rtl/>
        </w:rPr>
        <w:t>نظرية احتياجات ما سلو</w:t>
      </w:r>
      <w:r>
        <w:rPr>
          <w:rFonts w:asciiTheme="majorBidi" w:hAnsiTheme="majorBidi" w:cstheme="majorBidi" w:hint="cs"/>
          <w:sz w:val="24"/>
          <w:szCs w:val="24"/>
          <w:rtl/>
        </w:rPr>
        <w:t xml:space="preserve"> </w:t>
      </w:r>
      <w:r w:rsidRPr="00701B8C">
        <w:rPr>
          <w:rFonts w:asciiTheme="majorBidi" w:hAnsiTheme="majorBidi" w:cstheme="majorBidi"/>
          <w:sz w:val="24"/>
          <w:szCs w:val="24"/>
          <w:rtl/>
        </w:rPr>
        <w:t>: تقوم هذه النظرية على فرضية أن الإنسان يمتلك احتياجات أساسية تتضمن الاحتياجات الفيزيولوجية والأمنية والاجتماعية والتقديرية وتحقيق الذات، وأن تلبية هذه الاحتياجات تؤدي إلى الشعور بالرضا الوظيفي وتحسين الأداء.</w:t>
      </w:r>
    </w:p>
    <w:p w14:paraId="2628FA96" w14:textId="764CA0A4" w:rsidR="00701B8C" w:rsidRDefault="00701B8C" w:rsidP="00701B8C">
      <w:pPr>
        <w:pStyle w:val="ListParagraph"/>
        <w:numPr>
          <w:ilvl w:val="0"/>
          <w:numId w:val="10"/>
        </w:numPr>
        <w:tabs>
          <w:tab w:val="left" w:pos="6115"/>
        </w:tabs>
        <w:bidi/>
        <w:spacing w:line="600" w:lineRule="auto"/>
        <w:ind w:left="462"/>
        <w:jc w:val="both"/>
        <w:rPr>
          <w:rFonts w:asciiTheme="majorBidi" w:hAnsiTheme="majorBidi" w:cstheme="majorBidi"/>
          <w:sz w:val="24"/>
          <w:szCs w:val="24"/>
        </w:rPr>
      </w:pPr>
      <w:r w:rsidRPr="00701B8C">
        <w:rPr>
          <w:rFonts w:asciiTheme="majorBidi" w:hAnsiTheme="majorBidi" w:cstheme="majorBidi"/>
          <w:sz w:val="24"/>
          <w:szCs w:val="24"/>
          <w:rtl/>
        </w:rPr>
        <w:t>نظرية تحليل الوظيفة</w:t>
      </w:r>
      <w:r>
        <w:rPr>
          <w:rFonts w:asciiTheme="majorBidi" w:hAnsiTheme="majorBidi" w:cstheme="majorBidi" w:hint="cs"/>
          <w:sz w:val="24"/>
          <w:szCs w:val="24"/>
          <w:rtl/>
        </w:rPr>
        <w:t xml:space="preserve"> </w:t>
      </w:r>
      <w:r w:rsidRPr="00701B8C">
        <w:rPr>
          <w:rFonts w:asciiTheme="majorBidi" w:hAnsiTheme="majorBidi" w:cstheme="majorBidi"/>
          <w:sz w:val="24"/>
          <w:szCs w:val="24"/>
          <w:rtl/>
        </w:rPr>
        <w:t>: تقوم هذه النظرية على فرضية أن العاملين يحتاجون إلى مستويات مختلفة من التحدي والمتعة في العمل لتحسين رضاهم الوظيفي، وأن تحليل الوظيفة يمكن أن يوفر معلومات حول كيفية تحسين بيئة العمل لتحسين الرضا الوظيفي.</w:t>
      </w:r>
    </w:p>
    <w:p w14:paraId="0D2218FF" w14:textId="77777777" w:rsidR="00701B8C" w:rsidRDefault="00701B8C" w:rsidP="00701B8C">
      <w:pPr>
        <w:pStyle w:val="ListParagraph"/>
        <w:numPr>
          <w:ilvl w:val="0"/>
          <w:numId w:val="10"/>
        </w:numPr>
        <w:tabs>
          <w:tab w:val="left" w:pos="6115"/>
        </w:tabs>
        <w:bidi/>
        <w:spacing w:line="600" w:lineRule="auto"/>
        <w:ind w:left="462"/>
        <w:jc w:val="both"/>
        <w:rPr>
          <w:rFonts w:asciiTheme="majorBidi" w:hAnsiTheme="majorBidi" w:cstheme="majorBidi"/>
          <w:sz w:val="24"/>
          <w:szCs w:val="24"/>
        </w:rPr>
      </w:pPr>
      <w:r w:rsidRPr="00701B8C">
        <w:rPr>
          <w:rFonts w:asciiTheme="majorBidi" w:hAnsiTheme="majorBidi" w:cstheme="majorBidi"/>
          <w:sz w:val="24"/>
          <w:szCs w:val="24"/>
          <w:rtl/>
        </w:rPr>
        <w:t>نظرية الدور الاجتماعي تقوم هذه النظرية على فرضية أن العاملين يتوقعون أن تكون لهم دورات اجتماعية ومسؤوليات معينة في العمل، وأن الحوافز والمكافآت يمكن أن تؤدي إلى تحسين الرضا الوظيفي عندما يتم توفير هذه الفرص.</w:t>
      </w:r>
    </w:p>
    <w:p w14:paraId="7025B391" w14:textId="6C15D839" w:rsidR="00701B8C" w:rsidRDefault="00701B8C" w:rsidP="00701B8C">
      <w:pPr>
        <w:pStyle w:val="ListParagraph"/>
        <w:numPr>
          <w:ilvl w:val="0"/>
          <w:numId w:val="10"/>
        </w:numPr>
        <w:tabs>
          <w:tab w:val="left" w:pos="6115"/>
        </w:tabs>
        <w:bidi/>
        <w:spacing w:line="600" w:lineRule="auto"/>
        <w:ind w:left="462"/>
        <w:jc w:val="both"/>
        <w:rPr>
          <w:rFonts w:asciiTheme="majorBidi" w:hAnsiTheme="majorBidi" w:cstheme="majorBidi"/>
          <w:sz w:val="24"/>
          <w:szCs w:val="24"/>
        </w:rPr>
      </w:pPr>
      <w:r w:rsidRPr="00701B8C">
        <w:rPr>
          <w:rFonts w:asciiTheme="majorBidi" w:hAnsiTheme="majorBidi" w:cstheme="majorBidi"/>
          <w:sz w:val="24"/>
          <w:szCs w:val="24"/>
          <w:rtl/>
        </w:rPr>
        <w:t>نظرية العدالة التنظيمية</w:t>
      </w:r>
      <w:r>
        <w:rPr>
          <w:rFonts w:asciiTheme="majorBidi" w:hAnsiTheme="majorBidi" w:cstheme="majorBidi" w:hint="cs"/>
          <w:sz w:val="24"/>
          <w:szCs w:val="24"/>
          <w:rtl/>
        </w:rPr>
        <w:t xml:space="preserve"> </w:t>
      </w:r>
      <w:r w:rsidRPr="00701B8C">
        <w:rPr>
          <w:rFonts w:asciiTheme="majorBidi" w:hAnsiTheme="majorBidi" w:cstheme="majorBidi"/>
          <w:sz w:val="24"/>
          <w:szCs w:val="24"/>
          <w:rtl/>
        </w:rPr>
        <w:t>: تقوم هذه النظرية على فرضية أن العاملين يتوقعون أن تتم معاملتهم بشكل عادل في بيئة العمل، وأن الحوافز والمكافآت يمكن أن تؤدي إلى تحسين الرضا الوظيفي عندما يتم توفير المكافآت والحوافز بشكل عادل ومتساوي.</w:t>
      </w:r>
    </w:p>
    <w:p w14:paraId="0BBD77AE" w14:textId="4D1F7637" w:rsidR="00D50AA0" w:rsidRPr="00701B8C" w:rsidRDefault="00701B8C" w:rsidP="00701B8C">
      <w:pPr>
        <w:pStyle w:val="ListParagraph"/>
        <w:numPr>
          <w:ilvl w:val="0"/>
          <w:numId w:val="10"/>
        </w:numPr>
        <w:tabs>
          <w:tab w:val="left" w:pos="6115"/>
        </w:tabs>
        <w:bidi/>
        <w:spacing w:line="600" w:lineRule="auto"/>
        <w:ind w:left="462"/>
        <w:jc w:val="both"/>
        <w:rPr>
          <w:rFonts w:asciiTheme="majorBidi" w:hAnsiTheme="majorBidi" w:cstheme="majorBidi"/>
          <w:sz w:val="24"/>
          <w:szCs w:val="24"/>
          <w:rtl/>
        </w:rPr>
      </w:pPr>
      <w:r w:rsidRPr="00701B8C">
        <w:rPr>
          <w:rFonts w:asciiTheme="majorBidi" w:hAnsiTheme="majorBidi" w:cstheme="majorBidi"/>
          <w:sz w:val="24"/>
          <w:szCs w:val="24"/>
          <w:rtl/>
        </w:rPr>
        <w:t>نظرية التبادل الاجتماعي</w:t>
      </w:r>
      <w:r>
        <w:rPr>
          <w:rFonts w:asciiTheme="majorBidi" w:hAnsiTheme="majorBidi" w:cstheme="majorBidi" w:hint="cs"/>
          <w:sz w:val="24"/>
          <w:szCs w:val="24"/>
          <w:rtl/>
        </w:rPr>
        <w:t xml:space="preserve"> </w:t>
      </w:r>
      <w:r w:rsidRPr="00701B8C">
        <w:rPr>
          <w:rFonts w:asciiTheme="majorBidi" w:hAnsiTheme="majorBidi" w:cstheme="majorBidi"/>
          <w:sz w:val="24"/>
          <w:szCs w:val="24"/>
          <w:rtl/>
        </w:rPr>
        <w:t>: تقوم هذه النظرية على فرضية أن العاملين يتوقعون أن يتم استحقاق الحوافز والمكافآت بناءً على مساهماتهم في العمل، وأن الحوافز والمكافآت يمكن أن تؤدي إلى تحسين الرضا الوظيفي عندما يتم توفير الحوافز والمكافآت بنـــاء علــى المساهمات الفعلية للعاملين في العمل</w:t>
      </w:r>
      <w:r w:rsidRPr="00701B8C">
        <w:rPr>
          <w:rFonts w:asciiTheme="majorBidi" w:hAnsiTheme="majorBidi" w:cstheme="majorBidi"/>
          <w:sz w:val="24"/>
          <w:szCs w:val="24"/>
        </w:rPr>
        <w:t>.</w:t>
      </w:r>
    </w:p>
    <w:p w14:paraId="69CB76BA" w14:textId="7EA5170A" w:rsidR="00D50AA0" w:rsidRPr="00D50AA0" w:rsidRDefault="00D50AA0" w:rsidP="00D50AA0">
      <w:pPr>
        <w:tabs>
          <w:tab w:val="left" w:pos="6115"/>
        </w:tabs>
        <w:spacing w:line="600" w:lineRule="auto"/>
        <w:jc w:val="both"/>
        <w:rPr>
          <w:rFonts w:asciiTheme="majorBidi" w:hAnsiTheme="majorBidi" w:cstheme="majorBidi"/>
          <w:sz w:val="24"/>
          <w:szCs w:val="24"/>
          <w:rtl/>
        </w:rPr>
      </w:pPr>
    </w:p>
    <w:p w14:paraId="6B4C86D8" w14:textId="3D96BE13" w:rsidR="00D50AA0" w:rsidRPr="00D50AA0" w:rsidRDefault="00D50AA0" w:rsidP="00D50AA0">
      <w:pPr>
        <w:tabs>
          <w:tab w:val="left" w:pos="6115"/>
        </w:tabs>
        <w:spacing w:line="600" w:lineRule="auto"/>
        <w:jc w:val="both"/>
        <w:rPr>
          <w:rFonts w:asciiTheme="majorBidi" w:hAnsiTheme="majorBidi" w:cstheme="majorBidi"/>
          <w:sz w:val="24"/>
          <w:szCs w:val="24"/>
          <w:rtl/>
        </w:rPr>
      </w:pPr>
    </w:p>
    <w:p w14:paraId="1972A876" w14:textId="26171750" w:rsidR="003F60F8" w:rsidRPr="003F60F8" w:rsidRDefault="003F60F8" w:rsidP="003F60F8">
      <w:pPr>
        <w:pStyle w:val="ListParagraph"/>
        <w:numPr>
          <w:ilvl w:val="0"/>
          <w:numId w:val="5"/>
        </w:numPr>
        <w:tabs>
          <w:tab w:val="left" w:pos="6115"/>
        </w:tabs>
        <w:bidi/>
        <w:spacing w:line="600" w:lineRule="auto"/>
        <w:ind w:left="282"/>
        <w:jc w:val="both"/>
        <w:rPr>
          <w:rFonts w:asciiTheme="majorBidi" w:hAnsiTheme="majorBidi" w:cstheme="majorBidi"/>
          <w:b/>
          <w:bCs/>
          <w:sz w:val="24"/>
          <w:szCs w:val="24"/>
          <w:u w:val="single"/>
        </w:rPr>
      </w:pPr>
      <w:r w:rsidRPr="00EE439A">
        <w:rPr>
          <w:rFonts w:asciiTheme="majorBidi" w:hAnsiTheme="majorBidi" w:cstheme="majorBidi"/>
          <w:b/>
          <w:bCs/>
          <w:sz w:val="24"/>
          <w:szCs w:val="24"/>
          <w:u w:val="single"/>
          <w:rtl/>
        </w:rPr>
        <w:t xml:space="preserve">الفصل </w:t>
      </w:r>
      <w:r>
        <w:rPr>
          <w:rFonts w:asciiTheme="majorBidi" w:hAnsiTheme="majorBidi" w:cstheme="majorBidi" w:hint="cs"/>
          <w:b/>
          <w:bCs/>
          <w:sz w:val="24"/>
          <w:szCs w:val="24"/>
          <w:u w:val="single"/>
          <w:rtl/>
        </w:rPr>
        <w:t xml:space="preserve">الثاني :متغير الدراسة الأول </w:t>
      </w:r>
      <w:r w:rsidRPr="00EE439A">
        <w:rPr>
          <w:rFonts w:asciiTheme="majorBidi" w:hAnsiTheme="majorBidi" w:cstheme="majorBidi"/>
          <w:b/>
          <w:bCs/>
          <w:sz w:val="24"/>
          <w:szCs w:val="24"/>
          <w:u w:val="single"/>
          <w:rtl/>
        </w:rPr>
        <w:t>:</w:t>
      </w:r>
      <w:r w:rsidRPr="00EE439A">
        <w:rPr>
          <w:rFonts w:asciiTheme="majorBidi" w:hAnsiTheme="majorBidi" w:cstheme="majorBidi" w:hint="cs"/>
          <w:b/>
          <w:bCs/>
          <w:sz w:val="24"/>
          <w:szCs w:val="24"/>
          <w:u w:val="single"/>
          <w:rtl/>
        </w:rPr>
        <w:t>-</w:t>
      </w:r>
    </w:p>
    <w:p w14:paraId="5EB5841E" w14:textId="21C5FD42" w:rsidR="003F60F8" w:rsidRPr="003F60F8" w:rsidRDefault="003F60F8" w:rsidP="003F60F8">
      <w:pPr>
        <w:pStyle w:val="ListParagraph"/>
        <w:numPr>
          <w:ilvl w:val="0"/>
          <w:numId w:val="4"/>
        </w:numPr>
        <w:bidi/>
        <w:spacing w:after="100" w:line="240" w:lineRule="auto"/>
        <w:rPr>
          <w:rFonts w:asciiTheme="majorBidi" w:eastAsia="Times New Roman" w:hAnsiTheme="majorBidi" w:cstheme="majorBidi"/>
          <w:b/>
          <w:bCs/>
          <w:kern w:val="0"/>
          <w:sz w:val="24"/>
          <w:szCs w:val="24"/>
          <w:u w:val="single"/>
          <w14:ligatures w14:val="none"/>
        </w:rPr>
      </w:pPr>
      <w:r w:rsidRPr="003F60F8">
        <w:rPr>
          <w:rFonts w:asciiTheme="majorBidi" w:eastAsia="Times New Roman" w:hAnsiTheme="majorBidi" w:cstheme="majorBidi"/>
          <w:b/>
          <w:bCs/>
          <w:color w:val="000000"/>
          <w:kern w:val="0"/>
          <w:sz w:val="24"/>
          <w:szCs w:val="24"/>
          <w:u w:val="single"/>
          <w:rtl/>
          <w14:ligatures w14:val="none"/>
        </w:rPr>
        <w:lastRenderedPageBreak/>
        <w:t>التحفيز:</w:t>
      </w:r>
      <w:r w:rsidRPr="003F60F8">
        <w:rPr>
          <w:rFonts w:asciiTheme="majorBidi" w:eastAsia="Times New Roman" w:hAnsiTheme="majorBidi" w:cstheme="majorBidi" w:hint="cs"/>
          <w:b/>
          <w:bCs/>
          <w:color w:val="000000"/>
          <w:kern w:val="0"/>
          <w:sz w:val="24"/>
          <w:szCs w:val="24"/>
          <w:u w:val="single"/>
          <w:rtl/>
          <w14:ligatures w14:val="none"/>
        </w:rPr>
        <w:t>-</w:t>
      </w:r>
    </w:p>
    <w:p w14:paraId="1428E55A" w14:textId="77777777" w:rsidR="003F60F8" w:rsidRPr="003F60F8" w:rsidRDefault="003F60F8" w:rsidP="00265F3A">
      <w:pPr>
        <w:pStyle w:val="ListParagraph"/>
        <w:bidi/>
        <w:spacing w:after="100" w:line="240" w:lineRule="auto"/>
        <w:jc w:val="both"/>
        <w:rPr>
          <w:rFonts w:asciiTheme="majorBidi" w:eastAsia="Times New Roman" w:hAnsiTheme="majorBidi" w:cstheme="majorBidi"/>
          <w:b/>
          <w:bCs/>
          <w:kern w:val="0"/>
          <w:sz w:val="24"/>
          <w:szCs w:val="24"/>
          <w:u w:val="single"/>
          <w:rtl/>
          <w14:ligatures w14:val="none"/>
        </w:rPr>
      </w:pPr>
    </w:p>
    <w:p w14:paraId="749A5726" w14:textId="7A7F6240" w:rsidR="003F60F8" w:rsidRPr="003F60F8" w:rsidRDefault="003F60F8" w:rsidP="00265F3A">
      <w:pPr>
        <w:pStyle w:val="ListParagraph"/>
        <w:bidi/>
        <w:spacing w:after="100" w:line="480" w:lineRule="auto"/>
        <w:jc w:val="both"/>
        <w:rPr>
          <w:rFonts w:asciiTheme="majorBidi" w:hAnsiTheme="majorBidi" w:cstheme="majorBidi"/>
          <w:sz w:val="24"/>
          <w:szCs w:val="24"/>
          <w:rtl/>
        </w:rPr>
      </w:pPr>
      <w:r>
        <w:rPr>
          <w:rFonts w:asciiTheme="majorBidi" w:hAnsiTheme="majorBidi" w:cstheme="majorBidi" w:hint="cs"/>
          <w:sz w:val="24"/>
          <w:szCs w:val="24"/>
          <w:rtl/>
        </w:rPr>
        <w:t xml:space="preserve">المفهوم </w:t>
      </w:r>
      <w:r w:rsidRPr="003F60F8">
        <w:rPr>
          <w:rFonts w:asciiTheme="majorBidi" w:hAnsiTheme="majorBidi" w:cstheme="majorBidi"/>
          <w:sz w:val="24"/>
          <w:szCs w:val="24"/>
          <w:rtl/>
        </w:rPr>
        <w:t>: هو أسلوب يهدف إلى تشجيع العاملين لبذل كل العلاقات وتقديم كافة خبراتهم لزيادة قدراتهم مما يؤدي إلى تحقيق أهدافهم الذاتية ؛ ومنه تحقيق أهداف المؤسسة التي يعملون فيها. أنواع الحوافز :-</w:t>
      </w:r>
    </w:p>
    <w:p w14:paraId="1FE0D526" w14:textId="4C4769CD" w:rsidR="003F60F8" w:rsidRDefault="003F60F8" w:rsidP="00265F3A">
      <w:pPr>
        <w:pStyle w:val="ListParagraph"/>
        <w:numPr>
          <w:ilvl w:val="0"/>
          <w:numId w:val="11"/>
        </w:numPr>
        <w:bidi/>
        <w:spacing w:after="100" w:line="480" w:lineRule="auto"/>
        <w:jc w:val="both"/>
        <w:rPr>
          <w:rFonts w:asciiTheme="majorBidi" w:hAnsiTheme="majorBidi" w:cstheme="majorBidi"/>
          <w:sz w:val="24"/>
          <w:szCs w:val="24"/>
        </w:rPr>
      </w:pPr>
      <w:r w:rsidRPr="003F60F8">
        <w:rPr>
          <w:rFonts w:asciiTheme="majorBidi" w:hAnsiTheme="majorBidi" w:cstheme="majorBidi"/>
          <w:sz w:val="24"/>
          <w:szCs w:val="24"/>
          <w:rtl/>
        </w:rPr>
        <w:t>أولاً: الحوافز المادية : هي التي يتم من خلالها اشباع الحاجات الأساسية الملموسة لدى الفرد وتدفعه الى زيادة جهده وتحسين</w:t>
      </w:r>
      <w:r w:rsidR="00265F3A">
        <w:rPr>
          <w:rFonts w:asciiTheme="majorBidi" w:hAnsiTheme="majorBidi" w:cstheme="majorBidi" w:hint="cs"/>
          <w:sz w:val="24"/>
          <w:szCs w:val="24"/>
          <w:rtl/>
        </w:rPr>
        <w:t xml:space="preserve"> </w:t>
      </w:r>
      <w:r w:rsidRPr="00265F3A">
        <w:rPr>
          <w:rFonts w:asciiTheme="majorBidi" w:hAnsiTheme="majorBidi" w:cstheme="majorBidi"/>
          <w:sz w:val="24"/>
          <w:szCs w:val="24"/>
          <w:rtl/>
        </w:rPr>
        <w:t>أدائه، من صور الحافز المادي هي زيادة الرواتب العلاوات، وكذلك المكافئات العينية</w:t>
      </w:r>
      <w:r w:rsidR="00265F3A">
        <w:rPr>
          <w:rFonts w:asciiTheme="majorBidi" w:hAnsiTheme="majorBidi" w:cstheme="majorBidi" w:hint="cs"/>
          <w:sz w:val="24"/>
          <w:szCs w:val="24"/>
          <w:rtl/>
        </w:rPr>
        <w:t>.</w:t>
      </w:r>
    </w:p>
    <w:p w14:paraId="0F5DCF5A" w14:textId="4DB96BE8" w:rsidR="003F60F8" w:rsidRPr="00265F3A" w:rsidRDefault="003F60F8" w:rsidP="00265F3A">
      <w:pPr>
        <w:pStyle w:val="ListParagraph"/>
        <w:numPr>
          <w:ilvl w:val="0"/>
          <w:numId w:val="11"/>
        </w:numPr>
        <w:bidi/>
        <w:spacing w:after="100" w:line="480" w:lineRule="auto"/>
        <w:jc w:val="both"/>
        <w:rPr>
          <w:rFonts w:asciiTheme="majorBidi" w:hAnsiTheme="majorBidi" w:cstheme="majorBidi"/>
          <w:sz w:val="24"/>
          <w:szCs w:val="24"/>
          <w:rtl/>
        </w:rPr>
      </w:pPr>
      <w:r w:rsidRPr="00265F3A">
        <w:rPr>
          <w:rFonts w:asciiTheme="majorBidi" w:hAnsiTheme="majorBidi" w:cstheme="majorBidi"/>
          <w:sz w:val="24"/>
          <w:szCs w:val="24"/>
          <w:rtl/>
        </w:rPr>
        <w:t xml:space="preserve">ثانياً: الحوافز المعنوية : هي التي يتم من خلالها اشباع الحاجات الاجتماعية والذاتية للفرد كالشكر والتقدير، وتعزيز أهمية الموظف من خلال تشجيعه في تقديم اقتراحاته ومشاركته في تطوير ادارته </w:t>
      </w:r>
      <w:r w:rsidR="00265F3A">
        <w:rPr>
          <w:rFonts w:asciiTheme="majorBidi" w:hAnsiTheme="majorBidi" w:cstheme="majorBidi" w:hint="cs"/>
          <w:sz w:val="24"/>
          <w:szCs w:val="24"/>
          <w:rtl/>
        </w:rPr>
        <w:t>.</w:t>
      </w:r>
    </w:p>
    <w:p w14:paraId="1CE85A2F" w14:textId="77777777" w:rsidR="003F60F8" w:rsidRPr="00265F3A" w:rsidRDefault="003F60F8" w:rsidP="00265F3A">
      <w:pPr>
        <w:pStyle w:val="ListParagraph"/>
        <w:numPr>
          <w:ilvl w:val="0"/>
          <w:numId w:val="12"/>
        </w:numPr>
        <w:bidi/>
        <w:spacing w:after="100" w:line="480" w:lineRule="auto"/>
        <w:jc w:val="both"/>
        <w:rPr>
          <w:rFonts w:asciiTheme="majorBidi" w:hAnsiTheme="majorBidi" w:cstheme="majorBidi"/>
          <w:b/>
          <w:bCs/>
          <w:sz w:val="24"/>
          <w:szCs w:val="24"/>
          <w:u w:val="single"/>
          <w:rtl/>
        </w:rPr>
      </w:pPr>
      <w:r w:rsidRPr="00265F3A">
        <w:rPr>
          <w:rFonts w:asciiTheme="majorBidi" w:hAnsiTheme="majorBidi" w:cstheme="majorBidi"/>
          <w:b/>
          <w:bCs/>
          <w:sz w:val="24"/>
          <w:szCs w:val="24"/>
          <w:u w:val="single"/>
          <w:rtl/>
        </w:rPr>
        <w:t>أهمية الحوافز:</w:t>
      </w:r>
    </w:p>
    <w:p w14:paraId="18D8702E" w14:textId="4B7FEA96" w:rsidR="003F60F8" w:rsidRPr="003F60F8" w:rsidRDefault="003F60F8" w:rsidP="00265F3A">
      <w:pPr>
        <w:pStyle w:val="ListParagraph"/>
        <w:bidi/>
        <w:spacing w:after="100" w:line="480" w:lineRule="auto"/>
        <w:jc w:val="both"/>
        <w:rPr>
          <w:rFonts w:asciiTheme="majorBidi" w:hAnsiTheme="majorBidi" w:cstheme="majorBidi"/>
          <w:sz w:val="24"/>
          <w:szCs w:val="24"/>
          <w:rtl/>
        </w:rPr>
      </w:pPr>
      <w:r w:rsidRPr="003F60F8">
        <w:rPr>
          <w:rFonts w:asciiTheme="majorBidi" w:hAnsiTheme="majorBidi" w:cstheme="majorBidi"/>
          <w:sz w:val="24"/>
          <w:szCs w:val="24"/>
          <w:rtl/>
        </w:rPr>
        <w:t>تتبع الأهمية الأساسية للتحفيز من أهمية العنصر البشري كأحد عناصر الإنتاج التي يمكن من خلال استخدامها بكفاءة تحقيق أهداف الفرد وأهداف المؤسسة وأهداف المجتمع ؛ وإذا تمت عملية التحفيز بشكل ناجح فإنها تحقق النتائج الآتية:</w:t>
      </w:r>
      <w:r w:rsidR="00265F3A">
        <w:rPr>
          <w:rFonts w:asciiTheme="majorBidi" w:hAnsiTheme="majorBidi" w:cstheme="majorBidi" w:hint="cs"/>
          <w:sz w:val="24"/>
          <w:szCs w:val="24"/>
          <w:rtl/>
        </w:rPr>
        <w:t>-</w:t>
      </w:r>
    </w:p>
    <w:p w14:paraId="4254438B" w14:textId="77777777" w:rsidR="003F60F8" w:rsidRDefault="003F60F8" w:rsidP="00265F3A">
      <w:pPr>
        <w:pStyle w:val="ListParagraph"/>
        <w:numPr>
          <w:ilvl w:val="0"/>
          <w:numId w:val="13"/>
        </w:numPr>
        <w:bidi/>
        <w:spacing w:after="100" w:line="480" w:lineRule="auto"/>
        <w:jc w:val="both"/>
        <w:rPr>
          <w:rFonts w:asciiTheme="majorBidi" w:hAnsiTheme="majorBidi" w:cstheme="majorBidi"/>
          <w:sz w:val="24"/>
          <w:szCs w:val="24"/>
        </w:rPr>
      </w:pPr>
      <w:r w:rsidRPr="003F60F8">
        <w:rPr>
          <w:rFonts w:asciiTheme="majorBidi" w:hAnsiTheme="majorBidi" w:cstheme="majorBidi"/>
          <w:sz w:val="24"/>
          <w:szCs w:val="24"/>
          <w:rtl/>
        </w:rPr>
        <w:t>الزيادة في أرباح المؤسسة من خلال زيادة الإنتاجية.</w:t>
      </w:r>
    </w:p>
    <w:p w14:paraId="35AFF321" w14:textId="77777777" w:rsidR="003F60F8" w:rsidRDefault="003F60F8" w:rsidP="00265F3A">
      <w:pPr>
        <w:pStyle w:val="ListParagraph"/>
        <w:numPr>
          <w:ilvl w:val="0"/>
          <w:numId w:val="13"/>
        </w:numPr>
        <w:bidi/>
        <w:spacing w:after="100" w:line="480" w:lineRule="auto"/>
        <w:jc w:val="both"/>
        <w:rPr>
          <w:rFonts w:asciiTheme="majorBidi" w:hAnsiTheme="majorBidi" w:cstheme="majorBidi"/>
          <w:sz w:val="24"/>
          <w:szCs w:val="24"/>
        </w:rPr>
      </w:pPr>
      <w:r w:rsidRPr="00265F3A">
        <w:rPr>
          <w:rFonts w:asciiTheme="majorBidi" w:hAnsiTheme="majorBidi" w:cstheme="majorBidi"/>
          <w:sz w:val="24"/>
          <w:szCs w:val="24"/>
          <w:rtl/>
        </w:rPr>
        <w:t>زيادة مدخلات العاملين وخلق الشعور بالاستقرار والولاء للمؤسسة.</w:t>
      </w:r>
    </w:p>
    <w:p w14:paraId="3A0F0557" w14:textId="20790E1D" w:rsidR="003F60F8" w:rsidRDefault="003F60F8" w:rsidP="00265F3A">
      <w:pPr>
        <w:pStyle w:val="ListParagraph"/>
        <w:numPr>
          <w:ilvl w:val="0"/>
          <w:numId w:val="13"/>
        </w:numPr>
        <w:bidi/>
        <w:spacing w:after="100" w:line="480" w:lineRule="auto"/>
        <w:jc w:val="both"/>
        <w:rPr>
          <w:rFonts w:asciiTheme="majorBidi" w:hAnsiTheme="majorBidi" w:cstheme="majorBidi"/>
          <w:sz w:val="24"/>
          <w:szCs w:val="24"/>
        </w:rPr>
      </w:pPr>
      <w:r w:rsidRPr="00265F3A">
        <w:rPr>
          <w:rFonts w:asciiTheme="majorBidi" w:hAnsiTheme="majorBidi" w:cstheme="majorBidi"/>
          <w:sz w:val="24"/>
          <w:szCs w:val="24"/>
          <w:rtl/>
        </w:rPr>
        <w:t xml:space="preserve"> تخفيض كلف العمل في المؤسسة من خلال زيادة الاهتمام بنوعيته والحرص على تقليل اهدار الوقت والموارد المستخدمة في الإنتاج.</w:t>
      </w:r>
    </w:p>
    <w:p w14:paraId="6161607E" w14:textId="7E1572B6" w:rsidR="00DB6FA5" w:rsidRPr="00DB6FA5" w:rsidRDefault="003F60F8" w:rsidP="00DB6FA5">
      <w:pPr>
        <w:pStyle w:val="ListParagraph"/>
        <w:numPr>
          <w:ilvl w:val="0"/>
          <w:numId w:val="13"/>
        </w:numPr>
        <w:bidi/>
        <w:spacing w:after="100" w:line="480" w:lineRule="auto"/>
        <w:jc w:val="both"/>
        <w:rPr>
          <w:rFonts w:asciiTheme="majorBidi" w:hAnsiTheme="majorBidi" w:cstheme="majorBidi"/>
          <w:sz w:val="24"/>
          <w:szCs w:val="24"/>
          <w:rtl/>
        </w:rPr>
      </w:pPr>
      <w:r w:rsidRPr="00265F3A">
        <w:rPr>
          <w:rFonts w:asciiTheme="majorBidi" w:hAnsiTheme="majorBidi" w:cstheme="majorBidi"/>
          <w:sz w:val="24"/>
          <w:szCs w:val="24"/>
          <w:rtl/>
        </w:rPr>
        <w:t>تلافي الكثير من مشاكل العمل كالغيابات ودوران العمل السلبي وانخفاض المعنويات وقلة الصراعات مما يقود إلى خلق استقرار أعلى في موارد المؤسسة البشرية ووضوح واستقرار أهدافها على المدى</w:t>
      </w:r>
      <w:r w:rsidR="00DB6FA5">
        <w:rPr>
          <w:rFonts w:asciiTheme="majorBidi" w:hAnsiTheme="majorBidi" w:cstheme="majorBidi" w:hint="cs"/>
          <w:sz w:val="24"/>
          <w:szCs w:val="24"/>
          <w:rtl/>
        </w:rPr>
        <w:t xml:space="preserve"> </w:t>
      </w:r>
      <w:r w:rsidR="00DB6FA5" w:rsidRPr="00DB6FA5">
        <w:rPr>
          <w:rFonts w:asciiTheme="majorBidi" w:hAnsiTheme="majorBidi" w:cstheme="majorBidi"/>
          <w:sz w:val="24"/>
          <w:szCs w:val="24"/>
          <w:rtl/>
        </w:rPr>
        <w:t>القصير والطويل، إضافة إلى ذلك يمكن لعملية التحفيز أن تقود إلى تطوير سلوك العمل المقبول في المؤسسة واستقرار قيم العمل التي تشكل النواة الرئيسية لما يسمى بالثقافة التنظيمية (حمايدة،</w:t>
      </w:r>
      <w:r w:rsidR="00DB6FA5">
        <w:rPr>
          <w:rFonts w:asciiTheme="majorBidi" w:hAnsiTheme="majorBidi" w:cstheme="majorBidi" w:hint="cs"/>
          <w:sz w:val="24"/>
          <w:szCs w:val="24"/>
          <w:rtl/>
        </w:rPr>
        <w:t xml:space="preserve"> </w:t>
      </w:r>
      <w:r w:rsidR="00DB6FA5" w:rsidRPr="00DB6FA5">
        <w:rPr>
          <w:rFonts w:asciiTheme="majorBidi" w:hAnsiTheme="majorBidi" w:cstheme="majorBidi"/>
          <w:sz w:val="24"/>
          <w:szCs w:val="24"/>
          <w:rtl/>
        </w:rPr>
        <w:t>مازياني، 2017، ص4).</w:t>
      </w:r>
    </w:p>
    <w:p w14:paraId="6FBF9AB6" w14:textId="77777777" w:rsidR="00DB6FA5" w:rsidRPr="00DB6FA5" w:rsidRDefault="00DB6FA5" w:rsidP="00B67D26">
      <w:pPr>
        <w:pStyle w:val="ListParagraph"/>
        <w:numPr>
          <w:ilvl w:val="0"/>
          <w:numId w:val="13"/>
        </w:numPr>
        <w:tabs>
          <w:tab w:val="right" w:pos="1092"/>
        </w:tabs>
        <w:bidi/>
        <w:spacing w:after="100" w:line="480" w:lineRule="auto"/>
        <w:ind w:hanging="618"/>
        <w:rPr>
          <w:rFonts w:asciiTheme="majorBidi" w:hAnsiTheme="majorBidi" w:cstheme="majorBidi"/>
          <w:sz w:val="24"/>
          <w:szCs w:val="24"/>
          <w:rtl/>
        </w:rPr>
      </w:pPr>
      <w:r w:rsidRPr="00DB6FA5">
        <w:rPr>
          <w:rFonts w:asciiTheme="majorBidi" w:hAnsiTheme="majorBidi" w:cstheme="majorBidi"/>
          <w:sz w:val="24"/>
          <w:szCs w:val="24"/>
          <w:rtl/>
        </w:rPr>
        <w:t>ويُعد تحفيز الموظفين وتشجيعهم من أهم الاستراتيجيات التي تلعب دوراً اساسياً في سلوك الانسان مما قد يؤثر على رفع الإنتاجية في القطاع الخاص ويسهم بشكل كبير في تحقيق الأهداف المنشودة للمنظومة. وتعتبر المملكة العربية السعودية من أكبر الدول العربية والتي تشهد نمواً اقتصادياً كبيراً في القطاع الخاص، وبالتالي فإن تحفيز الموظفين يعتبر أمراً حيوياً لتحقيق النجاح في هذا القطاع.</w:t>
      </w:r>
    </w:p>
    <w:p w14:paraId="249F2943" w14:textId="77777777" w:rsidR="00DB6FA5" w:rsidRPr="00DB6FA5" w:rsidRDefault="00DB6FA5" w:rsidP="00DB6FA5">
      <w:pPr>
        <w:pStyle w:val="ListParagraph"/>
        <w:bidi/>
        <w:spacing w:after="100" w:line="480" w:lineRule="auto"/>
        <w:ind w:left="1440"/>
        <w:rPr>
          <w:rFonts w:asciiTheme="majorBidi" w:hAnsiTheme="majorBidi" w:cstheme="majorBidi"/>
          <w:b/>
          <w:bCs/>
          <w:sz w:val="24"/>
          <w:szCs w:val="24"/>
          <w:u w:val="single"/>
          <w:rtl/>
        </w:rPr>
      </w:pPr>
      <w:r w:rsidRPr="00DB6FA5">
        <w:rPr>
          <w:rFonts w:asciiTheme="majorBidi" w:hAnsiTheme="majorBidi" w:cstheme="majorBidi"/>
          <w:b/>
          <w:bCs/>
          <w:sz w:val="24"/>
          <w:szCs w:val="24"/>
          <w:u w:val="single"/>
          <w:rtl/>
        </w:rPr>
        <w:lastRenderedPageBreak/>
        <w:t>أسس منح الحوافز:</w:t>
      </w:r>
    </w:p>
    <w:p w14:paraId="08FEAD9C" w14:textId="77777777" w:rsidR="00DB6FA5" w:rsidRPr="00DB6FA5" w:rsidRDefault="00DB6FA5" w:rsidP="00DB6FA5">
      <w:pPr>
        <w:pStyle w:val="ListParagraph"/>
        <w:numPr>
          <w:ilvl w:val="0"/>
          <w:numId w:val="13"/>
        </w:numPr>
        <w:bidi/>
        <w:spacing w:after="100" w:line="480" w:lineRule="auto"/>
        <w:rPr>
          <w:rFonts w:asciiTheme="majorBidi" w:hAnsiTheme="majorBidi" w:cstheme="majorBidi"/>
          <w:sz w:val="24"/>
          <w:szCs w:val="24"/>
          <w:rtl/>
        </w:rPr>
      </w:pPr>
      <w:r w:rsidRPr="00DB6FA5">
        <w:rPr>
          <w:rFonts w:asciiTheme="majorBidi" w:hAnsiTheme="majorBidi" w:cstheme="majorBidi"/>
          <w:sz w:val="24"/>
          <w:szCs w:val="24"/>
          <w:rtl/>
        </w:rPr>
        <w:t>إن أهم أساس على الإطلاق لمنح الحوافز هو التميز في الأداء ولا يمنع الأمر من استخدام أسس أخرى مثل المجهود والأقدمية ، وفيما يلي عرض هذه الأسس: (ماهر، 2010، ص 305).</w:t>
      </w:r>
    </w:p>
    <w:p w14:paraId="2D56EAFA" w14:textId="17DEBA5D" w:rsidR="00DB6FA5" w:rsidRPr="00DB6FA5" w:rsidRDefault="00DB6FA5" w:rsidP="00DB6FA5">
      <w:pPr>
        <w:pStyle w:val="ListParagraph"/>
        <w:numPr>
          <w:ilvl w:val="0"/>
          <w:numId w:val="13"/>
        </w:numPr>
        <w:bidi/>
        <w:spacing w:after="100" w:line="480" w:lineRule="auto"/>
        <w:rPr>
          <w:rFonts w:asciiTheme="majorBidi" w:hAnsiTheme="majorBidi" w:cstheme="majorBidi"/>
          <w:sz w:val="24"/>
          <w:szCs w:val="24"/>
          <w:rtl/>
        </w:rPr>
      </w:pPr>
      <w:r w:rsidRPr="00DB6FA5">
        <w:rPr>
          <w:rFonts w:asciiTheme="majorBidi" w:hAnsiTheme="majorBidi" w:cstheme="majorBidi"/>
          <w:sz w:val="24"/>
          <w:szCs w:val="24"/>
          <w:rtl/>
        </w:rPr>
        <w:t>الأداء</w:t>
      </w:r>
      <w:r>
        <w:rPr>
          <w:rFonts w:asciiTheme="majorBidi" w:hAnsiTheme="majorBidi" w:cstheme="majorBidi" w:hint="cs"/>
          <w:sz w:val="24"/>
          <w:szCs w:val="24"/>
          <w:rtl/>
        </w:rPr>
        <w:t xml:space="preserve"> </w:t>
      </w:r>
      <w:r w:rsidRPr="00DB6FA5">
        <w:rPr>
          <w:rFonts w:asciiTheme="majorBidi" w:hAnsiTheme="majorBidi" w:cstheme="majorBidi"/>
          <w:sz w:val="24"/>
          <w:szCs w:val="24"/>
          <w:rtl/>
        </w:rPr>
        <w:t>: يعتبر التميز في الأداء المعيار الأساسي الذي على أساسه تمنح الحوافز سواء كان في كمية الأداء أو الجودة أو في وقت العمل.</w:t>
      </w:r>
    </w:p>
    <w:p w14:paraId="7A814039" w14:textId="56A03A35" w:rsidR="00DB6FA5" w:rsidRPr="00DB6FA5" w:rsidRDefault="00DB6FA5" w:rsidP="00DB6FA5">
      <w:pPr>
        <w:pStyle w:val="ListParagraph"/>
        <w:numPr>
          <w:ilvl w:val="0"/>
          <w:numId w:val="13"/>
        </w:numPr>
        <w:bidi/>
        <w:spacing w:after="100" w:line="480" w:lineRule="auto"/>
        <w:rPr>
          <w:rFonts w:asciiTheme="majorBidi" w:hAnsiTheme="majorBidi" w:cstheme="majorBidi"/>
          <w:sz w:val="24"/>
          <w:szCs w:val="24"/>
          <w:rtl/>
        </w:rPr>
      </w:pPr>
      <w:r w:rsidRPr="00DB6FA5">
        <w:rPr>
          <w:rFonts w:asciiTheme="majorBidi" w:hAnsiTheme="majorBidi" w:cstheme="majorBidi"/>
          <w:sz w:val="24"/>
          <w:szCs w:val="24"/>
          <w:rtl/>
        </w:rPr>
        <w:t>المجهود</w:t>
      </w:r>
      <w:r>
        <w:rPr>
          <w:rFonts w:asciiTheme="majorBidi" w:hAnsiTheme="majorBidi" w:cstheme="majorBidi" w:hint="cs"/>
          <w:sz w:val="24"/>
          <w:szCs w:val="24"/>
          <w:rtl/>
        </w:rPr>
        <w:t xml:space="preserve"> </w:t>
      </w:r>
      <w:r w:rsidRPr="00DB6FA5">
        <w:rPr>
          <w:rFonts w:asciiTheme="majorBidi" w:hAnsiTheme="majorBidi" w:cstheme="majorBidi"/>
          <w:sz w:val="24"/>
          <w:szCs w:val="24"/>
          <w:rtl/>
        </w:rPr>
        <w:t>: يصعب غالباً قياس ناتج العمل وذلك لأنه غير ملموس كما في وظائف الخدمات، وبالتالي</w:t>
      </w:r>
    </w:p>
    <w:p w14:paraId="4B89CEE1" w14:textId="77777777" w:rsidR="00DB6FA5" w:rsidRPr="00DB6FA5" w:rsidRDefault="00DB6FA5" w:rsidP="00DB6FA5">
      <w:pPr>
        <w:pStyle w:val="ListParagraph"/>
        <w:numPr>
          <w:ilvl w:val="0"/>
          <w:numId w:val="13"/>
        </w:numPr>
        <w:bidi/>
        <w:spacing w:after="100" w:line="480" w:lineRule="auto"/>
        <w:rPr>
          <w:rFonts w:asciiTheme="majorBidi" w:hAnsiTheme="majorBidi" w:cstheme="majorBidi"/>
          <w:sz w:val="24"/>
          <w:szCs w:val="24"/>
          <w:rtl/>
        </w:rPr>
      </w:pPr>
      <w:r w:rsidRPr="00DB6FA5">
        <w:rPr>
          <w:rFonts w:asciiTheme="majorBidi" w:hAnsiTheme="majorBidi" w:cstheme="majorBidi"/>
          <w:sz w:val="24"/>
          <w:szCs w:val="24"/>
          <w:rtl/>
        </w:rPr>
        <w:t>العبرة في المحاولة وليست النتيجة.</w:t>
      </w:r>
    </w:p>
    <w:p w14:paraId="00D27777" w14:textId="77777777" w:rsidR="00DB6FA5" w:rsidRPr="00DB6FA5" w:rsidRDefault="00DB6FA5" w:rsidP="00DB6FA5">
      <w:pPr>
        <w:pStyle w:val="ListParagraph"/>
        <w:numPr>
          <w:ilvl w:val="0"/>
          <w:numId w:val="13"/>
        </w:numPr>
        <w:bidi/>
        <w:spacing w:after="100" w:line="480" w:lineRule="auto"/>
        <w:rPr>
          <w:rFonts w:asciiTheme="majorBidi" w:hAnsiTheme="majorBidi" w:cstheme="majorBidi"/>
          <w:sz w:val="24"/>
          <w:szCs w:val="24"/>
          <w:rtl/>
        </w:rPr>
      </w:pPr>
      <w:r w:rsidRPr="00DB6FA5">
        <w:rPr>
          <w:rFonts w:asciiTheme="majorBidi" w:hAnsiTheme="majorBidi" w:cstheme="majorBidi"/>
          <w:sz w:val="24"/>
          <w:szCs w:val="24"/>
          <w:rtl/>
        </w:rPr>
        <w:t>الأقدمية طول الفترة التي قضاها الفرد بالعمل، وتشير إلى الولاء والانتماء.</w:t>
      </w:r>
    </w:p>
    <w:p w14:paraId="20F02D76" w14:textId="5BE5D47A" w:rsidR="00DB6FA5" w:rsidRDefault="00DB6FA5" w:rsidP="00DB6FA5">
      <w:pPr>
        <w:pStyle w:val="ListParagraph"/>
        <w:numPr>
          <w:ilvl w:val="0"/>
          <w:numId w:val="13"/>
        </w:numPr>
        <w:bidi/>
        <w:spacing w:after="100" w:line="480" w:lineRule="auto"/>
        <w:jc w:val="both"/>
        <w:rPr>
          <w:rFonts w:asciiTheme="majorBidi" w:hAnsiTheme="majorBidi" w:cstheme="majorBidi"/>
          <w:sz w:val="24"/>
          <w:szCs w:val="24"/>
        </w:rPr>
      </w:pPr>
      <w:r w:rsidRPr="00DB6FA5">
        <w:rPr>
          <w:rFonts w:asciiTheme="majorBidi" w:hAnsiTheme="majorBidi" w:cstheme="majorBidi"/>
          <w:sz w:val="24"/>
          <w:szCs w:val="24"/>
          <w:rtl/>
        </w:rPr>
        <w:t>المهارة</w:t>
      </w:r>
      <w:r>
        <w:rPr>
          <w:rFonts w:asciiTheme="majorBidi" w:hAnsiTheme="majorBidi" w:cstheme="majorBidi" w:hint="cs"/>
          <w:sz w:val="24"/>
          <w:szCs w:val="24"/>
          <w:rtl/>
        </w:rPr>
        <w:t xml:space="preserve"> </w:t>
      </w:r>
      <w:r w:rsidRPr="00DB6FA5">
        <w:rPr>
          <w:rFonts w:asciiTheme="majorBidi" w:hAnsiTheme="majorBidi" w:cstheme="majorBidi"/>
          <w:sz w:val="24"/>
          <w:szCs w:val="24"/>
          <w:rtl/>
        </w:rPr>
        <w:t>: بعض المؤسسات تعوض وتكافئ الفرد على ما يحصل عليه من شهادات أعلى أو براءات أو حتى الدورات التدريبية</w:t>
      </w:r>
      <w:r w:rsidRPr="00DB6FA5">
        <w:rPr>
          <w:rFonts w:asciiTheme="majorBidi" w:hAnsiTheme="majorBidi" w:cstheme="majorBidi"/>
          <w:sz w:val="24"/>
          <w:szCs w:val="24"/>
        </w:rPr>
        <w:t>.</w:t>
      </w:r>
    </w:p>
    <w:p w14:paraId="4A2B7B78" w14:textId="77777777" w:rsidR="00B67D26" w:rsidRDefault="00B67D26" w:rsidP="00B67D26">
      <w:pPr>
        <w:pStyle w:val="ListParagraph"/>
        <w:bidi/>
        <w:spacing w:after="100" w:line="480" w:lineRule="auto"/>
        <w:ind w:left="1440"/>
        <w:jc w:val="both"/>
        <w:rPr>
          <w:rFonts w:asciiTheme="majorBidi" w:hAnsiTheme="majorBidi" w:cstheme="majorBidi"/>
          <w:sz w:val="24"/>
          <w:szCs w:val="24"/>
        </w:rPr>
      </w:pPr>
    </w:p>
    <w:p w14:paraId="20303846" w14:textId="012C86C2" w:rsidR="00B67D26" w:rsidRPr="00B67D26" w:rsidRDefault="00B67D26" w:rsidP="00B67D26">
      <w:pPr>
        <w:pStyle w:val="ListParagraph"/>
        <w:numPr>
          <w:ilvl w:val="0"/>
          <w:numId w:val="5"/>
        </w:numPr>
        <w:bidi/>
        <w:spacing w:after="100" w:line="480" w:lineRule="auto"/>
        <w:jc w:val="both"/>
        <w:rPr>
          <w:rFonts w:asciiTheme="majorBidi" w:hAnsiTheme="majorBidi" w:cstheme="majorBidi"/>
          <w:b/>
          <w:bCs/>
          <w:sz w:val="24"/>
          <w:szCs w:val="24"/>
          <w:u w:val="single"/>
        </w:rPr>
      </w:pPr>
      <w:r w:rsidRPr="00B67D26">
        <w:rPr>
          <w:rFonts w:asciiTheme="majorBidi" w:hAnsiTheme="majorBidi" w:cstheme="majorBidi"/>
          <w:b/>
          <w:bCs/>
          <w:sz w:val="24"/>
          <w:szCs w:val="24"/>
          <w:u w:val="single"/>
          <w:rtl/>
        </w:rPr>
        <w:t>الفصل الثالث متغير الدراسة الثانى:-</w:t>
      </w:r>
    </w:p>
    <w:p w14:paraId="74EBA54D" w14:textId="3C640A84" w:rsidR="00B67D26" w:rsidRPr="00B67D26" w:rsidRDefault="00B67D26" w:rsidP="00B67D26">
      <w:pPr>
        <w:pStyle w:val="ListParagraph"/>
        <w:numPr>
          <w:ilvl w:val="0"/>
          <w:numId w:val="12"/>
        </w:numPr>
        <w:bidi/>
        <w:spacing w:after="100" w:line="480" w:lineRule="auto"/>
        <w:ind w:left="1182"/>
        <w:jc w:val="both"/>
        <w:rPr>
          <w:rFonts w:asciiTheme="majorBidi" w:eastAsia="Times New Roman" w:hAnsiTheme="majorBidi" w:cstheme="majorBidi"/>
          <w:b/>
          <w:bCs/>
          <w:kern w:val="0"/>
          <w:sz w:val="24"/>
          <w:szCs w:val="24"/>
          <w:u w:val="single"/>
          <w:rtl/>
          <w14:ligatures w14:val="none"/>
        </w:rPr>
      </w:pPr>
      <w:r w:rsidRPr="00B67D26">
        <w:rPr>
          <w:rFonts w:asciiTheme="majorBidi" w:eastAsia="Times New Roman" w:hAnsiTheme="majorBidi" w:cstheme="majorBidi"/>
          <w:b/>
          <w:bCs/>
          <w:color w:val="000000"/>
          <w:kern w:val="0"/>
          <w:sz w:val="24"/>
          <w:szCs w:val="24"/>
          <w:u w:val="single"/>
          <w:rtl/>
          <w14:ligatures w14:val="none"/>
        </w:rPr>
        <w:t>الرضا الوظيفي:</w:t>
      </w:r>
    </w:p>
    <w:p w14:paraId="0F316CF1" w14:textId="3D8104F7" w:rsidR="00B67D26" w:rsidRPr="00B67D26" w:rsidRDefault="00B67D26" w:rsidP="00B67D26">
      <w:pPr>
        <w:spacing w:after="100" w:line="480" w:lineRule="auto"/>
        <w:ind w:left="28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color w:val="000000"/>
          <w:kern w:val="0"/>
          <w:sz w:val="24"/>
          <w:szCs w:val="24"/>
          <w:rtl/>
          <w14:ligatures w14:val="none"/>
        </w:rPr>
        <w:t xml:space="preserve">                  </w:t>
      </w:r>
      <w:r w:rsidRPr="00B67D26">
        <w:rPr>
          <w:rFonts w:asciiTheme="majorBidi" w:eastAsia="Times New Roman" w:hAnsiTheme="majorBidi" w:cstheme="majorBidi"/>
          <w:color w:val="000000"/>
          <w:kern w:val="0"/>
          <w:sz w:val="24"/>
          <w:szCs w:val="24"/>
          <w:rtl/>
          <w14:ligatures w14:val="none"/>
        </w:rPr>
        <w:t>الرضا الوظيفي يعد موضوعا ذو أهمية بالغة في المجال التنظيمي كما في مجال علم النفس الصناعي وحتى في المجال الاقتصادي، نظرا لما يتمتع بـه مـن آثار إيجابيـة علـى الـرفـاهـة العامة للمنظمة، إذ يخلق الموظفون الذين يشعرون برضا في عملهم بيئة عمل أكثر إيجابية في منظماتهم، وتتجلى أهميته في عدة مجالات لما له من تأثير، فالمناخ الذي يسوده الرضـا مـن قـبـل العاملين يكون أكثر فاعلية ونشاط وبالتالي إنتاج أكثر. إن رضا الأفراد عن العمل أهمية كبيرة، وتعد من أكثر الموضوعات التي يتطرق لها علم النفس الإداري بالبحث والاستقصاء، وجاء التركيز في أي تنظيم من الافتراض القائل بأن الفرد الراضي عن عمله أكثر إنتاجيـة مـن الـفـرد غير الراضي، وأن الذين ينخفض مستوى رضاهم يعانون من مشاعر النقص والحيرة وعدم الرضا عن الذات.</w:t>
      </w:r>
    </w:p>
    <w:p w14:paraId="762D17AA" w14:textId="77777777" w:rsidR="00B67D26" w:rsidRDefault="00B67D26" w:rsidP="00F70B78">
      <w:pPr>
        <w:spacing w:after="100" w:line="480" w:lineRule="auto"/>
        <w:ind w:left="192"/>
        <w:jc w:val="both"/>
        <w:rPr>
          <w:rFonts w:asciiTheme="majorBidi" w:eastAsia="Times New Roman" w:hAnsiTheme="majorBidi" w:cstheme="majorBidi"/>
          <w:color w:val="000000"/>
          <w:kern w:val="0"/>
          <w:sz w:val="24"/>
          <w:szCs w:val="24"/>
          <w:rtl/>
          <w14:ligatures w14:val="none"/>
        </w:rPr>
      </w:pPr>
      <w:r w:rsidRPr="00F70B78">
        <w:rPr>
          <w:rFonts w:asciiTheme="majorBidi" w:eastAsia="Times New Roman" w:hAnsiTheme="majorBidi" w:cstheme="majorBidi"/>
          <w:color w:val="000000"/>
          <w:kern w:val="0"/>
          <w:sz w:val="24"/>
          <w:szCs w:val="24"/>
          <w:rtl/>
          <w14:ligatures w14:val="none"/>
        </w:rPr>
        <w:t xml:space="preserve">فالرضا الوظيفي يلعب دورا مهماً  في أداء الموظف لعمله، فرضاه عن المحيط أو البيئة التي يعمل بها سواء تعلق بالبيئة المادية أو المعنوية يؤثر بشكل كبير في مستوى أدائه ؛ للحصول على مناخ تنظيمي خالٍ من الصراعات والمشاكل التي قد تؤثر على المنظمة وتعيق عملها البد على المنظمات على توفير مناخ عمل يشجع العاملين على العطاء ويخلق الرضا الوظيفي لديهم، وهو ما يدفعهم إلى تحسين أدائهم وتحقيق أهداف المنظمة ؛ ومنه غياب الرضا الوظيفي داخل بيئة العمل يخلق العديد من المشكلات، ويجعل الموظف غير مرتاح في عمله وهو ما سيؤثر بالضرورة على مستوى أدائه ، </w:t>
      </w:r>
      <w:r w:rsidRPr="00F70B78">
        <w:rPr>
          <w:rFonts w:asciiTheme="majorBidi" w:eastAsia="Times New Roman" w:hAnsiTheme="majorBidi" w:cstheme="majorBidi"/>
          <w:color w:val="000000"/>
          <w:kern w:val="0"/>
          <w:sz w:val="24"/>
          <w:szCs w:val="24"/>
          <w:rtl/>
          <w14:ligatures w14:val="none"/>
        </w:rPr>
        <w:lastRenderedPageBreak/>
        <w:t>الموظفون الذين لديهم رضا وظيفي أعلى عادة ما يكونون أقل غيابا وأقل عرضة للمغادرة وأكثر إنتاجية، وأكثر عرضة لإظهار الالتزام التنظيمي، ويؤثر الرضا الوظيفي على مدى حضور العامل من عدمه، فالعامل الراضي يكون ملتزم بقوانين المنظمة التي يعمل بها والشروط المتعلقة بعمله على عكس العامل غير الراضي (بوقندورة، 2022، ص101). كما ترتبط أهمية الرضا الوظيفي في المحافظة على الرصيد الاستثماري البشري والفني للمؤسسة من التسرب والضياع، مع تعزيز قدرة المؤسسة على تحقيق أهدافها ومغالبة أي تحديات تواجهها.</w:t>
      </w:r>
    </w:p>
    <w:p w14:paraId="0AFFCB15" w14:textId="3EE8C928" w:rsidR="00995012" w:rsidRPr="00995012" w:rsidRDefault="00995012" w:rsidP="00995012">
      <w:pPr>
        <w:spacing w:after="100" w:line="480" w:lineRule="auto"/>
        <w:ind w:left="192"/>
        <w:jc w:val="both"/>
        <w:rPr>
          <w:rFonts w:asciiTheme="majorBidi" w:eastAsia="Times New Roman" w:hAnsiTheme="majorBidi" w:cstheme="majorBidi"/>
          <w:kern w:val="0"/>
          <w:sz w:val="24"/>
          <w:szCs w:val="24"/>
          <w:rtl/>
          <w14:ligatures w14:val="none"/>
        </w:rPr>
      </w:pPr>
      <w:r w:rsidRPr="00995012">
        <w:rPr>
          <w:rFonts w:asciiTheme="majorBidi" w:eastAsia="Times New Roman" w:hAnsiTheme="majorBidi" w:cstheme="majorBidi"/>
          <w:kern w:val="0"/>
          <w:sz w:val="24"/>
          <w:szCs w:val="24"/>
          <w:rtl/>
          <w14:ligatures w14:val="none"/>
        </w:rPr>
        <w:t>إن أهمية الرضا الوظيفي تتجلى في حفاظ المؤسسات على موظفيها ، فشعور الموظف بالرضا يغنيه عن التفكير في المغادرة أو الانتقال إلى مؤسسة أخرى، ويجعله يسعى لتحقيق أهداف مؤســــســــته وفق الصورة المطلوبة، فهو يعمل على الحفاظ على المورد البشري في المنظمة وهو ما يجعلها تحقق أهدافها المسطرة، كون الغيابات أو الانتقالات تؤثر بشكل واضح على تحقيق أهداف المنظمة.، وتكمن أهمية الرضا الوظيفي في كونه موضوعا يتناول مشاعر الأفراد العاملين إزاء المؤثرات الداخلية في العمل أو المؤثرات الخارجية في البيئة المادية المحيطة؛ فكلما توفرت بيئة العمل على وسائل الراحة والتي تسهل على الموظف تأدية مهامه، كلما عزز ذلك شعوره بالرضا إزاء الوظيفة التي يشغلها والمؤسسة التي يعمل فيها وله آثاره على قوتها.</w:t>
      </w:r>
      <w:r>
        <w:rPr>
          <w:rFonts w:asciiTheme="majorBidi" w:eastAsia="Times New Roman" w:hAnsiTheme="majorBidi" w:cstheme="majorBidi" w:hint="cs"/>
          <w:kern w:val="0"/>
          <w:sz w:val="24"/>
          <w:szCs w:val="24"/>
          <w:rtl/>
          <w14:ligatures w14:val="none"/>
        </w:rPr>
        <w:t xml:space="preserve"> </w:t>
      </w:r>
      <w:r w:rsidRPr="00995012">
        <w:rPr>
          <w:rFonts w:asciiTheme="majorBidi" w:eastAsia="Times New Roman" w:hAnsiTheme="majorBidi" w:cstheme="majorBidi"/>
          <w:kern w:val="0"/>
          <w:sz w:val="24"/>
          <w:szCs w:val="24"/>
          <w:rtl/>
          <w14:ligatures w14:val="none"/>
        </w:rPr>
        <w:t>ولقد تبين أيضا أن الرضا الوظيفي له علاقة . مع حفز الموظفين للعمل التماسك داخل المنظمة حيث أنه يعمل على زيادة المواطنة أو السلوك القومي ويرتبط ارتباطا قويا بالولاء التنظيمي كما أن للرضا الوظيفي علاقة ارتباطيه ذات دلالة بالميول نحو التغيير ؛ فكلما ارتفعت الميول نحو التغيير ارتفع مستوى الرضا الوظيفي. كما وتتحدد نسبة الإنتاجية في كل منظمة بمقدار رضاء العاملين بها؛ فكلما كان العامل راض على المناخ العام الذي يعمل به، ساهم ذلك بشكل كبير في زيادة الإنتاج من خلال سعيه للعمل أكثر ؛ حيث يشير الرضا الوظيفي إلى مدى جودة الوظيفة التي توفر الوفاء بالحاجة أو الرغبة أو مدى جودة عملها كمصدر أو وسيلة للاستمتاع (بوقندورة، 2022، ص102).</w:t>
      </w:r>
    </w:p>
    <w:p w14:paraId="121EAC0A" w14:textId="77777777" w:rsidR="00995012" w:rsidRPr="00995012" w:rsidRDefault="00995012" w:rsidP="00995012">
      <w:pPr>
        <w:spacing w:after="100" w:line="480" w:lineRule="auto"/>
        <w:ind w:left="192"/>
        <w:jc w:val="both"/>
        <w:rPr>
          <w:rFonts w:asciiTheme="majorBidi" w:eastAsia="Times New Roman" w:hAnsiTheme="majorBidi" w:cstheme="majorBidi"/>
          <w:kern w:val="0"/>
          <w:sz w:val="24"/>
          <w:szCs w:val="24"/>
          <w:rtl/>
          <w14:ligatures w14:val="none"/>
        </w:rPr>
      </w:pPr>
      <w:r w:rsidRPr="00995012">
        <w:rPr>
          <w:rFonts w:asciiTheme="majorBidi" w:eastAsia="Times New Roman" w:hAnsiTheme="majorBidi" w:cstheme="majorBidi"/>
          <w:kern w:val="0"/>
          <w:sz w:val="24"/>
          <w:szCs w:val="24"/>
          <w:rtl/>
          <w14:ligatures w14:val="none"/>
        </w:rPr>
        <w:t>ويعبر الرضا الوظيفي عن مدى رضا العامل عن المكافآت التي يحصل عليها من خلال أدائه لوظيفته؛ فيعتبر الرضا الوظيفي محددا هاما لكفاية المنظمات الاجتماعية سواء الداخلية منها أو الخارجية على حد سواء، إذا أن الرضا الوظيفي يمكن أن يؤدي إلى بيئة عمل مرنة تتسم بالانفتاح والتفاعل الإيجابي بين سائر أفارد تلك المنظمات من ناحية ) وبين المنظمات المجتمعية ذاتها من ناحية أخرى.</w:t>
      </w:r>
    </w:p>
    <w:p w14:paraId="121B3F11" w14:textId="4BEAABAB" w:rsidR="00F850F9" w:rsidRDefault="00995012" w:rsidP="00F850F9">
      <w:pPr>
        <w:spacing w:after="100" w:line="480" w:lineRule="auto"/>
        <w:ind w:left="192"/>
        <w:jc w:val="both"/>
        <w:rPr>
          <w:rFonts w:asciiTheme="majorBidi" w:eastAsia="Times New Roman" w:hAnsiTheme="majorBidi" w:cstheme="majorBidi"/>
          <w:kern w:val="0"/>
          <w:rtl/>
          <w14:ligatures w14:val="none"/>
        </w:rPr>
      </w:pPr>
      <w:r w:rsidRPr="00995012">
        <w:rPr>
          <w:rFonts w:asciiTheme="majorBidi" w:eastAsia="Times New Roman" w:hAnsiTheme="majorBidi" w:cstheme="majorBidi"/>
          <w:kern w:val="0"/>
          <w:sz w:val="24"/>
          <w:szCs w:val="24"/>
          <w:rtl/>
          <w14:ligatures w14:val="none"/>
        </w:rPr>
        <w:t>وتلعب بيئة العمل دورا في خلق رضا العاملين بها باعتبار الرضا الوظيفي ذلك الإيجابي الذي يعتري العامل تجاه المحيط الذي فيه، كلما كانت بيئة العمل مشجعة ازداد الرضا لديهم. من المسلم به أن لرضا الأفراد أهمية كبيرة حيث يعتبر في الأغلب مقياسا لمدى فاعلية الأداء، إذا كان رضا الأفراد الكلي مرتفعا</w:t>
      </w:r>
      <w:r>
        <w:rPr>
          <w:rFonts w:asciiTheme="majorBidi" w:eastAsia="Times New Roman" w:hAnsiTheme="majorBidi" w:cstheme="majorBidi" w:hint="cs"/>
          <w:kern w:val="0"/>
          <w:sz w:val="24"/>
          <w:szCs w:val="24"/>
          <w:rtl/>
          <w14:ligatures w14:val="none"/>
        </w:rPr>
        <w:t xml:space="preserve"> </w:t>
      </w:r>
      <w:r w:rsidRPr="00995012">
        <w:rPr>
          <w:rFonts w:asciiTheme="majorBidi" w:eastAsia="Times New Roman" w:hAnsiTheme="majorBidi" w:cstheme="majorBidi"/>
          <w:kern w:val="0"/>
          <w:sz w:val="24"/>
          <w:szCs w:val="24"/>
          <w:rtl/>
          <w14:ligatures w14:val="none"/>
        </w:rPr>
        <w:t xml:space="preserve">فإن ذلك سيؤدي إلى نتائج مرغوب فيها </w:t>
      </w:r>
      <w:r w:rsidRPr="00995012">
        <w:rPr>
          <w:rFonts w:asciiTheme="majorBidi" w:eastAsia="Times New Roman" w:hAnsiTheme="majorBidi" w:cstheme="majorBidi"/>
          <w:kern w:val="0"/>
          <w:sz w:val="24"/>
          <w:szCs w:val="24"/>
          <w:rtl/>
          <w14:ligatures w14:val="none"/>
        </w:rPr>
        <w:lastRenderedPageBreak/>
        <w:t>تضاهي تلك التي تنويها المنظمة عندما تقوم برفع أجور عمالها، أو</w:t>
      </w:r>
      <w:r w:rsidR="00F850F9" w:rsidRPr="00F850F9">
        <w:rPr>
          <w:rFonts w:asciiTheme="majorBidi" w:eastAsia="Times New Roman" w:hAnsiTheme="majorBidi" w:cstheme="majorBidi"/>
          <w:kern w:val="0"/>
          <w:rtl/>
          <w14:ligatures w14:val="none"/>
        </w:rPr>
        <w:t xml:space="preserve">تطبيق برنامج للمكافآت التشجيعية أو نظام الخدمات. وتسعى المنظمات إلى تحقيق أهدافها ولا يتأتى ذلك إلا بتضافر جهود العمال من خلال أدائهم لمهامهم بطريقة جيدة، ويتجسد ذلك من خلال توفر شروط تسهل عليهم ذلك ، وترفع رضاهم الوظيفي، وبالتالي تحقيق الأهداف المرجوة </w:t>
      </w:r>
      <w:r w:rsidR="00F850F9">
        <w:rPr>
          <w:rFonts w:asciiTheme="majorBidi" w:eastAsia="Times New Roman" w:hAnsiTheme="majorBidi" w:cstheme="majorBidi" w:hint="cs"/>
          <w:kern w:val="0"/>
          <w:rtl/>
          <w14:ligatures w14:val="none"/>
        </w:rPr>
        <w:t>.</w:t>
      </w:r>
    </w:p>
    <w:p w14:paraId="71B43D7A" w14:textId="77777777" w:rsidR="00F850F9" w:rsidRPr="00F850F9" w:rsidRDefault="00F850F9" w:rsidP="00F850F9">
      <w:pPr>
        <w:spacing w:after="100" w:line="480" w:lineRule="auto"/>
        <w:ind w:left="192"/>
        <w:jc w:val="both"/>
        <w:rPr>
          <w:rFonts w:asciiTheme="majorBidi" w:hAnsiTheme="majorBidi" w:cstheme="majorBidi"/>
          <w:b/>
          <w:bCs/>
          <w:sz w:val="24"/>
          <w:szCs w:val="24"/>
          <w:u w:val="single"/>
        </w:rPr>
      </w:pPr>
    </w:p>
    <w:p w14:paraId="3F4B2D4D" w14:textId="77777777" w:rsidR="00F850F9" w:rsidRPr="00F850F9" w:rsidRDefault="00F850F9" w:rsidP="00F850F9">
      <w:pPr>
        <w:pStyle w:val="ListParagraph"/>
        <w:numPr>
          <w:ilvl w:val="0"/>
          <w:numId w:val="5"/>
        </w:numPr>
        <w:bidi/>
        <w:spacing w:after="100" w:line="480" w:lineRule="auto"/>
        <w:jc w:val="both"/>
        <w:rPr>
          <w:rFonts w:asciiTheme="majorBidi" w:hAnsiTheme="majorBidi" w:cstheme="majorBidi"/>
          <w:b/>
          <w:bCs/>
          <w:sz w:val="24"/>
          <w:szCs w:val="24"/>
          <w:u w:val="single"/>
          <w:rtl/>
        </w:rPr>
      </w:pPr>
      <w:r w:rsidRPr="00F850F9">
        <w:rPr>
          <w:rFonts w:asciiTheme="majorBidi" w:hAnsiTheme="majorBidi" w:cstheme="majorBidi"/>
          <w:b/>
          <w:bCs/>
          <w:sz w:val="24"/>
          <w:szCs w:val="24"/>
          <w:u w:val="single"/>
          <w:rtl/>
        </w:rPr>
        <w:t xml:space="preserve">الفصل الرابع: الإجراءات المنهجية للدراسة </w:t>
      </w:r>
      <w:r w:rsidRPr="00F850F9">
        <w:rPr>
          <w:rFonts w:asciiTheme="majorBidi" w:hAnsiTheme="majorBidi" w:cstheme="majorBidi" w:hint="cs"/>
          <w:b/>
          <w:bCs/>
          <w:sz w:val="24"/>
          <w:szCs w:val="24"/>
          <w:u w:val="single"/>
          <w:rtl/>
        </w:rPr>
        <w:t xml:space="preserve"> :-</w:t>
      </w:r>
    </w:p>
    <w:p w14:paraId="3A4F1B02" w14:textId="5BB16AFF"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تتضمن منهجية وطرق البحث للدراسة الحالية في مجموعة من الخطوات والتقنيات والأدوات التي يمكن استخدامها لتحقيق أهداف الدراسة. ومن بين تلك الخطوات والتقنيات</w:t>
      </w:r>
      <w:r>
        <w:rPr>
          <w:rFonts w:asciiTheme="majorBidi" w:eastAsia="Times New Roman" w:hAnsiTheme="majorBidi" w:cstheme="majorBidi" w:hint="cs"/>
          <w:kern w:val="0"/>
          <w:sz w:val="24"/>
          <w:szCs w:val="24"/>
          <w:rtl/>
          <w14:ligatures w14:val="none"/>
        </w:rPr>
        <w:t xml:space="preserve"> :-</w:t>
      </w:r>
    </w:p>
    <w:p w14:paraId="07CBFF89" w14:textId="77777777" w:rsidR="00F850F9" w:rsidRPr="00F850F9" w:rsidRDefault="00F850F9" w:rsidP="00F850F9">
      <w:pPr>
        <w:pStyle w:val="ListParagraph"/>
        <w:numPr>
          <w:ilvl w:val="0"/>
          <w:numId w:val="14"/>
        </w:numPr>
        <w:bidi/>
        <w:spacing w:after="100" w:line="480" w:lineRule="auto"/>
        <w:jc w:val="both"/>
        <w:rPr>
          <w:rFonts w:asciiTheme="majorBidi" w:eastAsia="Times New Roman" w:hAnsiTheme="majorBidi" w:cstheme="majorBidi"/>
          <w:b/>
          <w:bCs/>
          <w:kern w:val="0"/>
          <w:sz w:val="24"/>
          <w:szCs w:val="24"/>
          <w:u w:val="single"/>
          <w:rtl/>
          <w14:ligatures w14:val="none"/>
        </w:rPr>
      </w:pPr>
      <w:r w:rsidRPr="00F850F9">
        <w:rPr>
          <w:rFonts w:asciiTheme="majorBidi" w:eastAsia="Times New Roman" w:hAnsiTheme="majorBidi" w:cstheme="majorBidi"/>
          <w:b/>
          <w:bCs/>
          <w:kern w:val="0"/>
          <w:sz w:val="24"/>
          <w:szCs w:val="24"/>
          <w:u w:val="single"/>
          <w:rtl/>
          <w14:ligatures w14:val="none"/>
        </w:rPr>
        <w:t>منهج الدراسة:</w:t>
      </w:r>
    </w:p>
    <w:p w14:paraId="3816DC26" w14:textId="77777777"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يستخدم الباحثون المنهج الوصفي المسحي الذي يعتمد على جمع البيانات من أجل تحقيق الهدف من الدراسة، ويتحقق ذلك من خلال:</w:t>
      </w:r>
    </w:p>
    <w:p w14:paraId="60086C2E" w14:textId="77777777"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1. وصف الظاهرة : يتم وصف الظاهرة المراد دراستها، وهي أثر تحفيز الموظفين على الرضا الوظيفي لدى العاملين في القطاع الخاص بمنطقة الرياض في المملكة العربية السعودية. يتم وصف الأساليب التحفيزية المختلفة التي يمكن استخدامها، وكيفية تأثيرها على مستوى الإنتاجية في المنظومة الإنتاجية .</w:t>
      </w:r>
    </w:p>
    <w:p w14:paraId="3E2AFA67" w14:textId="77777777"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2.جمع البيانات: يتم جمع البيانات من الموظفين في القطاع الخاص بالمنطقة الشرقية  بالمملكة العربية السعودية وتحليلها بطريقة وصفية لتوضيح العلاقة بين الأساليب التحفيزية المتبعة ومستوى الإنتاجية في المنظومة الإنتاجية.</w:t>
      </w:r>
    </w:p>
    <w:p w14:paraId="11D50528" w14:textId="77777777"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3 تحليل النتائج  : يتم تحليل النتائج بطريقة وصفية لتوضيح أثر الأساليب التحفيزية المختلفة على الرضا الوظيفي لدى العاملين في القطاع الخاص في منطقة الرياض ، وكذلك لتحليل تأثير العوامل الديموغرافية المختلفة للموظفين على تفاعلهم مع الأساليب التحفيزية المختلفة.</w:t>
      </w:r>
    </w:p>
    <w:p w14:paraId="3860A7F3" w14:textId="797EA4A9" w:rsidR="00F850F9" w:rsidRPr="00F850F9" w:rsidRDefault="00F850F9" w:rsidP="00F850F9">
      <w:pPr>
        <w:spacing w:after="100" w:line="480" w:lineRule="auto"/>
        <w:ind w:left="192"/>
        <w:jc w:val="both"/>
        <w:rPr>
          <w:rFonts w:asciiTheme="majorBidi" w:eastAsia="Times New Roman" w:hAnsiTheme="majorBidi" w:cstheme="majorBidi"/>
          <w:kern w:val="0"/>
          <w:sz w:val="24"/>
          <w:szCs w:val="24"/>
          <w:rtl/>
          <w14:ligatures w14:val="none"/>
        </w:rPr>
      </w:pPr>
      <w:r w:rsidRPr="00F850F9">
        <w:rPr>
          <w:rFonts w:asciiTheme="majorBidi" w:eastAsia="Times New Roman" w:hAnsiTheme="majorBidi" w:cstheme="majorBidi"/>
          <w:kern w:val="0"/>
          <w:sz w:val="24"/>
          <w:szCs w:val="24"/>
          <w:rtl/>
          <w14:ligatures w14:val="none"/>
        </w:rPr>
        <w:t xml:space="preserve">4. توصيات ومقترحات يتم تقديم توصيات وإرشادات للمديرين وأصحاب الأعمـــال فـي القطاع الخاص </w:t>
      </w:r>
      <w:r>
        <w:rPr>
          <w:rFonts w:asciiTheme="majorBidi" w:eastAsia="Times New Roman" w:hAnsiTheme="majorBidi" w:cstheme="majorBidi" w:hint="cs"/>
          <w:kern w:val="0"/>
          <w:sz w:val="24"/>
          <w:szCs w:val="24"/>
          <w:rtl/>
          <w14:ligatures w14:val="none"/>
        </w:rPr>
        <w:t xml:space="preserve">بالمنطقة الشرقية </w:t>
      </w:r>
      <w:r w:rsidRPr="00F850F9">
        <w:rPr>
          <w:rFonts w:asciiTheme="majorBidi" w:eastAsia="Times New Roman" w:hAnsiTheme="majorBidi" w:cstheme="majorBidi"/>
          <w:kern w:val="0"/>
          <w:sz w:val="24"/>
          <w:szCs w:val="24"/>
          <w:rtl/>
          <w14:ligatures w14:val="none"/>
        </w:rPr>
        <w:t>بالمملكة العربية السعودية لتحسين فعالية أنظمة</w:t>
      </w:r>
      <w:r>
        <w:rPr>
          <w:rFonts w:asciiTheme="majorBidi" w:eastAsia="Times New Roman" w:hAnsiTheme="majorBidi" w:cstheme="majorBidi" w:hint="cs"/>
          <w:kern w:val="0"/>
          <w:sz w:val="24"/>
          <w:szCs w:val="24"/>
          <w:rtl/>
          <w14:ligatures w14:val="none"/>
        </w:rPr>
        <w:t xml:space="preserve"> </w:t>
      </w:r>
      <w:r w:rsidRPr="00F850F9">
        <w:rPr>
          <w:rFonts w:asciiTheme="majorBidi" w:eastAsia="Times New Roman" w:hAnsiTheme="majorBidi" w:cstheme="majorBidi"/>
          <w:kern w:val="0"/>
          <w:sz w:val="24"/>
          <w:szCs w:val="24"/>
          <w:rtl/>
          <w14:ligatures w14:val="none"/>
        </w:rPr>
        <w:t>التحفيز المتبعة في منظوماتهم، وذلك بناءً على التحليل الوصفي للبيانات والنتائج. </w:t>
      </w:r>
    </w:p>
    <w:p w14:paraId="032EEFBB" w14:textId="067AA503" w:rsidR="00F850F9" w:rsidRPr="006503A5" w:rsidRDefault="00F850F9" w:rsidP="006503A5">
      <w:pPr>
        <w:pStyle w:val="ListParagraph"/>
        <w:numPr>
          <w:ilvl w:val="0"/>
          <w:numId w:val="15"/>
        </w:numPr>
        <w:bidi/>
        <w:spacing w:after="100" w:line="480" w:lineRule="auto"/>
        <w:jc w:val="both"/>
        <w:rPr>
          <w:rFonts w:asciiTheme="majorBidi" w:eastAsia="Times New Roman" w:hAnsiTheme="majorBidi" w:cstheme="majorBidi"/>
          <w:b/>
          <w:bCs/>
          <w:kern w:val="0"/>
          <w:sz w:val="24"/>
          <w:szCs w:val="24"/>
          <w:u w:val="single"/>
          <w14:ligatures w14:val="none"/>
        </w:rPr>
      </w:pPr>
      <w:r w:rsidRPr="00F850F9">
        <w:rPr>
          <w:rFonts w:asciiTheme="majorBidi" w:eastAsia="Times New Roman" w:hAnsiTheme="majorBidi" w:cstheme="majorBidi"/>
          <w:b/>
          <w:bCs/>
          <w:kern w:val="0"/>
          <w:sz w:val="24"/>
          <w:szCs w:val="24"/>
          <w:u w:val="single"/>
          <w:rtl/>
          <w14:ligatures w14:val="none"/>
        </w:rPr>
        <w:t>مجتمع الدراسة:</w:t>
      </w:r>
      <w:r w:rsidR="006503A5">
        <w:rPr>
          <w:rFonts w:asciiTheme="majorBidi" w:eastAsia="Times New Roman" w:hAnsiTheme="majorBidi" w:cstheme="majorBidi" w:hint="cs"/>
          <w:b/>
          <w:bCs/>
          <w:kern w:val="0"/>
          <w:sz w:val="24"/>
          <w:szCs w:val="24"/>
          <w:u w:val="single"/>
          <w:rtl/>
          <w14:ligatures w14:val="none"/>
        </w:rPr>
        <w:t xml:space="preserve"> </w:t>
      </w:r>
      <w:r w:rsidRPr="006503A5">
        <w:rPr>
          <w:rFonts w:asciiTheme="majorBidi" w:eastAsia="Times New Roman" w:hAnsiTheme="majorBidi" w:cstheme="majorBidi"/>
          <w:kern w:val="0"/>
          <w:sz w:val="24"/>
          <w:szCs w:val="24"/>
          <w:rtl/>
          <w14:ligatures w14:val="none"/>
        </w:rPr>
        <w:t xml:space="preserve">تكون مجتمع الدراسة من جميع العاملين في القطاع الخاص في المنطقة الشرقية </w:t>
      </w:r>
      <w:r w:rsidR="006503A5" w:rsidRPr="006503A5">
        <w:rPr>
          <w:rFonts w:asciiTheme="majorBidi" w:eastAsia="Times New Roman" w:hAnsiTheme="majorBidi" w:cstheme="majorBidi" w:hint="cs"/>
          <w:kern w:val="0"/>
          <w:sz w:val="24"/>
          <w:szCs w:val="24"/>
          <w:rtl/>
          <w14:ligatures w14:val="none"/>
        </w:rPr>
        <w:t>.</w:t>
      </w:r>
    </w:p>
    <w:p w14:paraId="2A27C990" w14:textId="77777777" w:rsidR="006503A5" w:rsidRDefault="006503A5" w:rsidP="006503A5">
      <w:pPr>
        <w:pStyle w:val="ListParagraph"/>
        <w:numPr>
          <w:ilvl w:val="0"/>
          <w:numId w:val="15"/>
        </w:numPr>
        <w:bidi/>
        <w:spacing w:after="100" w:line="480" w:lineRule="auto"/>
        <w:jc w:val="both"/>
        <w:rPr>
          <w:rFonts w:asciiTheme="majorBidi" w:eastAsia="Times New Roman" w:hAnsiTheme="majorBidi" w:cstheme="majorBidi"/>
          <w:b/>
          <w:bCs/>
          <w:kern w:val="0"/>
          <w:sz w:val="24"/>
          <w:szCs w:val="24"/>
          <w:u w:val="single"/>
          <w14:ligatures w14:val="none"/>
        </w:rPr>
      </w:pPr>
      <w:r w:rsidRPr="006503A5">
        <w:rPr>
          <w:rFonts w:asciiTheme="majorBidi" w:eastAsia="Times New Roman" w:hAnsiTheme="majorBidi" w:cstheme="majorBidi"/>
          <w:b/>
          <w:bCs/>
          <w:kern w:val="0"/>
          <w:sz w:val="24"/>
          <w:szCs w:val="24"/>
          <w:u w:val="single"/>
          <w:rtl/>
          <w14:ligatures w14:val="none"/>
        </w:rPr>
        <w:t>عينة الدراسة:</w:t>
      </w:r>
      <w:r w:rsidRPr="006503A5">
        <w:rPr>
          <w:rFonts w:asciiTheme="majorBidi" w:eastAsia="Times New Roman" w:hAnsiTheme="majorBidi" w:cstheme="majorBidi" w:hint="cs"/>
          <w:b/>
          <w:bCs/>
          <w:kern w:val="0"/>
          <w:sz w:val="24"/>
          <w:szCs w:val="24"/>
          <w:u w:val="single"/>
          <w:rtl/>
          <w14:ligatures w14:val="none"/>
        </w:rPr>
        <w:t xml:space="preserve"> </w:t>
      </w:r>
    </w:p>
    <w:p w14:paraId="6633F06D" w14:textId="748F2A15" w:rsidR="006503A5" w:rsidRDefault="006503A5" w:rsidP="006503A5">
      <w:pPr>
        <w:pStyle w:val="ListParagraph"/>
        <w:bidi/>
        <w:spacing w:after="100" w:line="480" w:lineRule="auto"/>
        <w:ind w:left="912"/>
        <w:jc w:val="both"/>
        <w:rPr>
          <w:rFonts w:ascii="Times New Roman" w:eastAsia="Times New Roman" w:hAnsi="Times New Roman" w:cs="Times New Roman"/>
          <w:color w:val="000000"/>
          <w:kern w:val="0"/>
          <w:sz w:val="24"/>
          <w:szCs w:val="24"/>
          <w:rtl/>
          <w14:ligatures w14:val="none"/>
        </w:rPr>
      </w:pPr>
      <w:r w:rsidRPr="006503A5">
        <w:rPr>
          <w:rFonts w:ascii="Times New Roman" w:eastAsia="Times New Roman" w:hAnsi="Times New Roman" w:cs="Times New Roman"/>
          <w:color w:val="000000"/>
          <w:kern w:val="0"/>
          <w:sz w:val="24"/>
          <w:szCs w:val="24"/>
          <w:rtl/>
          <w14:ligatures w14:val="none"/>
        </w:rPr>
        <w:lastRenderedPageBreak/>
        <w:t xml:space="preserve">تكونت عينة الدراسة من (404) عامل وعاملة، تم اختيارهم بطريقة عشوائية من العاملين في القطاع الخاص في منطقة الرياض. وتم توزيع عينة الدراسة والنسب المئوية لها وفقاً للمتغيرات الديموغرافية التالية: </w:t>
      </w:r>
      <w:r>
        <w:rPr>
          <w:rFonts w:ascii="Times New Roman" w:eastAsia="Times New Roman" w:hAnsi="Times New Roman" w:cs="Times New Roman" w:hint="cs"/>
          <w:color w:val="000000"/>
          <w:kern w:val="0"/>
          <w:sz w:val="24"/>
          <w:szCs w:val="24"/>
          <w:rtl/>
          <w14:ligatures w14:val="none"/>
        </w:rPr>
        <w:t xml:space="preserve">(النوع </w:t>
      </w:r>
      <w:r w:rsidRPr="006503A5">
        <w:rPr>
          <w:rFonts w:ascii="Times New Roman" w:eastAsia="Times New Roman" w:hAnsi="Times New Roman" w:cs="Times New Roman"/>
          <w:color w:val="000000"/>
          <w:kern w:val="0"/>
          <w:sz w:val="24"/>
          <w:szCs w:val="24"/>
          <w:rtl/>
          <w14:ligatures w14:val="none"/>
        </w:rPr>
        <w:t xml:space="preserve"> - المؤهل العلمي - الخبرة - نوع العقد).</w:t>
      </w:r>
    </w:p>
    <w:p w14:paraId="5AEBA782" w14:textId="77777777" w:rsidR="00DF4F85" w:rsidRPr="00DF4F85" w:rsidRDefault="00DF4F85" w:rsidP="00DF4F85">
      <w:pPr>
        <w:pStyle w:val="ListParagraph"/>
        <w:numPr>
          <w:ilvl w:val="0"/>
          <w:numId w:val="15"/>
        </w:numPr>
        <w:bidi/>
        <w:spacing w:after="100" w:line="480" w:lineRule="auto"/>
        <w:jc w:val="both"/>
        <w:rPr>
          <w:rFonts w:asciiTheme="majorBidi" w:eastAsia="Times New Roman" w:hAnsiTheme="majorBidi" w:cstheme="majorBidi"/>
          <w:b/>
          <w:bCs/>
          <w:kern w:val="0"/>
          <w:sz w:val="24"/>
          <w:szCs w:val="24"/>
          <w:u w:val="single"/>
          <w14:ligatures w14:val="none"/>
        </w:rPr>
      </w:pPr>
      <w:r w:rsidRPr="00DF4F85">
        <w:rPr>
          <w:rFonts w:asciiTheme="majorBidi" w:eastAsia="Times New Roman" w:hAnsiTheme="majorBidi" w:cstheme="majorBidi"/>
          <w:b/>
          <w:bCs/>
          <w:kern w:val="0"/>
          <w:sz w:val="24"/>
          <w:szCs w:val="24"/>
          <w:u w:val="single"/>
          <w:rtl/>
          <w14:ligatures w14:val="none"/>
        </w:rPr>
        <w:t>أداة الدراسة:</w:t>
      </w:r>
    </w:p>
    <w:p w14:paraId="52999FC8" w14:textId="53905BAC" w:rsidR="00DF4F85" w:rsidRDefault="00DF4F85" w:rsidP="00662FB4">
      <w:pPr>
        <w:pStyle w:val="ListParagraph"/>
        <w:bidi/>
        <w:spacing w:line="480" w:lineRule="auto"/>
        <w:ind w:left="912"/>
        <w:jc w:val="both"/>
        <w:rPr>
          <w:rFonts w:ascii="Times New Roman" w:eastAsia="Times New Roman" w:hAnsi="Times New Roman" w:cs="Times New Roman"/>
          <w:color w:val="000000"/>
          <w:kern w:val="0"/>
          <w:sz w:val="24"/>
          <w:szCs w:val="24"/>
          <w:rtl/>
          <w14:ligatures w14:val="none"/>
        </w:rPr>
      </w:pPr>
      <w:r w:rsidRPr="00DF4F85">
        <w:rPr>
          <w:rFonts w:ascii="Times New Roman" w:eastAsia="Times New Roman" w:hAnsi="Times New Roman" w:cs="Times New Roman"/>
          <w:color w:val="000000"/>
          <w:kern w:val="0"/>
          <w:sz w:val="24"/>
          <w:szCs w:val="24"/>
          <w:rtl/>
          <w14:ligatures w14:val="none"/>
        </w:rPr>
        <w:t>بعد الاطلاع على البحوث والدراسات ذات العلاقة بموضوع الدراسة الحالية، كدراسة جبريل وآخــــرون (2023) ، ودراسة علي وآخرون (2022) ، تمت الاستفادة من أداة دراسة ساسان (2023) والتي استخدم فيها أداة الاستبانة) ملحق (1) والتي اشتملت على (28) فقرة، موزعة على (3) محاور رئيسة: ( الحوافز المادية - الحوافز المعنوية - الرضا الوظيفي ) ، تم تحليلها باستخدام مقياس ليكرت الخماسي بما أن المتغير الذي يعبر عن الخيارات (موافق بشده، موافق، محايد، غير موافق غير موافق بشده مقياس ترتيبي، والأرقام التي تدخل في البرنامج وهي:</w:t>
      </w:r>
      <w:r w:rsidR="00662FB4">
        <w:rPr>
          <w:rFonts w:ascii="Times New Roman" w:eastAsia="Times New Roman" w:hAnsi="Times New Roman" w:cs="Times New Roman" w:hint="cs"/>
          <w:color w:val="000000"/>
          <w:kern w:val="0"/>
          <w:sz w:val="24"/>
          <w:szCs w:val="24"/>
          <w:rtl/>
          <w14:ligatures w14:val="none"/>
        </w:rPr>
        <w:t xml:space="preserve">  (</w:t>
      </w:r>
      <w:r w:rsidR="00662FB4" w:rsidRPr="00662FB4">
        <w:rPr>
          <w:rFonts w:ascii="Times New Roman" w:eastAsia="Times New Roman" w:hAnsi="Times New Roman" w:cs="Times New Roman"/>
          <w:color w:val="000000"/>
          <w:kern w:val="0"/>
          <w:sz w:val="24"/>
          <w:szCs w:val="24"/>
          <w:rtl/>
          <w14:ligatures w14:val="none"/>
        </w:rPr>
        <w:t xml:space="preserve">موافق بشده = 5 موافق </w:t>
      </w:r>
      <w:r w:rsidR="00662FB4">
        <w:rPr>
          <w:rFonts w:ascii="Times New Roman" w:eastAsia="Times New Roman" w:hAnsi="Times New Roman" w:cs="Times New Roman" w:hint="cs"/>
          <w:color w:val="000000"/>
          <w:kern w:val="0"/>
          <w:sz w:val="24"/>
          <w:szCs w:val="24"/>
          <w:rtl/>
          <w14:ligatures w14:val="none"/>
        </w:rPr>
        <w:t xml:space="preserve">=4 ،  </w:t>
      </w:r>
      <w:r w:rsidR="00662FB4" w:rsidRPr="00662FB4">
        <w:rPr>
          <w:rFonts w:ascii="Times New Roman" w:eastAsia="Times New Roman" w:hAnsi="Times New Roman" w:cs="Times New Roman"/>
          <w:color w:val="000000"/>
          <w:kern w:val="0"/>
          <w:sz w:val="24"/>
          <w:szCs w:val="24"/>
          <w:rtl/>
          <w14:ligatures w14:val="none"/>
        </w:rPr>
        <w:t>محايد =</w:t>
      </w:r>
      <w:r w:rsidR="00662FB4">
        <w:rPr>
          <w:rFonts w:ascii="Times New Roman" w:eastAsia="Times New Roman" w:hAnsi="Times New Roman" w:cs="Times New Roman" w:hint="cs"/>
          <w:color w:val="000000"/>
          <w:kern w:val="0"/>
          <w:sz w:val="24"/>
          <w:szCs w:val="24"/>
          <w:rtl/>
          <w14:ligatures w14:val="none"/>
        </w:rPr>
        <w:t xml:space="preserve"> 3 ،</w:t>
      </w:r>
      <w:r w:rsidR="00662FB4" w:rsidRPr="00662FB4">
        <w:rPr>
          <w:rFonts w:ascii="Times New Roman" w:eastAsia="Times New Roman" w:hAnsi="Times New Roman" w:cs="Times New Roman"/>
          <w:color w:val="000000"/>
          <w:kern w:val="0"/>
          <w:sz w:val="24"/>
          <w:szCs w:val="24"/>
          <w:rtl/>
          <w14:ligatures w14:val="none"/>
        </w:rPr>
        <w:t xml:space="preserve"> غير موافق</w:t>
      </w:r>
      <w:r w:rsidR="00662FB4">
        <w:rPr>
          <w:rFonts w:ascii="Times New Roman" w:eastAsia="Times New Roman" w:hAnsi="Times New Roman" w:cs="Times New Roman" w:hint="cs"/>
          <w:color w:val="000000"/>
          <w:kern w:val="0"/>
          <w:sz w:val="24"/>
          <w:szCs w:val="24"/>
          <w:rtl/>
          <w14:ligatures w14:val="none"/>
        </w:rPr>
        <w:t>=</w:t>
      </w:r>
      <w:r w:rsidR="00662FB4" w:rsidRPr="00662FB4">
        <w:rPr>
          <w:rFonts w:ascii="Times New Roman" w:eastAsia="Times New Roman" w:hAnsi="Times New Roman" w:cs="Times New Roman"/>
          <w:color w:val="000000"/>
          <w:kern w:val="0"/>
          <w:sz w:val="24"/>
          <w:szCs w:val="24"/>
          <w:rtl/>
          <w14:ligatures w14:val="none"/>
        </w:rPr>
        <w:t xml:space="preserve"> </w:t>
      </w:r>
      <w:r w:rsidR="00662FB4">
        <w:rPr>
          <w:rFonts w:ascii="Times New Roman" w:eastAsia="Times New Roman" w:hAnsi="Times New Roman" w:cs="Times New Roman" w:hint="cs"/>
          <w:color w:val="000000"/>
          <w:kern w:val="0"/>
          <w:sz w:val="24"/>
          <w:szCs w:val="24"/>
          <w:rtl/>
          <w14:ligatures w14:val="none"/>
        </w:rPr>
        <w:t xml:space="preserve"> </w:t>
      </w:r>
      <w:r w:rsidR="00662FB4" w:rsidRPr="00662FB4">
        <w:rPr>
          <w:rFonts w:ascii="Times New Roman" w:eastAsia="Times New Roman" w:hAnsi="Times New Roman" w:cs="Times New Roman"/>
          <w:color w:val="000000"/>
          <w:kern w:val="0"/>
          <w:sz w:val="24"/>
          <w:szCs w:val="24"/>
          <w:rtl/>
          <w14:ligatures w14:val="none"/>
        </w:rPr>
        <w:t xml:space="preserve">2 </w:t>
      </w:r>
      <w:r w:rsidR="00662FB4">
        <w:rPr>
          <w:rFonts w:ascii="Times New Roman" w:eastAsia="Times New Roman" w:hAnsi="Times New Roman" w:cs="Times New Roman" w:hint="cs"/>
          <w:color w:val="000000"/>
          <w:kern w:val="0"/>
          <w:sz w:val="24"/>
          <w:szCs w:val="24"/>
          <w:rtl/>
          <w14:ligatures w14:val="none"/>
        </w:rPr>
        <w:t xml:space="preserve">،                       </w:t>
      </w:r>
      <w:r w:rsidR="00662FB4" w:rsidRPr="00662FB4">
        <w:rPr>
          <w:rFonts w:ascii="Times New Roman" w:eastAsia="Times New Roman" w:hAnsi="Times New Roman" w:cs="Times New Roman"/>
          <w:color w:val="000000"/>
          <w:kern w:val="0"/>
          <w:sz w:val="24"/>
          <w:szCs w:val="24"/>
          <w:rtl/>
          <w14:ligatures w14:val="none"/>
        </w:rPr>
        <w:t xml:space="preserve">غير موافق بشده = </w:t>
      </w:r>
      <w:r w:rsidR="00662FB4">
        <w:rPr>
          <w:rFonts w:ascii="Times New Roman" w:eastAsia="Times New Roman" w:hAnsi="Times New Roman" w:cs="Times New Roman" w:hint="cs"/>
          <w:color w:val="000000"/>
          <w:kern w:val="0"/>
          <w:sz w:val="24"/>
          <w:szCs w:val="24"/>
          <w:rtl/>
          <w14:ligatures w14:val="none"/>
        </w:rPr>
        <w:t>1 )</w:t>
      </w:r>
      <w:r w:rsidR="00FC42A7">
        <w:rPr>
          <w:rFonts w:ascii="Times New Roman" w:eastAsia="Times New Roman" w:hAnsi="Times New Roman" w:cs="Times New Roman" w:hint="cs"/>
          <w:color w:val="000000"/>
          <w:kern w:val="0"/>
          <w:sz w:val="24"/>
          <w:szCs w:val="24"/>
          <w:rtl/>
          <w14:ligatures w14:val="none"/>
        </w:rPr>
        <w:t xml:space="preserve"> . نحسب بعد ذلك المتوسط الحسابي ( المتوسط المرجح ) ويتم ذلك بحساب طول الفتره أولاً وهي في مثالنا هذا عبارة عن حاصل قسمة 4 على 5  وينتج طول الفترة ويساوي 0.8  . حيث 4 تمثل عدد المسافات (1 من 2 مسافة الاولى ، ومن 2 إلى 3 مسافة ثانية ، ومن 3 إلى 4 مسافة ثالثة ومن 4 إلى 5 مسافة رابعة ) ويعبر عنها كما هو موضح في الجدول ( 1) .</w:t>
      </w:r>
    </w:p>
    <w:p w14:paraId="4A30E043" w14:textId="77777777" w:rsidR="00FC42A7" w:rsidRDefault="00FC42A7" w:rsidP="00662FB4">
      <w:pPr>
        <w:pStyle w:val="ListParagraph"/>
        <w:bidi/>
        <w:spacing w:line="480" w:lineRule="auto"/>
        <w:ind w:left="912"/>
        <w:jc w:val="both"/>
        <w:rPr>
          <w:rFonts w:ascii="Times New Roman" w:eastAsia="Times New Roman" w:hAnsi="Times New Roman" w:cs="Times New Roman"/>
          <w:color w:val="000000"/>
          <w:kern w:val="0"/>
          <w:sz w:val="24"/>
          <w:szCs w:val="24"/>
          <w:rtl/>
          <w14:ligatures w14:val="none"/>
        </w:rPr>
      </w:pPr>
    </w:p>
    <w:tbl>
      <w:tblPr>
        <w:tblStyle w:val="PlainTable1"/>
        <w:bidiVisual/>
        <w:tblW w:w="0" w:type="auto"/>
        <w:tblLook w:val="04A0" w:firstRow="1" w:lastRow="0" w:firstColumn="1" w:lastColumn="0" w:noHBand="0" w:noVBand="1"/>
      </w:tblPr>
      <w:tblGrid>
        <w:gridCol w:w="4411"/>
        <w:gridCol w:w="4411"/>
      </w:tblGrid>
      <w:tr w:rsidR="008D6EE3" w14:paraId="718299F0" w14:textId="77777777" w:rsidTr="007D63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076D8F8F" w14:textId="7D83F355" w:rsidR="008D6EE3" w:rsidRPr="008D6EE3" w:rsidRDefault="008D6EE3" w:rsidP="008D6EE3">
            <w:pPr>
              <w:pStyle w:val="ListParagraph"/>
              <w:bidi/>
              <w:spacing w:line="480" w:lineRule="auto"/>
              <w:ind w:left="0"/>
              <w:jc w:val="center"/>
              <w:rPr>
                <w:rFonts w:asciiTheme="majorBidi" w:eastAsia="Times New Roman" w:hAnsiTheme="majorBidi" w:cstheme="majorBidi"/>
                <w:b w:val="0"/>
                <w:bCs w:val="0"/>
                <w:kern w:val="0"/>
                <w:sz w:val="24"/>
                <w:szCs w:val="24"/>
                <w:rtl/>
                <w14:ligatures w14:val="none"/>
              </w:rPr>
            </w:pPr>
            <w:r w:rsidRPr="008D6EE3">
              <w:rPr>
                <w:rFonts w:asciiTheme="majorBidi" w:eastAsia="Times New Roman" w:hAnsiTheme="majorBidi" w:cstheme="majorBidi" w:hint="cs"/>
                <w:b w:val="0"/>
                <w:bCs w:val="0"/>
                <w:kern w:val="0"/>
                <w:sz w:val="24"/>
                <w:szCs w:val="24"/>
                <w:rtl/>
                <w14:ligatures w14:val="none"/>
              </w:rPr>
              <w:t>غير موافق بشدة</w:t>
            </w:r>
          </w:p>
        </w:tc>
        <w:tc>
          <w:tcPr>
            <w:tcW w:w="4411" w:type="dxa"/>
          </w:tcPr>
          <w:p w14:paraId="11291E78" w14:textId="262C6BF1" w:rsidR="008D6EE3" w:rsidRPr="008D6EE3" w:rsidRDefault="008D6EE3" w:rsidP="008D6EE3">
            <w:pPr>
              <w:pStyle w:val="ListParagraph"/>
              <w:bidi/>
              <w:spacing w:line="480" w:lineRule="auto"/>
              <w:ind w:left="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rtl/>
                <w14:ligatures w14:val="none"/>
              </w:rPr>
            </w:pPr>
            <w:r>
              <w:rPr>
                <w:rFonts w:asciiTheme="majorBidi" w:eastAsia="Times New Roman" w:hAnsiTheme="majorBidi" w:cstheme="majorBidi" w:hint="cs"/>
                <w:b w:val="0"/>
                <w:bCs w:val="0"/>
                <w:kern w:val="0"/>
                <w:sz w:val="24"/>
                <w:szCs w:val="24"/>
                <w:rtl/>
                <w14:ligatures w14:val="none"/>
              </w:rPr>
              <w:t xml:space="preserve">1 </w:t>
            </w:r>
            <w:r>
              <w:rPr>
                <w:rFonts w:asciiTheme="majorBidi" w:eastAsia="Times New Roman" w:hAnsiTheme="majorBidi" w:cstheme="majorBidi"/>
                <w:b w:val="0"/>
                <w:bCs w:val="0"/>
                <w:kern w:val="0"/>
                <w:sz w:val="24"/>
                <w:szCs w:val="24"/>
                <w:rtl/>
                <w14:ligatures w14:val="none"/>
              </w:rPr>
              <w:t>–</w:t>
            </w:r>
            <w:r>
              <w:rPr>
                <w:rFonts w:asciiTheme="majorBidi" w:eastAsia="Times New Roman" w:hAnsiTheme="majorBidi" w:cstheme="majorBidi" w:hint="cs"/>
                <w:b w:val="0"/>
                <w:bCs w:val="0"/>
                <w:kern w:val="0"/>
                <w:sz w:val="24"/>
                <w:szCs w:val="24"/>
                <w:rtl/>
                <w14:ligatures w14:val="none"/>
              </w:rPr>
              <w:t xml:space="preserve"> 1.79</w:t>
            </w:r>
          </w:p>
        </w:tc>
      </w:tr>
      <w:tr w:rsidR="008D6EE3" w14:paraId="1E697201" w14:textId="77777777" w:rsidTr="007D63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A587CCE" w14:textId="4A1B1072" w:rsidR="008D6EE3" w:rsidRPr="008D6EE3" w:rsidRDefault="008D6EE3" w:rsidP="008D6EE3">
            <w:pPr>
              <w:pStyle w:val="ListParagraph"/>
              <w:bidi/>
              <w:spacing w:line="480" w:lineRule="auto"/>
              <w:ind w:left="0"/>
              <w:jc w:val="center"/>
              <w:rPr>
                <w:rFonts w:asciiTheme="majorBidi" w:eastAsia="Times New Roman" w:hAnsiTheme="majorBidi" w:cstheme="majorBidi"/>
                <w:b w:val="0"/>
                <w:bCs w:val="0"/>
                <w:kern w:val="0"/>
                <w:sz w:val="24"/>
                <w:szCs w:val="24"/>
                <w:rtl/>
                <w14:ligatures w14:val="none"/>
              </w:rPr>
            </w:pPr>
            <w:r>
              <w:rPr>
                <w:rFonts w:asciiTheme="majorBidi" w:eastAsia="Times New Roman" w:hAnsiTheme="majorBidi" w:cstheme="majorBidi" w:hint="cs"/>
                <w:b w:val="0"/>
                <w:bCs w:val="0"/>
                <w:kern w:val="0"/>
                <w:sz w:val="24"/>
                <w:szCs w:val="24"/>
                <w:rtl/>
                <w14:ligatures w14:val="none"/>
              </w:rPr>
              <w:t>غير موافق</w:t>
            </w:r>
          </w:p>
        </w:tc>
        <w:tc>
          <w:tcPr>
            <w:tcW w:w="4411" w:type="dxa"/>
          </w:tcPr>
          <w:p w14:paraId="6FB8C4F9" w14:textId="6CAF107D" w:rsidR="008D6EE3" w:rsidRPr="008D6EE3" w:rsidRDefault="008D6EE3" w:rsidP="008D6EE3">
            <w:pPr>
              <w:pStyle w:val="ListParagraph"/>
              <w:bidi/>
              <w:spacing w:line="48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hint="cs"/>
                <w:b/>
                <w:bCs/>
                <w:kern w:val="0"/>
                <w:sz w:val="24"/>
                <w:szCs w:val="24"/>
                <w:rtl/>
                <w14:ligatures w14:val="none"/>
              </w:rPr>
              <w:t>1.80 -2.59</w:t>
            </w:r>
          </w:p>
        </w:tc>
      </w:tr>
      <w:tr w:rsidR="008D6EE3" w14:paraId="487EAC31" w14:textId="77777777" w:rsidTr="007D63C5">
        <w:tc>
          <w:tcPr>
            <w:cnfStyle w:val="001000000000" w:firstRow="0" w:lastRow="0" w:firstColumn="1" w:lastColumn="0" w:oddVBand="0" w:evenVBand="0" w:oddHBand="0" w:evenHBand="0" w:firstRowFirstColumn="0" w:firstRowLastColumn="0" w:lastRowFirstColumn="0" w:lastRowLastColumn="0"/>
            <w:tcW w:w="4411" w:type="dxa"/>
          </w:tcPr>
          <w:p w14:paraId="4E47596B" w14:textId="0B52B5F7" w:rsidR="008D6EE3" w:rsidRPr="008D6EE3" w:rsidRDefault="008D6EE3" w:rsidP="008D6EE3">
            <w:pPr>
              <w:pStyle w:val="ListParagraph"/>
              <w:bidi/>
              <w:spacing w:line="480" w:lineRule="auto"/>
              <w:ind w:left="0"/>
              <w:jc w:val="center"/>
              <w:rPr>
                <w:rFonts w:asciiTheme="majorBidi" w:eastAsia="Times New Roman" w:hAnsiTheme="majorBidi" w:cstheme="majorBidi"/>
                <w:b w:val="0"/>
                <w:bCs w:val="0"/>
                <w:kern w:val="0"/>
                <w:sz w:val="24"/>
                <w:szCs w:val="24"/>
                <w:rtl/>
                <w14:ligatures w14:val="none"/>
              </w:rPr>
            </w:pPr>
            <w:r>
              <w:rPr>
                <w:rFonts w:asciiTheme="majorBidi" w:eastAsia="Times New Roman" w:hAnsiTheme="majorBidi" w:cstheme="majorBidi" w:hint="cs"/>
                <w:b w:val="0"/>
                <w:bCs w:val="0"/>
                <w:kern w:val="0"/>
                <w:sz w:val="24"/>
                <w:szCs w:val="24"/>
                <w:rtl/>
                <w14:ligatures w14:val="none"/>
              </w:rPr>
              <w:t>محايد</w:t>
            </w:r>
          </w:p>
        </w:tc>
        <w:tc>
          <w:tcPr>
            <w:tcW w:w="4411" w:type="dxa"/>
          </w:tcPr>
          <w:p w14:paraId="223E3B89" w14:textId="731E14D6" w:rsidR="008D6EE3" w:rsidRPr="008D6EE3" w:rsidRDefault="008D6EE3" w:rsidP="008D6EE3">
            <w:pPr>
              <w:pStyle w:val="ListParagraph"/>
              <w:bidi/>
              <w:spacing w:line="48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hint="cs"/>
                <w:b/>
                <w:bCs/>
                <w:kern w:val="0"/>
                <w:sz w:val="24"/>
                <w:szCs w:val="24"/>
                <w:rtl/>
                <w14:ligatures w14:val="none"/>
              </w:rPr>
              <w:t xml:space="preserve">2.60 </w:t>
            </w:r>
            <w:r>
              <w:rPr>
                <w:rFonts w:asciiTheme="majorBidi" w:eastAsia="Times New Roman" w:hAnsiTheme="majorBidi" w:cstheme="majorBidi"/>
                <w:b/>
                <w:bCs/>
                <w:kern w:val="0"/>
                <w:sz w:val="24"/>
                <w:szCs w:val="24"/>
                <w:rtl/>
                <w14:ligatures w14:val="none"/>
              </w:rPr>
              <w:t>–</w:t>
            </w:r>
            <w:r>
              <w:rPr>
                <w:rFonts w:asciiTheme="majorBidi" w:eastAsia="Times New Roman" w:hAnsiTheme="majorBidi" w:cstheme="majorBidi" w:hint="cs"/>
                <w:b/>
                <w:bCs/>
                <w:kern w:val="0"/>
                <w:sz w:val="24"/>
                <w:szCs w:val="24"/>
                <w:rtl/>
                <w14:ligatures w14:val="none"/>
              </w:rPr>
              <w:t xml:space="preserve"> 3.39</w:t>
            </w:r>
          </w:p>
        </w:tc>
      </w:tr>
      <w:tr w:rsidR="008D6EE3" w14:paraId="5154EC1A" w14:textId="77777777" w:rsidTr="007D63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EA0C132" w14:textId="4E7D54EF" w:rsidR="008D6EE3" w:rsidRPr="008D6EE3" w:rsidRDefault="008D6EE3" w:rsidP="008D6EE3">
            <w:pPr>
              <w:pStyle w:val="ListParagraph"/>
              <w:bidi/>
              <w:spacing w:line="480" w:lineRule="auto"/>
              <w:ind w:left="0"/>
              <w:jc w:val="center"/>
              <w:rPr>
                <w:rFonts w:asciiTheme="majorBidi" w:eastAsia="Times New Roman" w:hAnsiTheme="majorBidi" w:cstheme="majorBidi"/>
                <w:b w:val="0"/>
                <w:bCs w:val="0"/>
                <w:kern w:val="0"/>
                <w:sz w:val="24"/>
                <w:szCs w:val="24"/>
                <w:rtl/>
                <w14:ligatures w14:val="none"/>
              </w:rPr>
            </w:pPr>
            <w:r>
              <w:rPr>
                <w:rFonts w:asciiTheme="majorBidi" w:eastAsia="Times New Roman" w:hAnsiTheme="majorBidi" w:cstheme="majorBidi" w:hint="cs"/>
                <w:b w:val="0"/>
                <w:bCs w:val="0"/>
                <w:kern w:val="0"/>
                <w:sz w:val="24"/>
                <w:szCs w:val="24"/>
                <w:rtl/>
                <w14:ligatures w14:val="none"/>
              </w:rPr>
              <w:t>موافق</w:t>
            </w:r>
          </w:p>
        </w:tc>
        <w:tc>
          <w:tcPr>
            <w:tcW w:w="4411" w:type="dxa"/>
          </w:tcPr>
          <w:p w14:paraId="38207C7F" w14:textId="18C456D8" w:rsidR="008D6EE3" w:rsidRPr="008D6EE3" w:rsidRDefault="008D6EE3" w:rsidP="008D6EE3">
            <w:pPr>
              <w:pStyle w:val="ListParagraph"/>
              <w:bidi/>
              <w:spacing w:line="48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hint="cs"/>
                <w:b/>
                <w:bCs/>
                <w:kern w:val="0"/>
                <w:sz w:val="24"/>
                <w:szCs w:val="24"/>
                <w:rtl/>
                <w14:ligatures w14:val="none"/>
              </w:rPr>
              <w:t xml:space="preserve">3.40 </w:t>
            </w:r>
            <w:r>
              <w:rPr>
                <w:rFonts w:asciiTheme="majorBidi" w:eastAsia="Times New Roman" w:hAnsiTheme="majorBidi" w:cstheme="majorBidi"/>
                <w:b/>
                <w:bCs/>
                <w:kern w:val="0"/>
                <w:sz w:val="24"/>
                <w:szCs w:val="24"/>
                <w:rtl/>
                <w14:ligatures w14:val="none"/>
              </w:rPr>
              <w:t>–</w:t>
            </w:r>
            <w:r>
              <w:rPr>
                <w:rFonts w:asciiTheme="majorBidi" w:eastAsia="Times New Roman" w:hAnsiTheme="majorBidi" w:cstheme="majorBidi" w:hint="cs"/>
                <w:b/>
                <w:bCs/>
                <w:kern w:val="0"/>
                <w:sz w:val="24"/>
                <w:szCs w:val="24"/>
                <w:rtl/>
                <w14:ligatures w14:val="none"/>
              </w:rPr>
              <w:t xml:space="preserve"> 4.19</w:t>
            </w:r>
          </w:p>
        </w:tc>
      </w:tr>
      <w:tr w:rsidR="008D6EE3" w14:paraId="515B5C6A" w14:textId="77777777" w:rsidTr="007D63C5">
        <w:tc>
          <w:tcPr>
            <w:cnfStyle w:val="001000000000" w:firstRow="0" w:lastRow="0" w:firstColumn="1" w:lastColumn="0" w:oddVBand="0" w:evenVBand="0" w:oddHBand="0" w:evenHBand="0" w:firstRowFirstColumn="0" w:firstRowLastColumn="0" w:lastRowFirstColumn="0" w:lastRowLastColumn="0"/>
            <w:tcW w:w="4411" w:type="dxa"/>
          </w:tcPr>
          <w:p w14:paraId="41F284BA" w14:textId="7F1B8251" w:rsidR="008D6EE3" w:rsidRPr="008D6EE3" w:rsidRDefault="008D6EE3" w:rsidP="008D6EE3">
            <w:pPr>
              <w:pStyle w:val="ListParagraph"/>
              <w:bidi/>
              <w:spacing w:line="480" w:lineRule="auto"/>
              <w:ind w:left="0"/>
              <w:jc w:val="center"/>
              <w:rPr>
                <w:rFonts w:asciiTheme="majorBidi" w:eastAsia="Times New Roman" w:hAnsiTheme="majorBidi" w:cstheme="majorBidi"/>
                <w:b w:val="0"/>
                <w:bCs w:val="0"/>
                <w:kern w:val="0"/>
                <w:sz w:val="24"/>
                <w:szCs w:val="24"/>
                <w:rtl/>
                <w14:ligatures w14:val="none"/>
              </w:rPr>
            </w:pPr>
            <w:r>
              <w:rPr>
                <w:rFonts w:asciiTheme="majorBidi" w:eastAsia="Times New Roman" w:hAnsiTheme="majorBidi" w:cstheme="majorBidi" w:hint="cs"/>
                <w:b w:val="0"/>
                <w:bCs w:val="0"/>
                <w:kern w:val="0"/>
                <w:sz w:val="24"/>
                <w:szCs w:val="24"/>
                <w:rtl/>
                <w14:ligatures w14:val="none"/>
              </w:rPr>
              <w:t>موافق بشدة</w:t>
            </w:r>
          </w:p>
        </w:tc>
        <w:tc>
          <w:tcPr>
            <w:tcW w:w="4411" w:type="dxa"/>
          </w:tcPr>
          <w:p w14:paraId="0FDAA0E6" w14:textId="3F6C95C0" w:rsidR="008D6EE3" w:rsidRPr="008D6EE3" w:rsidRDefault="008D6EE3" w:rsidP="008D6EE3">
            <w:pPr>
              <w:pStyle w:val="ListParagraph"/>
              <w:bidi/>
              <w:spacing w:line="48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hint="cs"/>
                <w:b/>
                <w:bCs/>
                <w:kern w:val="0"/>
                <w:sz w:val="24"/>
                <w:szCs w:val="24"/>
                <w:rtl/>
                <w14:ligatures w14:val="none"/>
              </w:rPr>
              <w:t>4.20 - 5</w:t>
            </w:r>
          </w:p>
        </w:tc>
      </w:tr>
    </w:tbl>
    <w:p w14:paraId="4D755076" w14:textId="18AF1B74" w:rsidR="00FC42A7" w:rsidRDefault="008D6EE3" w:rsidP="00662FB4">
      <w:pPr>
        <w:pStyle w:val="ListParagraph"/>
        <w:bidi/>
        <w:spacing w:line="480" w:lineRule="auto"/>
        <w:ind w:left="912"/>
        <w:jc w:val="both"/>
        <w:rPr>
          <w:rFonts w:asciiTheme="majorBidi" w:eastAsia="Times New Roman" w:hAnsiTheme="majorBidi" w:cstheme="majorBidi"/>
          <w:b/>
          <w:bCs/>
          <w:kern w:val="0"/>
          <w:sz w:val="24"/>
          <w:szCs w:val="24"/>
          <w:u w:val="single"/>
          <w:rtl/>
          <w14:ligatures w14:val="none"/>
        </w:rPr>
      </w:pPr>
      <w:r>
        <w:rPr>
          <w:rFonts w:asciiTheme="majorBidi" w:eastAsia="Times New Roman" w:hAnsiTheme="majorBidi" w:cstheme="majorBidi" w:hint="cs"/>
          <w:b/>
          <w:bCs/>
          <w:kern w:val="0"/>
          <w:sz w:val="24"/>
          <w:szCs w:val="24"/>
          <w:u w:val="single"/>
          <w:rtl/>
          <w14:ligatures w14:val="none"/>
        </w:rPr>
        <w:t xml:space="preserve">                                                                                       </w:t>
      </w:r>
    </w:p>
    <w:p w14:paraId="156A0904" w14:textId="1451988F" w:rsidR="008D6EE3" w:rsidRPr="008D6EE3" w:rsidRDefault="008D6EE3" w:rsidP="008D6EE3">
      <w:pPr>
        <w:pStyle w:val="ListParagraph"/>
        <w:bidi/>
        <w:spacing w:line="480" w:lineRule="auto"/>
        <w:ind w:left="912"/>
        <w:jc w:val="center"/>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hint="cs"/>
          <w:b/>
          <w:bCs/>
          <w:kern w:val="0"/>
          <w:sz w:val="24"/>
          <w:szCs w:val="24"/>
          <w:u w:val="single"/>
          <w:rtl/>
          <w14:ligatures w14:val="none"/>
        </w:rPr>
        <w:t>جدول رقم ( 1 )</w:t>
      </w:r>
    </w:p>
    <w:p w14:paraId="1E7C14EE" w14:textId="77777777" w:rsidR="006503A5" w:rsidRPr="006503A5" w:rsidRDefault="006503A5" w:rsidP="006503A5">
      <w:pPr>
        <w:pStyle w:val="ListParagraph"/>
        <w:bidi/>
        <w:spacing w:after="100" w:line="480" w:lineRule="auto"/>
        <w:ind w:left="912"/>
        <w:jc w:val="both"/>
        <w:rPr>
          <w:rFonts w:asciiTheme="majorBidi" w:eastAsia="Times New Roman" w:hAnsiTheme="majorBidi" w:cstheme="majorBidi"/>
          <w:b/>
          <w:bCs/>
          <w:kern w:val="0"/>
          <w:sz w:val="24"/>
          <w:szCs w:val="24"/>
          <w:u w:val="single"/>
          <w:rtl/>
          <w14:ligatures w14:val="none"/>
        </w:rPr>
      </w:pPr>
    </w:p>
    <w:p w14:paraId="03692366" w14:textId="57490BF7" w:rsidR="006503A5" w:rsidRDefault="0073489A" w:rsidP="00F850F9">
      <w:pPr>
        <w:spacing w:after="100" w:line="480" w:lineRule="auto"/>
        <w:ind w:left="192"/>
        <w:jc w:val="both"/>
        <w:rPr>
          <w:rFonts w:asciiTheme="majorBidi" w:eastAsia="Times New Roman" w:hAnsiTheme="majorBidi" w:cstheme="majorBidi"/>
          <w:kern w:val="0"/>
          <w:sz w:val="24"/>
          <w:szCs w:val="24"/>
          <w:rtl/>
          <w14:ligatures w14:val="none"/>
        </w:rPr>
      </w:pPr>
      <w:r w:rsidRPr="0073489A">
        <w:rPr>
          <w:rFonts w:asciiTheme="majorBidi" w:eastAsia="Times New Roman" w:hAnsiTheme="majorBidi" w:cstheme="majorBidi" w:hint="cs"/>
          <w:b/>
          <w:bCs/>
          <w:kern w:val="0"/>
          <w:sz w:val="24"/>
          <w:szCs w:val="24"/>
          <w:u w:val="single"/>
          <w:rtl/>
          <w14:ligatures w14:val="none"/>
        </w:rPr>
        <w:t>صدق وثبات الأداة :</w:t>
      </w:r>
      <w:r>
        <w:rPr>
          <w:rFonts w:asciiTheme="majorBidi" w:eastAsia="Times New Roman" w:hAnsiTheme="majorBidi" w:cstheme="majorBidi" w:hint="cs"/>
          <w:b/>
          <w:bCs/>
          <w:kern w:val="0"/>
          <w:sz w:val="24"/>
          <w:szCs w:val="24"/>
          <w:u w:val="single"/>
          <w:rtl/>
          <w14:ligatures w14:val="none"/>
        </w:rPr>
        <w:t xml:space="preserve"> </w:t>
      </w:r>
    </w:p>
    <w:p w14:paraId="0DABFD08" w14:textId="03E0586E" w:rsidR="0073489A" w:rsidRDefault="0073489A" w:rsidP="00F850F9">
      <w:pPr>
        <w:spacing w:after="100" w:line="480" w:lineRule="auto"/>
        <w:ind w:left="19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في هذه الاستبيان تم استخدام طريقة ونظرية ألفا كرونباخ لقياس نسبة الحقيقة واتساقه بالأسئلة المطروحه .</w:t>
      </w:r>
    </w:p>
    <w:p w14:paraId="1D13EDC5" w14:textId="33CE9C8C" w:rsidR="0073489A" w:rsidRPr="00BA5242" w:rsidRDefault="0073489A" w:rsidP="0073489A">
      <w:pPr>
        <w:pStyle w:val="ListParagraph"/>
        <w:numPr>
          <w:ilvl w:val="0"/>
          <w:numId w:val="16"/>
        </w:numPr>
        <w:bidi/>
        <w:spacing w:after="100" w:line="480" w:lineRule="auto"/>
        <w:ind w:left="552" w:firstLine="0"/>
        <w:jc w:val="both"/>
        <w:rPr>
          <w:rFonts w:asciiTheme="majorBidi" w:eastAsia="Times New Roman" w:hAnsiTheme="majorBidi" w:cstheme="majorBidi"/>
          <w:b/>
          <w:bCs/>
          <w:kern w:val="0"/>
          <w:sz w:val="24"/>
          <w:szCs w:val="24"/>
          <w:u w:val="single"/>
          <w14:ligatures w14:val="none"/>
        </w:rPr>
      </w:pPr>
      <w:r>
        <w:rPr>
          <w:rFonts w:asciiTheme="majorBidi" w:eastAsia="Times New Roman" w:hAnsiTheme="majorBidi" w:cstheme="majorBidi" w:hint="cs"/>
          <w:kern w:val="0"/>
          <w:sz w:val="24"/>
          <w:szCs w:val="24"/>
          <w:rtl/>
          <w14:ligatures w14:val="none"/>
        </w:rPr>
        <w:lastRenderedPageBreak/>
        <w:t xml:space="preserve"> </w:t>
      </w:r>
      <w:r w:rsidRPr="00BA5242">
        <w:rPr>
          <w:rFonts w:asciiTheme="majorBidi" w:eastAsia="Times New Roman" w:hAnsiTheme="majorBidi" w:cstheme="majorBidi" w:hint="cs"/>
          <w:b/>
          <w:bCs/>
          <w:kern w:val="0"/>
          <w:sz w:val="24"/>
          <w:szCs w:val="24"/>
          <w:u w:val="single"/>
          <w:rtl/>
          <w14:ligatures w14:val="none"/>
        </w:rPr>
        <w:t xml:space="preserve">معامل </w:t>
      </w:r>
      <w:r w:rsidR="003F2186" w:rsidRPr="00BA5242">
        <w:rPr>
          <w:rFonts w:asciiTheme="majorBidi" w:eastAsia="Times New Roman" w:hAnsiTheme="majorBidi" w:cstheme="majorBidi" w:hint="cs"/>
          <w:b/>
          <w:bCs/>
          <w:kern w:val="0"/>
          <w:sz w:val="24"/>
          <w:szCs w:val="24"/>
          <w:u w:val="single"/>
          <w:rtl/>
          <w14:ligatures w14:val="none"/>
        </w:rPr>
        <w:t xml:space="preserve">ألفا كرونباخ لتحقيق نسبة الحقيقة </w:t>
      </w:r>
      <w:r w:rsidR="00C100A9" w:rsidRPr="00BA5242">
        <w:rPr>
          <w:rFonts w:asciiTheme="majorBidi" w:eastAsia="Times New Roman" w:hAnsiTheme="majorBidi" w:cstheme="majorBidi" w:hint="cs"/>
          <w:b/>
          <w:bCs/>
          <w:kern w:val="0"/>
          <w:sz w:val="24"/>
          <w:szCs w:val="24"/>
          <w:u w:val="single"/>
          <w:rtl/>
          <w14:ligatures w14:val="none"/>
        </w:rPr>
        <w:t>للاستبيان</w:t>
      </w:r>
      <w:r w:rsidR="003F2186" w:rsidRPr="00BA5242">
        <w:rPr>
          <w:rFonts w:asciiTheme="majorBidi" w:eastAsia="Times New Roman" w:hAnsiTheme="majorBidi" w:cstheme="majorBidi" w:hint="cs"/>
          <w:b/>
          <w:bCs/>
          <w:kern w:val="0"/>
          <w:sz w:val="24"/>
          <w:szCs w:val="24"/>
          <w:u w:val="single"/>
          <w:rtl/>
          <w14:ligatures w14:val="none"/>
        </w:rPr>
        <w:t>:</w:t>
      </w:r>
    </w:p>
    <w:tbl>
      <w:tblPr>
        <w:tblW w:w="3150" w:type="dxa"/>
        <w:tblInd w:w="2695" w:type="dxa"/>
        <w:shd w:val="clear" w:color="auto" w:fill="D9E2F3" w:themeFill="accent1" w:themeFillTint="33"/>
        <w:tblLook w:val="04A0" w:firstRow="1" w:lastRow="0" w:firstColumn="1" w:lastColumn="0" w:noHBand="0" w:noVBand="1"/>
      </w:tblPr>
      <w:tblGrid>
        <w:gridCol w:w="1108"/>
        <w:gridCol w:w="2042"/>
      </w:tblGrid>
      <w:tr w:rsidR="00D53BD6" w:rsidRPr="00D53BD6" w14:paraId="1638833A" w14:textId="77777777" w:rsidTr="005A3B95">
        <w:trPr>
          <w:trHeight w:val="315"/>
        </w:trPr>
        <w:tc>
          <w:tcPr>
            <w:tcW w:w="1108"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center"/>
            <w:hideMark/>
          </w:tcPr>
          <w:p w14:paraId="44FFAA2C" w14:textId="530C45C1" w:rsidR="00D53BD6" w:rsidRPr="00D53BD6" w:rsidRDefault="005A3B95" w:rsidP="00D53BD6">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27</w:t>
            </w:r>
          </w:p>
        </w:tc>
        <w:tc>
          <w:tcPr>
            <w:tcW w:w="2042" w:type="dxa"/>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1F302CEF" w14:textId="77777777" w:rsidR="00D53BD6" w:rsidRPr="00D53BD6" w:rsidRDefault="00D53BD6" w:rsidP="00D53BD6">
            <w:pPr>
              <w:spacing w:after="0" w:line="240" w:lineRule="auto"/>
              <w:jc w:val="center"/>
              <w:rPr>
                <w:rFonts w:ascii="Times New Roman" w:eastAsia="Times New Roman" w:hAnsi="Times New Roman" w:cs="Times New Roman"/>
                <w:b/>
                <w:bCs/>
                <w:color w:val="000000"/>
                <w:kern w:val="0"/>
                <w:sz w:val="24"/>
                <w:szCs w:val="24"/>
                <w14:ligatures w14:val="none"/>
              </w:rPr>
            </w:pPr>
            <w:r w:rsidRPr="00D53BD6">
              <w:rPr>
                <w:rFonts w:ascii="Times New Roman" w:eastAsia="Times New Roman" w:hAnsi="Times New Roman" w:cs="Times New Roman" w:hint="cs"/>
                <w:b/>
                <w:bCs/>
                <w:color w:val="000000"/>
                <w:kern w:val="0"/>
                <w:sz w:val="24"/>
                <w:szCs w:val="24"/>
                <w:rtl/>
                <w14:ligatures w14:val="none"/>
              </w:rPr>
              <w:t>عدد الاسئلة</w:t>
            </w:r>
          </w:p>
        </w:tc>
      </w:tr>
      <w:tr w:rsidR="00D53BD6" w:rsidRPr="00D53BD6" w14:paraId="459B1D03" w14:textId="77777777" w:rsidTr="005A3B95">
        <w:trPr>
          <w:trHeight w:val="315"/>
        </w:trPr>
        <w:tc>
          <w:tcPr>
            <w:tcW w:w="110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10EF69B" w14:textId="77777777" w:rsidR="00D53BD6" w:rsidRPr="00D53BD6" w:rsidRDefault="00D53BD6" w:rsidP="00D53BD6">
            <w:pPr>
              <w:bidi w:val="0"/>
              <w:spacing w:after="0" w:line="240" w:lineRule="auto"/>
              <w:jc w:val="center"/>
              <w:rPr>
                <w:rFonts w:ascii="Calibri" w:eastAsia="Times New Roman" w:hAnsi="Calibri" w:cs="Calibri"/>
                <w:color w:val="000000"/>
                <w:kern w:val="0"/>
                <w:rtl/>
                <w14:ligatures w14:val="none"/>
              </w:rPr>
            </w:pPr>
            <w:r w:rsidRPr="00D53BD6">
              <w:rPr>
                <w:rFonts w:ascii="Calibri" w:eastAsia="Times New Roman" w:hAnsi="Calibri" w:cs="Calibri"/>
                <w:color w:val="000000"/>
                <w:kern w:val="0"/>
                <w14:ligatures w14:val="none"/>
              </w:rPr>
              <w:t>0.96</w:t>
            </w:r>
          </w:p>
        </w:tc>
        <w:tc>
          <w:tcPr>
            <w:tcW w:w="2042" w:type="dxa"/>
            <w:tcBorders>
              <w:top w:val="nil"/>
              <w:left w:val="nil"/>
              <w:bottom w:val="single" w:sz="4" w:space="0" w:color="auto"/>
              <w:right w:val="single" w:sz="4" w:space="0" w:color="auto"/>
            </w:tcBorders>
            <w:shd w:val="clear" w:color="auto" w:fill="F7CAAC" w:themeFill="accent2" w:themeFillTint="66"/>
            <w:noWrap/>
            <w:vAlign w:val="center"/>
            <w:hideMark/>
          </w:tcPr>
          <w:p w14:paraId="06174412" w14:textId="77777777" w:rsidR="00D53BD6" w:rsidRPr="00D53BD6" w:rsidRDefault="00D53BD6" w:rsidP="00D53BD6">
            <w:pPr>
              <w:spacing w:after="0" w:line="240" w:lineRule="auto"/>
              <w:jc w:val="center"/>
              <w:rPr>
                <w:rFonts w:ascii="Times New Roman" w:eastAsia="Times New Roman" w:hAnsi="Times New Roman" w:cs="Times New Roman"/>
                <w:b/>
                <w:bCs/>
                <w:color w:val="000000"/>
                <w:kern w:val="0"/>
                <w:sz w:val="24"/>
                <w:szCs w:val="24"/>
                <w14:ligatures w14:val="none"/>
              </w:rPr>
            </w:pPr>
            <w:r w:rsidRPr="00D53BD6">
              <w:rPr>
                <w:rFonts w:ascii="Times New Roman" w:eastAsia="Times New Roman" w:hAnsi="Times New Roman" w:cs="Times New Roman" w:hint="cs"/>
                <w:b/>
                <w:bCs/>
                <w:color w:val="000000"/>
                <w:kern w:val="0"/>
                <w:sz w:val="24"/>
                <w:szCs w:val="24"/>
                <w:rtl/>
                <w14:ligatures w14:val="none"/>
              </w:rPr>
              <w:t>معامل ألفا كارونباخ</w:t>
            </w:r>
          </w:p>
        </w:tc>
      </w:tr>
    </w:tbl>
    <w:p w14:paraId="4BE3379F" w14:textId="5C713BD2" w:rsidR="003F2186" w:rsidRDefault="003F2186" w:rsidP="003F2186">
      <w:pPr>
        <w:pStyle w:val="ListParagraph"/>
        <w:bidi/>
        <w:spacing w:after="100" w:line="480" w:lineRule="auto"/>
        <w:ind w:left="55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w:t>
      </w:r>
      <w:r w:rsidR="00BA5242">
        <w:rPr>
          <w:rFonts w:asciiTheme="majorBidi" w:eastAsia="Times New Roman" w:hAnsiTheme="majorBidi" w:cstheme="majorBidi" w:hint="cs"/>
          <w:kern w:val="0"/>
          <w:sz w:val="24"/>
          <w:szCs w:val="24"/>
          <w:rtl/>
          <w14:ligatures w14:val="none"/>
        </w:rPr>
        <w:t xml:space="preserve">             </w:t>
      </w:r>
      <w:r>
        <w:rPr>
          <w:rFonts w:asciiTheme="majorBidi" w:eastAsia="Times New Roman" w:hAnsiTheme="majorBidi" w:cstheme="majorBidi" w:hint="cs"/>
          <w:kern w:val="0"/>
          <w:sz w:val="24"/>
          <w:szCs w:val="24"/>
          <w:rtl/>
          <w14:ligatures w14:val="none"/>
        </w:rPr>
        <w:t xml:space="preserve">         جدول (2)</w:t>
      </w:r>
    </w:p>
    <w:p w14:paraId="0941819B" w14:textId="4E0C856A" w:rsidR="00BA5242" w:rsidRDefault="00BA5242" w:rsidP="00D53BD6">
      <w:pPr>
        <w:pStyle w:val="ListParagraph"/>
        <w:bidi/>
        <w:spacing w:after="100" w:line="360" w:lineRule="auto"/>
        <w:ind w:left="552"/>
        <w:jc w:val="both"/>
        <w:rPr>
          <w:rFonts w:asciiTheme="majorBidi" w:eastAsia="Times New Roman" w:hAnsiTheme="majorBidi" w:cstheme="majorBidi"/>
          <w:kern w:val="0"/>
          <w:sz w:val="24"/>
          <w:szCs w:val="24"/>
          <w:rtl/>
          <w14:ligatures w14:val="none"/>
        </w:rPr>
      </w:pPr>
      <w:r w:rsidRPr="00BA5242">
        <w:rPr>
          <w:rFonts w:asciiTheme="majorBidi" w:eastAsia="Times New Roman" w:hAnsiTheme="majorBidi" w:cstheme="majorBidi"/>
          <w:kern w:val="0"/>
          <w:sz w:val="24"/>
          <w:szCs w:val="24"/>
          <w:rtl/>
          <w14:ligatures w14:val="none"/>
        </w:rPr>
        <w:t>نجد أن تحليل صدق وثبات الاستبانة في جدول (2) معامل ألفا كرونباخ أكبر من 60% وهي النسبة المقبولة احصائياً مما يدل على صدق أسئلة الاستبيان ومن الممكن الاستعانة بها للحصول على بيانات صحيحة</w:t>
      </w:r>
      <w:r w:rsidRPr="00BA5242">
        <w:rPr>
          <w:rFonts w:asciiTheme="majorBidi" w:eastAsia="Times New Roman" w:hAnsiTheme="majorBidi" w:cstheme="majorBidi"/>
          <w:kern w:val="0"/>
          <w:sz w:val="24"/>
          <w:szCs w:val="24"/>
          <w14:ligatures w14:val="none"/>
        </w:rPr>
        <w:t>.</w:t>
      </w:r>
    </w:p>
    <w:p w14:paraId="7D9A95FC" w14:textId="75C662DF" w:rsidR="00BA5242" w:rsidRDefault="00BA5242" w:rsidP="00BA5242">
      <w:pPr>
        <w:pStyle w:val="ListParagraph"/>
        <w:numPr>
          <w:ilvl w:val="0"/>
          <w:numId w:val="16"/>
        </w:numPr>
        <w:bidi/>
        <w:spacing w:after="100" w:line="480" w:lineRule="auto"/>
        <w:ind w:left="552" w:firstLine="0"/>
        <w:jc w:val="both"/>
        <w:rPr>
          <w:rFonts w:asciiTheme="majorBidi" w:eastAsia="Times New Roman" w:hAnsiTheme="majorBidi" w:cstheme="majorBidi"/>
          <w:b/>
          <w:bCs/>
          <w:kern w:val="0"/>
          <w:sz w:val="24"/>
          <w:szCs w:val="24"/>
          <w:u w:val="single"/>
          <w14:ligatures w14:val="none"/>
        </w:rPr>
      </w:pPr>
      <w:r>
        <w:rPr>
          <w:rFonts w:asciiTheme="majorBidi" w:eastAsia="Times New Roman" w:hAnsiTheme="majorBidi" w:cstheme="majorBidi" w:hint="cs"/>
          <w:kern w:val="0"/>
          <w:sz w:val="24"/>
          <w:szCs w:val="24"/>
          <w:rtl/>
          <w14:ligatures w14:val="none"/>
        </w:rPr>
        <w:t xml:space="preserve"> </w:t>
      </w:r>
      <w:r w:rsidRPr="00BA5242">
        <w:rPr>
          <w:rFonts w:asciiTheme="majorBidi" w:eastAsia="Times New Roman" w:hAnsiTheme="majorBidi" w:cstheme="majorBidi" w:hint="cs"/>
          <w:b/>
          <w:bCs/>
          <w:kern w:val="0"/>
          <w:sz w:val="24"/>
          <w:szCs w:val="24"/>
          <w:u w:val="single"/>
          <w:rtl/>
          <w14:ligatures w14:val="none"/>
        </w:rPr>
        <w:t>معامل ألفا كرونباخ وقوة الارتباط لكل الاسئلة للاستبيان :</w:t>
      </w:r>
    </w:p>
    <w:tbl>
      <w:tblPr>
        <w:tblW w:w="7020" w:type="dxa"/>
        <w:tblLook w:val="04A0" w:firstRow="1" w:lastRow="0" w:firstColumn="1" w:lastColumn="0" w:noHBand="0" w:noVBand="1"/>
      </w:tblPr>
      <w:tblGrid>
        <w:gridCol w:w="960"/>
        <w:gridCol w:w="960"/>
        <w:gridCol w:w="4500"/>
        <w:gridCol w:w="600"/>
      </w:tblGrid>
      <w:tr w:rsidR="00D53BD6" w:rsidRPr="00D53BD6" w14:paraId="1FE0D0DF" w14:textId="77777777" w:rsidTr="0021701C">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C8BAB4D" w14:textId="77777777" w:rsidR="00D53BD6" w:rsidRPr="00D53BD6" w:rsidRDefault="00D53BD6" w:rsidP="00D53BD6">
            <w:pPr>
              <w:spacing w:after="0" w:line="240" w:lineRule="auto"/>
              <w:jc w:val="center"/>
              <w:rPr>
                <w:rFonts w:ascii="Calibri" w:eastAsia="Times New Roman" w:hAnsi="Calibri" w:cs="Calibri"/>
                <w:b/>
                <w:bCs/>
                <w:color w:val="000000"/>
                <w:kern w:val="0"/>
                <w14:ligatures w14:val="none"/>
              </w:rPr>
            </w:pPr>
            <w:r w:rsidRPr="00D53BD6">
              <w:rPr>
                <w:rFonts w:ascii="Calibri" w:eastAsia="Times New Roman" w:hAnsi="Calibri" w:cs="Calibri"/>
                <w:b/>
                <w:bCs/>
                <w:color w:val="000000"/>
                <w:kern w:val="0"/>
                <w:rtl/>
                <w14:ligatures w14:val="none"/>
              </w:rPr>
              <w:t xml:space="preserve">معامل </w:t>
            </w:r>
            <w:r w:rsidRPr="00D53BD6">
              <w:rPr>
                <w:rFonts w:ascii="Calibri" w:eastAsia="Times New Roman" w:hAnsi="Calibri" w:cs="Calibri"/>
                <w:b/>
                <w:bCs/>
                <w:color w:val="000000"/>
                <w:kern w:val="0"/>
                <w:rtl/>
                <w14:ligatures w14:val="none"/>
              </w:rPr>
              <w:br/>
              <w:t xml:space="preserve">كرونباخ </w:t>
            </w:r>
          </w:p>
        </w:tc>
        <w:tc>
          <w:tcPr>
            <w:tcW w:w="960" w:type="dxa"/>
            <w:tcBorders>
              <w:top w:val="single" w:sz="4" w:space="0" w:color="auto"/>
              <w:left w:val="nil"/>
              <w:bottom w:val="single" w:sz="4" w:space="0" w:color="auto"/>
              <w:right w:val="single" w:sz="4" w:space="0" w:color="auto"/>
            </w:tcBorders>
            <w:shd w:val="clear" w:color="auto" w:fill="F4B083" w:themeFill="accent2" w:themeFillTint="99"/>
            <w:vAlign w:val="center"/>
            <w:hideMark/>
          </w:tcPr>
          <w:p w14:paraId="653767E9" w14:textId="77777777" w:rsidR="00D53BD6" w:rsidRPr="00D53BD6" w:rsidRDefault="00D53BD6" w:rsidP="00D53BD6">
            <w:pPr>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rtl/>
                <w14:ligatures w14:val="none"/>
              </w:rPr>
              <w:t xml:space="preserve">معامل </w:t>
            </w:r>
            <w:r w:rsidRPr="00D53BD6">
              <w:rPr>
                <w:rFonts w:ascii="Calibri" w:eastAsia="Times New Roman" w:hAnsi="Calibri" w:cs="Calibri"/>
                <w:b/>
                <w:bCs/>
                <w:color w:val="000000"/>
                <w:kern w:val="0"/>
                <w:rtl/>
                <w14:ligatures w14:val="none"/>
              </w:rPr>
              <w:br/>
              <w:t>الارتباط</w:t>
            </w:r>
          </w:p>
        </w:tc>
        <w:tc>
          <w:tcPr>
            <w:tcW w:w="450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199A45AA" w14:textId="77777777" w:rsidR="00D53BD6" w:rsidRPr="00D53BD6" w:rsidRDefault="00D53BD6" w:rsidP="00D53BD6">
            <w:pPr>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rtl/>
                <w14:ligatures w14:val="none"/>
              </w:rPr>
              <w:t xml:space="preserve"> السئلة المطروحة </w:t>
            </w:r>
          </w:p>
        </w:tc>
        <w:tc>
          <w:tcPr>
            <w:tcW w:w="60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4E6F5370" w14:textId="77777777" w:rsidR="00D53BD6" w:rsidRPr="00D53BD6" w:rsidRDefault="00D53BD6" w:rsidP="00D53BD6">
            <w:pPr>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rtl/>
                <w14:ligatures w14:val="none"/>
              </w:rPr>
              <w:t xml:space="preserve">الرقم </w:t>
            </w:r>
          </w:p>
        </w:tc>
      </w:tr>
      <w:tr w:rsidR="00D53BD6" w:rsidRPr="00D53BD6" w14:paraId="6C5D47D0"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EB9C50B" w14:textId="77777777" w:rsidR="00D53BD6" w:rsidRPr="00D53BD6" w:rsidRDefault="00D53BD6" w:rsidP="00D53BD6">
            <w:pPr>
              <w:bidi w:val="0"/>
              <w:spacing w:after="0" w:line="240" w:lineRule="auto"/>
              <w:jc w:val="center"/>
              <w:rPr>
                <w:rFonts w:ascii="Calibri" w:eastAsia="Times New Roman" w:hAnsi="Calibri" w:cs="Calibri"/>
                <w:color w:val="000000"/>
                <w:kern w:val="0"/>
                <w:rtl/>
                <w14:ligatures w14:val="none"/>
              </w:rPr>
            </w:pPr>
            <w:r w:rsidRPr="00D53BD6">
              <w:rPr>
                <w:rFonts w:ascii="Calibri" w:eastAsia="Times New Roman" w:hAnsi="Calibri" w:cs="Calibri"/>
                <w:color w:val="000000"/>
                <w:kern w:val="0"/>
                <w14:ligatures w14:val="none"/>
              </w:rPr>
              <w:t>0.96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07C8FC29"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0.71</w:t>
            </w:r>
          </w:p>
        </w:tc>
        <w:tc>
          <w:tcPr>
            <w:tcW w:w="4500" w:type="dxa"/>
            <w:tcBorders>
              <w:top w:val="nil"/>
              <w:left w:val="nil"/>
              <w:bottom w:val="single" w:sz="4" w:space="0" w:color="auto"/>
              <w:right w:val="single" w:sz="4" w:space="0" w:color="auto"/>
            </w:tcBorders>
            <w:shd w:val="clear" w:color="auto" w:fill="F7CAAC" w:themeFill="accent2" w:themeFillTint="66"/>
            <w:noWrap/>
            <w:vAlign w:val="bottom"/>
            <w:hideMark/>
          </w:tcPr>
          <w:p w14:paraId="447E571C"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قيمة الأجر الذي اتقاضاه يتناسب مع الجهد المبذول بالعمل</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3DE09913"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w:t>
            </w:r>
          </w:p>
        </w:tc>
      </w:tr>
      <w:tr w:rsidR="00D53BD6" w:rsidRPr="00D53BD6" w14:paraId="7D433AC0"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198F591"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0.963</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74119104"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w:t>
            </w:r>
          </w:p>
        </w:tc>
        <w:tc>
          <w:tcPr>
            <w:tcW w:w="4500" w:type="dxa"/>
            <w:tcBorders>
              <w:top w:val="nil"/>
              <w:left w:val="nil"/>
              <w:bottom w:val="single" w:sz="4" w:space="0" w:color="auto"/>
              <w:right w:val="single" w:sz="4" w:space="0" w:color="auto"/>
            </w:tcBorders>
            <w:shd w:val="clear" w:color="auto" w:fill="F7CAAC" w:themeFill="accent2" w:themeFillTint="66"/>
            <w:noWrap/>
            <w:vAlign w:val="bottom"/>
            <w:hideMark/>
          </w:tcPr>
          <w:p w14:paraId="60F54262"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العلاوة والمميزات التي أتقاضاها مقبولة</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3C00943A"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2</w:t>
            </w:r>
          </w:p>
        </w:tc>
      </w:tr>
      <w:tr w:rsidR="00D53BD6" w:rsidRPr="00D53BD6" w14:paraId="7DD52114"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1731D51C"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6DC9424D"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0.51</w:t>
            </w:r>
          </w:p>
        </w:tc>
        <w:tc>
          <w:tcPr>
            <w:tcW w:w="4500" w:type="dxa"/>
            <w:tcBorders>
              <w:top w:val="nil"/>
              <w:left w:val="nil"/>
              <w:bottom w:val="single" w:sz="4" w:space="0" w:color="auto"/>
              <w:right w:val="single" w:sz="4" w:space="0" w:color="auto"/>
            </w:tcBorders>
            <w:shd w:val="clear" w:color="auto" w:fill="F7CAAC" w:themeFill="accent2" w:themeFillTint="66"/>
            <w:noWrap/>
            <w:vAlign w:val="bottom"/>
            <w:hideMark/>
          </w:tcPr>
          <w:p w14:paraId="5D01677A"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توقفير الشركة وسائل نقل والمواصلات للموظفين</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19EB958E"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3</w:t>
            </w:r>
          </w:p>
        </w:tc>
      </w:tr>
      <w:tr w:rsidR="00D53BD6" w:rsidRPr="00D53BD6" w14:paraId="6378ECA4"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7462FAD1"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143D1C30"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0.717</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76F2573"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توفر الشركة نظام للعلاوات الاستثنائية لتشجيع الموظفين</w:t>
            </w:r>
            <w:r w:rsidRPr="00D53BD6">
              <w:rPr>
                <w:rFonts w:ascii="Calibri" w:eastAsia="Times New Roman" w:hAnsi="Calibri" w:cs="Calibri"/>
                <w:color w:val="000000"/>
                <w:kern w:val="0"/>
                <w:rtl/>
                <w14:ligatures w14:val="none"/>
              </w:rPr>
              <w:br/>
              <w:t xml:space="preserve"> على إنجاز  الاعمال بكفاءة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4DFC4F3E"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4</w:t>
            </w:r>
          </w:p>
        </w:tc>
      </w:tr>
      <w:tr w:rsidR="00D53BD6" w:rsidRPr="00D53BD6" w14:paraId="020BDB89"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11B37BB"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0.964</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7C35C6D7"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0.56</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361A1201"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تقدم الشركة أجوراً إضافية للموظفين عند تكليفهم </w:t>
            </w:r>
            <w:r w:rsidRPr="00D53BD6">
              <w:rPr>
                <w:rFonts w:ascii="Calibri" w:eastAsia="Times New Roman" w:hAnsi="Calibri" w:cs="Calibri"/>
                <w:color w:val="000000"/>
                <w:kern w:val="0"/>
                <w:rtl/>
                <w14:ligatures w14:val="none"/>
              </w:rPr>
              <w:br/>
              <w:t>بمهام خارج وقت الدوام الرسمي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2131796C"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5</w:t>
            </w:r>
          </w:p>
        </w:tc>
      </w:tr>
      <w:tr w:rsidR="00D53BD6" w:rsidRPr="00D53BD6" w14:paraId="7340A128"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1BF1CC32"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26336133"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0.48</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1C24B380"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حرص المنشأة على التأمين الصحي والاجور  يدفعني</w:t>
            </w:r>
            <w:r w:rsidRPr="00D53BD6">
              <w:rPr>
                <w:rFonts w:ascii="Calibri" w:eastAsia="Times New Roman" w:hAnsi="Calibri" w:cs="Calibri"/>
                <w:color w:val="000000"/>
                <w:kern w:val="0"/>
                <w:rtl/>
                <w14:ligatures w14:val="none"/>
              </w:rPr>
              <w:br/>
              <w:t xml:space="preserve"> للتمسك بهذا العمل</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47070466"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6</w:t>
            </w:r>
          </w:p>
        </w:tc>
      </w:tr>
      <w:tr w:rsidR="00D53BD6" w:rsidRPr="00D53BD6" w14:paraId="75A3F177"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11736F2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147BC2C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0.395</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6AEBE1B8"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تعطي للمنشأة إجازات بدون توقف للراتب اليومي او الشهري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763F4E18"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7</w:t>
            </w:r>
          </w:p>
        </w:tc>
      </w:tr>
      <w:tr w:rsidR="00D53BD6" w:rsidRPr="00D53BD6" w14:paraId="217F7FE2"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D73611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0.93</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E60506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FF936DE"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تسعى المنشأة إلى زيادة المكافئات المالية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66BAA602"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8</w:t>
            </w:r>
          </w:p>
        </w:tc>
      </w:tr>
      <w:tr w:rsidR="00D53BD6" w:rsidRPr="00D53BD6" w14:paraId="39D4D21E"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359BCD2"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0.92</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14AD9537"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0.486</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6242190C"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يشعر الموظفين في المنشأة بالأمان الوظيفي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1CC7D8CC"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9</w:t>
            </w:r>
          </w:p>
        </w:tc>
      </w:tr>
      <w:tr w:rsidR="00D53BD6" w:rsidRPr="00D53BD6" w14:paraId="11F13D51"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48D91BB"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0.965</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61C7BB1"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0.788</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7DC1F716"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تقدم المنشأة شهادات التقديرية للمستحقين  وتشجيعهم </w:t>
            </w:r>
            <w:r w:rsidRPr="00D53BD6">
              <w:rPr>
                <w:rFonts w:ascii="Calibri" w:eastAsia="Times New Roman" w:hAnsi="Calibri" w:cs="Calibri"/>
                <w:color w:val="000000"/>
                <w:kern w:val="0"/>
                <w:rtl/>
                <w14:ligatures w14:val="none"/>
              </w:rPr>
              <w:br/>
              <w:t xml:space="preserve"> بالعمل لكل كفاءة وإخلاص</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1530F344"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10</w:t>
            </w:r>
          </w:p>
        </w:tc>
      </w:tr>
      <w:tr w:rsidR="00D53BD6" w:rsidRPr="00D53BD6" w14:paraId="7B8C5FFD"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6EC9F615"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0.97</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54F28388"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76ACD4A4"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العمل الذي أقوم به يشعرني باحترامي لذاتي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5F66886B"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11</w:t>
            </w:r>
          </w:p>
        </w:tc>
      </w:tr>
      <w:tr w:rsidR="00D53BD6" w:rsidRPr="00D53BD6" w14:paraId="1AD9A156"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34B550F"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0.94</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0C0B0CE0"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0.344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1EF99A7C"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تولى المنشأة أهمية الجانب المعنوي للموظف لرفع </w:t>
            </w:r>
            <w:r w:rsidRPr="00D53BD6">
              <w:rPr>
                <w:rFonts w:ascii="Calibri" w:eastAsia="Times New Roman" w:hAnsi="Calibri" w:cs="Calibri"/>
                <w:color w:val="000000"/>
                <w:kern w:val="0"/>
                <w:rtl/>
                <w14:ligatures w14:val="none"/>
              </w:rPr>
              <w:br/>
              <w:t>الروح المعنوية</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68A847DC"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12</w:t>
            </w:r>
          </w:p>
        </w:tc>
      </w:tr>
      <w:tr w:rsidR="00D53BD6" w:rsidRPr="00D53BD6" w14:paraId="57D93AD3"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A0F0EA0"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1EB0D450"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0.798</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0CDBFC8"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بهتم المدير كثيراً بتقديم عبارات المدح والثناء للموظفين</w:t>
            </w:r>
            <w:r w:rsidRPr="00D53BD6">
              <w:rPr>
                <w:rFonts w:ascii="Calibri" w:eastAsia="Times New Roman" w:hAnsi="Calibri" w:cs="Calibri"/>
                <w:color w:val="000000"/>
                <w:kern w:val="0"/>
                <w:rtl/>
                <w14:ligatures w14:val="none"/>
              </w:rPr>
              <w:br/>
              <w:t xml:space="preserve"> على أدائهم الجيد</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70431067"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13</w:t>
            </w:r>
          </w:p>
        </w:tc>
      </w:tr>
      <w:tr w:rsidR="00D53BD6" w:rsidRPr="00D53BD6" w14:paraId="43184B63"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43B29C53"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0.93</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623F6AB"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1CBAC1C9"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عملي في المنشأة يساعدني على البروز في المجتمع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43A8F052"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14</w:t>
            </w:r>
          </w:p>
        </w:tc>
      </w:tr>
      <w:tr w:rsidR="00D53BD6" w:rsidRPr="00D53BD6" w14:paraId="74C8DD58"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1610E764"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0.92</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21899350"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0.663</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35E52F71"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تعمل سياسة التهديد على الالتزام بالعمل</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3459D18D"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15</w:t>
            </w:r>
          </w:p>
        </w:tc>
      </w:tr>
      <w:tr w:rsidR="00D53BD6" w:rsidRPr="00D53BD6" w14:paraId="62D37C66"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8E071FA"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0.94</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5816B2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0.67</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40F856CA"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يتاح للموظفين فرص مناسبة للمشاركة في اتخاذ القرارات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12264FE3"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16</w:t>
            </w:r>
          </w:p>
        </w:tc>
      </w:tr>
      <w:tr w:rsidR="00D53BD6" w:rsidRPr="00D53BD6" w14:paraId="637FD751"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66583316"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0.91</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60ACD19F"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60F2998D"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يساهم التوبيخ في الرفع من الدافعية بالعمل</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55F9996D"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17</w:t>
            </w:r>
          </w:p>
        </w:tc>
      </w:tr>
      <w:tr w:rsidR="00D53BD6" w:rsidRPr="00D53BD6" w14:paraId="07B0ED1F" w14:textId="77777777" w:rsidTr="0021701C">
        <w:trPr>
          <w:trHeight w:val="3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A742DC5"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0.95</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160CB543"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0.711</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09284E4"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أشعر بالرضا في عملي الحالي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1000BF20"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18</w:t>
            </w:r>
          </w:p>
        </w:tc>
      </w:tr>
      <w:tr w:rsidR="00D53BD6" w:rsidRPr="00D53BD6" w14:paraId="36023D45" w14:textId="77777777" w:rsidTr="0021701C">
        <w:trPr>
          <w:trHeight w:val="600"/>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985699C"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0.966</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7E314F5C"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0.76</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44BE8222"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سعادتي خلال وقت عملي أكثر منها من خلال وقت الفراغ أو الانتهاء</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5B931E67"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19</w:t>
            </w:r>
          </w:p>
        </w:tc>
      </w:tr>
      <w:tr w:rsidR="00D53BD6" w:rsidRPr="00D53BD6" w14:paraId="3BA7EC7B" w14:textId="77777777" w:rsidTr="0021701C">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EF55078"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0.97</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741CBB3F" w14:textId="77777777" w:rsidR="00D53BD6" w:rsidRPr="00D53BD6" w:rsidRDefault="00D53BD6" w:rsidP="00D53BD6">
            <w:pPr>
              <w:bidi w:val="0"/>
              <w:spacing w:after="0" w:line="240" w:lineRule="auto"/>
              <w:jc w:val="center"/>
              <w:rPr>
                <w:rFonts w:ascii="Calibri" w:eastAsia="Times New Roman" w:hAnsi="Calibri" w:cs="Calibri"/>
                <w:color w:val="000000"/>
                <w:kern w:val="0"/>
                <w14:ligatures w14:val="none"/>
              </w:rPr>
            </w:pPr>
            <w:r w:rsidRPr="00D53BD6">
              <w:rPr>
                <w:rFonts w:ascii="Calibri" w:eastAsia="Times New Roman" w:hAnsi="Calibri" w:cs="Calibri"/>
                <w:color w:val="000000"/>
                <w:kern w:val="0"/>
                <w14:ligatures w14:val="none"/>
              </w:rPr>
              <w:t>0.709</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D484DCF" w14:textId="77777777" w:rsidR="00D53BD6" w:rsidRPr="00D53BD6" w:rsidRDefault="00D53BD6" w:rsidP="00D53BD6">
            <w:pPr>
              <w:spacing w:after="0" w:line="240" w:lineRule="auto"/>
              <w:rPr>
                <w:rFonts w:ascii="Calibri" w:eastAsia="Times New Roman" w:hAnsi="Calibri" w:cs="Calibri"/>
                <w:color w:val="000000"/>
                <w:kern w:val="0"/>
                <w14:ligatures w14:val="none"/>
              </w:rPr>
            </w:pPr>
            <w:r w:rsidRPr="00D53BD6">
              <w:rPr>
                <w:rFonts w:ascii="Calibri" w:eastAsia="Times New Roman" w:hAnsi="Calibri" w:cs="Calibri"/>
                <w:color w:val="000000"/>
                <w:kern w:val="0"/>
                <w:rtl/>
                <w14:ligatures w14:val="none"/>
              </w:rPr>
              <w:t xml:space="preserve">العمل اليومي الذي أمارسة يساعدني في إكتساب الخبرات </w:t>
            </w:r>
            <w:r w:rsidRPr="00D53BD6">
              <w:rPr>
                <w:rFonts w:ascii="Calibri" w:eastAsia="Times New Roman" w:hAnsi="Calibri" w:cs="Calibri"/>
                <w:color w:val="000000"/>
                <w:kern w:val="0"/>
                <w:rtl/>
                <w14:ligatures w14:val="none"/>
              </w:rPr>
              <w:br/>
              <w:t>و العلو الوظيفي</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29DDC3A9" w14:textId="77777777" w:rsidR="00D53BD6" w:rsidRPr="00D53BD6" w:rsidRDefault="00D53BD6" w:rsidP="00D53BD6">
            <w:pPr>
              <w:bidi w:val="0"/>
              <w:spacing w:after="0" w:line="240" w:lineRule="auto"/>
              <w:jc w:val="center"/>
              <w:rPr>
                <w:rFonts w:ascii="Calibri" w:eastAsia="Times New Roman" w:hAnsi="Calibri" w:cs="Calibri"/>
                <w:b/>
                <w:bCs/>
                <w:color w:val="000000"/>
                <w:kern w:val="0"/>
                <w:rtl/>
                <w14:ligatures w14:val="none"/>
              </w:rPr>
            </w:pPr>
            <w:r w:rsidRPr="00D53BD6">
              <w:rPr>
                <w:rFonts w:ascii="Calibri" w:eastAsia="Times New Roman" w:hAnsi="Calibri" w:cs="Calibri"/>
                <w:b/>
                <w:bCs/>
                <w:color w:val="000000"/>
                <w:kern w:val="0"/>
                <w14:ligatures w14:val="none"/>
              </w:rPr>
              <w:t>20</w:t>
            </w:r>
          </w:p>
        </w:tc>
      </w:tr>
      <w:tr w:rsidR="005A3B95" w:rsidRPr="005A3B95" w14:paraId="2CFA3380"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B8421B3"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0.941</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770DAC56"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0.54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6299570D"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العلاقة النسبية بين الاجر و حجم الاعمال الذي تقوم به متناسبة</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2FAD78A6"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21</w:t>
            </w:r>
          </w:p>
        </w:tc>
      </w:tr>
      <w:tr w:rsidR="005A3B95" w:rsidRPr="005A3B95" w14:paraId="643248AC"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15967C03"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0.93</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49202FA5"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0.641</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72D09B63"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الحوافز الحالية تتناسب مع مهام ومسؤولية العمل</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47E62BFC"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22</w:t>
            </w:r>
          </w:p>
        </w:tc>
      </w:tr>
      <w:tr w:rsidR="005A3B95" w:rsidRPr="005A3B95" w14:paraId="0249D735"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781ADE6D"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0.95</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9D3E3AC"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0.365</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10D222DE"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 xml:space="preserve">يتسم جو العمل الذي اعمل به بروح التعاون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689048E8"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23</w:t>
            </w:r>
          </w:p>
        </w:tc>
      </w:tr>
      <w:tr w:rsidR="005A3B95" w:rsidRPr="005A3B95" w14:paraId="6ABDB6CE"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65D1C772"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0.97</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3BDD4D4A"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0.455</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33EAD771"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تتصف علاقتي مع الرؤساء بالتقدير والاحترام</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5357CF6F"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24</w:t>
            </w:r>
          </w:p>
        </w:tc>
      </w:tr>
      <w:tr w:rsidR="005A3B95" w:rsidRPr="005A3B95" w14:paraId="0CE49F59"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B1AE2BE"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lastRenderedPageBreak/>
              <w:t>0.94</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217947B3"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0.64</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44C06C1A"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 xml:space="preserve">لدي الشعور بالرضا بالحوافز المقدمة لي </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250005A0"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25</w:t>
            </w:r>
          </w:p>
        </w:tc>
      </w:tr>
      <w:tr w:rsidR="005A3B95" w:rsidRPr="005A3B95" w14:paraId="571A77B0"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9C1D31A"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0.91</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5BCC6802"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0.687</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4BBEED37"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نزول الراتب الشهرية طبقاً للوقت المحدد بالعقد</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769F44AC"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26</w:t>
            </w:r>
          </w:p>
        </w:tc>
      </w:tr>
      <w:tr w:rsidR="005A3B95" w:rsidRPr="005A3B95" w14:paraId="3D3F2D0E" w14:textId="77777777" w:rsidTr="005A3B95">
        <w:trPr>
          <w:trHeight w:val="287"/>
        </w:trPr>
        <w:tc>
          <w:tcPr>
            <w:tcW w:w="96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D6E88DC"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0.99</w:t>
            </w:r>
          </w:p>
        </w:tc>
        <w:tc>
          <w:tcPr>
            <w:tcW w:w="960" w:type="dxa"/>
            <w:tcBorders>
              <w:top w:val="nil"/>
              <w:left w:val="nil"/>
              <w:bottom w:val="single" w:sz="4" w:space="0" w:color="auto"/>
              <w:right w:val="single" w:sz="4" w:space="0" w:color="auto"/>
            </w:tcBorders>
            <w:shd w:val="clear" w:color="auto" w:fill="F7CAAC" w:themeFill="accent2" w:themeFillTint="66"/>
            <w:noWrap/>
            <w:vAlign w:val="bottom"/>
            <w:hideMark/>
          </w:tcPr>
          <w:p w14:paraId="0485254F" w14:textId="77777777" w:rsidR="005A3B95" w:rsidRPr="005A3B95" w:rsidRDefault="005A3B95" w:rsidP="005A3B95">
            <w:pPr>
              <w:bidi w:val="0"/>
              <w:spacing w:after="0" w:line="240" w:lineRule="auto"/>
              <w:jc w:val="center"/>
              <w:rPr>
                <w:rFonts w:ascii="Calibri" w:eastAsia="Times New Roman" w:hAnsi="Calibri" w:cs="Calibri"/>
                <w:color w:val="000000"/>
                <w:kern w:val="0"/>
                <w14:ligatures w14:val="none"/>
              </w:rPr>
            </w:pPr>
            <w:r w:rsidRPr="005A3B95">
              <w:rPr>
                <w:rFonts w:ascii="Calibri" w:eastAsia="Times New Roman" w:hAnsi="Calibri" w:cs="Calibri"/>
                <w:color w:val="000000"/>
                <w:kern w:val="0"/>
                <w14:ligatures w14:val="none"/>
              </w:rPr>
              <w:t>0.456</w:t>
            </w:r>
          </w:p>
        </w:tc>
        <w:tc>
          <w:tcPr>
            <w:tcW w:w="4500" w:type="dxa"/>
            <w:tcBorders>
              <w:top w:val="nil"/>
              <w:left w:val="nil"/>
              <w:bottom w:val="single" w:sz="4" w:space="0" w:color="auto"/>
              <w:right w:val="single" w:sz="4" w:space="0" w:color="auto"/>
            </w:tcBorders>
            <w:shd w:val="clear" w:color="auto" w:fill="F7CAAC" w:themeFill="accent2" w:themeFillTint="66"/>
            <w:vAlign w:val="bottom"/>
            <w:hideMark/>
          </w:tcPr>
          <w:p w14:paraId="02F502D2" w14:textId="77777777" w:rsidR="005A3B95" w:rsidRPr="005A3B95" w:rsidRDefault="005A3B95" w:rsidP="005A3B95">
            <w:pPr>
              <w:spacing w:after="0" w:line="240" w:lineRule="auto"/>
              <w:rPr>
                <w:rFonts w:ascii="Calibri" w:eastAsia="Times New Roman" w:hAnsi="Calibri" w:cs="Calibri"/>
                <w:color w:val="000000"/>
                <w:kern w:val="0"/>
                <w14:ligatures w14:val="none"/>
              </w:rPr>
            </w:pPr>
            <w:r w:rsidRPr="005A3B95">
              <w:rPr>
                <w:rFonts w:ascii="Calibri" w:eastAsia="Times New Roman" w:hAnsi="Calibri" w:cs="Calibri"/>
                <w:color w:val="000000"/>
                <w:kern w:val="0"/>
                <w:rtl/>
                <w14:ligatures w14:val="none"/>
              </w:rPr>
              <w:t>تتوافر ظروف بيئة العمل ومناسبة مثل  الفرش المعماري - الاضاءة - النظافة وغيرها</w:t>
            </w:r>
          </w:p>
        </w:tc>
        <w:tc>
          <w:tcPr>
            <w:tcW w:w="600" w:type="dxa"/>
            <w:tcBorders>
              <w:top w:val="nil"/>
              <w:left w:val="nil"/>
              <w:bottom w:val="single" w:sz="4" w:space="0" w:color="auto"/>
              <w:right w:val="single" w:sz="4" w:space="0" w:color="auto"/>
            </w:tcBorders>
            <w:shd w:val="clear" w:color="auto" w:fill="F4B083" w:themeFill="accent2" w:themeFillTint="99"/>
            <w:noWrap/>
            <w:vAlign w:val="center"/>
            <w:hideMark/>
          </w:tcPr>
          <w:p w14:paraId="0C79F1D5" w14:textId="77777777" w:rsidR="005A3B95" w:rsidRPr="005A3B95" w:rsidRDefault="005A3B95" w:rsidP="005A3B95">
            <w:pPr>
              <w:bidi w:val="0"/>
              <w:spacing w:after="0" w:line="240" w:lineRule="auto"/>
              <w:jc w:val="center"/>
              <w:rPr>
                <w:rFonts w:ascii="Calibri" w:eastAsia="Times New Roman" w:hAnsi="Calibri" w:cs="Calibri"/>
                <w:b/>
                <w:bCs/>
                <w:color w:val="000000"/>
                <w:kern w:val="0"/>
                <w:rtl/>
                <w14:ligatures w14:val="none"/>
              </w:rPr>
            </w:pPr>
            <w:r w:rsidRPr="005A3B95">
              <w:rPr>
                <w:rFonts w:ascii="Calibri" w:eastAsia="Times New Roman" w:hAnsi="Calibri" w:cs="Calibri"/>
                <w:b/>
                <w:bCs/>
                <w:color w:val="000000"/>
                <w:kern w:val="0"/>
                <w14:ligatures w14:val="none"/>
              </w:rPr>
              <w:t>27</w:t>
            </w:r>
          </w:p>
        </w:tc>
      </w:tr>
    </w:tbl>
    <w:p w14:paraId="5D9ED163" w14:textId="1AA353E9" w:rsidR="00BA5242" w:rsidRDefault="005A3B95" w:rsidP="00BA5242">
      <w:pPr>
        <w:pStyle w:val="ListParagraph"/>
        <w:bidi/>
        <w:spacing w:after="100" w:line="480" w:lineRule="auto"/>
        <w:ind w:left="55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جدول (3)</w:t>
      </w:r>
    </w:p>
    <w:p w14:paraId="21974A03" w14:textId="06B3D076" w:rsidR="001806A1" w:rsidRDefault="001806A1" w:rsidP="00BA5242">
      <w:pPr>
        <w:pStyle w:val="ListParagraph"/>
        <w:bidi/>
        <w:spacing w:after="100" w:line="480" w:lineRule="auto"/>
        <w:ind w:left="552"/>
        <w:jc w:val="both"/>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 xml:space="preserve">يوضح جدول (3) معامل الارتباط  ومعامل ألفا </w:t>
      </w:r>
      <w:r w:rsidRPr="00D53BD6">
        <w:rPr>
          <w:rFonts w:asciiTheme="majorBidi" w:eastAsia="Times New Roman" w:hAnsiTheme="majorBidi" w:cstheme="majorBidi"/>
          <w:kern w:val="0"/>
          <w:sz w:val="24"/>
          <w:szCs w:val="24"/>
          <w:rtl/>
          <w14:ligatures w14:val="none"/>
        </w:rPr>
        <w:t>كرونباخ</w:t>
      </w:r>
      <w:r>
        <w:rPr>
          <w:rFonts w:asciiTheme="majorBidi" w:eastAsia="Times New Roman" w:hAnsiTheme="majorBidi" w:cstheme="majorBidi" w:hint="cs"/>
          <w:kern w:val="0"/>
          <w:sz w:val="24"/>
          <w:szCs w:val="24"/>
          <w:rtl/>
          <w14:ligatures w14:val="none"/>
        </w:rPr>
        <w:t xml:space="preserve"> لكل سؤال حبث دل على نطاق القوة والثبات في الاسئلة الاستبيان وأن لديها موثوقية عالية واتساق داخلي كبير .</w:t>
      </w:r>
    </w:p>
    <w:p w14:paraId="77A59521" w14:textId="77777777" w:rsidR="008E274B" w:rsidRDefault="008E274B" w:rsidP="008E274B">
      <w:pPr>
        <w:pStyle w:val="ListParagraph"/>
        <w:bidi/>
        <w:spacing w:after="100" w:line="480" w:lineRule="auto"/>
        <w:ind w:left="552"/>
        <w:rPr>
          <w:rFonts w:asciiTheme="majorBidi" w:eastAsia="Times New Roman" w:hAnsiTheme="majorBidi" w:cstheme="majorBidi"/>
          <w:kern w:val="0"/>
          <w:sz w:val="24"/>
          <w:szCs w:val="24"/>
          <w14:ligatures w14:val="none"/>
        </w:rPr>
      </w:pPr>
    </w:p>
    <w:p w14:paraId="7A27370E" w14:textId="77777777" w:rsidR="008E274B" w:rsidRPr="008E274B" w:rsidRDefault="008E274B" w:rsidP="008E274B">
      <w:pPr>
        <w:pStyle w:val="ListParagraph"/>
        <w:numPr>
          <w:ilvl w:val="0"/>
          <w:numId w:val="17"/>
        </w:numPr>
        <w:bidi/>
        <w:spacing w:line="480" w:lineRule="auto"/>
        <w:rPr>
          <w:rFonts w:asciiTheme="majorBidi" w:eastAsia="Times New Roman" w:hAnsiTheme="majorBidi" w:cstheme="majorBidi"/>
          <w:b/>
          <w:bCs/>
          <w:kern w:val="0"/>
          <w:sz w:val="24"/>
          <w:szCs w:val="24"/>
          <w:u w:val="single"/>
          <w14:ligatures w14:val="none"/>
        </w:rPr>
      </w:pPr>
      <w:r w:rsidRPr="008E274B">
        <w:rPr>
          <w:rFonts w:asciiTheme="majorBidi" w:eastAsia="Times New Roman" w:hAnsiTheme="majorBidi" w:cstheme="majorBidi"/>
          <w:b/>
          <w:bCs/>
          <w:kern w:val="0"/>
          <w:sz w:val="24"/>
          <w:szCs w:val="24"/>
          <w:u w:val="single"/>
          <w:rtl/>
          <w14:ligatures w14:val="none"/>
        </w:rPr>
        <w:t>إجراءات تطبيق أداة الدراسة:</w:t>
      </w:r>
    </w:p>
    <w:p w14:paraId="4D7817E2" w14:textId="77777777" w:rsidR="008E274B" w:rsidRPr="008E274B" w:rsidRDefault="008E274B" w:rsidP="008E274B">
      <w:pPr>
        <w:pStyle w:val="ListParagraph"/>
        <w:bidi/>
        <w:spacing w:line="480" w:lineRule="auto"/>
        <w:ind w:left="552"/>
        <w:rPr>
          <w:rFonts w:asciiTheme="majorBidi" w:eastAsia="Times New Roman" w:hAnsiTheme="majorBidi" w:cstheme="majorBidi"/>
          <w:kern w:val="0"/>
          <w:sz w:val="24"/>
          <w:szCs w:val="24"/>
          <w:rtl/>
          <w14:ligatures w14:val="none"/>
        </w:rPr>
      </w:pPr>
      <w:r w:rsidRPr="008E274B">
        <w:rPr>
          <w:rFonts w:asciiTheme="majorBidi" w:eastAsia="Times New Roman" w:hAnsiTheme="majorBidi" w:cstheme="majorBidi"/>
          <w:kern w:val="0"/>
          <w:sz w:val="24"/>
          <w:szCs w:val="24"/>
          <w:rtl/>
          <w14:ligatures w14:val="none"/>
        </w:rPr>
        <w:t>بعد أن تم اعتماد الأداة في شكلها النهائي وبعد التأكد من صدقها وثباتها ، وصلاحيتها للتطبيق، قام الباحثون</w:t>
      </w:r>
    </w:p>
    <w:p w14:paraId="1339266D" w14:textId="77777777" w:rsidR="008E274B" w:rsidRPr="008E274B" w:rsidRDefault="008E274B" w:rsidP="008E274B">
      <w:pPr>
        <w:pStyle w:val="ListParagraph"/>
        <w:bidi/>
        <w:spacing w:line="480" w:lineRule="auto"/>
        <w:ind w:left="552"/>
        <w:rPr>
          <w:rFonts w:asciiTheme="majorBidi" w:eastAsia="Times New Roman" w:hAnsiTheme="majorBidi" w:cstheme="majorBidi"/>
          <w:kern w:val="0"/>
          <w:sz w:val="24"/>
          <w:szCs w:val="24"/>
          <w:rtl/>
          <w14:ligatures w14:val="none"/>
        </w:rPr>
      </w:pPr>
      <w:r w:rsidRPr="008E274B">
        <w:rPr>
          <w:rFonts w:asciiTheme="majorBidi" w:eastAsia="Times New Roman" w:hAnsiTheme="majorBidi" w:cstheme="majorBidi"/>
          <w:kern w:val="0"/>
          <w:sz w:val="24"/>
          <w:szCs w:val="24"/>
          <w:rtl/>
          <w14:ligatures w14:val="none"/>
        </w:rPr>
        <w:t>بالإجراءات التالية:</w:t>
      </w:r>
    </w:p>
    <w:p w14:paraId="1283D79A" w14:textId="77777777" w:rsidR="008E274B" w:rsidRDefault="008E274B" w:rsidP="008E274B">
      <w:pPr>
        <w:pStyle w:val="ListParagraph"/>
        <w:numPr>
          <w:ilvl w:val="0"/>
          <w:numId w:val="18"/>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تعميم وتوزيع الاستبانة على جميع أفراد العينة.</w:t>
      </w:r>
    </w:p>
    <w:p w14:paraId="0F3B5708" w14:textId="2688698A" w:rsidR="008E274B" w:rsidRDefault="008E274B" w:rsidP="008E274B">
      <w:pPr>
        <w:pStyle w:val="ListParagraph"/>
        <w:numPr>
          <w:ilvl w:val="0"/>
          <w:numId w:val="18"/>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جمع</w:t>
      </w:r>
      <w:r w:rsidRPr="008E274B">
        <w:rPr>
          <w:rFonts w:asciiTheme="majorBidi" w:eastAsia="Times New Roman" w:hAnsiTheme="majorBidi" w:cstheme="majorBidi"/>
          <w:kern w:val="0"/>
          <w:sz w:val="24"/>
          <w:szCs w:val="24"/>
          <w14:ligatures w14:val="none"/>
        </w:rPr>
        <w:t xml:space="preserve"> </w:t>
      </w:r>
      <w:r w:rsidRPr="008E274B">
        <w:rPr>
          <w:rFonts w:asciiTheme="majorBidi" w:eastAsia="Times New Roman" w:hAnsiTheme="majorBidi" w:cstheme="majorBidi"/>
          <w:kern w:val="0"/>
          <w:sz w:val="24"/>
          <w:szCs w:val="24"/>
          <w:rtl/>
          <w14:ligatures w14:val="none"/>
        </w:rPr>
        <w:t xml:space="preserve">الاستجابات بعد تعبئتها من العاملين في القطاع الخاص </w:t>
      </w:r>
      <w:r>
        <w:rPr>
          <w:rFonts w:asciiTheme="majorBidi" w:eastAsia="Times New Roman" w:hAnsiTheme="majorBidi" w:cstheme="majorBidi" w:hint="cs"/>
          <w:kern w:val="0"/>
          <w:sz w:val="24"/>
          <w:szCs w:val="24"/>
          <w:rtl/>
          <w14:ligatures w14:val="none"/>
        </w:rPr>
        <w:t>بالمنطقة .</w:t>
      </w:r>
    </w:p>
    <w:p w14:paraId="72867863" w14:textId="77777777" w:rsidR="008E274B" w:rsidRPr="008E274B" w:rsidRDefault="008E274B" w:rsidP="008E274B">
      <w:pPr>
        <w:pStyle w:val="ListParagraph"/>
        <w:numPr>
          <w:ilvl w:val="0"/>
          <w:numId w:val="18"/>
        </w:numPr>
        <w:bidi/>
        <w:spacing w:line="480" w:lineRule="auto"/>
        <w:rPr>
          <w:rFonts w:asciiTheme="majorBidi" w:eastAsia="Times New Roman" w:hAnsiTheme="majorBidi" w:cstheme="majorBidi"/>
          <w:kern w:val="0"/>
          <w:sz w:val="24"/>
          <w:szCs w:val="24"/>
          <w:rtl/>
          <w14:ligatures w14:val="none"/>
        </w:rPr>
      </w:pPr>
      <w:r w:rsidRPr="008E274B">
        <w:rPr>
          <w:rFonts w:asciiTheme="majorBidi" w:eastAsia="Times New Roman" w:hAnsiTheme="majorBidi" w:cstheme="majorBidi"/>
          <w:kern w:val="0"/>
          <w:sz w:val="24"/>
          <w:szCs w:val="24"/>
          <w:rtl/>
          <w14:ligatures w14:val="none"/>
        </w:rPr>
        <w:t xml:space="preserve">اعتماد الاستجابات المكتملة للمعالجة الإحصائية، وتم إدخال البيانات ومعالجتها احصائياً باستخدام برنامج </w:t>
      </w:r>
      <w:r w:rsidRPr="008E274B">
        <w:rPr>
          <w:rFonts w:asciiTheme="majorBidi" w:eastAsia="Times New Roman" w:hAnsiTheme="majorBidi" w:cstheme="majorBidi"/>
          <w:kern w:val="0"/>
          <w:sz w:val="24"/>
          <w:szCs w:val="24"/>
          <w14:ligatures w14:val="none"/>
        </w:rPr>
        <w:t>SPSS</w:t>
      </w:r>
      <w:r w:rsidRPr="008E274B">
        <w:rPr>
          <w:rFonts w:asciiTheme="majorBidi" w:eastAsia="Times New Roman" w:hAnsiTheme="majorBidi" w:cstheme="majorBidi"/>
          <w:kern w:val="0"/>
          <w:sz w:val="24"/>
          <w:szCs w:val="24"/>
          <w:rtl/>
          <w14:ligatures w14:val="none"/>
        </w:rPr>
        <w:t xml:space="preserve"> وإجراء التحليلات للوصول إلى النتائج.</w:t>
      </w:r>
    </w:p>
    <w:p w14:paraId="2BC56DCB" w14:textId="6945899C" w:rsidR="008E274B" w:rsidRPr="008E274B" w:rsidRDefault="008E274B" w:rsidP="008E274B">
      <w:pPr>
        <w:pStyle w:val="ListParagraph"/>
        <w:numPr>
          <w:ilvl w:val="0"/>
          <w:numId w:val="17"/>
        </w:numPr>
        <w:bidi/>
        <w:spacing w:line="480" w:lineRule="auto"/>
        <w:rPr>
          <w:rFonts w:asciiTheme="majorBidi" w:eastAsia="Times New Roman" w:hAnsiTheme="majorBidi" w:cstheme="majorBidi"/>
          <w:b/>
          <w:bCs/>
          <w:kern w:val="0"/>
          <w:sz w:val="24"/>
          <w:szCs w:val="24"/>
          <w:u w:val="single"/>
          <w:rtl/>
          <w14:ligatures w14:val="none"/>
        </w:rPr>
      </w:pPr>
      <w:r w:rsidRPr="008E274B">
        <w:rPr>
          <w:rFonts w:asciiTheme="majorBidi" w:eastAsia="Times New Roman" w:hAnsiTheme="majorBidi" w:cstheme="majorBidi"/>
          <w:b/>
          <w:bCs/>
          <w:kern w:val="0"/>
          <w:sz w:val="24"/>
          <w:szCs w:val="24"/>
          <w:u w:val="single"/>
          <w:rtl/>
          <w14:ligatures w14:val="none"/>
        </w:rPr>
        <w:t>أساليب المعالجة الإحصائية</w:t>
      </w:r>
      <w:r w:rsidRPr="008E274B">
        <w:rPr>
          <w:rFonts w:asciiTheme="majorBidi" w:eastAsia="Times New Roman" w:hAnsiTheme="majorBidi" w:cstheme="majorBidi" w:hint="cs"/>
          <w:b/>
          <w:bCs/>
          <w:kern w:val="0"/>
          <w:sz w:val="24"/>
          <w:szCs w:val="24"/>
          <w:u w:val="single"/>
          <w:rtl/>
          <w14:ligatures w14:val="none"/>
        </w:rPr>
        <w:t>:</w:t>
      </w:r>
    </w:p>
    <w:p w14:paraId="5011DA17" w14:textId="6A8AEB91"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 xml:space="preserve">استخدام </w:t>
      </w:r>
      <w:r>
        <w:rPr>
          <w:rFonts w:asciiTheme="majorBidi" w:eastAsia="Times New Roman" w:hAnsiTheme="majorBidi" w:cstheme="majorBidi" w:hint="cs"/>
          <w:kern w:val="0"/>
          <w:sz w:val="24"/>
          <w:szCs w:val="24"/>
          <w:rtl/>
          <w14:ligatures w14:val="none"/>
        </w:rPr>
        <w:t xml:space="preserve">معامل ألفا </w:t>
      </w:r>
      <w:r w:rsidRPr="00D53BD6">
        <w:rPr>
          <w:rFonts w:asciiTheme="majorBidi" w:eastAsia="Times New Roman" w:hAnsiTheme="majorBidi" w:cstheme="majorBidi"/>
          <w:kern w:val="0"/>
          <w:sz w:val="24"/>
          <w:szCs w:val="24"/>
          <w:rtl/>
          <w14:ligatures w14:val="none"/>
        </w:rPr>
        <w:t>كرونباخ</w:t>
      </w:r>
      <w:r>
        <w:rPr>
          <w:rFonts w:asciiTheme="majorBidi" w:eastAsia="Times New Roman" w:hAnsiTheme="majorBidi" w:cstheme="majorBidi" w:hint="cs"/>
          <w:kern w:val="0"/>
          <w:sz w:val="24"/>
          <w:szCs w:val="24"/>
          <w:rtl/>
          <w14:ligatures w14:val="none"/>
        </w:rPr>
        <w:t xml:space="preserve"> </w:t>
      </w:r>
      <w:r w:rsidRPr="008E274B">
        <w:rPr>
          <w:rFonts w:asciiTheme="majorBidi" w:eastAsia="Times New Roman" w:hAnsiTheme="majorBidi" w:cstheme="majorBidi"/>
          <w:kern w:val="0"/>
          <w:sz w:val="24"/>
          <w:szCs w:val="24"/>
          <w:rtl/>
          <w14:ligatures w14:val="none"/>
        </w:rPr>
        <w:t>ومعامل ارتباط بيرسون لتحليل صدق وثبات الأداة</w:t>
      </w:r>
      <w:r>
        <w:rPr>
          <w:rFonts w:asciiTheme="majorBidi" w:eastAsia="Times New Roman" w:hAnsiTheme="majorBidi" w:cstheme="majorBidi" w:hint="cs"/>
          <w:kern w:val="0"/>
          <w:sz w:val="24"/>
          <w:szCs w:val="24"/>
          <w:rtl/>
          <w14:ligatures w14:val="none"/>
        </w:rPr>
        <w:t>.</w:t>
      </w:r>
    </w:p>
    <w:p w14:paraId="253ACE24" w14:textId="77777777"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حساب التكرارات لمعرفة توزيع أفراد العينة حسب المتغيرات الديموغرافية.</w:t>
      </w:r>
    </w:p>
    <w:p w14:paraId="794F9AB1" w14:textId="0B8601DC"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 xml:space="preserve"> المتوسط الحسابي "المرجح " لمعرفة مدى درجة اتجاه استجابات أفراد العينة.</w:t>
      </w:r>
    </w:p>
    <w:p w14:paraId="0C9A3D36" w14:textId="77777777"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استخدام الانحراف المعياري لمعرفة مدى انحراف استجابات أفراد العينة.</w:t>
      </w:r>
    </w:p>
    <w:p w14:paraId="71FD0667" w14:textId="77777777"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 xml:space="preserve">استخدام مربع كاي لمعرفة الفروقات ذات الدلالة الإحصائية لاتجاهات أفراد العينة. </w:t>
      </w:r>
    </w:p>
    <w:p w14:paraId="142AF85E" w14:textId="61A0D44A"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استخدام تحليل التباين الأحادي لمعرفة الفروقات ذات الدلالة الإحصائية بين المتغيرات الديموغرافية.</w:t>
      </w:r>
    </w:p>
    <w:p w14:paraId="4F86E705" w14:textId="77777777" w:rsid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14:ligatures w14:val="none"/>
        </w:rPr>
      </w:pPr>
      <w:r w:rsidRPr="008E274B">
        <w:rPr>
          <w:rFonts w:asciiTheme="majorBidi" w:eastAsia="Times New Roman" w:hAnsiTheme="majorBidi" w:cstheme="majorBidi"/>
          <w:kern w:val="0"/>
          <w:sz w:val="24"/>
          <w:szCs w:val="24"/>
          <w:rtl/>
          <w14:ligatures w14:val="none"/>
        </w:rPr>
        <w:t>استخدام معامل ارتباط بيرسون لمعرفة العلاقة والتحقق من فرضيات الدراسة.</w:t>
      </w:r>
    </w:p>
    <w:p w14:paraId="05597F7D" w14:textId="77777777" w:rsidR="008E274B" w:rsidRPr="008E274B" w:rsidRDefault="008E274B" w:rsidP="008E274B">
      <w:pPr>
        <w:pStyle w:val="ListParagraph"/>
        <w:numPr>
          <w:ilvl w:val="0"/>
          <w:numId w:val="19"/>
        </w:numPr>
        <w:bidi/>
        <w:spacing w:line="480" w:lineRule="auto"/>
        <w:rPr>
          <w:rFonts w:asciiTheme="majorBidi" w:eastAsia="Times New Roman" w:hAnsiTheme="majorBidi" w:cstheme="majorBidi"/>
          <w:kern w:val="0"/>
          <w:sz w:val="24"/>
          <w:szCs w:val="24"/>
          <w:rtl/>
          <w14:ligatures w14:val="none"/>
        </w:rPr>
      </w:pPr>
      <w:r w:rsidRPr="008E274B">
        <w:rPr>
          <w:rFonts w:asciiTheme="majorBidi" w:eastAsia="Times New Roman" w:hAnsiTheme="majorBidi" w:cstheme="majorBidi"/>
          <w:kern w:val="0"/>
          <w:sz w:val="24"/>
          <w:szCs w:val="24"/>
          <w:rtl/>
          <w14:ligatures w14:val="none"/>
        </w:rPr>
        <w:t xml:space="preserve">استخدام الانحدار </w:t>
      </w:r>
      <w:r w:rsidRPr="008E274B">
        <w:rPr>
          <w:rFonts w:asciiTheme="majorBidi" w:eastAsia="Times New Roman" w:hAnsiTheme="majorBidi" w:cstheme="majorBidi"/>
          <w:kern w:val="0"/>
          <w:rtl/>
          <w14:ligatures w14:val="none"/>
        </w:rPr>
        <w:t xml:space="preserve">الخطي </w:t>
      </w:r>
      <w:r w:rsidRPr="008E274B">
        <w:rPr>
          <w:rFonts w:asciiTheme="majorBidi" w:eastAsia="Times New Roman" w:hAnsiTheme="majorBidi" w:cstheme="majorBidi"/>
          <w:kern w:val="0"/>
          <w:sz w:val="24"/>
          <w:szCs w:val="24"/>
          <w:rtl/>
          <w14:ligatures w14:val="none"/>
        </w:rPr>
        <w:t>المتعدد لدراسة الفروق المعنوية بين المتغيرات.</w:t>
      </w:r>
    </w:p>
    <w:p w14:paraId="238E86A2" w14:textId="77777777" w:rsidR="008C38B8" w:rsidRDefault="008C38B8" w:rsidP="008C38B8">
      <w:pPr>
        <w:pStyle w:val="ListParagraph"/>
        <w:numPr>
          <w:ilvl w:val="0"/>
          <w:numId w:val="17"/>
        </w:numPr>
        <w:bidi/>
        <w:spacing w:after="100" w:line="240" w:lineRule="auto"/>
        <w:ind w:left="642"/>
        <w:rPr>
          <w:rFonts w:asciiTheme="majorBidi" w:eastAsia="Times New Roman" w:hAnsiTheme="majorBidi" w:cstheme="majorBidi"/>
          <w:b/>
          <w:bCs/>
          <w:kern w:val="0"/>
          <w:sz w:val="24"/>
          <w:szCs w:val="24"/>
          <w:u w:val="single"/>
          <w14:ligatures w14:val="none"/>
        </w:rPr>
      </w:pPr>
      <w:r w:rsidRPr="008C38B8">
        <w:rPr>
          <w:rFonts w:asciiTheme="majorBidi" w:eastAsia="Times New Roman" w:hAnsiTheme="majorBidi" w:cstheme="majorBidi"/>
          <w:b/>
          <w:bCs/>
          <w:kern w:val="0"/>
          <w:sz w:val="24"/>
          <w:szCs w:val="24"/>
          <w:u w:val="single"/>
          <w:rtl/>
          <w14:ligatures w14:val="none"/>
        </w:rPr>
        <w:t>خصائص العينة:</w:t>
      </w:r>
    </w:p>
    <w:p w14:paraId="64D6B996" w14:textId="77777777" w:rsidR="008C38B8" w:rsidRPr="008C38B8" w:rsidRDefault="008C38B8" w:rsidP="008C38B8">
      <w:pPr>
        <w:pStyle w:val="ListParagraph"/>
        <w:bidi/>
        <w:spacing w:after="100" w:line="240" w:lineRule="auto"/>
        <w:ind w:left="1272"/>
        <w:rPr>
          <w:rFonts w:asciiTheme="majorBidi" w:eastAsia="Times New Roman" w:hAnsiTheme="majorBidi" w:cstheme="majorBidi"/>
          <w:b/>
          <w:bCs/>
          <w:kern w:val="0"/>
          <w:sz w:val="24"/>
          <w:szCs w:val="24"/>
          <w:u w:val="single"/>
          <w14:ligatures w14:val="none"/>
        </w:rPr>
      </w:pPr>
    </w:p>
    <w:p w14:paraId="125F915B" w14:textId="64EB233A" w:rsidR="008C38B8" w:rsidRDefault="008C38B8" w:rsidP="00CC57AA">
      <w:pPr>
        <w:pStyle w:val="ListParagraph"/>
        <w:bidi/>
        <w:spacing w:after="100" w:line="240" w:lineRule="auto"/>
        <w:ind w:left="462"/>
        <w:rPr>
          <w:rFonts w:asciiTheme="majorBidi" w:eastAsia="Times New Roman" w:hAnsiTheme="majorBidi" w:cstheme="majorBidi"/>
          <w:kern w:val="0"/>
          <w:sz w:val="24"/>
          <w:szCs w:val="24"/>
          <w:rtl/>
          <w14:ligatures w14:val="none"/>
        </w:rPr>
      </w:pPr>
      <w:r w:rsidRPr="008C38B8">
        <w:rPr>
          <w:rFonts w:asciiTheme="majorBidi" w:eastAsia="Times New Roman" w:hAnsiTheme="majorBidi" w:cstheme="majorBidi"/>
          <w:kern w:val="0"/>
          <w:sz w:val="24"/>
          <w:szCs w:val="24"/>
          <w:rtl/>
          <w14:ligatures w14:val="none"/>
        </w:rPr>
        <w:t>يوضح الجدول 4 توزيع إجابات المستجيبين حسب ا النوع وبلغت نسبة المستجيبون الذكور (</w:t>
      </w:r>
      <w:r>
        <w:rPr>
          <w:rFonts w:asciiTheme="majorBidi" w:eastAsia="Times New Roman" w:hAnsiTheme="majorBidi" w:cstheme="majorBidi" w:hint="cs"/>
          <w:kern w:val="0"/>
          <w:sz w:val="24"/>
          <w:szCs w:val="24"/>
          <w:rtl/>
          <w14:ligatures w14:val="none"/>
        </w:rPr>
        <w:t>58</w:t>
      </w:r>
      <w:r w:rsidRPr="008C38B8">
        <w:rPr>
          <w:rFonts w:asciiTheme="majorBidi" w:eastAsia="Times New Roman" w:hAnsiTheme="majorBidi" w:cstheme="majorBidi"/>
          <w:kern w:val="0"/>
          <w:sz w:val="24"/>
          <w:szCs w:val="24"/>
          <w:rtl/>
          <w14:ligatures w14:val="none"/>
        </w:rPr>
        <w:t>%)</w:t>
      </w:r>
      <w:r w:rsidR="00CC57AA">
        <w:rPr>
          <w:rFonts w:asciiTheme="majorBidi" w:eastAsia="Times New Roman" w:hAnsiTheme="majorBidi" w:cstheme="majorBidi" w:hint="cs"/>
          <w:kern w:val="0"/>
          <w:sz w:val="24"/>
          <w:szCs w:val="24"/>
          <w:rtl/>
          <w14:ligatures w14:val="none"/>
        </w:rPr>
        <w:t xml:space="preserve"> </w:t>
      </w:r>
      <w:r w:rsidRPr="00CC57AA">
        <w:rPr>
          <w:rFonts w:asciiTheme="majorBidi" w:eastAsia="Times New Roman" w:hAnsiTheme="majorBidi" w:cstheme="majorBidi"/>
          <w:kern w:val="0"/>
          <w:sz w:val="24"/>
          <w:szCs w:val="24"/>
          <w:rtl/>
          <w14:ligatures w14:val="none"/>
        </w:rPr>
        <w:t>ونسبة الاناث (</w:t>
      </w:r>
      <w:r w:rsidRPr="00CC57AA">
        <w:rPr>
          <w:rFonts w:asciiTheme="majorBidi" w:eastAsia="Times New Roman" w:hAnsiTheme="majorBidi" w:cstheme="majorBidi" w:hint="cs"/>
          <w:kern w:val="0"/>
          <w:sz w:val="24"/>
          <w:szCs w:val="24"/>
          <w:rtl/>
          <w14:ligatures w14:val="none"/>
        </w:rPr>
        <w:t xml:space="preserve">42 </w:t>
      </w:r>
      <w:r w:rsidRPr="00CC57AA">
        <w:rPr>
          <w:rFonts w:asciiTheme="majorBidi" w:eastAsia="Times New Roman" w:hAnsiTheme="majorBidi" w:cstheme="majorBidi"/>
          <w:kern w:val="0"/>
          <w:sz w:val="24"/>
          <w:szCs w:val="24"/>
          <w:rtl/>
          <w14:ligatures w14:val="none"/>
        </w:rPr>
        <w:t>%)</w:t>
      </w:r>
      <w:r w:rsidR="00CC57AA">
        <w:rPr>
          <w:rFonts w:asciiTheme="majorBidi" w:eastAsia="Times New Roman" w:hAnsiTheme="majorBidi" w:cstheme="majorBidi" w:hint="cs"/>
          <w:kern w:val="0"/>
          <w:sz w:val="24"/>
          <w:szCs w:val="24"/>
          <w:rtl/>
          <w14:ligatures w14:val="none"/>
        </w:rPr>
        <w:t xml:space="preserve"> .</w:t>
      </w:r>
    </w:p>
    <w:p w14:paraId="72850655" w14:textId="77777777" w:rsidR="00AC7F79" w:rsidRDefault="00AC7F79" w:rsidP="00CC57AA">
      <w:pPr>
        <w:pStyle w:val="ListParagraph"/>
        <w:bidi/>
        <w:spacing w:after="100" w:line="240" w:lineRule="auto"/>
        <w:ind w:left="462"/>
        <w:rPr>
          <w:rFonts w:asciiTheme="majorBidi" w:eastAsia="Times New Roman" w:hAnsiTheme="majorBidi" w:cstheme="majorBidi"/>
          <w:kern w:val="0"/>
          <w:sz w:val="24"/>
          <w:szCs w:val="24"/>
          <w:rtl/>
          <w14:ligatures w14:val="none"/>
        </w:rPr>
      </w:pPr>
    </w:p>
    <w:tbl>
      <w:tblPr>
        <w:tblStyle w:val="GridTable5Dark-Accent6"/>
        <w:tblpPr w:leftFromText="180" w:rightFromText="180" w:vertAnchor="text" w:horzAnchor="margin" w:tblpXSpec="center" w:tblpY="242"/>
        <w:tblW w:w="4100" w:type="dxa"/>
        <w:tblLook w:val="04A0" w:firstRow="1" w:lastRow="0" w:firstColumn="1" w:lastColumn="0" w:noHBand="0" w:noVBand="1"/>
      </w:tblPr>
      <w:tblGrid>
        <w:gridCol w:w="1360"/>
        <w:gridCol w:w="1300"/>
        <w:gridCol w:w="1440"/>
      </w:tblGrid>
      <w:tr w:rsidR="00AC7F79" w:rsidRPr="00AC7F79" w14:paraId="524B6950" w14:textId="77777777" w:rsidTr="00AC7F7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3C9BF86" w14:textId="77777777" w:rsidR="00AC7F79" w:rsidRPr="00AC7F79" w:rsidRDefault="00AC7F79" w:rsidP="00AC7F79">
            <w:pPr>
              <w:rPr>
                <w:rFonts w:ascii="Calibri" w:eastAsia="Times New Roman" w:hAnsi="Calibri" w:cs="Calibri"/>
                <w:color w:val="000000"/>
                <w:kern w:val="0"/>
                <w14:ligatures w14:val="none"/>
              </w:rPr>
            </w:pPr>
            <w:r w:rsidRPr="00AC7F79">
              <w:rPr>
                <w:rFonts w:ascii="Calibri" w:eastAsia="Times New Roman" w:hAnsi="Calibri" w:cs="Calibri"/>
                <w:color w:val="000000"/>
                <w:kern w:val="0"/>
                <w:rtl/>
                <w14:ligatures w14:val="none"/>
              </w:rPr>
              <w:lastRenderedPageBreak/>
              <w:t>النسبة</w:t>
            </w:r>
          </w:p>
        </w:tc>
        <w:tc>
          <w:tcPr>
            <w:tcW w:w="1300" w:type="dxa"/>
            <w:noWrap/>
            <w:hideMark/>
          </w:tcPr>
          <w:p w14:paraId="6DC52C80" w14:textId="77777777" w:rsidR="00AC7F79" w:rsidRPr="00AC7F79" w:rsidRDefault="00AC7F79" w:rsidP="00AC7F7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AC7F79">
              <w:rPr>
                <w:rFonts w:ascii="Calibri" w:eastAsia="Times New Roman" w:hAnsi="Calibri" w:cs="Calibri"/>
                <w:color w:val="000000"/>
                <w:kern w:val="0"/>
                <w:rtl/>
                <w14:ligatures w14:val="none"/>
              </w:rPr>
              <w:t>المجموع</w:t>
            </w:r>
          </w:p>
        </w:tc>
        <w:tc>
          <w:tcPr>
            <w:tcW w:w="1440" w:type="dxa"/>
            <w:noWrap/>
            <w:hideMark/>
          </w:tcPr>
          <w:p w14:paraId="40492CE0" w14:textId="77777777" w:rsidR="00AC7F79" w:rsidRPr="00AC7F79" w:rsidRDefault="00AC7F79" w:rsidP="00AC7F7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AC7F79">
              <w:rPr>
                <w:rFonts w:ascii="Calibri" w:eastAsia="Times New Roman" w:hAnsi="Calibri" w:cs="Calibri"/>
                <w:color w:val="000000"/>
                <w:kern w:val="0"/>
                <w:rtl/>
                <w14:ligatures w14:val="none"/>
              </w:rPr>
              <w:t>النوع</w:t>
            </w:r>
          </w:p>
        </w:tc>
      </w:tr>
      <w:tr w:rsidR="00AC7F79" w:rsidRPr="00AC7F79" w14:paraId="0A6241F0" w14:textId="77777777" w:rsidTr="00AC7F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213F708" w14:textId="77777777" w:rsidR="00AC7F79" w:rsidRPr="00AC7F79" w:rsidRDefault="00AC7F79" w:rsidP="00AC7F79">
            <w:pPr>
              <w:bidi w:val="0"/>
              <w:jc w:val="right"/>
              <w:rPr>
                <w:rFonts w:ascii="Calibri" w:eastAsia="Times New Roman" w:hAnsi="Calibri" w:cs="Calibri"/>
                <w:color w:val="000000"/>
                <w:kern w:val="0"/>
                <w:rtl/>
                <w14:ligatures w14:val="none"/>
              </w:rPr>
            </w:pPr>
            <w:r w:rsidRPr="00AC7F79">
              <w:rPr>
                <w:rFonts w:ascii="Calibri" w:eastAsia="Times New Roman" w:hAnsi="Calibri" w:cs="Calibri"/>
                <w:color w:val="000000"/>
                <w:kern w:val="0"/>
                <w14:ligatures w14:val="none"/>
              </w:rPr>
              <w:t>58%</w:t>
            </w:r>
          </w:p>
        </w:tc>
        <w:tc>
          <w:tcPr>
            <w:tcW w:w="1300" w:type="dxa"/>
            <w:noWrap/>
            <w:hideMark/>
          </w:tcPr>
          <w:p w14:paraId="42F8C6FF" w14:textId="77777777" w:rsidR="00AC7F79" w:rsidRPr="00AC7F79" w:rsidRDefault="00AC7F79" w:rsidP="00AC7F79">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14:ligatures w14:val="none"/>
              </w:rPr>
              <w:t>249</w:t>
            </w:r>
          </w:p>
        </w:tc>
        <w:tc>
          <w:tcPr>
            <w:tcW w:w="1440" w:type="dxa"/>
            <w:noWrap/>
            <w:hideMark/>
          </w:tcPr>
          <w:p w14:paraId="5CF6FD5A" w14:textId="77777777" w:rsidR="00AC7F79" w:rsidRPr="00AC7F79" w:rsidRDefault="00AC7F79" w:rsidP="00AC7F7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rtl/>
                <w14:ligatures w14:val="none"/>
              </w:rPr>
              <w:t>الذكور</w:t>
            </w:r>
          </w:p>
        </w:tc>
      </w:tr>
      <w:tr w:rsidR="00AC7F79" w:rsidRPr="00AC7F79" w14:paraId="03D8183A" w14:textId="77777777" w:rsidTr="00AC7F79">
        <w:trPr>
          <w:trHeight w:val="30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688384D" w14:textId="77777777" w:rsidR="00AC7F79" w:rsidRPr="00AC7F79" w:rsidRDefault="00AC7F79" w:rsidP="00AC7F79">
            <w:pPr>
              <w:bidi w:val="0"/>
              <w:jc w:val="right"/>
              <w:rPr>
                <w:rFonts w:ascii="Calibri" w:eastAsia="Times New Roman" w:hAnsi="Calibri" w:cs="Calibri"/>
                <w:color w:val="000000"/>
                <w:kern w:val="0"/>
                <w:rtl/>
                <w14:ligatures w14:val="none"/>
              </w:rPr>
            </w:pPr>
            <w:r w:rsidRPr="00AC7F79">
              <w:rPr>
                <w:rFonts w:ascii="Calibri" w:eastAsia="Times New Roman" w:hAnsi="Calibri" w:cs="Calibri"/>
                <w:color w:val="000000"/>
                <w:kern w:val="0"/>
                <w14:ligatures w14:val="none"/>
              </w:rPr>
              <w:t>42%</w:t>
            </w:r>
          </w:p>
        </w:tc>
        <w:tc>
          <w:tcPr>
            <w:tcW w:w="1300" w:type="dxa"/>
            <w:noWrap/>
            <w:hideMark/>
          </w:tcPr>
          <w:p w14:paraId="62E4D0F1" w14:textId="77777777" w:rsidR="00AC7F79" w:rsidRPr="00AC7F79" w:rsidRDefault="00AC7F79" w:rsidP="00AC7F79">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14:ligatures w14:val="none"/>
              </w:rPr>
              <w:t>182</w:t>
            </w:r>
          </w:p>
        </w:tc>
        <w:tc>
          <w:tcPr>
            <w:tcW w:w="1440" w:type="dxa"/>
            <w:noWrap/>
            <w:hideMark/>
          </w:tcPr>
          <w:p w14:paraId="7F3087D6" w14:textId="77777777" w:rsidR="00AC7F79" w:rsidRPr="00AC7F79" w:rsidRDefault="00AC7F79" w:rsidP="00AC7F7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rtl/>
                <w14:ligatures w14:val="none"/>
              </w:rPr>
              <w:t>الاناث</w:t>
            </w:r>
          </w:p>
        </w:tc>
      </w:tr>
      <w:tr w:rsidR="00AC7F79" w:rsidRPr="00AC7F79" w14:paraId="5D144E05" w14:textId="77777777" w:rsidTr="00AC7F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142629BD" w14:textId="77777777" w:rsidR="00AC7F79" w:rsidRPr="00AC7F79" w:rsidRDefault="00AC7F79" w:rsidP="00AC7F79">
            <w:pPr>
              <w:bidi w:val="0"/>
              <w:jc w:val="right"/>
              <w:rPr>
                <w:rFonts w:ascii="Calibri" w:eastAsia="Times New Roman" w:hAnsi="Calibri" w:cs="Calibri"/>
                <w:color w:val="000000"/>
                <w:kern w:val="0"/>
                <w:rtl/>
                <w14:ligatures w14:val="none"/>
              </w:rPr>
            </w:pPr>
            <w:r w:rsidRPr="00AC7F79">
              <w:rPr>
                <w:rFonts w:ascii="Calibri" w:eastAsia="Times New Roman" w:hAnsi="Calibri" w:cs="Calibri"/>
                <w:color w:val="000000"/>
                <w:kern w:val="0"/>
                <w14:ligatures w14:val="none"/>
              </w:rPr>
              <w:t>100%</w:t>
            </w:r>
          </w:p>
        </w:tc>
        <w:tc>
          <w:tcPr>
            <w:tcW w:w="1300" w:type="dxa"/>
            <w:noWrap/>
            <w:hideMark/>
          </w:tcPr>
          <w:p w14:paraId="171BE1C6" w14:textId="77777777" w:rsidR="00AC7F79" w:rsidRPr="00AC7F79" w:rsidRDefault="00AC7F79" w:rsidP="00AC7F79">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14:ligatures w14:val="none"/>
              </w:rPr>
              <w:t>431</w:t>
            </w:r>
          </w:p>
        </w:tc>
        <w:tc>
          <w:tcPr>
            <w:tcW w:w="1440" w:type="dxa"/>
            <w:noWrap/>
            <w:hideMark/>
          </w:tcPr>
          <w:p w14:paraId="23B11F8E" w14:textId="77777777" w:rsidR="00AC7F79" w:rsidRPr="00AC7F79" w:rsidRDefault="00AC7F79" w:rsidP="00AC7F7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AC7F79">
              <w:rPr>
                <w:rFonts w:ascii="Calibri" w:eastAsia="Times New Roman" w:hAnsi="Calibri" w:cs="Calibri"/>
                <w:color w:val="000000"/>
                <w:kern w:val="0"/>
                <w:rtl/>
                <w14:ligatures w14:val="none"/>
              </w:rPr>
              <w:t>المجموع</w:t>
            </w:r>
          </w:p>
        </w:tc>
      </w:tr>
    </w:tbl>
    <w:p w14:paraId="5CAE1519" w14:textId="77777777" w:rsidR="00AC7F79" w:rsidRDefault="00AC7F79" w:rsidP="00CC57AA">
      <w:pPr>
        <w:pStyle w:val="ListParagraph"/>
        <w:bidi/>
        <w:spacing w:after="100" w:line="240" w:lineRule="auto"/>
        <w:ind w:left="462"/>
        <w:rPr>
          <w:rFonts w:asciiTheme="majorBidi" w:eastAsia="Times New Roman" w:hAnsiTheme="majorBidi" w:cstheme="majorBidi"/>
          <w:kern w:val="0"/>
          <w:sz w:val="24"/>
          <w:szCs w:val="24"/>
          <w:rtl/>
          <w14:ligatures w14:val="none"/>
        </w:rPr>
      </w:pPr>
    </w:p>
    <w:p w14:paraId="60A2AE9B" w14:textId="77777777" w:rsidR="00AC7F79" w:rsidRPr="00CC57AA" w:rsidRDefault="00AC7F79" w:rsidP="00CC57AA">
      <w:pPr>
        <w:pStyle w:val="ListParagraph"/>
        <w:bidi/>
        <w:spacing w:after="100" w:line="240" w:lineRule="auto"/>
        <w:ind w:left="462"/>
        <w:rPr>
          <w:rFonts w:asciiTheme="majorBidi" w:eastAsia="Times New Roman" w:hAnsiTheme="majorBidi" w:cstheme="majorBidi"/>
          <w:kern w:val="0"/>
          <w:sz w:val="24"/>
          <w:szCs w:val="24"/>
          <w:rtl/>
          <w14:ligatures w14:val="none"/>
        </w:rPr>
      </w:pPr>
    </w:p>
    <w:p w14:paraId="73B6657F" w14:textId="77777777" w:rsidR="008E274B" w:rsidRDefault="008E274B" w:rsidP="008C38B8">
      <w:pPr>
        <w:pStyle w:val="ListParagraph"/>
        <w:bidi/>
        <w:spacing w:after="100" w:line="480" w:lineRule="auto"/>
        <w:ind w:left="1272"/>
        <w:jc w:val="both"/>
        <w:rPr>
          <w:rFonts w:asciiTheme="majorBidi" w:eastAsia="Times New Roman" w:hAnsiTheme="majorBidi" w:cstheme="majorBidi"/>
          <w:kern w:val="0"/>
          <w:sz w:val="24"/>
          <w:szCs w:val="24"/>
          <w:rtl/>
          <w14:ligatures w14:val="none"/>
        </w:rPr>
      </w:pPr>
    </w:p>
    <w:p w14:paraId="73B11FE7" w14:textId="77777777" w:rsidR="00CC57AA" w:rsidRPr="00BA5242" w:rsidRDefault="00CC57AA" w:rsidP="00CC57AA">
      <w:pPr>
        <w:pStyle w:val="ListParagraph"/>
        <w:bidi/>
        <w:spacing w:after="100" w:line="480" w:lineRule="auto"/>
        <w:ind w:left="1272"/>
        <w:jc w:val="both"/>
        <w:rPr>
          <w:rFonts w:asciiTheme="majorBidi" w:eastAsia="Times New Roman" w:hAnsiTheme="majorBidi" w:cstheme="majorBidi"/>
          <w:kern w:val="0"/>
          <w:sz w:val="24"/>
          <w:szCs w:val="24"/>
          <w:rtl/>
          <w14:ligatures w14:val="none"/>
        </w:rPr>
      </w:pPr>
    </w:p>
    <w:p w14:paraId="10E6B59D" w14:textId="4843EE62" w:rsidR="0073489A" w:rsidRDefault="00AC7F79" w:rsidP="00F850F9">
      <w:pPr>
        <w:spacing w:after="100" w:line="480" w:lineRule="auto"/>
        <w:ind w:left="192"/>
        <w:jc w:val="both"/>
        <w:rPr>
          <w:rFonts w:asciiTheme="majorBidi" w:eastAsia="Times New Roman" w:hAnsiTheme="majorBidi" w:cstheme="majorBidi"/>
          <w:kern w:val="0"/>
          <w:sz w:val="24"/>
          <w:szCs w:val="24"/>
          <w:rtl/>
          <w14:ligatures w14:val="none"/>
        </w:rPr>
      </w:pPr>
      <w:r w:rsidRPr="00AC7F79">
        <w:rPr>
          <w:rFonts w:asciiTheme="majorBidi" w:eastAsia="Times New Roman" w:hAnsiTheme="majorBidi" w:cstheme="majorBidi" w:hint="cs"/>
          <w:kern w:val="0"/>
          <w:sz w:val="24"/>
          <w:szCs w:val="24"/>
          <w:rtl/>
          <w14:ligatures w14:val="none"/>
        </w:rPr>
        <w:t xml:space="preserve">                                                </w:t>
      </w:r>
      <w:r>
        <w:rPr>
          <w:rFonts w:asciiTheme="majorBidi" w:eastAsia="Times New Roman" w:hAnsiTheme="majorBidi" w:cstheme="majorBidi" w:hint="cs"/>
          <w:kern w:val="0"/>
          <w:sz w:val="24"/>
          <w:szCs w:val="24"/>
          <w:rtl/>
          <w14:ligatures w14:val="none"/>
        </w:rPr>
        <w:t xml:space="preserve">             </w:t>
      </w:r>
      <w:r w:rsidRPr="00AC7F79">
        <w:rPr>
          <w:rFonts w:asciiTheme="majorBidi" w:eastAsia="Times New Roman" w:hAnsiTheme="majorBidi" w:cstheme="majorBidi" w:hint="cs"/>
          <w:kern w:val="0"/>
          <w:sz w:val="24"/>
          <w:szCs w:val="24"/>
          <w:rtl/>
          <w14:ligatures w14:val="none"/>
        </w:rPr>
        <w:t xml:space="preserve">   جدول (4)</w:t>
      </w:r>
    </w:p>
    <w:p w14:paraId="00C5609F" w14:textId="4B4C0802" w:rsidR="00AC7F79" w:rsidRDefault="00AC7F79" w:rsidP="00AC7F79">
      <w:pPr>
        <w:spacing w:after="100" w:line="480" w:lineRule="auto"/>
        <w:ind w:left="192"/>
        <w:jc w:val="center"/>
        <w:rPr>
          <w:rFonts w:asciiTheme="majorBidi" w:eastAsia="Times New Roman" w:hAnsiTheme="majorBidi" w:cstheme="majorBidi"/>
          <w:kern w:val="0"/>
          <w:sz w:val="24"/>
          <w:szCs w:val="24"/>
          <w:rtl/>
          <w14:ligatures w14:val="none"/>
        </w:rPr>
      </w:pPr>
      <w:r>
        <w:rPr>
          <w:noProof/>
        </w:rPr>
        <w:drawing>
          <wp:inline distT="0" distB="0" distL="0" distR="0" wp14:anchorId="3EDC2472" wp14:editId="21C49E40">
            <wp:extent cx="4570535" cy="2743200"/>
            <wp:effectExtent l="0" t="0" r="1905" b="0"/>
            <wp:docPr id="1349694046" name="Chart 1">
              <a:extLst xmlns:a="http://schemas.openxmlformats.org/drawingml/2006/main">
                <a:ext uri="{FF2B5EF4-FFF2-40B4-BE49-F238E27FC236}">
                  <a16:creationId xmlns:a16="http://schemas.microsoft.com/office/drawing/2014/main" id="{0E663A43-4AE8-7929-843E-4A6845D735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9EC56A" w14:textId="67724E70" w:rsidR="00AC7F79" w:rsidRPr="00AC7F79" w:rsidRDefault="00AC7F79" w:rsidP="00F850F9">
      <w:pPr>
        <w:spacing w:after="100" w:line="480" w:lineRule="auto"/>
        <w:ind w:left="19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شكل (1)</w:t>
      </w:r>
    </w:p>
    <w:p w14:paraId="2ABC7FD0" w14:textId="6443539D" w:rsidR="00F75211" w:rsidRDefault="00F75211" w:rsidP="00F75211">
      <w:pPr>
        <w:spacing w:after="100" w:line="480" w:lineRule="auto"/>
        <w:ind w:left="19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يُوضح الجدول رقم (5) توزيع إجابات المستجيبين حسب الحالة الاجتماعية وبلغت نسبة المتزوجين 60% ونسبة الغير المتزجين 40% .</w:t>
      </w:r>
    </w:p>
    <w:tbl>
      <w:tblPr>
        <w:tblStyle w:val="GridTable5Dark-Accent5"/>
        <w:tblW w:w="4405" w:type="dxa"/>
        <w:jc w:val="center"/>
        <w:tblLook w:val="04A0" w:firstRow="1" w:lastRow="0" w:firstColumn="1" w:lastColumn="0" w:noHBand="0" w:noVBand="1"/>
      </w:tblPr>
      <w:tblGrid>
        <w:gridCol w:w="1360"/>
        <w:gridCol w:w="1300"/>
        <w:gridCol w:w="1745"/>
      </w:tblGrid>
      <w:tr w:rsidR="00F75211" w:rsidRPr="00F75211" w14:paraId="17B042D6" w14:textId="77777777" w:rsidTr="00F7521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2116909" w14:textId="77777777" w:rsidR="00F75211" w:rsidRPr="00F75211" w:rsidRDefault="00F75211" w:rsidP="00F75211">
            <w:pPr>
              <w:rPr>
                <w:rFonts w:ascii="Calibri" w:eastAsia="Times New Roman" w:hAnsi="Calibri" w:cs="Calibri"/>
                <w:color w:val="000000"/>
                <w:kern w:val="0"/>
                <w14:ligatures w14:val="none"/>
              </w:rPr>
            </w:pPr>
            <w:r w:rsidRPr="00F75211">
              <w:rPr>
                <w:rFonts w:ascii="Calibri" w:eastAsia="Times New Roman" w:hAnsi="Calibri" w:cs="Calibri"/>
                <w:color w:val="000000"/>
                <w:kern w:val="0"/>
                <w:rtl/>
                <w14:ligatures w14:val="none"/>
              </w:rPr>
              <w:t>النسبة</w:t>
            </w:r>
          </w:p>
        </w:tc>
        <w:tc>
          <w:tcPr>
            <w:tcW w:w="1300" w:type="dxa"/>
            <w:noWrap/>
            <w:hideMark/>
          </w:tcPr>
          <w:p w14:paraId="30F7490D" w14:textId="77777777" w:rsidR="00F75211" w:rsidRPr="00F75211" w:rsidRDefault="00F75211" w:rsidP="00F7521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F75211">
              <w:rPr>
                <w:rFonts w:ascii="Calibri" w:eastAsia="Times New Roman" w:hAnsi="Calibri" w:cs="Calibri"/>
                <w:color w:val="000000"/>
                <w:kern w:val="0"/>
                <w:rtl/>
                <w14:ligatures w14:val="none"/>
              </w:rPr>
              <w:t>المجموع</w:t>
            </w:r>
          </w:p>
        </w:tc>
        <w:tc>
          <w:tcPr>
            <w:tcW w:w="1745" w:type="dxa"/>
            <w:noWrap/>
            <w:hideMark/>
          </w:tcPr>
          <w:p w14:paraId="19BA35D7" w14:textId="77777777" w:rsidR="00F75211" w:rsidRPr="00F75211" w:rsidRDefault="00F75211" w:rsidP="00F7521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F75211">
              <w:rPr>
                <w:rFonts w:ascii="Calibri" w:eastAsia="Times New Roman" w:hAnsi="Calibri" w:cs="Calibri"/>
                <w:color w:val="000000"/>
                <w:kern w:val="0"/>
                <w:rtl/>
                <w14:ligatures w14:val="none"/>
              </w:rPr>
              <w:t>الحالة الاجتماعية</w:t>
            </w:r>
          </w:p>
        </w:tc>
      </w:tr>
      <w:tr w:rsidR="00F75211" w:rsidRPr="00F75211" w14:paraId="5ED283EF" w14:textId="77777777" w:rsidTr="00F7521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000DB64" w14:textId="77777777" w:rsidR="00F75211" w:rsidRPr="00F75211" w:rsidRDefault="00F75211" w:rsidP="00F75211">
            <w:pPr>
              <w:bidi w:val="0"/>
              <w:jc w:val="right"/>
              <w:rPr>
                <w:rFonts w:ascii="Calibri" w:eastAsia="Times New Roman" w:hAnsi="Calibri" w:cs="Calibri"/>
                <w:color w:val="000000"/>
                <w:kern w:val="0"/>
                <w:rtl/>
                <w14:ligatures w14:val="none"/>
              </w:rPr>
            </w:pPr>
            <w:r w:rsidRPr="00F75211">
              <w:rPr>
                <w:rFonts w:ascii="Calibri" w:eastAsia="Times New Roman" w:hAnsi="Calibri" w:cs="Calibri"/>
                <w:color w:val="000000"/>
                <w:kern w:val="0"/>
                <w14:ligatures w14:val="none"/>
              </w:rPr>
              <w:t>60%</w:t>
            </w:r>
          </w:p>
        </w:tc>
        <w:tc>
          <w:tcPr>
            <w:tcW w:w="1300" w:type="dxa"/>
            <w:noWrap/>
            <w:hideMark/>
          </w:tcPr>
          <w:p w14:paraId="1BED6864" w14:textId="77777777" w:rsidR="00F75211" w:rsidRPr="00F75211" w:rsidRDefault="00F75211" w:rsidP="00F75211">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F75211">
              <w:rPr>
                <w:rFonts w:ascii="Calibri" w:eastAsia="Times New Roman" w:hAnsi="Calibri" w:cs="Calibri"/>
                <w:color w:val="000000"/>
                <w:kern w:val="0"/>
                <w14:ligatures w14:val="none"/>
              </w:rPr>
              <w:t>260</w:t>
            </w:r>
          </w:p>
        </w:tc>
        <w:tc>
          <w:tcPr>
            <w:tcW w:w="1745" w:type="dxa"/>
            <w:noWrap/>
            <w:hideMark/>
          </w:tcPr>
          <w:p w14:paraId="7DCA8EBA" w14:textId="5E64D468" w:rsidR="00F75211" w:rsidRPr="00F75211" w:rsidRDefault="00F75211" w:rsidP="00F7521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المتزوجين </w:t>
            </w:r>
          </w:p>
        </w:tc>
      </w:tr>
      <w:tr w:rsidR="00F75211" w:rsidRPr="00F75211" w14:paraId="48082016" w14:textId="77777777" w:rsidTr="00F75211">
        <w:trPr>
          <w:trHeight w:val="300"/>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D1C4629" w14:textId="77777777" w:rsidR="00F75211" w:rsidRPr="00F75211" w:rsidRDefault="00F75211" w:rsidP="00F75211">
            <w:pPr>
              <w:bidi w:val="0"/>
              <w:jc w:val="right"/>
              <w:rPr>
                <w:rFonts w:ascii="Calibri" w:eastAsia="Times New Roman" w:hAnsi="Calibri" w:cs="Calibri"/>
                <w:color w:val="000000"/>
                <w:kern w:val="0"/>
                <w:rtl/>
                <w14:ligatures w14:val="none"/>
              </w:rPr>
            </w:pPr>
            <w:r w:rsidRPr="00F75211">
              <w:rPr>
                <w:rFonts w:ascii="Calibri" w:eastAsia="Times New Roman" w:hAnsi="Calibri" w:cs="Calibri"/>
                <w:color w:val="000000"/>
                <w:kern w:val="0"/>
                <w14:ligatures w14:val="none"/>
              </w:rPr>
              <w:t>40%</w:t>
            </w:r>
          </w:p>
        </w:tc>
        <w:tc>
          <w:tcPr>
            <w:tcW w:w="1300" w:type="dxa"/>
            <w:noWrap/>
            <w:hideMark/>
          </w:tcPr>
          <w:p w14:paraId="50BC60AB" w14:textId="77777777" w:rsidR="00F75211" w:rsidRPr="00F75211" w:rsidRDefault="00F75211" w:rsidP="00F75211">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F75211">
              <w:rPr>
                <w:rFonts w:ascii="Calibri" w:eastAsia="Times New Roman" w:hAnsi="Calibri" w:cs="Calibri"/>
                <w:color w:val="000000"/>
                <w:kern w:val="0"/>
                <w14:ligatures w14:val="none"/>
              </w:rPr>
              <w:t>171</w:t>
            </w:r>
          </w:p>
        </w:tc>
        <w:tc>
          <w:tcPr>
            <w:tcW w:w="1745" w:type="dxa"/>
            <w:noWrap/>
            <w:hideMark/>
          </w:tcPr>
          <w:p w14:paraId="65D56ECA" w14:textId="25E64543" w:rsidR="00F75211" w:rsidRPr="00F75211" w:rsidRDefault="00F75211" w:rsidP="00F7521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الغير متزوجين </w:t>
            </w:r>
          </w:p>
        </w:tc>
      </w:tr>
      <w:tr w:rsidR="00F75211" w:rsidRPr="00F75211" w14:paraId="0C374D7B" w14:textId="77777777" w:rsidTr="00F7521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AC3CAA0" w14:textId="77777777" w:rsidR="00F75211" w:rsidRPr="00F75211" w:rsidRDefault="00F75211" w:rsidP="00F75211">
            <w:pPr>
              <w:bidi w:val="0"/>
              <w:jc w:val="right"/>
              <w:rPr>
                <w:rFonts w:ascii="Calibri" w:eastAsia="Times New Roman" w:hAnsi="Calibri" w:cs="Calibri"/>
                <w:color w:val="000000"/>
                <w:kern w:val="0"/>
                <w:rtl/>
                <w14:ligatures w14:val="none"/>
              </w:rPr>
            </w:pPr>
            <w:r w:rsidRPr="00F75211">
              <w:rPr>
                <w:rFonts w:ascii="Calibri" w:eastAsia="Times New Roman" w:hAnsi="Calibri" w:cs="Calibri"/>
                <w:color w:val="000000"/>
                <w:kern w:val="0"/>
                <w14:ligatures w14:val="none"/>
              </w:rPr>
              <w:t>100%</w:t>
            </w:r>
          </w:p>
        </w:tc>
        <w:tc>
          <w:tcPr>
            <w:tcW w:w="1300" w:type="dxa"/>
            <w:noWrap/>
            <w:hideMark/>
          </w:tcPr>
          <w:p w14:paraId="444145C6" w14:textId="77777777" w:rsidR="00F75211" w:rsidRPr="00F75211" w:rsidRDefault="00F75211" w:rsidP="00F75211">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F75211">
              <w:rPr>
                <w:rFonts w:ascii="Calibri" w:eastAsia="Times New Roman" w:hAnsi="Calibri" w:cs="Calibri"/>
                <w:color w:val="000000"/>
                <w:kern w:val="0"/>
                <w14:ligatures w14:val="none"/>
              </w:rPr>
              <w:t>431</w:t>
            </w:r>
          </w:p>
        </w:tc>
        <w:tc>
          <w:tcPr>
            <w:tcW w:w="1745" w:type="dxa"/>
            <w:noWrap/>
            <w:hideMark/>
          </w:tcPr>
          <w:p w14:paraId="171E9B44" w14:textId="77777777" w:rsidR="00F75211" w:rsidRPr="00F75211" w:rsidRDefault="00F75211" w:rsidP="00F7521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F75211">
              <w:rPr>
                <w:rFonts w:ascii="Calibri" w:eastAsia="Times New Roman" w:hAnsi="Calibri" w:cs="Calibri"/>
                <w:color w:val="000000"/>
                <w:kern w:val="0"/>
                <w:rtl/>
                <w14:ligatures w14:val="none"/>
              </w:rPr>
              <w:t>المجموع</w:t>
            </w:r>
          </w:p>
        </w:tc>
      </w:tr>
    </w:tbl>
    <w:p w14:paraId="7819F170" w14:textId="4691F6A0" w:rsidR="00F75211" w:rsidRDefault="00F75211" w:rsidP="00F75211">
      <w:pPr>
        <w:spacing w:after="100" w:line="480" w:lineRule="auto"/>
        <w:ind w:left="192"/>
        <w:jc w:val="center"/>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جدول (5)</w:t>
      </w:r>
    </w:p>
    <w:p w14:paraId="059DFEDA" w14:textId="2790021F" w:rsidR="00F75211" w:rsidRPr="00995012" w:rsidRDefault="00F75211" w:rsidP="00995012">
      <w:pPr>
        <w:spacing w:after="100" w:line="480" w:lineRule="auto"/>
        <w:ind w:left="192"/>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w:t>
      </w:r>
    </w:p>
    <w:p w14:paraId="548E85E6" w14:textId="77777777" w:rsidR="00995012" w:rsidRPr="00F70B78" w:rsidRDefault="00995012" w:rsidP="00F70B78">
      <w:pPr>
        <w:spacing w:after="100" w:line="480" w:lineRule="auto"/>
        <w:ind w:left="192"/>
        <w:jc w:val="both"/>
        <w:rPr>
          <w:rFonts w:asciiTheme="majorBidi" w:eastAsia="Times New Roman" w:hAnsiTheme="majorBidi" w:cstheme="majorBidi"/>
          <w:kern w:val="0"/>
          <w:sz w:val="24"/>
          <w:szCs w:val="24"/>
          <w:rtl/>
          <w14:ligatures w14:val="none"/>
        </w:rPr>
      </w:pPr>
    </w:p>
    <w:p w14:paraId="795FAA21" w14:textId="77777777" w:rsidR="00B67D26" w:rsidRPr="00B67D26" w:rsidRDefault="00B67D26" w:rsidP="00B67D26">
      <w:pPr>
        <w:spacing w:after="100" w:line="480" w:lineRule="auto"/>
        <w:jc w:val="both"/>
        <w:rPr>
          <w:rFonts w:asciiTheme="majorBidi" w:hAnsiTheme="majorBidi" w:cstheme="majorBidi"/>
          <w:sz w:val="24"/>
          <w:szCs w:val="24"/>
          <w:rtl/>
        </w:rPr>
      </w:pPr>
    </w:p>
    <w:p w14:paraId="29F36CCA" w14:textId="3BBB47E4" w:rsidR="00413671" w:rsidRDefault="00F75211" w:rsidP="00F75211">
      <w:pPr>
        <w:tabs>
          <w:tab w:val="left" w:pos="6115"/>
        </w:tabs>
        <w:spacing w:line="480" w:lineRule="auto"/>
        <w:jc w:val="center"/>
        <w:rPr>
          <w:rFonts w:asciiTheme="majorBidi" w:hAnsiTheme="majorBidi" w:cstheme="majorBidi"/>
          <w:sz w:val="24"/>
          <w:szCs w:val="24"/>
          <w:rtl/>
        </w:rPr>
      </w:pPr>
      <w:r>
        <w:rPr>
          <w:noProof/>
        </w:rPr>
        <w:lastRenderedPageBreak/>
        <w:drawing>
          <wp:inline distT="0" distB="0" distL="0" distR="0" wp14:anchorId="1AC1D331" wp14:editId="150D4B2D">
            <wp:extent cx="4303395" cy="2562225"/>
            <wp:effectExtent l="0" t="0" r="1905" b="9525"/>
            <wp:docPr id="527624132" name="Chart 1">
              <a:extLst xmlns:a="http://schemas.openxmlformats.org/drawingml/2006/main">
                <a:ext uri="{FF2B5EF4-FFF2-40B4-BE49-F238E27FC236}">
                  <a16:creationId xmlns:a16="http://schemas.microsoft.com/office/drawing/2014/main" id="{0E663A43-4AE8-7929-843E-4A6845D735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999A19" w14:textId="5822D1A9" w:rsidR="00F75211" w:rsidRDefault="00F75211" w:rsidP="00F75211">
      <w:pPr>
        <w:tabs>
          <w:tab w:val="left" w:pos="6115"/>
        </w:tabs>
        <w:spacing w:line="480" w:lineRule="auto"/>
        <w:jc w:val="center"/>
        <w:rPr>
          <w:rFonts w:asciiTheme="majorBidi" w:hAnsiTheme="majorBidi" w:cstheme="majorBidi"/>
          <w:sz w:val="24"/>
          <w:szCs w:val="24"/>
        </w:rPr>
      </w:pPr>
      <w:r>
        <w:rPr>
          <w:rFonts w:asciiTheme="majorBidi" w:hAnsiTheme="majorBidi" w:cstheme="majorBidi" w:hint="cs"/>
          <w:sz w:val="24"/>
          <w:szCs w:val="24"/>
          <w:rtl/>
        </w:rPr>
        <w:t>الشكل  (2)</w:t>
      </w:r>
    </w:p>
    <w:p w14:paraId="3D49492B" w14:textId="7533E784" w:rsidR="005F1957" w:rsidRDefault="005F1957" w:rsidP="004712F9">
      <w:pPr>
        <w:tabs>
          <w:tab w:val="left" w:pos="6115"/>
        </w:tabs>
        <w:spacing w:line="360" w:lineRule="auto"/>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يُوضح </w:t>
      </w:r>
      <w:r>
        <w:rPr>
          <w:rFonts w:asciiTheme="majorBidi" w:eastAsia="Times New Roman" w:hAnsiTheme="majorBidi" w:cstheme="majorBidi" w:hint="cs"/>
          <w:kern w:val="0"/>
          <w:sz w:val="24"/>
          <w:szCs w:val="24"/>
          <w:rtl/>
          <w14:ligatures w14:val="none"/>
        </w:rPr>
        <w:t xml:space="preserve">أيضاً </w:t>
      </w:r>
      <w:r>
        <w:rPr>
          <w:rFonts w:asciiTheme="majorBidi" w:eastAsia="Times New Roman" w:hAnsiTheme="majorBidi" w:cstheme="majorBidi" w:hint="cs"/>
          <w:kern w:val="0"/>
          <w:sz w:val="24"/>
          <w:szCs w:val="24"/>
          <w:rtl/>
          <w14:ligatures w14:val="none"/>
        </w:rPr>
        <w:t>الجدول</w:t>
      </w:r>
      <w:r>
        <w:rPr>
          <w:rFonts w:asciiTheme="majorBidi" w:eastAsia="Times New Roman" w:hAnsiTheme="majorBidi" w:cstheme="majorBidi" w:hint="cs"/>
          <w:kern w:val="0"/>
          <w:sz w:val="24"/>
          <w:szCs w:val="24"/>
          <w:rtl/>
          <w14:ligatures w14:val="none"/>
        </w:rPr>
        <w:t xml:space="preserve"> رقم (6) من الدراسات العليا تجاوبوا  للاستفسارات الاستبيان  وبلغت نسبتهم </w:t>
      </w:r>
      <w:r>
        <w:rPr>
          <w:rFonts w:asciiTheme="majorBidi" w:eastAsia="Times New Roman" w:hAnsiTheme="majorBidi" w:cstheme="majorBidi" w:hint="cs"/>
          <w:kern w:val="0"/>
          <w:sz w:val="24"/>
          <w:szCs w:val="24"/>
          <w:rtl/>
          <w14:ligatures w14:val="none"/>
        </w:rPr>
        <w:t xml:space="preserve">( </w:t>
      </w:r>
      <w:r w:rsidR="00BA5E5E">
        <w:rPr>
          <w:rFonts w:asciiTheme="majorBidi" w:eastAsia="Times New Roman" w:hAnsiTheme="majorBidi" w:cstheme="majorBidi" w:hint="cs"/>
          <w:kern w:val="0"/>
          <w:sz w:val="24"/>
          <w:szCs w:val="24"/>
          <w:rtl/>
          <w14:ligatures w14:val="none"/>
        </w:rPr>
        <w:t>21</w:t>
      </w:r>
      <w:r>
        <w:rPr>
          <w:rFonts w:asciiTheme="majorBidi" w:eastAsia="Times New Roman" w:hAnsiTheme="majorBidi" w:cstheme="majorBidi" w:hint="cs"/>
          <w:kern w:val="0"/>
          <w:sz w:val="24"/>
          <w:szCs w:val="24"/>
          <w:rtl/>
          <w14:ligatures w14:val="none"/>
        </w:rPr>
        <w:t xml:space="preserve"> % )</w:t>
      </w:r>
      <w:r>
        <w:rPr>
          <w:rFonts w:asciiTheme="majorBidi" w:eastAsia="Times New Roman" w:hAnsiTheme="majorBidi" w:cstheme="majorBidi" w:hint="cs"/>
          <w:kern w:val="0"/>
          <w:sz w:val="24"/>
          <w:szCs w:val="24"/>
          <w:rtl/>
          <w14:ligatures w14:val="none"/>
        </w:rPr>
        <w:t xml:space="preserve"> ، حيثُ أن المؤهل العلمي البكالريوس بلغت نسبتهم (</w:t>
      </w:r>
      <w:r w:rsidR="004C1C5A">
        <w:rPr>
          <w:rFonts w:asciiTheme="majorBidi" w:eastAsia="Times New Roman" w:hAnsiTheme="majorBidi" w:cstheme="majorBidi" w:hint="cs"/>
          <w:kern w:val="0"/>
          <w:sz w:val="24"/>
          <w:szCs w:val="24"/>
          <w:rtl/>
          <w14:ligatures w14:val="none"/>
        </w:rPr>
        <w:t>63</w:t>
      </w:r>
      <w:r>
        <w:rPr>
          <w:rFonts w:asciiTheme="majorBidi" w:eastAsia="Times New Roman" w:hAnsiTheme="majorBidi" w:cstheme="majorBidi" w:hint="cs"/>
          <w:kern w:val="0"/>
          <w:sz w:val="24"/>
          <w:szCs w:val="24"/>
          <w:rtl/>
          <w14:ligatures w14:val="none"/>
        </w:rPr>
        <w:t xml:space="preserve"> %) ، وإضافةً للاخرى الم</w:t>
      </w:r>
      <w:r w:rsidR="00226292">
        <w:rPr>
          <w:rFonts w:asciiTheme="majorBidi" w:eastAsia="Times New Roman" w:hAnsiTheme="majorBidi" w:cstheme="majorBidi" w:hint="cs"/>
          <w:kern w:val="0"/>
          <w:sz w:val="24"/>
          <w:szCs w:val="24"/>
          <w:rtl/>
          <w14:ligatures w14:val="none"/>
        </w:rPr>
        <w:t xml:space="preserve">ؤهلات من التعليم الثانوي وأقل وبلغت نسبتهم </w:t>
      </w:r>
      <w:r w:rsidR="00226292">
        <w:rPr>
          <w:rFonts w:asciiTheme="majorBidi" w:eastAsia="Times New Roman" w:hAnsiTheme="majorBidi" w:cstheme="majorBidi"/>
          <w:kern w:val="0"/>
          <w:sz w:val="24"/>
          <w:szCs w:val="24"/>
          <w14:ligatures w14:val="none"/>
        </w:rPr>
        <w:t xml:space="preserve"> ) </w:t>
      </w:r>
      <w:r w:rsidR="00226292">
        <w:rPr>
          <w:rFonts w:asciiTheme="majorBidi" w:eastAsia="Times New Roman" w:hAnsiTheme="majorBidi" w:cstheme="majorBidi" w:hint="cs"/>
          <w:kern w:val="0"/>
          <w:sz w:val="24"/>
          <w:szCs w:val="24"/>
          <w:rtl/>
          <w14:ligatures w14:val="none"/>
        </w:rPr>
        <w:t>16% ).</w:t>
      </w:r>
    </w:p>
    <w:tbl>
      <w:tblPr>
        <w:tblStyle w:val="GridTable1Light-Accent6"/>
        <w:tblW w:w="4580" w:type="dxa"/>
        <w:tblInd w:w="1854" w:type="dxa"/>
        <w:tblLook w:val="04A0" w:firstRow="1" w:lastRow="0" w:firstColumn="1" w:lastColumn="0" w:noHBand="0" w:noVBand="1"/>
      </w:tblPr>
      <w:tblGrid>
        <w:gridCol w:w="1360"/>
        <w:gridCol w:w="1300"/>
        <w:gridCol w:w="1920"/>
      </w:tblGrid>
      <w:tr w:rsidR="004712F9" w:rsidRPr="004712F9" w14:paraId="45DF38BF" w14:textId="77777777" w:rsidTr="00E71A2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dxa"/>
            <w:shd w:val="clear" w:color="auto" w:fill="C5E0B3" w:themeFill="accent6" w:themeFillTint="66"/>
            <w:noWrap/>
            <w:hideMark/>
          </w:tcPr>
          <w:p w14:paraId="73960A3E" w14:textId="77777777" w:rsidR="004712F9" w:rsidRPr="004712F9" w:rsidRDefault="004712F9" w:rsidP="004712F9">
            <w:pPr>
              <w:rPr>
                <w:rFonts w:ascii="Calibri" w:eastAsia="Times New Roman" w:hAnsi="Calibri" w:cs="Calibri"/>
                <w:b w:val="0"/>
                <w:bCs w:val="0"/>
                <w:color w:val="000000"/>
                <w:kern w:val="0"/>
                <w14:ligatures w14:val="none"/>
              </w:rPr>
            </w:pPr>
            <w:r w:rsidRPr="004712F9">
              <w:rPr>
                <w:rFonts w:ascii="Calibri" w:eastAsia="Times New Roman" w:hAnsi="Calibri" w:cs="Calibri"/>
                <w:b w:val="0"/>
                <w:bCs w:val="0"/>
                <w:color w:val="000000"/>
                <w:kern w:val="0"/>
                <w:rtl/>
                <w14:ligatures w14:val="none"/>
              </w:rPr>
              <w:t>النسبة المئوية</w:t>
            </w:r>
          </w:p>
        </w:tc>
        <w:tc>
          <w:tcPr>
            <w:tcW w:w="1300" w:type="dxa"/>
            <w:shd w:val="clear" w:color="auto" w:fill="C5E0B3" w:themeFill="accent6" w:themeFillTint="66"/>
            <w:noWrap/>
            <w:hideMark/>
          </w:tcPr>
          <w:p w14:paraId="5E13E1C9" w14:textId="058C5CFC" w:rsidR="004712F9" w:rsidRPr="004712F9" w:rsidRDefault="00C81AB1" w:rsidP="004712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rtl/>
                <w14:ligatures w14:val="none"/>
              </w:rPr>
            </w:pPr>
            <w:r>
              <w:rPr>
                <w:rFonts w:ascii="Calibri" w:eastAsia="Times New Roman" w:hAnsi="Calibri" w:cs="Calibri" w:hint="cs"/>
                <w:b w:val="0"/>
                <w:bCs w:val="0"/>
                <w:color w:val="000000"/>
                <w:kern w:val="0"/>
                <w:rtl/>
                <w14:ligatures w14:val="none"/>
              </w:rPr>
              <w:t>العدد</w:t>
            </w:r>
          </w:p>
        </w:tc>
        <w:tc>
          <w:tcPr>
            <w:tcW w:w="1920" w:type="dxa"/>
            <w:shd w:val="clear" w:color="auto" w:fill="C5E0B3" w:themeFill="accent6" w:themeFillTint="66"/>
            <w:noWrap/>
            <w:hideMark/>
          </w:tcPr>
          <w:p w14:paraId="3BC9C033" w14:textId="77777777" w:rsidR="004712F9" w:rsidRPr="004712F9" w:rsidRDefault="004712F9" w:rsidP="004712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rtl/>
                <w14:ligatures w14:val="none"/>
              </w:rPr>
            </w:pPr>
            <w:r w:rsidRPr="004712F9">
              <w:rPr>
                <w:rFonts w:ascii="Calibri" w:eastAsia="Times New Roman" w:hAnsi="Calibri" w:cs="Calibri"/>
                <w:b w:val="0"/>
                <w:bCs w:val="0"/>
                <w:color w:val="000000"/>
                <w:kern w:val="0"/>
                <w:rtl/>
                <w14:ligatures w14:val="none"/>
              </w:rPr>
              <w:t>المؤهل التعليمي</w:t>
            </w:r>
          </w:p>
        </w:tc>
      </w:tr>
      <w:tr w:rsidR="004712F9" w:rsidRPr="004712F9" w14:paraId="574EF2C4" w14:textId="77777777" w:rsidTr="004712F9">
        <w:trPr>
          <w:trHeight w:val="600"/>
        </w:trPr>
        <w:tc>
          <w:tcPr>
            <w:cnfStyle w:val="001000000000" w:firstRow="0" w:lastRow="0" w:firstColumn="1" w:lastColumn="0" w:oddVBand="0" w:evenVBand="0" w:oddHBand="0" w:evenHBand="0" w:firstRowFirstColumn="0" w:firstRowLastColumn="0" w:lastRowFirstColumn="0" w:lastRowLastColumn="0"/>
            <w:tcW w:w="1360" w:type="dxa"/>
            <w:shd w:val="clear" w:color="auto" w:fill="FFFFFF" w:themeFill="background1"/>
            <w:noWrap/>
            <w:hideMark/>
          </w:tcPr>
          <w:p w14:paraId="1F90D786" w14:textId="77777777" w:rsidR="004712F9" w:rsidRPr="004712F9" w:rsidRDefault="004712F9" w:rsidP="004712F9">
            <w:pPr>
              <w:rPr>
                <w:rFonts w:ascii="Calibri" w:eastAsia="Times New Roman" w:hAnsi="Calibri" w:cs="Calibri"/>
                <w:b w:val="0"/>
                <w:bCs w:val="0"/>
                <w:color w:val="000000"/>
                <w:kern w:val="0"/>
                <w:rtl/>
                <w14:ligatures w14:val="none"/>
              </w:rPr>
            </w:pPr>
            <w:r w:rsidRPr="004712F9">
              <w:rPr>
                <w:rFonts w:ascii="Calibri" w:eastAsia="Times New Roman" w:hAnsi="Calibri" w:cs="Calibri"/>
                <w:b w:val="0"/>
                <w:bCs w:val="0"/>
                <w:color w:val="000000"/>
                <w:kern w:val="0"/>
                <w14:ligatures w14:val="none"/>
              </w:rPr>
              <w:t>21%</w:t>
            </w:r>
          </w:p>
        </w:tc>
        <w:tc>
          <w:tcPr>
            <w:tcW w:w="1300" w:type="dxa"/>
            <w:shd w:val="clear" w:color="auto" w:fill="FFFFFF" w:themeFill="background1"/>
            <w:noWrap/>
            <w:hideMark/>
          </w:tcPr>
          <w:p w14:paraId="12A8E4E2"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14:ligatures w14:val="none"/>
              </w:rPr>
              <w:t>90</w:t>
            </w:r>
          </w:p>
        </w:tc>
        <w:tc>
          <w:tcPr>
            <w:tcW w:w="1920" w:type="dxa"/>
            <w:shd w:val="clear" w:color="auto" w:fill="E2EFD9" w:themeFill="accent6" w:themeFillTint="33"/>
            <w:hideMark/>
          </w:tcPr>
          <w:p w14:paraId="7461643A"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rtl/>
                <w14:ligatures w14:val="none"/>
              </w:rPr>
              <w:t xml:space="preserve">دراسات العليا </w:t>
            </w:r>
            <w:r w:rsidRPr="004712F9">
              <w:rPr>
                <w:rFonts w:ascii="Calibri" w:eastAsia="Times New Roman" w:hAnsi="Calibri" w:cs="Calibri"/>
                <w:b/>
                <w:bCs/>
                <w:color w:val="000000"/>
                <w:kern w:val="0"/>
                <w:rtl/>
                <w14:ligatures w14:val="none"/>
              </w:rPr>
              <w:br/>
              <w:t>( ماجستير -دكتوراه)</w:t>
            </w:r>
          </w:p>
        </w:tc>
      </w:tr>
      <w:tr w:rsidR="004712F9" w:rsidRPr="004712F9" w14:paraId="2986FAB5" w14:textId="77777777" w:rsidTr="004712F9">
        <w:trPr>
          <w:trHeight w:val="300"/>
        </w:trPr>
        <w:tc>
          <w:tcPr>
            <w:cnfStyle w:val="001000000000" w:firstRow="0" w:lastRow="0" w:firstColumn="1" w:lastColumn="0" w:oddVBand="0" w:evenVBand="0" w:oddHBand="0" w:evenHBand="0" w:firstRowFirstColumn="0" w:firstRowLastColumn="0" w:lastRowFirstColumn="0" w:lastRowLastColumn="0"/>
            <w:tcW w:w="1360" w:type="dxa"/>
            <w:shd w:val="clear" w:color="auto" w:fill="FFFFFF" w:themeFill="background1"/>
            <w:noWrap/>
            <w:hideMark/>
          </w:tcPr>
          <w:p w14:paraId="0AC4200C" w14:textId="77777777" w:rsidR="004712F9" w:rsidRPr="004712F9" w:rsidRDefault="004712F9" w:rsidP="004712F9">
            <w:pPr>
              <w:rPr>
                <w:rFonts w:ascii="Calibri" w:eastAsia="Times New Roman" w:hAnsi="Calibri" w:cs="Calibri"/>
                <w:b w:val="0"/>
                <w:bCs w:val="0"/>
                <w:color w:val="000000"/>
                <w:kern w:val="0"/>
                <w:rtl/>
                <w14:ligatures w14:val="none"/>
              </w:rPr>
            </w:pPr>
            <w:r w:rsidRPr="004712F9">
              <w:rPr>
                <w:rFonts w:ascii="Calibri" w:eastAsia="Times New Roman" w:hAnsi="Calibri" w:cs="Calibri"/>
                <w:b w:val="0"/>
                <w:bCs w:val="0"/>
                <w:color w:val="000000"/>
                <w:kern w:val="0"/>
                <w14:ligatures w14:val="none"/>
              </w:rPr>
              <w:t>63%</w:t>
            </w:r>
          </w:p>
        </w:tc>
        <w:tc>
          <w:tcPr>
            <w:tcW w:w="1300" w:type="dxa"/>
            <w:shd w:val="clear" w:color="auto" w:fill="FFFFFF" w:themeFill="background1"/>
            <w:noWrap/>
            <w:hideMark/>
          </w:tcPr>
          <w:p w14:paraId="210E33D8"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14:ligatures w14:val="none"/>
              </w:rPr>
              <w:t>270</w:t>
            </w:r>
          </w:p>
        </w:tc>
        <w:tc>
          <w:tcPr>
            <w:tcW w:w="1920" w:type="dxa"/>
            <w:shd w:val="clear" w:color="auto" w:fill="E2EFD9" w:themeFill="accent6" w:themeFillTint="33"/>
            <w:noWrap/>
            <w:hideMark/>
          </w:tcPr>
          <w:p w14:paraId="38E7A3E3"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rtl/>
                <w14:ligatures w14:val="none"/>
              </w:rPr>
              <w:t>البكالوريوس</w:t>
            </w:r>
          </w:p>
        </w:tc>
      </w:tr>
      <w:tr w:rsidR="004712F9" w:rsidRPr="004712F9" w14:paraId="50E46D62" w14:textId="77777777" w:rsidTr="004712F9">
        <w:trPr>
          <w:trHeight w:val="300"/>
        </w:trPr>
        <w:tc>
          <w:tcPr>
            <w:cnfStyle w:val="001000000000" w:firstRow="0" w:lastRow="0" w:firstColumn="1" w:lastColumn="0" w:oddVBand="0" w:evenVBand="0" w:oddHBand="0" w:evenHBand="0" w:firstRowFirstColumn="0" w:firstRowLastColumn="0" w:lastRowFirstColumn="0" w:lastRowLastColumn="0"/>
            <w:tcW w:w="1360" w:type="dxa"/>
            <w:shd w:val="clear" w:color="auto" w:fill="FFFFFF" w:themeFill="background1"/>
            <w:noWrap/>
            <w:hideMark/>
          </w:tcPr>
          <w:p w14:paraId="3A4CB0EB" w14:textId="77777777" w:rsidR="004712F9" w:rsidRPr="004712F9" w:rsidRDefault="004712F9" w:rsidP="004712F9">
            <w:pPr>
              <w:rPr>
                <w:rFonts w:ascii="Calibri" w:eastAsia="Times New Roman" w:hAnsi="Calibri" w:cs="Calibri"/>
                <w:b w:val="0"/>
                <w:bCs w:val="0"/>
                <w:color w:val="000000"/>
                <w:kern w:val="0"/>
                <w:rtl/>
                <w14:ligatures w14:val="none"/>
              </w:rPr>
            </w:pPr>
            <w:r w:rsidRPr="004712F9">
              <w:rPr>
                <w:rFonts w:ascii="Calibri" w:eastAsia="Times New Roman" w:hAnsi="Calibri" w:cs="Calibri"/>
                <w:b w:val="0"/>
                <w:bCs w:val="0"/>
                <w:color w:val="000000"/>
                <w:kern w:val="0"/>
                <w14:ligatures w14:val="none"/>
              </w:rPr>
              <w:t>16%</w:t>
            </w:r>
          </w:p>
        </w:tc>
        <w:tc>
          <w:tcPr>
            <w:tcW w:w="1300" w:type="dxa"/>
            <w:shd w:val="clear" w:color="auto" w:fill="FFFFFF" w:themeFill="background1"/>
            <w:noWrap/>
            <w:hideMark/>
          </w:tcPr>
          <w:p w14:paraId="2B2C05EF"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14:ligatures w14:val="none"/>
              </w:rPr>
              <w:t>71</w:t>
            </w:r>
          </w:p>
        </w:tc>
        <w:tc>
          <w:tcPr>
            <w:tcW w:w="1920" w:type="dxa"/>
            <w:shd w:val="clear" w:color="auto" w:fill="E2EFD9" w:themeFill="accent6" w:themeFillTint="33"/>
            <w:noWrap/>
            <w:hideMark/>
          </w:tcPr>
          <w:p w14:paraId="52EC5E24"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rtl/>
                <w14:ligatures w14:val="none"/>
              </w:rPr>
              <w:t>ثانوي أو أقل</w:t>
            </w:r>
          </w:p>
        </w:tc>
      </w:tr>
      <w:tr w:rsidR="004712F9" w:rsidRPr="004712F9" w14:paraId="17445041" w14:textId="77777777" w:rsidTr="004712F9">
        <w:trPr>
          <w:trHeight w:val="300"/>
        </w:trPr>
        <w:tc>
          <w:tcPr>
            <w:cnfStyle w:val="001000000000" w:firstRow="0" w:lastRow="0" w:firstColumn="1" w:lastColumn="0" w:oddVBand="0" w:evenVBand="0" w:oddHBand="0" w:evenHBand="0" w:firstRowFirstColumn="0" w:firstRowLastColumn="0" w:lastRowFirstColumn="0" w:lastRowLastColumn="0"/>
            <w:tcW w:w="1360" w:type="dxa"/>
            <w:shd w:val="clear" w:color="auto" w:fill="FFFFFF" w:themeFill="background1"/>
            <w:noWrap/>
            <w:hideMark/>
          </w:tcPr>
          <w:p w14:paraId="66452E6D" w14:textId="77777777" w:rsidR="004712F9" w:rsidRPr="004712F9" w:rsidRDefault="004712F9" w:rsidP="004712F9">
            <w:pPr>
              <w:rPr>
                <w:rFonts w:ascii="Calibri" w:eastAsia="Times New Roman" w:hAnsi="Calibri" w:cs="Calibri"/>
                <w:b w:val="0"/>
                <w:bCs w:val="0"/>
                <w:color w:val="000000"/>
                <w:kern w:val="0"/>
                <w:rtl/>
                <w14:ligatures w14:val="none"/>
              </w:rPr>
            </w:pPr>
            <w:r w:rsidRPr="004712F9">
              <w:rPr>
                <w:rFonts w:ascii="Calibri" w:eastAsia="Times New Roman" w:hAnsi="Calibri" w:cs="Calibri"/>
                <w:b w:val="0"/>
                <w:bCs w:val="0"/>
                <w:color w:val="000000"/>
                <w:kern w:val="0"/>
                <w14:ligatures w14:val="none"/>
              </w:rPr>
              <w:t>100%</w:t>
            </w:r>
          </w:p>
        </w:tc>
        <w:tc>
          <w:tcPr>
            <w:tcW w:w="1300" w:type="dxa"/>
            <w:shd w:val="clear" w:color="auto" w:fill="FFFFFF" w:themeFill="background1"/>
            <w:noWrap/>
            <w:hideMark/>
          </w:tcPr>
          <w:p w14:paraId="07130609"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14:ligatures w14:val="none"/>
              </w:rPr>
              <w:t>431</w:t>
            </w:r>
          </w:p>
        </w:tc>
        <w:tc>
          <w:tcPr>
            <w:tcW w:w="1920" w:type="dxa"/>
            <w:shd w:val="clear" w:color="auto" w:fill="E2EFD9" w:themeFill="accent6" w:themeFillTint="33"/>
            <w:noWrap/>
            <w:hideMark/>
          </w:tcPr>
          <w:p w14:paraId="7FDB3319" w14:textId="77777777" w:rsidR="004712F9" w:rsidRPr="004712F9" w:rsidRDefault="004712F9" w:rsidP="004712F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712F9">
              <w:rPr>
                <w:rFonts w:ascii="Calibri" w:eastAsia="Times New Roman" w:hAnsi="Calibri" w:cs="Calibri"/>
                <w:b/>
                <w:bCs/>
                <w:color w:val="000000"/>
                <w:kern w:val="0"/>
                <w:rtl/>
                <w14:ligatures w14:val="none"/>
              </w:rPr>
              <w:t>المجموع</w:t>
            </w:r>
          </w:p>
        </w:tc>
      </w:tr>
    </w:tbl>
    <w:p w14:paraId="051CA333" w14:textId="1FC531C1" w:rsidR="004712F9" w:rsidRDefault="00194C09" w:rsidP="004712F9">
      <w:pPr>
        <w:tabs>
          <w:tab w:val="left" w:pos="6115"/>
        </w:tabs>
        <w:spacing w:line="480" w:lineRule="auto"/>
        <w:jc w:val="center"/>
        <w:rPr>
          <w:rFonts w:asciiTheme="majorBidi" w:eastAsia="Times New Roman" w:hAnsiTheme="majorBidi" w:cstheme="majorBidi"/>
          <w:kern w:val="0"/>
          <w:sz w:val="24"/>
          <w:szCs w:val="24"/>
          <w:rtl/>
          <w14:ligatures w14:val="none"/>
        </w:rPr>
      </w:pPr>
      <w:r>
        <w:rPr>
          <w:rFonts w:asciiTheme="majorBidi" w:hAnsiTheme="majorBidi" w:cstheme="majorBidi" w:hint="cs"/>
          <w:noProof/>
          <w:sz w:val="24"/>
          <w:szCs w:val="24"/>
        </w:rPr>
        <w:drawing>
          <wp:anchor distT="0" distB="0" distL="114300" distR="114300" simplePos="0" relativeHeight="251659264" behindDoc="0" locked="0" layoutInCell="1" allowOverlap="1" wp14:anchorId="4E65E846" wp14:editId="582F57C8">
            <wp:simplePos x="0" y="0"/>
            <wp:positionH relativeFrom="column">
              <wp:posOffset>647700</wp:posOffset>
            </wp:positionH>
            <wp:positionV relativeFrom="paragraph">
              <wp:posOffset>335280</wp:posOffset>
            </wp:positionV>
            <wp:extent cx="3962400" cy="2514600"/>
            <wp:effectExtent l="0" t="0" r="0" b="0"/>
            <wp:wrapNone/>
            <wp:docPr id="158295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0"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12F9">
        <w:rPr>
          <w:rFonts w:asciiTheme="majorBidi" w:eastAsia="Times New Roman" w:hAnsiTheme="majorBidi" w:cstheme="majorBidi" w:hint="cs"/>
          <w:kern w:val="0"/>
          <w:sz w:val="24"/>
          <w:szCs w:val="24"/>
          <w:rtl/>
          <w14:ligatures w14:val="none"/>
        </w:rPr>
        <w:t>جدول (6)</w:t>
      </w:r>
    </w:p>
    <w:p w14:paraId="3A42D752" w14:textId="116FD73B" w:rsidR="004712F9" w:rsidRDefault="004712F9" w:rsidP="00194C09">
      <w:pPr>
        <w:tabs>
          <w:tab w:val="left" w:pos="6115"/>
        </w:tabs>
        <w:spacing w:line="480" w:lineRule="auto"/>
        <w:jc w:val="center"/>
        <w:rPr>
          <w:rFonts w:asciiTheme="majorBidi" w:eastAsia="Times New Roman" w:hAnsiTheme="majorBidi" w:cstheme="majorBidi"/>
          <w:kern w:val="0"/>
          <w:sz w:val="24"/>
          <w:szCs w:val="24"/>
          <w:rtl/>
          <w14:ligatures w14:val="none"/>
        </w:rPr>
      </w:pPr>
    </w:p>
    <w:p w14:paraId="779210CB" w14:textId="6E53CBFA" w:rsidR="00226292" w:rsidRPr="00413671" w:rsidRDefault="00226292" w:rsidP="005F1957">
      <w:pPr>
        <w:tabs>
          <w:tab w:val="left" w:pos="6115"/>
        </w:tabs>
        <w:spacing w:line="480" w:lineRule="auto"/>
        <w:rPr>
          <w:rFonts w:asciiTheme="majorBidi" w:hAnsiTheme="majorBidi" w:cstheme="majorBidi" w:hint="cs"/>
          <w:sz w:val="24"/>
          <w:szCs w:val="24"/>
          <w:rtl/>
        </w:rPr>
      </w:pPr>
    </w:p>
    <w:p w14:paraId="5D77C96E" w14:textId="7AA1426B" w:rsidR="00A53C4F" w:rsidRPr="00A53C4F" w:rsidRDefault="00A53C4F" w:rsidP="00A53C4F">
      <w:pPr>
        <w:tabs>
          <w:tab w:val="left" w:pos="6115"/>
        </w:tabs>
        <w:spacing w:line="600" w:lineRule="auto"/>
        <w:jc w:val="both"/>
        <w:rPr>
          <w:rFonts w:asciiTheme="majorBidi" w:hAnsiTheme="majorBidi" w:cstheme="majorBidi"/>
          <w:sz w:val="24"/>
          <w:szCs w:val="24"/>
          <w:rtl/>
        </w:rPr>
      </w:pPr>
    </w:p>
    <w:p w14:paraId="38F9893D" w14:textId="57777B8B" w:rsidR="00684E92" w:rsidRPr="00BB1084" w:rsidRDefault="00684E92" w:rsidP="001A56A7">
      <w:pPr>
        <w:tabs>
          <w:tab w:val="left" w:pos="6115"/>
        </w:tabs>
        <w:spacing w:line="600" w:lineRule="auto"/>
        <w:jc w:val="both"/>
        <w:rPr>
          <w:rFonts w:asciiTheme="majorBidi" w:hAnsiTheme="majorBidi" w:cstheme="majorBidi"/>
          <w:sz w:val="24"/>
          <w:szCs w:val="24"/>
          <w:rtl/>
        </w:rPr>
      </w:pPr>
    </w:p>
    <w:p w14:paraId="49EA8660" w14:textId="41E874F5" w:rsidR="004712F9" w:rsidRDefault="004712F9" w:rsidP="00BB1084">
      <w:pPr>
        <w:tabs>
          <w:tab w:val="left" w:pos="6115"/>
        </w:tabs>
        <w:spacing w:line="600" w:lineRule="auto"/>
        <w:jc w:val="both"/>
        <w:rPr>
          <w:rFonts w:asciiTheme="majorBidi" w:hAnsiTheme="majorBidi" w:cstheme="majorBidi"/>
          <w:sz w:val="24"/>
          <w:szCs w:val="24"/>
          <w:rtl/>
        </w:rPr>
      </w:pPr>
      <w:r>
        <w:rPr>
          <w:rFonts w:asciiTheme="majorBidi" w:hAnsiTheme="majorBidi" w:cstheme="majorBidi" w:hint="cs"/>
          <w:sz w:val="24"/>
          <w:szCs w:val="24"/>
          <w:rtl/>
        </w:rPr>
        <w:t xml:space="preserve">                                                           </w:t>
      </w:r>
    </w:p>
    <w:p w14:paraId="326EDD34" w14:textId="292DB34B" w:rsidR="00BB1084" w:rsidRDefault="004712F9" w:rsidP="004712F9">
      <w:pPr>
        <w:tabs>
          <w:tab w:val="left" w:pos="6115"/>
        </w:tabs>
        <w:spacing w:line="600" w:lineRule="auto"/>
        <w:jc w:val="center"/>
        <w:rPr>
          <w:rFonts w:asciiTheme="majorBidi" w:hAnsiTheme="majorBidi" w:cstheme="majorBidi"/>
          <w:sz w:val="24"/>
          <w:szCs w:val="24"/>
          <w:rtl/>
        </w:rPr>
      </w:pPr>
      <w:r>
        <w:rPr>
          <w:rFonts w:asciiTheme="majorBidi" w:hAnsiTheme="majorBidi" w:cstheme="majorBidi" w:hint="cs"/>
          <w:sz w:val="24"/>
          <w:szCs w:val="24"/>
          <w:rtl/>
        </w:rPr>
        <w:t>شكل رقم (3)</w:t>
      </w:r>
    </w:p>
    <w:p w14:paraId="29371F04" w14:textId="159050B8" w:rsidR="004712F9" w:rsidRPr="00BB1084" w:rsidRDefault="00C81AB1" w:rsidP="00BB1084">
      <w:pPr>
        <w:tabs>
          <w:tab w:val="left" w:pos="6115"/>
        </w:tabs>
        <w:spacing w:line="600" w:lineRule="auto"/>
        <w:jc w:val="both"/>
        <w:rPr>
          <w:rFonts w:asciiTheme="majorBidi" w:hAnsiTheme="majorBidi" w:cstheme="majorBidi"/>
          <w:sz w:val="24"/>
          <w:szCs w:val="24"/>
          <w:rtl/>
        </w:rPr>
      </w:pPr>
      <w:r>
        <w:rPr>
          <w:rFonts w:asciiTheme="majorBidi" w:hAnsiTheme="majorBidi" w:cstheme="majorBidi" w:hint="cs"/>
          <w:sz w:val="24"/>
          <w:szCs w:val="24"/>
          <w:rtl/>
        </w:rPr>
        <w:lastRenderedPageBreak/>
        <w:t>يوضحُ أيضاً جدول رقم ( 7)  إجابات حسب سنوات الخبرات وبلغت نسبتهم  على النحو التالي  :-</w:t>
      </w:r>
    </w:p>
    <w:tbl>
      <w:tblPr>
        <w:tblW w:w="4800" w:type="dxa"/>
        <w:jc w:val="center"/>
        <w:tblLook w:val="04A0" w:firstRow="1" w:lastRow="0" w:firstColumn="1" w:lastColumn="0" w:noHBand="0" w:noVBand="1"/>
      </w:tblPr>
      <w:tblGrid>
        <w:gridCol w:w="1380"/>
        <w:gridCol w:w="1300"/>
        <w:gridCol w:w="2120"/>
      </w:tblGrid>
      <w:tr w:rsidR="00AC6C6C" w:rsidRPr="00AC6C6C" w14:paraId="406AE351" w14:textId="77777777" w:rsidTr="00AC6C6C">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745D4F55" w14:textId="77777777" w:rsidR="00AC6C6C" w:rsidRPr="00AC6C6C" w:rsidRDefault="00AC6C6C" w:rsidP="00AC6C6C">
            <w:pPr>
              <w:spacing w:after="0" w:line="240" w:lineRule="auto"/>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rtl/>
                <w14:ligatures w14:val="none"/>
              </w:rPr>
              <w:t>النسبة المئوية</w:t>
            </w:r>
          </w:p>
        </w:tc>
        <w:tc>
          <w:tcPr>
            <w:tcW w:w="130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14:paraId="3AB96E0F" w14:textId="77777777" w:rsidR="00AC6C6C" w:rsidRPr="00AC6C6C" w:rsidRDefault="00AC6C6C" w:rsidP="00AC6C6C">
            <w:pPr>
              <w:spacing w:after="0" w:line="240" w:lineRule="auto"/>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rtl/>
                <w14:ligatures w14:val="none"/>
              </w:rPr>
              <w:t>العدد</w:t>
            </w:r>
          </w:p>
        </w:tc>
        <w:tc>
          <w:tcPr>
            <w:tcW w:w="212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14:paraId="76C00ACA" w14:textId="77777777" w:rsidR="00AC6C6C" w:rsidRPr="00AC6C6C" w:rsidRDefault="00AC6C6C" w:rsidP="00AC6C6C">
            <w:pPr>
              <w:spacing w:after="0" w:line="240" w:lineRule="auto"/>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rtl/>
                <w14:ligatures w14:val="none"/>
              </w:rPr>
              <w:t>سنوات الخبرة</w:t>
            </w:r>
          </w:p>
        </w:tc>
      </w:tr>
      <w:tr w:rsidR="00AC6C6C" w:rsidRPr="00AC6C6C" w14:paraId="15516689" w14:textId="77777777" w:rsidTr="00AC6C6C">
        <w:trPr>
          <w:trHeight w:val="35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5F9F5EAF" w14:textId="77777777" w:rsidR="00AC6C6C" w:rsidRPr="00AC6C6C" w:rsidRDefault="00AC6C6C" w:rsidP="00AC6C6C">
            <w:pPr>
              <w:bidi w:val="0"/>
              <w:spacing w:after="0" w:line="240" w:lineRule="auto"/>
              <w:jc w:val="right"/>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14:ligatures w14:val="none"/>
              </w:rPr>
              <w:t>43%</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00004BA0" w14:textId="77777777" w:rsidR="00AC6C6C" w:rsidRPr="00AC6C6C" w:rsidRDefault="00AC6C6C" w:rsidP="00AC6C6C">
            <w:pPr>
              <w:bidi w:val="0"/>
              <w:spacing w:after="0" w:line="240" w:lineRule="auto"/>
              <w:jc w:val="right"/>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14:ligatures w14:val="none"/>
              </w:rPr>
              <w:t>180</w:t>
            </w:r>
          </w:p>
        </w:tc>
        <w:tc>
          <w:tcPr>
            <w:tcW w:w="2120" w:type="dxa"/>
            <w:tcBorders>
              <w:top w:val="nil"/>
              <w:left w:val="nil"/>
              <w:bottom w:val="single" w:sz="4" w:space="0" w:color="auto"/>
              <w:right w:val="single" w:sz="4" w:space="0" w:color="auto"/>
            </w:tcBorders>
            <w:shd w:val="clear" w:color="auto" w:fill="C5E0B3" w:themeFill="accent6" w:themeFillTint="66"/>
            <w:vAlign w:val="center"/>
            <w:hideMark/>
          </w:tcPr>
          <w:p w14:paraId="2661E9C1" w14:textId="77777777" w:rsidR="00AC6C6C" w:rsidRPr="00AC6C6C" w:rsidRDefault="00AC6C6C" w:rsidP="00AC6C6C">
            <w:pPr>
              <w:spacing w:after="0" w:line="240" w:lineRule="auto"/>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rtl/>
                <w14:ligatures w14:val="none"/>
              </w:rPr>
              <w:t xml:space="preserve">11 سنة وأعلى </w:t>
            </w:r>
          </w:p>
        </w:tc>
      </w:tr>
      <w:tr w:rsidR="00AC6C6C" w:rsidRPr="00AC6C6C" w14:paraId="5A228E2E" w14:textId="77777777" w:rsidTr="00AC6C6C">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6ED759BA" w14:textId="77777777" w:rsidR="00AC6C6C" w:rsidRPr="00AC6C6C" w:rsidRDefault="00AC6C6C" w:rsidP="00AC6C6C">
            <w:pPr>
              <w:bidi w:val="0"/>
              <w:spacing w:after="0" w:line="240" w:lineRule="auto"/>
              <w:jc w:val="right"/>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14:ligatures w14:val="none"/>
              </w:rPr>
              <w:t>26%</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569A2B1B" w14:textId="77777777" w:rsidR="00AC6C6C" w:rsidRPr="00AC6C6C" w:rsidRDefault="00AC6C6C" w:rsidP="00AC6C6C">
            <w:pPr>
              <w:bidi w:val="0"/>
              <w:spacing w:after="0" w:line="240" w:lineRule="auto"/>
              <w:jc w:val="right"/>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14:ligatures w14:val="none"/>
              </w:rPr>
              <w:t>110</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7374926E" w14:textId="77777777" w:rsidR="00AC6C6C" w:rsidRPr="00AC6C6C" w:rsidRDefault="00AC6C6C" w:rsidP="00AC6C6C">
            <w:pPr>
              <w:spacing w:after="0" w:line="240" w:lineRule="auto"/>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rtl/>
                <w14:ligatures w14:val="none"/>
              </w:rPr>
              <w:t>من 6 سنوات إلى 10 سنوات</w:t>
            </w:r>
          </w:p>
        </w:tc>
      </w:tr>
      <w:tr w:rsidR="00AC6C6C" w:rsidRPr="00AC6C6C" w14:paraId="3097219E" w14:textId="77777777" w:rsidTr="00AC6C6C">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7AB55D3D" w14:textId="77777777" w:rsidR="00AC6C6C" w:rsidRPr="00AC6C6C" w:rsidRDefault="00AC6C6C" w:rsidP="00AC6C6C">
            <w:pPr>
              <w:bidi w:val="0"/>
              <w:spacing w:after="0" w:line="240" w:lineRule="auto"/>
              <w:jc w:val="right"/>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14:ligatures w14:val="none"/>
              </w:rPr>
              <w:t>31%</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1AC6E7E5" w14:textId="77777777" w:rsidR="00AC6C6C" w:rsidRPr="00AC6C6C" w:rsidRDefault="00AC6C6C" w:rsidP="00AC6C6C">
            <w:pPr>
              <w:bidi w:val="0"/>
              <w:spacing w:after="0" w:line="240" w:lineRule="auto"/>
              <w:jc w:val="right"/>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14:ligatures w14:val="none"/>
              </w:rPr>
              <w:t>131</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5BBB040C" w14:textId="77777777" w:rsidR="00AC6C6C" w:rsidRPr="00AC6C6C" w:rsidRDefault="00AC6C6C" w:rsidP="00AC6C6C">
            <w:pPr>
              <w:spacing w:after="0" w:line="240" w:lineRule="auto"/>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rtl/>
                <w14:ligatures w14:val="none"/>
              </w:rPr>
              <w:t xml:space="preserve">5 سنوات أو أقل </w:t>
            </w:r>
          </w:p>
        </w:tc>
      </w:tr>
      <w:tr w:rsidR="00AC6C6C" w:rsidRPr="00AC6C6C" w14:paraId="4F4E80DD" w14:textId="77777777" w:rsidTr="00AC6C6C">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30F17B66" w14:textId="77777777" w:rsidR="00AC6C6C" w:rsidRPr="00AC6C6C" w:rsidRDefault="00AC6C6C" w:rsidP="00AC6C6C">
            <w:pPr>
              <w:bidi w:val="0"/>
              <w:spacing w:after="0" w:line="240" w:lineRule="auto"/>
              <w:jc w:val="right"/>
              <w:rPr>
                <w:rFonts w:ascii="Calibri" w:eastAsia="Times New Roman" w:hAnsi="Calibri" w:cs="Calibri"/>
                <w:b/>
                <w:bCs/>
                <w:color w:val="000000"/>
                <w:kern w:val="0"/>
                <w:rtl/>
                <w14:ligatures w14:val="none"/>
              </w:rPr>
            </w:pPr>
            <w:r w:rsidRPr="00AC6C6C">
              <w:rPr>
                <w:rFonts w:ascii="Calibri" w:eastAsia="Times New Roman" w:hAnsi="Calibri" w:cs="Calibri"/>
                <w:b/>
                <w:bCs/>
                <w:color w:val="000000"/>
                <w:kern w:val="0"/>
                <w14:ligatures w14:val="none"/>
              </w:rPr>
              <w:t>100%</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3B17B918" w14:textId="77777777" w:rsidR="00AC6C6C" w:rsidRPr="00AC6C6C" w:rsidRDefault="00AC6C6C" w:rsidP="00AC6C6C">
            <w:pPr>
              <w:bidi w:val="0"/>
              <w:spacing w:after="0" w:line="240" w:lineRule="auto"/>
              <w:jc w:val="right"/>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14:ligatures w14:val="none"/>
              </w:rPr>
              <w:t>421</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18249AAC" w14:textId="77777777" w:rsidR="00AC6C6C" w:rsidRPr="00AC6C6C" w:rsidRDefault="00AC6C6C" w:rsidP="00AC6C6C">
            <w:pPr>
              <w:spacing w:after="0" w:line="240" w:lineRule="auto"/>
              <w:rPr>
                <w:rFonts w:ascii="Calibri" w:eastAsia="Times New Roman" w:hAnsi="Calibri" w:cs="Calibri"/>
                <w:b/>
                <w:bCs/>
                <w:color w:val="000000"/>
                <w:kern w:val="0"/>
                <w14:ligatures w14:val="none"/>
              </w:rPr>
            </w:pPr>
            <w:r w:rsidRPr="00AC6C6C">
              <w:rPr>
                <w:rFonts w:ascii="Calibri" w:eastAsia="Times New Roman" w:hAnsi="Calibri" w:cs="Calibri"/>
                <w:b/>
                <w:bCs/>
                <w:color w:val="000000"/>
                <w:kern w:val="0"/>
                <w:rtl/>
                <w14:ligatures w14:val="none"/>
              </w:rPr>
              <w:t>المجموع</w:t>
            </w:r>
          </w:p>
        </w:tc>
      </w:tr>
    </w:tbl>
    <w:p w14:paraId="7C823CB0" w14:textId="008957FD" w:rsidR="00EE439A" w:rsidRDefault="00E60CA9" w:rsidP="00E60CA9">
      <w:pPr>
        <w:tabs>
          <w:tab w:val="left" w:pos="6115"/>
        </w:tabs>
        <w:spacing w:line="600" w:lineRule="auto"/>
        <w:jc w:val="center"/>
        <w:rPr>
          <w:rFonts w:asciiTheme="majorBidi" w:hAnsiTheme="majorBidi" w:cstheme="majorBidi"/>
          <w:sz w:val="24"/>
          <w:szCs w:val="24"/>
          <w:rtl/>
        </w:rPr>
      </w:pPr>
      <w:r>
        <w:rPr>
          <w:rFonts w:asciiTheme="majorBidi" w:hAnsiTheme="majorBidi" w:cstheme="majorBidi" w:hint="cs"/>
          <w:sz w:val="24"/>
          <w:szCs w:val="24"/>
          <w:rtl/>
        </w:rPr>
        <w:t>جدول رقم ( 7 )</w:t>
      </w:r>
    </w:p>
    <w:p w14:paraId="1D215D6A" w14:textId="7E327A62" w:rsidR="006D464A" w:rsidRDefault="003F79F4" w:rsidP="00E60CA9">
      <w:pPr>
        <w:tabs>
          <w:tab w:val="left" w:pos="6115"/>
        </w:tabs>
        <w:spacing w:line="600" w:lineRule="auto"/>
        <w:jc w:val="center"/>
        <w:rPr>
          <w:rFonts w:asciiTheme="majorBidi" w:hAnsiTheme="majorBidi" w:cstheme="majorBidi"/>
          <w:sz w:val="24"/>
          <w:szCs w:val="24"/>
          <w:rtl/>
        </w:rPr>
      </w:pPr>
      <w:r>
        <w:rPr>
          <w:rFonts w:asciiTheme="majorBidi" w:hAnsiTheme="majorBidi" w:cstheme="majorBidi"/>
          <w:noProof/>
          <w:sz w:val="24"/>
          <w:szCs w:val="24"/>
        </w:rPr>
        <w:drawing>
          <wp:anchor distT="0" distB="0" distL="114300" distR="114300" simplePos="0" relativeHeight="251660288" behindDoc="0" locked="0" layoutInCell="1" allowOverlap="1" wp14:anchorId="4A9A4CC1" wp14:editId="6F923492">
            <wp:simplePos x="0" y="0"/>
            <wp:positionH relativeFrom="column">
              <wp:posOffset>361950</wp:posOffset>
            </wp:positionH>
            <wp:positionV relativeFrom="paragraph">
              <wp:posOffset>14605</wp:posOffset>
            </wp:positionV>
            <wp:extent cx="4867275" cy="2809875"/>
            <wp:effectExtent l="19050" t="19050" r="28575" b="28575"/>
            <wp:wrapThrough wrapText="bothSides">
              <wp:wrapPolygon edited="0">
                <wp:start x="-85" y="-146"/>
                <wp:lineTo x="-85" y="21673"/>
                <wp:lineTo x="21642" y="21673"/>
                <wp:lineTo x="21642" y="-146"/>
                <wp:lineTo x="-85" y="-146"/>
              </wp:wrapPolygon>
            </wp:wrapThrough>
            <wp:docPr id="619402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7275" cy="2809875"/>
                    </a:xfrm>
                    <a:prstGeom prst="rect">
                      <a:avLst/>
                    </a:prstGeom>
                    <a:noFill/>
                    <a:ln>
                      <a:solidFill>
                        <a:schemeClr val="accent1">
                          <a:lumMod val="20000"/>
                          <a:lumOff val="80000"/>
                        </a:schemeClr>
                      </a:solidFill>
                    </a:ln>
                  </pic:spPr>
                </pic:pic>
              </a:graphicData>
            </a:graphic>
          </wp:anchor>
        </w:drawing>
      </w:r>
    </w:p>
    <w:p w14:paraId="19D51575" w14:textId="77777777" w:rsidR="006D464A" w:rsidRPr="00C1293E" w:rsidRDefault="006D464A" w:rsidP="00E60CA9">
      <w:pPr>
        <w:tabs>
          <w:tab w:val="left" w:pos="6115"/>
        </w:tabs>
        <w:spacing w:line="600" w:lineRule="auto"/>
        <w:jc w:val="center"/>
        <w:rPr>
          <w:rFonts w:asciiTheme="majorBidi" w:hAnsiTheme="majorBidi" w:cstheme="majorBidi" w:hint="cs"/>
          <w:sz w:val="24"/>
          <w:szCs w:val="24"/>
          <w:rtl/>
        </w:rPr>
      </w:pPr>
    </w:p>
    <w:p w14:paraId="75EADE32" w14:textId="77777777" w:rsidR="00C1293E" w:rsidRPr="00402A68" w:rsidRDefault="00C1293E" w:rsidP="00402A68">
      <w:pPr>
        <w:tabs>
          <w:tab w:val="left" w:pos="6115"/>
        </w:tabs>
        <w:spacing w:line="600" w:lineRule="auto"/>
        <w:jc w:val="both"/>
        <w:rPr>
          <w:rFonts w:asciiTheme="majorBidi" w:hAnsiTheme="majorBidi" w:cstheme="majorBidi"/>
          <w:sz w:val="24"/>
          <w:szCs w:val="24"/>
          <w:rtl/>
        </w:rPr>
      </w:pPr>
    </w:p>
    <w:p w14:paraId="491EDEAE" w14:textId="77777777" w:rsidR="00402A68" w:rsidRPr="00402A68" w:rsidRDefault="00402A68" w:rsidP="007E596B">
      <w:pPr>
        <w:tabs>
          <w:tab w:val="left" w:pos="6115"/>
        </w:tabs>
        <w:rPr>
          <w:rFonts w:asciiTheme="majorBidi" w:hAnsiTheme="majorBidi" w:cstheme="majorBidi"/>
          <w:b/>
          <w:bCs/>
          <w:sz w:val="24"/>
          <w:szCs w:val="24"/>
          <w:rtl/>
        </w:rPr>
      </w:pPr>
    </w:p>
    <w:p w14:paraId="5F49AAAA" w14:textId="35AB63F1" w:rsidR="00E54F88" w:rsidRDefault="00E54F88" w:rsidP="00284991">
      <w:pPr>
        <w:tabs>
          <w:tab w:val="left" w:pos="6115"/>
        </w:tabs>
        <w:rPr>
          <w:rFonts w:asciiTheme="majorBidi" w:hAnsiTheme="majorBidi" w:cstheme="majorBidi"/>
          <w:sz w:val="28"/>
          <w:szCs w:val="28"/>
          <w:rtl/>
        </w:rPr>
      </w:pPr>
    </w:p>
    <w:p w14:paraId="5B003128" w14:textId="77777777" w:rsidR="008663A8" w:rsidRDefault="008663A8" w:rsidP="00284991">
      <w:pPr>
        <w:tabs>
          <w:tab w:val="left" w:pos="6115"/>
        </w:tabs>
        <w:rPr>
          <w:rFonts w:asciiTheme="majorBidi" w:hAnsiTheme="majorBidi" w:cstheme="majorBidi"/>
          <w:sz w:val="28"/>
          <w:szCs w:val="28"/>
          <w:rtl/>
        </w:rPr>
      </w:pPr>
    </w:p>
    <w:p w14:paraId="65F7A0EB" w14:textId="77777777" w:rsidR="008663A8" w:rsidRDefault="008663A8" w:rsidP="00284991">
      <w:pPr>
        <w:tabs>
          <w:tab w:val="left" w:pos="6115"/>
        </w:tabs>
        <w:rPr>
          <w:rFonts w:asciiTheme="majorBidi" w:hAnsiTheme="majorBidi" w:cstheme="majorBidi"/>
          <w:sz w:val="28"/>
          <w:szCs w:val="28"/>
          <w:rtl/>
        </w:rPr>
      </w:pPr>
    </w:p>
    <w:p w14:paraId="2193FA10" w14:textId="11893AD3" w:rsidR="008663A8" w:rsidRDefault="003F79F4" w:rsidP="003F79F4">
      <w:pPr>
        <w:tabs>
          <w:tab w:val="left" w:pos="6115"/>
        </w:tabs>
        <w:jc w:val="center"/>
        <w:rPr>
          <w:rFonts w:asciiTheme="majorBidi" w:hAnsiTheme="majorBidi" w:cstheme="majorBidi"/>
          <w:sz w:val="24"/>
          <w:szCs w:val="24"/>
          <w:rtl/>
        </w:rPr>
      </w:pPr>
      <w:r>
        <w:rPr>
          <w:rFonts w:asciiTheme="majorBidi" w:hAnsiTheme="majorBidi" w:cstheme="majorBidi" w:hint="cs"/>
          <w:sz w:val="24"/>
          <w:szCs w:val="24"/>
          <w:rtl/>
        </w:rPr>
        <w:t>شكل  رقم ( 4 )</w:t>
      </w:r>
    </w:p>
    <w:p w14:paraId="6AFB0AB6" w14:textId="77777777" w:rsidR="0090795F" w:rsidRDefault="0090795F" w:rsidP="003F79F4">
      <w:pPr>
        <w:tabs>
          <w:tab w:val="left" w:pos="6115"/>
        </w:tabs>
        <w:jc w:val="center"/>
        <w:rPr>
          <w:rFonts w:asciiTheme="majorBidi" w:hAnsiTheme="majorBidi" w:cstheme="majorBidi"/>
          <w:sz w:val="24"/>
          <w:szCs w:val="24"/>
          <w:rtl/>
        </w:rPr>
      </w:pPr>
    </w:p>
    <w:p w14:paraId="3D341F2B" w14:textId="438159BF" w:rsidR="0090795F" w:rsidRDefault="0090795F" w:rsidP="0090795F">
      <w:pPr>
        <w:tabs>
          <w:tab w:val="left" w:pos="6115"/>
        </w:tabs>
        <w:rPr>
          <w:rFonts w:asciiTheme="majorBidi" w:hAnsiTheme="majorBidi" w:cstheme="majorBidi"/>
          <w:sz w:val="24"/>
          <w:szCs w:val="24"/>
          <w:rtl/>
        </w:rPr>
      </w:pPr>
      <w:r>
        <w:rPr>
          <w:rFonts w:asciiTheme="majorBidi" w:hAnsiTheme="majorBidi" w:cstheme="majorBidi" w:hint="cs"/>
          <w:sz w:val="24"/>
          <w:szCs w:val="24"/>
          <w:rtl/>
        </w:rPr>
        <w:t>بالاضافة الى قائمة الاستبيان ، يوضحٌ جول رقم ( 8) إجابات الموظفين وتبين حسب التعاقدية  ونوعها  وبلغت نسبتهم كأتي :-</w:t>
      </w:r>
    </w:p>
    <w:p w14:paraId="73F45B1B" w14:textId="77777777" w:rsidR="0090795F" w:rsidRDefault="0090795F" w:rsidP="0090795F">
      <w:pPr>
        <w:tabs>
          <w:tab w:val="left" w:pos="6115"/>
        </w:tabs>
        <w:rPr>
          <w:rFonts w:asciiTheme="majorBidi" w:hAnsiTheme="majorBidi" w:cstheme="majorBidi"/>
          <w:sz w:val="24"/>
          <w:szCs w:val="24"/>
          <w:rtl/>
        </w:rPr>
      </w:pPr>
    </w:p>
    <w:tbl>
      <w:tblPr>
        <w:tblW w:w="4800" w:type="dxa"/>
        <w:jc w:val="center"/>
        <w:tblLook w:val="04A0" w:firstRow="1" w:lastRow="0" w:firstColumn="1" w:lastColumn="0" w:noHBand="0" w:noVBand="1"/>
      </w:tblPr>
      <w:tblGrid>
        <w:gridCol w:w="1380"/>
        <w:gridCol w:w="1300"/>
        <w:gridCol w:w="2120"/>
      </w:tblGrid>
      <w:tr w:rsidR="0090795F" w:rsidRPr="0090795F" w14:paraId="7A05949F" w14:textId="77777777" w:rsidTr="0090795F">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6844DB85" w14:textId="77777777" w:rsidR="0090795F" w:rsidRPr="0090795F" w:rsidRDefault="0090795F" w:rsidP="0090795F">
            <w:pPr>
              <w:spacing w:after="0" w:line="240" w:lineRule="auto"/>
              <w:jc w:val="center"/>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rtl/>
                <w14:ligatures w14:val="none"/>
              </w:rPr>
              <w:t>النسبة المئوية</w:t>
            </w:r>
          </w:p>
        </w:tc>
        <w:tc>
          <w:tcPr>
            <w:tcW w:w="130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14:paraId="34A67880" w14:textId="77777777" w:rsidR="0090795F" w:rsidRPr="0090795F" w:rsidRDefault="0090795F" w:rsidP="0090795F">
            <w:pPr>
              <w:spacing w:after="0" w:line="240" w:lineRule="auto"/>
              <w:jc w:val="center"/>
              <w:rPr>
                <w:rFonts w:ascii="Calibri" w:eastAsia="Times New Roman" w:hAnsi="Calibri" w:cs="Calibri"/>
                <w:b/>
                <w:bCs/>
                <w:color w:val="000000"/>
                <w:kern w:val="0"/>
                <w:rtl/>
                <w14:ligatures w14:val="none"/>
              </w:rPr>
            </w:pPr>
            <w:r w:rsidRPr="0090795F">
              <w:rPr>
                <w:rFonts w:ascii="Calibri" w:eastAsia="Times New Roman" w:hAnsi="Calibri" w:cs="Calibri"/>
                <w:b/>
                <w:bCs/>
                <w:color w:val="000000"/>
                <w:kern w:val="0"/>
                <w:rtl/>
                <w14:ligatures w14:val="none"/>
              </w:rPr>
              <w:t>العدد</w:t>
            </w:r>
          </w:p>
        </w:tc>
        <w:tc>
          <w:tcPr>
            <w:tcW w:w="212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14:paraId="716991A6" w14:textId="77777777" w:rsidR="0090795F" w:rsidRPr="0090795F" w:rsidRDefault="0090795F" w:rsidP="0090795F">
            <w:pPr>
              <w:spacing w:after="0" w:line="240" w:lineRule="auto"/>
              <w:jc w:val="center"/>
              <w:rPr>
                <w:rFonts w:ascii="Calibri" w:eastAsia="Times New Roman" w:hAnsi="Calibri" w:cs="Calibri"/>
                <w:b/>
                <w:bCs/>
                <w:color w:val="000000"/>
                <w:kern w:val="0"/>
                <w:rtl/>
                <w14:ligatures w14:val="none"/>
              </w:rPr>
            </w:pPr>
            <w:r w:rsidRPr="0090795F">
              <w:rPr>
                <w:rFonts w:ascii="Calibri" w:eastAsia="Times New Roman" w:hAnsi="Calibri" w:cs="Calibri"/>
                <w:b/>
                <w:bCs/>
                <w:color w:val="000000"/>
                <w:kern w:val="0"/>
                <w:rtl/>
                <w14:ligatures w14:val="none"/>
              </w:rPr>
              <w:t>نوع العقد</w:t>
            </w:r>
          </w:p>
        </w:tc>
      </w:tr>
      <w:tr w:rsidR="0090795F" w:rsidRPr="0090795F" w14:paraId="069B1A2F" w14:textId="77777777" w:rsidTr="0090795F">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432399C3" w14:textId="77777777" w:rsidR="0090795F" w:rsidRPr="0090795F" w:rsidRDefault="0090795F" w:rsidP="0090795F">
            <w:pPr>
              <w:bidi w:val="0"/>
              <w:spacing w:after="0" w:line="240" w:lineRule="auto"/>
              <w:jc w:val="center"/>
              <w:rPr>
                <w:rFonts w:ascii="Calibri" w:eastAsia="Times New Roman" w:hAnsi="Calibri" w:cs="Calibri"/>
                <w:b/>
                <w:bCs/>
                <w:color w:val="000000"/>
                <w:kern w:val="0"/>
                <w:rtl/>
                <w14:ligatures w14:val="none"/>
              </w:rPr>
            </w:pPr>
            <w:r w:rsidRPr="0090795F">
              <w:rPr>
                <w:rFonts w:ascii="Calibri" w:eastAsia="Times New Roman" w:hAnsi="Calibri" w:cs="Calibri"/>
                <w:b/>
                <w:bCs/>
                <w:color w:val="000000"/>
                <w:kern w:val="0"/>
                <w14:ligatures w14:val="none"/>
              </w:rPr>
              <w:t>70%</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47CEAD60" w14:textId="77777777" w:rsidR="0090795F" w:rsidRPr="0090795F" w:rsidRDefault="0090795F" w:rsidP="0090795F">
            <w:pPr>
              <w:bidi w:val="0"/>
              <w:spacing w:after="0" w:line="240" w:lineRule="auto"/>
              <w:jc w:val="center"/>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14:ligatures w14:val="none"/>
              </w:rPr>
              <w:t>300</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5EDE060D" w14:textId="77777777" w:rsidR="0090795F" w:rsidRPr="0090795F" w:rsidRDefault="0090795F" w:rsidP="0090795F">
            <w:pPr>
              <w:spacing w:after="0" w:line="240" w:lineRule="auto"/>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rtl/>
                <w14:ligatures w14:val="none"/>
              </w:rPr>
              <w:t>عقد دائم</w:t>
            </w:r>
          </w:p>
        </w:tc>
      </w:tr>
      <w:tr w:rsidR="0090795F" w:rsidRPr="0090795F" w14:paraId="66CDD420" w14:textId="77777777" w:rsidTr="0090795F">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0748416A" w14:textId="77777777" w:rsidR="0090795F" w:rsidRPr="0090795F" w:rsidRDefault="0090795F" w:rsidP="0090795F">
            <w:pPr>
              <w:bidi w:val="0"/>
              <w:spacing w:after="0" w:line="240" w:lineRule="auto"/>
              <w:jc w:val="center"/>
              <w:rPr>
                <w:rFonts w:ascii="Calibri" w:eastAsia="Times New Roman" w:hAnsi="Calibri" w:cs="Calibri"/>
                <w:b/>
                <w:bCs/>
                <w:color w:val="000000"/>
                <w:kern w:val="0"/>
                <w:rtl/>
                <w14:ligatures w14:val="none"/>
              </w:rPr>
            </w:pPr>
            <w:r w:rsidRPr="0090795F">
              <w:rPr>
                <w:rFonts w:ascii="Calibri" w:eastAsia="Times New Roman" w:hAnsi="Calibri" w:cs="Calibri"/>
                <w:b/>
                <w:bCs/>
                <w:color w:val="000000"/>
                <w:kern w:val="0"/>
                <w14:ligatures w14:val="none"/>
              </w:rPr>
              <w:t>30%</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7A0225CB" w14:textId="77777777" w:rsidR="0090795F" w:rsidRPr="0090795F" w:rsidRDefault="0090795F" w:rsidP="0090795F">
            <w:pPr>
              <w:bidi w:val="0"/>
              <w:spacing w:after="0" w:line="240" w:lineRule="auto"/>
              <w:jc w:val="center"/>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14:ligatures w14:val="none"/>
              </w:rPr>
              <w:t>131</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3F70D5FB" w14:textId="77777777" w:rsidR="0090795F" w:rsidRPr="0090795F" w:rsidRDefault="0090795F" w:rsidP="0090795F">
            <w:pPr>
              <w:spacing w:after="0" w:line="240" w:lineRule="auto"/>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rtl/>
                <w14:ligatures w14:val="none"/>
              </w:rPr>
              <w:t>عقد مؤقت</w:t>
            </w:r>
          </w:p>
        </w:tc>
      </w:tr>
      <w:tr w:rsidR="0090795F" w:rsidRPr="0090795F" w14:paraId="1B6061E0" w14:textId="77777777" w:rsidTr="0090795F">
        <w:trPr>
          <w:trHeight w:val="300"/>
          <w:jc w:val="center"/>
        </w:trPr>
        <w:tc>
          <w:tcPr>
            <w:tcW w:w="13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14:paraId="014FB695" w14:textId="77777777" w:rsidR="0090795F" w:rsidRPr="0090795F" w:rsidRDefault="0090795F" w:rsidP="0090795F">
            <w:pPr>
              <w:bidi w:val="0"/>
              <w:spacing w:after="0" w:line="240" w:lineRule="auto"/>
              <w:jc w:val="center"/>
              <w:rPr>
                <w:rFonts w:ascii="Calibri" w:eastAsia="Times New Roman" w:hAnsi="Calibri" w:cs="Calibri"/>
                <w:b/>
                <w:bCs/>
                <w:color w:val="000000"/>
                <w:kern w:val="0"/>
                <w:rtl/>
                <w14:ligatures w14:val="none"/>
              </w:rPr>
            </w:pPr>
            <w:r w:rsidRPr="0090795F">
              <w:rPr>
                <w:rFonts w:ascii="Calibri" w:eastAsia="Times New Roman" w:hAnsi="Calibri" w:cs="Calibri"/>
                <w:b/>
                <w:bCs/>
                <w:color w:val="000000"/>
                <w:kern w:val="0"/>
                <w14:ligatures w14:val="none"/>
              </w:rPr>
              <w:t>100%</w:t>
            </w:r>
          </w:p>
        </w:tc>
        <w:tc>
          <w:tcPr>
            <w:tcW w:w="1300" w:type="dxa"/>
            <w:tcBorders>
              <w:top w:val="nil"/>
              <w:left w:val="nil"/>
              <w:bottom w:val="single" w:sz="4" w:space="0" w:color="auto"/>
              <w:right w:val="single" w:sz="4" w:space="0" w:color="auto"/>
            </w:tcBorders>
            <w:shd w:val="clear" w:color="auto" w:fill="E2EFD9" w:themeFill="accent6" w:themeFillTint="33"/>
            <w:noWrap/>
            <w:vAlign w:val="bottom"/>
            <w:hideMark/>
          </w:tcPr>
          <w:p w14:paraId="6A1C1545" w14:textId="77777777" w:rsidR="0090795F" w:rsidRPr="0090795F" w:rsidRDefault="0090795F" w:rsidP="0090795F">
            <w:pPr>
              <w:bidi w:val="0"/>
              <w:spacing w:after="0" w:line="240" w:lineRule="auto"/>
              <w:jc w:val="center"/>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14:ligatures w14:val="none"/>
              </w:rPr>
              <w:t>431</w:t>
            </w:r>
          </w:p>
        </w:tc>
        <w:tc>
          <w:tcPr>
            <w:tcW w:w="2120" w:type="dxa"/>
            <w:tcBorders>
              <w:top w:val="nil"/>
              <w:left w:val="nil"/>
              <w:bottom w:val="single" w:sz="4" w:space="0" w:color="auto"/>
              <w:right w:val="single" w:sz="4" w:space="0" w:color="auto"/>
            </w:tcBorders>
            <w:shd w:val="clear" w:color="auto" w:fill="C5E0B3" w:themeFill="accent6" w:themeFillTint="66"/>
            <w:noWrap/>
            <w:vAlign w:val="bottom"/>
            <w:hideMark/>
          </w:tcPr>
          <w:p w14:paraId="5268D92D" w14:textId="77777777" w:rsidR="0090795F" w:rsidRPr="0090795F" w:rsidRDefault="0090795F" w:rsidP="0090795F">
            <w:pPr>
              <w:spacing w:after="0" w:line="240" w:lineRule="auto"/>
              <w:rPr>
                <w:rFonts w:ascii="Calibri" w:eastAsia="Times New Roman" w:hAnsi="Calibri" w:cs="Calibri"/>
                <w:b/>
                <w:bCs/>
                <w:color w:val="000000"/>
                <w:kern w:val="0"/>
                <w14:ligatures w14:val="none"/>
              </w:rPr>
            </w:pPr>
            <w:r w:rsidRPr="0090795F">
              <w:rPr>
                <w:rFonts w:ascii="Calibri" w:eastAsia="Times New Roman" w:hAnsi="Calibri" w:cs="Calibri"/>
                <w:b/>
                <w:bCs/>
                <w:color w:val="000000"/>
                <w:kern w:val="0"/>
                <w:rtl/>
                <w14:ligatures w14:val="none"/>
              </w:rPr>
              <w:t>المجموع</w:t>
            </w:r>
          </w:p>
        </w:tc>
      </w:tr>
    </w:tbl>
    <w:p w14:paraId="4AFDA2B5" w14:textId="6A6329F1" w:rsidR="0090795F" w:rsidRDefault="0090795F" w:rsidP="0090795F">
      <w:pPr>
        <w:tabs>
          <w:tab w:val="left" w:pos="6115"/>
        </w:tabs>
        <w:rPr>
          <w:rFonts w:asciiTheme="majorBidi" w:hAnsiTheme="majorBidi" w:cstheme="majorBidi"/>
          <w:sz w:val="28"/>
          <w:szCs w:val="28"/>
          <w:rtl/>
        </w:rPr>
      </w:pPr>
      <w:r>
        <w:rPr>
          <w:rFonts w:asciiTheme="majorBidi" w:hAnsiTheme="majorBidi" w:cstheme="majorBidi" w:hint="cs"/>
          <w:sz w:val="28"/>
          <w:szCs w:val="28"/>
          <w:rtl/>
        </w:rPr>
        <w:t xml:space="preserve">                                                  جدول رقم ( </w:t>
      </w:r>
      <w:r>
        <w:rPr>
          <w:rFonts w:asciiTheme="majorBidi" w:hAnsiTheme="majorBidi" w:cstheme="majorBidi" w:hint="cs"/>
          <w:sz w:val="28"/>
          <w:szCs w:val="28"/>
          <w:rtl/>
        </w:rPr>
        <w:t>8</w:t>
      </w:r>
      <w:r>
        <w:rPr>
          <w:rFonts w:asciiTheme="majorBidi" w:hAnsiTheme="majorBidi" w:cstheme="majorBidi" w:hint="cs"/>
          <w:sz w:val="28"/>
          <w:szCs w:val="28"/>
          <w:rtl/>
        </w:rPr>
        <w:t xml:space="preserve"> )</w:t>
      </w:r>
    </w:p>
    <w:p w14:paraId="538C1F34" w14:textId="77777777" w:rsidR="008663A8" w:rsidRDefault="008663A8" w:rsidP="00284991">
      <w:pPr>
        <w:tabs>
          <w:tab w:val="left" w:pos="6115"/>
        </w:tabs>
        <w:rPr>
          <w:rFonts w:asciiTheme="majorBidi" w:hAnsiTheme="majorBidi" w:cstheme="majorBidi"/>
          <w:sz w:val="28"/>
          <w:szCs w:val="28"/>
          <w:rtl/>
        </w:rPr>
      </w:pPr>
    </w:p>
    <w:p w14:paraId="319F634F" w14:textId="77777777" w:rsidR="008663A8" w:rsidRDefault="008663A8" w:rsidP="00284991">
      <w:pPr>
        <w:tabs>
          <w:tab w:val="left" w:pos="6115"/>
        </w:tabs>
        <w:rPr>
          <w:rFonts w:asciiTheme="majorBidi" w:hAnsiTheme="majorBidi" w:cstheme="majorBidi"/>
          <w:sz w:val="28"/>
          <w:szCs w:val="28"/>
          <w:rtl/>
        </w:rPr>
      </w:pPr>
    </w:p>
    <w:p w14:paraId="1C69AB53" w14:textId="77777777" w:rsidR="008663A8" w:rsidRDefault="008663A8" w:rsidP="00284991">
      <w:pPr>
        <w:tabs>
          <w:tab w:val="left" w:pos="6115"/>
        </w:tabs>
        <w:rPr>
          <w:rFonts w:asciiTheme="majorBidi" w:hAnsiTheme="majorBidi" w:cstheme="majorBidi"/>
          <w:sz w:val="28"/>
          <w:szCs w:val="28"/>
          <w:rtl/>
        </w:rPr>
      </w:pPr>
    </w:p>
    <w:p w14:paraId="1816107D" w14:textId="77777777" w:rsidR="008663A8" w:rsidRDefault="008663A8" w:rsidP="00284991">
      <w:pPr>
        <w:tabs>
          <w:tab w:val="left" w:pos="6115"/>
        </w:tabs>
        <w:rPr>
          <w:rFonts w:asciiTheme="majorBidi" w:hAnsiTheme="majorBidi" w:cstheme="majorBidi"/>
          <w:sz w:val="28"/>
          <w:szCs w:val="28"/>
          <w:rtl/>
        </w:rPr>
      </w:pPr>
    </w:p>
    <w:p w14:paraId="43105C23" w14:textId="77777777" w:rsidR="008663A8" w:rsidRDefault="008663A8" w:rsidP="00284991">
      <w:pPr>
        <w:tabs>
          <w:tab w:val="left" w:pos="6115"/>
        </w:tabs>
        <w:rPr>
          <w:rFonts w:asciiTheme="majorBidi" w:hAnsiTheme="majorBidi" w:cstheme="majorBidi"/>
          <w:sz w:val="28"/>
          <w:szCs w:val="28"/>
          <w:rtl/>
        </w:rPr>
      </w:pPr>
    </w:p>
    <w:p w14:paraId="7FF7CE08" w14:textId="6631B1E7" w:rsidR="008663A8" w:rsidRDefault="009B1B09" w:rsidP="009B1B09">
      <w:pPr>
        <w:tabs>
          <w:tab w:val="left" w:pos="6115"/>
        </w:tabs>
        <w:jc w:val="center"/>
        <w:rPr>
          <w:rFonts w:asciiTheme="majorBidi" w:hAnsiTheme="majorBidi" w:cstheme="majorBidi"/>
          <w:sz w:val="28"/>
          <w:szCs w:val="28"/>
          <w:rtl/>
        </w:rPr>
      </w:pPr>
      <w:r>
        <w:rPr>
          <w:rFonts w:asciiTheme="majorBidi" w:hAnsiTheme="majorBidi" w:cstheme="majorBidi"/>
          <w:noProof/>
          <w:sz w:val="28"/>
          <w:szCs w:val="28"/>
        </w:rPr>
        <w:drawing>
          <wp:anchor distT="0" distB="0" distL="114300" distR="114300" simplePos="0" relativeHeight="251661312" behindDoc="0" locked="0" layoutInCell="1" allowOverlap="1" wp14:anchorId="0AE91119" wp14:editId="1AB500A0">
            <wp:simplePos x="0" y="0"/>
            <wp:positionH relativeFrom="column">
              <wp:posOffset>733425</wp:posOffset>
            </wp:positionH>
            <wp:positionV relativeFrom="paragraph">
              <wp:posOffset>20955</wp:posOffset>
            </wp:positionV>
            <wp:extent cx="4124325" cy="2495550"/>
            <wp:effectExtent l="19050" t="19050" r="28575" b="19050"/>
            <wp:wrapThrough wrapText="bothSides">
              <wp:wrapPolygon edited="0">
                <wp:start x="-100" y="-165"/>
                <wp:lineTo x="-100" y="21600"/>
                <wp:lineTo x="21650" y="21600"/>
                <wp:lineTo x="21650" y="-165"/>
                <wp:lineTo x="-100" y="-165"/>
              </wp:wrapPolygon>
            </wp:wrapThrough>
            <wp:docPr id="466540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4325" cy="2495550"/>
                    </a:xfrm>
                    <a:prstGeom prst="rect">
                      <a:avLst/>
                    </a:prstGeom>
                    <a:noFill/>
                    <a:ln>
                      <a:solidFill>
                        <a:schemeClr val="accent1">
                          <a:lumMod val="40000"/>
                          <a:lumOff val="60000"/>
                        </a:schemeClr>
                      </a:solidFill>
                    </a:ln>
                  </pic:spPr>
                </pic:pic>
              </a:graphicData>
            </a:graphic>
          </wp:anchor>
        </w:drawing>
      </w:r>
    </w:p>
    <w:p w14:paraId="2755E13C" w14:textId="77777777" w:rsidR="008663A8" w:rsidRDefault="008663A8" w:rsidP="00284991">
      <w:pPr>
        <w:tabs>
          <w:tab w:val="left" w:pos="6115"/>
        </w:tabs>
        <w:rPr>
          <w:rFonts w:asciiTheme="majorBidi" w:hAnsiTheme="majorBidi" w:cstheme="majorBidi"/>
          <w:sz w:val="28"/>
          <w:szCs w:val="28"/>
          <w:rtl/>
        </w:rPr>
      </w:pPr>
    </w:p>
    <w:p w14:paraId="54E2CCEB" w14:textId="77777777" w:rsidR="008663A8" w:rsidRDefault="008663A8" w:rsidP="00284991">
      <w:pPr>
        <w:tabs>
          <w:tab w:val="left" w:pos="6115"/>
        </w:tabs>
        <w:rPr>
          <w:rFonts w:asciiTheme="majorBidi" w:hAnsiTheme="majorBidi" w:cstheme="majorBidi"/>
          <w:sz w:val="28"/>
          <w:szCs w:val="28"/>
          <w:rtl/>
        </w:rPr>
      </w:pPr>
    </w:p>
    <w:p w14:paraId="682CA8E2" w14:textId="77777777" w:rsidR="008663A8" w:rsidRDefault="008663A8" w:rsidP="00284991">
      <w:pPr>
        <w:tabs>
          <w:tab w:val="left" w:pos="6115"/>
        </w:tabs>
        <w:rPr>
          <w:rFonts w:asciiTheme="majorBidi" w:hAnsiTheme="majorBidi" w:cstheme="majorBidi"/>
          <w:sz w:val="28"/>
          <w:szCs w:val="28"/>
          <w:rtl/>
        </w:rPr>
      </w:pPr>
    </w:p>
    <w:p w14:paraId="081A5351" w14:textId="77777777" w:rsidR="008663A8" w:rsidRDefault="008663A8" w:rsidP="00284991">
      <w:pPr>
        <w:tabs>
          <w:tab w:val="left" w:pos="6115"/>
        </w:tabs>
        <w:rPr>
          <w:rFonts w:asciiTheme="majorBidi" w:hAnsiTheme="majorBidi" w:cstheme="majorBidi"/>
          <w:sz w:val="28"/>
          <w:szCs w:val="28"/>
          <w:rtl/>
        </w:rPr>
      </w:pPr>
    </w:p>
    <w:p w14:paraId="5DBA23C4" w14:textId="77777777" w:rsidR="008663A8" w:rsidRDefault="008663A8" w:rsidP="00284991">
      <w:pPr>
        <w:tabs>
          <w:tab w:val="left" w:pos="6115"/>
        </w:tabs>
        <w:rPr>
          <w:rFonts w:asciiTheme="majorBidi" w:hAnsiTheme="majorBidi" w:cstheme="majorBidi"/>
          <w:sz w:val="28"/>
          <w:szCs w:val="28"/>
          <w:rtl/>
        </w:rPr>
      </w:pPr>
    </w:p>
    <w:p w14:paraId="61D6F9A0" w14:textId="77777777" w:rsidR="008663A8" w:rsidRDefault="008663A8" w:rsidP="00284991">
      <w:pPr>
        <w:tabs>
          <w:tab w:val="left" w:pos="6115"/>
        </w:tabs>
        <w:rPr>
          <w:rFonts w:asciiTheme="majorBidi" w:hAnsiTheme="majorBidi" w:cstheme="majorBidi"/>
          <w:sz w:val="28"/>
          <w:szCs w:val="28"/>
          <w:rtl/>
        </w:rPr>
      </w:pPr>
    </w:p>
    <w:p w14:paraId="41CD0C00" w14:textId="77777777" w:rsidR="008663A8" w:rsidRDefault="008663A8" w:rsidP="00284991">
      <w:pPr>
        <w:tabs>
          <w:tab w:val="left" w:pos="6115"/>
        </w:tabs>
        <w:rPr>
          <w:rFonts w:asciiTheme="majorBidi" w:hAnsiTheme="majorBidi" w:cstheme="majorBidi"/>
          <w:sz w:val="28"/>
          <w:szCs w:val="28"/>
          <w:rtl/>
        </w:rPr>
      </w:pPr>
    </w:p>
    <w:p w14:paraId="05977836" w14:textId="42C99A95" w:rsidR="009B1B09" w:rsidRDefault="009B1B09" w:rsidP="009B1B09">
      <w:pPr>
        <w:tabs>
          <w:tab w:val="left" w:pos="6115"/>
        </w:tabs>
        <w:jc w:val="center"/>
        <w:rPr>
          <w:rFonts w:asciiTheme="majorBidi" w:hAnsiTheme="majorBidi" w:cstheme="majorBidi"/>
          <w:sz w:val="24"/>
          <w:szCs w:val="24"/>
          <w:rtl/>
        </w:rPr>
      </w:pPr>
      <w:r w:rsidRPr="009B1B09">
        <w:rPr>
          <w:rFonts w:asciiTheme="majorBidi" w:hAnsiTheme="majorBidi" w:cstheme="majorBidi" w:hint="cs"/>
          <w:sz w:val="24"/>
          <w:szCs w:val="24"/>
          <w:rtl/>
        </w:rPr>
        <w:t>شكل رقم ( 5 )</w:t>
      </w:r>
    </w:p>
    <w:p w14:paraId="1B3014C3" w14:textId="77777777" w:rsidR="00FA6AC0" w:rsidRDefault="00FA6AC0" w:rsidP="009B1B09">
      <w:pPr>
        <w:tabs>
          <w:tab w:val="left" w:pos="6115"/>
        </w:tabs>
        <w:jc w:val="center"/>
        <w:rPr>
          <w:rFonts w:asciiTheme="majorBidi" w:hAnsiTheme="majorBidi" w:cstheme="majorBidi"/>
          <w:sz w:val="24"/>
          <w:szCs w:val="24"/>
          <w:rtl/>
        </w:rPr>
      </w:pPr>
    </w:p>
    <w:p w14:paraId="78B3C481" w14:textId="77777777" w:rsidR="00FA6AC0" w:rsidRDefault="00FA6AC0" w:rsidP="009B1B09">
      <w:pPr>
        <w:tabs>
          <w:tab w:val="left" w:pos="6115"/>
        </w:tabs>
        <w:jc w:val="center"/>
        <w:rPr>
          <w:rFonts w:asciiTheme="majorBidi" w:hAnsiTheme="majorBidi" w:cstheme="majorBidi"/>
          <w:sz w:val="24"/>
          <w:szCs w:val="24"/>
          <w:rtl/>
        </w:rPr>
      </w:pPr>
    </w:p>
    <w:p w14:paraId="7ACC685A" w14:textId="77777777" w:rsidR="00FA6AC0" w:rsidRDefault="00FA6AC0" w:rsidP="009B1B09">
      <w:pPr>
        <w:tabs>
          <w:tab w:val="left" w:pos="6115"/>
        </w:tabs>
        <w:jc w:val="center"/>
        <w:rPr>
          <w:rFonts w:asciiTheme="majorBidi" w:hAnsiTheme="majorBidi" w:cstheme="majorBidi"/>
          <w:sz w:val="24"/>
          <w:szCs w:val="24"/>
          <w:rtl/>
        </w:rPr>
      </w:pPr>
    </w:p>
    <w:p w14:paraId="25C2C1DB" w14:textId="29383BF4" w:rsidR="005C408C" w:rsidRDefault="005C408C" w:rsidP="005C408C">
      <w:pPr>
        <w:pStyle w:val="ListParagraph"/>
        <w:numPr>
          <w:ilvl w:val="0"/>
          <w:numId w:val="20"/>
        </w:numPr>
        <w:tabs>
          <w:tab w:val="left" w:pos="6115"/>
        </w:tabs>
        <w:bidi/>
        <w:rPr>
          <w:rFonts w:asciiTheme="majorBidi" w:hAnsiTheme="majorBidi" w:cstheme="majorBidi"/>
          <w:b/>
          <w:bCs/>
          <w:sz w:val="24"/>
          <w:szCs w:val="24"/>
          <w:u w:val="single"/>
        </w:rPr>
      </w:pPr>
      <w:r w:rsidRPr="005C408C">
        <w:rPr>
          <w:rFonts w:asciiTheme="majorBidi" w:hAnsiTheme="majorBidi" w:cstheme="majorBidi" w:hint="cs"/>
          <w:b/>
          <w:bCs/>
          <w:sz w:val="24"/>
          <w:szCs w:val="24"/>
          <w:u w:val="single"/>
          <w:rtl/>
        </w:rPr>
        <w:t>مجالات الدراسة :</w:t>
      </w:r>
    </w:p>
    <w:p w14:paraId="706AC90A" w14:textId="77777777" w:rsidR="005C408C" w:rsidRPr="005C408C" w:rsidRDefault="005C408C" w:rsidP="005C408C">
      <w:pPr>
        <w:pStyle w:val="ListParagraph"/>
        <w:tabs>
          <w:tab w:val="left" w:pos="6115"/>
        </w:tabs>
        <w:bidi/>
        <w:rPr>
          <w:rFonts w:asciiTheme="majorBidi" w:hAnsiTheme="majorBidi" w:cstheme="majorBidi"/>
          <w:b/>
          <w:bCs/>
          <w:sz w:val="24"/>
          <w:szCs w:val="24"/>
          <w:u w:val="single"/>
          <w:rtl/>
        </w:rPr>
      </w:pPr>
    </w:p>
    <w:p w14:paraId="07D4AE2D" w14:textId="384E986C" w:rsidR="005C408C" w:rsidRDefault="005C408C" w:rsidP="005C408C">
      <w:pPr>
        <w:pStyle w:val="ListParagraph"/>
        <w:numPr>
          <w:ilvl w:val="0"/>
          <w:numId w:val="21"/>
        </w:numPr>
        <w:tabs>
          <w:tab w:val="left" w:pos="6115"/>
        </w:tabs>
        <w:bidi/>
        <w:spacing w:line="360" w:lineRule="auto"/>
        <w:jc w:val="both"/>
        <w:rPr>
          <w:rFonts w:asciiTheme="majorBidi" w:hAnsiTheme="majorBidi" w:cstheme="majorBidi"/>
          <w:sz w:val="24"/>
          <w:szCs w:val="24"/>
        </w:rPr>
      </w:pPr>
      <w:r w:rsidRPr="005C408C">
        <w:rPr>
          <w:rFonts w:asciiTheme="majorBidi" w:hAnsiTheme="majorBidi" w:cstheme="majorBidi"/>
          <w:sz w:val="24"/>
          <w:szCs w:val="24"/>
          <w:u w:val="single"/>
          <w:rtl/>
        </w:rPr>
        <w:t>المجال الزمني</w:t>
      </w:r>
      <w:r w:rsidRPr="005C408C">
        <w:rPr>
          <w:rFonts w:asciiTheme="majorBidi" w:hAnsiTheme="majorBidi" w:cstheme="majorBidi" w:hint="cs"/>
          <w:sz w:val="24"/>
          <w:szCs w:val="24"/>
          <w:u w:val="single"/>
          <w:rtl/>
        </w:rPr>
        <w:t xml:space="preserve"> :</w:t>
      </w:r>
      <w:r w:rsidRPr="005C408C">
        <w:rPr>
          <w:rFonts w:asciiTheme="majorBidi" w:hAnsiTheme="majorBidi" w:cstheme="majorBidi"/>
          <w:sz w:val="24"/>
          <w:szCs w:val="24"/>
          <w:rtl/>
        </w:rPr>
        <w:t xml:space="preserve"> </w:t>
      </w:r>
      <w:r>
        <w:rPr>
          <w:rFonts w:asciiTheme="majorBidi" w:hAnsiTheme="majorBidi" w:cstheme="majorBidi" w:hint="cs"/>
          <w:sz w:val="24"/>
          <w:szCs w:val="24"/>
          <w:rtl/>
        </w:rPr>
        <w:t xml:space="preserve"> </w:t>
      </w:r>
      <w:r w:rsidRPr="005C408C">
        <w:rPr>
          <w:rFonts w:asciiTheme="majorBidi" w:hAnsiTheme="majorBidi" w:cstheme="majorBidi"/>
          <w:sz w:val="24"/>
          <w:szCs w:val="24"/>
          <w:rtl/>
        </w:rPr>
        <w:t xml:space="preserve">تركز دراسة أثر الحوافز على الرضا الوظيفي لدى العاملين في القطاع الخاص في </w:t>
      </w:r>
      <w:r>
        <w:rPr>
          <w:rFonts w:asciiTheme="majorBidi" w:hAnsiTheme="majorBidi" w:cstheme="majorBidi" w:hint="cs"/>
          <w:sz w:val="24"/>
          <w:szCs w:val="24"/>
          <w:rtl/>
        </w:rPr>
        <w:t xml:space="preserve">المنطقة الشرقية </w:t>
      </w:r>
      <w:r w:rsidRPr="005C408C">
        <w:rPr>
          <w:rFonts w:asciiTheme="majorBidi" w:hAnsiTheme="majorBidi" w:cstheme="majorBidi"/>
          <w:sz w:val="24"/>
          <w:szCs w:val="24"/>
          <w:rtl/>
        </w:rPr>
        <w:t xml:space="preserve"> على الوضع الحالي للعاملين في القطاع الخاص في </w:t>
      </w:r>
      <w:r>
        <w:rPr>
          <w:rFonts w:asciiTheme="majorBidi" w:hAnsiTheme="majorBidi" w:cstheme="majorBidi" w:hint="cs"/>
          <w:sz w:val="24"/>
          <w:szCs w:val="24"/>
          <w:rtl/>
        </w:rPr>
        <w:t>ال</w:t>
      </w:r>
      <w:r w:rsidRPr="005C408C">
        <w:rPr>
          <w:rFonts w:asciiTheme="majorBidi" w:hAnsiTheme="majorBidi" w:cstheme="majorBidi"/>
          <w:sz w:val="24"/>
          <w:szCs w:val="24"/>
          <w:rtl/>
        </w:rPr>
        <w:t>منطقة. ويحدد المجال الزمني للدراسة الفترة التي تم جمع فيها البيانات والمعلومات، والتي يمكن أن تتغير حسب الجدول الزمني للباحثين والظروف المحيطة بهم.</w:t>
      </w:r>
    </w:p>
    <w:p w14:paraId="6B9B7DE5" w14:textId="77777777" w:rsidR="005C408C" w:rsidRDefault="005C408C" w:rsidP="005C408C">
      <w:pPr>
        <w:pStyle w:val="ListParagraph"/>
        <w:tabs>
          <w:tab w:val="left" w:pos="6115"/>
        </w:tabs>
        <w:bidi/>
        <w:spacing w:line="360" w:lineRule="auto"/>
        <w:ind w:left="780"/>
        <w:jc w:val="both"/>
        <w:rPr>
          <w:rFonts w:asciiTheme="majorBidi" w:hAnsiTheme="majorBidi" w:cstheme="majorBidi"/>
          <w:sz w:val="24"/>
          <w:szCs w:val="24"/>
        </w:rPr>
      </w:pPr>
    </w:p>
    <w:p w14:paraId="052ABBE8" w14:textId="67CE6FF1" w:rsidR="005C408C" w:rsidRDefault="005C408C" w:rsidP="005C408C">
      <w:pPr>
        <w:pStyle w:val="ListParagraph"/>
        <w:numPr>
          <w:ilvl w:val="0"/>
          <w:numId w:val="21"/>
        </w:numPr>
        <w:tabs>
          <w:tab w:val="left" w:pos="6115"/>
        </w:tabs>
        <w:bidi/>
        <w:spacing w:line="360" w:lineRule="auto"/>
        <w:jc w:val="both"/>
        <w:rPr>
          <w:rFonts w:asciiTheme="majorBidi" w:hAnsiTheme="majorBidi" w:cstheme="majorBidi"/>
          <w:sz w:val="24"/>
          <w:szCs w:val="24"/>
        </w:rPr>
      </w:pPr>
      <w:r w:rsidRPr="005C408C">
        <w:rPr>
          <w:rFonts w:asciiTheme="majorBidi" w:hAnsiTheme="majorBidi" w:cstheme="majorBidi"/>
          <w:sz w:val="24"/>
          <w:szCs w:val="24"/>
          <w:rtl/>
        </w:rPr>
        <w:t xml:space="preserve"> </w:t>
      </w:r>
      <w:r w:rsidRPr="005C408C">
        <w:rPr>
          <w:rFonts w:asciiTheme="majorBidi" w:hAnsiTheme="majorBidi" w:cstheme="majorBidi"/>
          <w:sz w:val="24"/>
          <w:szCs w:val="24"/>
          <w:u w:val="single"/>
          <w:rtl/>
        </w:rPr>
        <w:t>المجال المكاني:</w:t>
      </w:r>
      <w:r w:rsidRPr="005C408C">
        <w:rPr>
          <w:rFonts w:asciiTheme="majorBidi" w:hAnsiTheme="majorBidi" w:cstheme="majorBidi"/>
          <w:sz w:val="24"/>
          <w:szCs w:val="24"/>
          <w:rtl/>
        </w:rPr>
        <w:t xml:space="preserve"> تتمحور دراسة أثر الحوافز على الرضا الوظيفي لدى العاملين في القطاع الخاص في</w:t>
      </w:r>
      <w:r>
        <w:rPr>
          <w:rFonts w:asciiTheme="majorBidi" w:hAnsiTheme="majorBidi" w:cstheme="majorBidi" w:hint="cs"/>
          <w:sz w:val="24"/>
          <w:szCs w:val="24"/>
          <w:rtl/>
        </w:rPr>
        <w:t xml:space="preserve"> هذه </w:t>
      </w:r>
      <w:r w:rsidRPr="005C408C">
        <w:rPr>
          <w:rFonts w:asciiTheme="majorBidi" w:hAnsiTheme="majorBidi" w:cstheme="majorBidi"/>
          <w:sz w:val="24"/>
          <w:szCs w:val="24"/>
          <w:rtl/>
        </w:rPr>
        <w:t xml:space="preserve"> </w:t>
      </w:r>
      <w:r>
        <w:rPr>
          <w:rFonts w:asciiTheme="majorBidi" w:hAnsiTheme="majorBidi" w:cstheme="majorBidi" w:hint="cs"/>
          <w:sz w:val="24"/>
          <w:szCs w:val="24"/>
          <w:rtl/>
        </w:rPr>
        <w:t>ال</w:t>
      </w:r>
      <w:r w:rsidRPr="005C408C">
        <w:rPr>
          <w:rFonts w:asciiTheme="majorBidi" w:hAnsiTheme="majorBidi" w:cstheme="majorBidi"/>
          <w:sz w:val="24"/>
          <w:szCs w:val="24"/>
          <w:rtl/>
        </w:rPr>
        <w:t>منطقة حول العاملين في القطاع الخاص ، وهي</w:t>
      </w:r>
      <w:r>
        <w:rPr>
          <w:rFonts w:asciiTheme="majorBidi" w:hAnsiTheme="majorBidi" w:cstheme="majorBidi" w:hint="cs"/>
          <w:sz w:val="24"/>
          <w:szCs w:val="24"/>
          <w:rtl/>
        </w:rPr>
        <w:t xml:space="preserve"> من أهم المناطق</w:t>
      </w:r>
      <w:r w:rsidRPr="005C408C">
        <w:rPr>
          <w:rFonts w:asciiTheme="majorBidi" w:hAnsiTheme="majorBidi" w:cstheme="majorBidi"/>
          <w:sz w:val="24"/>
          <w:szCs w:val="24"/>
          <w:rtl/>
        </w:rPr>
        <w:t xml:space="preserve"> </w:t>
      </w:r>
      <w:r>
        <w:rPr>
          <w:rFonts w:asciiTheme="majorBidi" w:hAnsiTheme="majorBidi" w:cstheme="majorBidi" w:hint="cs"/>
          <w:sz w:val="24"/>
          <w:szCs w:val="24"/>
          <w:rtl/>
        </w:rPr>
        <w:t>ب</w:t>
      </w:r>
      <w:r w:rsidRPr="005C408C">
        <w:rPr>
          <w:rFonts w:asciiTheme="majorBidi" w:hAnsiTheme="majorBidi" w:cstheme="majorBidi"/>
          <w:sz w:val="24"/>
          <w:szCs w:val="24"/>
          <w:rtl/>
        </w:rPr>
        <w:t>السعودية. ويمكن تحديد المناطق الدقيقة التي تم جمع البيانات منها وذلك يعتمد على تصميم الدراسة والأهداف المحددة لها.</w:t>
      </w:r>
    </w:p>
    <w:p w14:paraId="71D90747" w14:textId="77777777" w:rsidR="00FA6AC0" w:rsidRPr="00FA6AC0" w:rsidRDefault="00FA6AC0" w:rsidP="00FA6AC0">
      <w:pPr>
        <w:pStyle w:val="ListParagraph"/>
        <w:rPr>
          <w:rFonts w:asciiTheme="majorBidi" w:hAnsiTheme="majorBidi" w:cstheme="majorBidi" w:hint="cs"/>
          <w:sz w:val="24"/>
          <w:szCs w:val="24"/>
          <w:rtl/>
        </w:rPr>
      </w:pPr>
    </w:p>
    <w:p w14:paraId="4BA7724E" w14:textId="77777777" w:rsidR="00FA6AC0" w:rsidRDefault="00FA6AC0" w:rsidP="00FA6AC0">
      <w:pPr>
        <w:pStyle w:val="ListParagraph"/>
        <w:tabs>
          <w:tab w:val="left" w:pos="6115"/>
        </w:tabs>
        <w:bidi/>
        <w:spacing w:line="360" w:lineRule="auto"/>
        <w:ind w:left="780"/>
        <w:jc w:val="both"/>
        <w:rPr>
          <w:rFonts w:asciiTheme="majorBidi" w:hAnsiTheme="majorBidi" w:cstheme="majorBidi"/>
          <w:sz w:val="24"/>
          <w:szCs w:val="24"/>
        </w:rPr>
      </w:pPr>
    </w:p>
    <w:p w14:paraId="19FEA43D" w14:textId="77777777" w:rsidR="005C408C" w:rsidRPr="005C408C" w:rsidRDefault="005C408C" w:rsidP="005C408C">
      <w:pPr>
        <w:pStyle w:val="ListParagraph"/>
        <w:spacing w:line="360" w:lineRule="auto"/>
        <w:jc w:val="both"/>
        <w:rPr>
          <w:rFonts w:asciiTheme="majorBidi" w:hAnsiTheme="majorBidi" w:cstheme="majorBidi" w:hint="cs"/>
          <w:sz w:val="24"/>
          <w:szCs w:val="24"/>
          <w:rtl/>
        </w:rPr>
      </w:pPr>
    </w:p>
    <w:p w14:paraId="6DEC510F" w14:textId="6C14E5AE" w:rsidR="005C408C" w:rsidRDefault="005C408C" w:rsidP="005C408C">
      <w:pPr>
        <w:pStyle w:val="ListParagraph"/>
        <w:numPr>
          <w:ilvl w:val="0"/>
          <w:numId w:val="21"/>
        </w:numPr>
        <w:tabs>
          <w:tab w:val="left" w:pos="6115"/>
        </w:tabs>
        <w:bidi/>
        <w:spacing w:line="360" w:lineRule="auto"/>
        <w:jc w:val="both"/>
        <w:rPr>
          <w:rFonts w:asciiTheme="majorBidi" w:hAnsiTheme="majorBidi" w:cstheme="majorBidi"/>
          <w:sz w:val="24"/>
          <w:szCs w:val="24"/>
        </w:rPr>
      </w:pPr>
      <w:r w:rsidRPr="005C408C">
        <w:rPr>
          <w:rFonts w:asciiTheme="majorBidi" w:hAnsiTheme="majorBidi" w:cstheme="majorBidi"/>
          <w:sz w:val="24"/>
          <w:szCs w:val="24"/>
          <w:u w:val="single"/>
          <w:rtl/>
        </w:rPr>
        <w:t>المجال الموضوعي</w:t>
      </w:r>
      <w:r w:rsidRPr="005C408C">
        <w:rPr>
          <w:rFonts w:asciiTheme="majorBidi" w:hAnsiTheme="majorBidi" w:cstheme="majorBidi"/>
          <w:sz w:val="24"/>
          <w:szCs w:val="24"/>
          <w:rtl/>
        </w:rPr>
        <w:t xml:space="preserve">: تركز دراسة أثر الحوافز على الرضا الوظيفي لدى العاملين في القطاع الخاص على العلاقة بين الحوافز والرضا الوظيفي لدى العاملين </w:t>
      </w:r>
      <w:r>
        <w:rPr>
          <w:rFonts w:asciiTheme="majorBidi" w:hAnsiTheme="majorBidi" w:cstheme="majorBidi" w:hint="cs"/>
          <w:sz w:val="24"/>
          <w:szCs w:val="24"/>
          <w:rtl/>
        </w:rPr>
        <w:t xml:space="preserve"> . </w:t>
      </w:r>
      <w:r w:rsidRPr="005C408C">
        <w:rPr>
          <w:rFonts w:asciiTheme="majorBidi" w:hAnsiTheme="majorBidi" w:cstheme="majorBidi"/>
          <w:sz w:val="24"/>
          <w:szCs w:val="24"/>
          <w:rtl/>
        </w:rPr>
        <w:t>ويتضمن المجال الموضوعي للدراسة مفاهيم مثل الحوافز والرضا</w:t>
      </w:r>
      <w:r>
        <w:rPr>
          <w:rFonts w:asciiTheme="majorBidi" w:hAnsiTheme="majorBidi" w:cstheme="majorBidi" w:hint="cs"/>
          <w:sz w:val="24"/>
          <w:szCs w:val="24"/>
          <w:rtl/>
        </w:rPr>
        <w:t xml:space="preserve"> </w:t>
      </w:r>
      <w:r w:rsidRPr="005C408C">
        <w:rPr>
          <w:rFonts w:asciiTheme="majorBidi" w:hAnsiTheme="majorBidi" w:cstheme="majorBidi"/>
          <w:sz w:val="24"/>
          <w:szCs w:val="24"/>
          <w:rtl/>
        </w:rPr>
        <w:t>الوظيفي وعوامل تحديد الرضا الوظيفي. ويتم اختيار الأدوات المناسبة والمقاييس لقياس هذه</w:t>
      </w:r>
      <w:r>
        <w:rPr>
          <w:rFonts w:asciiTheme="majorBidi" w:hAnsiTheme="majorBidi" w:cstheme="majorBidi" w:hint="cs"/>
          <w:sz w:val="24"/>
          <w:szCs w:val="24"/>
          <w:rtl/>
        </w:rPr>
        <w:t xml:space="preserve"> </w:t>
      </w:r>
      <w:r w:rsidRPr="005C408C">
        <w:rPr>
          <w:rFonts w:asciiTheme="majorBidi" w:hAnsiTheme="majorBidi" w:cstheme="majorBidi"/>
          <w:sz w:val="24"/>
          <w:szCs w:val="24"/>
          <w:rtl/>
        </w:rPr>
        <w:t>المفاهيم وتحليلها.</w:t>
      </w:r>
    </w:p>
    <w:p w14:paraId="6333E01F" w14:textId="77777777" w:rsidR="00517F60" w:rsidRPr="00517F60" w:rsidRDefault="00517F60" w:rsidP="00517F60">
      <w:pPr>
        <w:pStyle w:val="ListParagraph"/>
        <w:rPr>
          <w:rFonts w:asciiTheme="majorBidi" w:hAnsiTheme="majorBidi" w:cstheme="majorBidi" w:hint="cs"/>
          <w:sz w:val="24"/>
          <w:szCs w:val="24"/>
          <w:rtl/>
        </w:rPr>
      </w:pPr>
    </w:p>
    <w:p w14:paraId="2BC4F354" w14:textId="77777777" w:rsidR="00FA6AC0" w:rsidRDefault="00FA6AC0" w:rsidP="00517F60">
      <w:pPr>
        <w:pStyle w:val="ListParagraph"/>
        <w:tabs>
          <w:tab w:val="left" w:pos="6115"/>
        </w:tabs>
        <w:bidi/>
        <w:spacing w:line="360" w:lineRule="auto"/>
        <w:ind w:left="102"/>
        <w:jc w:val="both"/>
        <w:rPr>
          <w:rFonts w:asciiTheme="majorBidi" w:hAnsiTheme="majorBidi" w:cstheme="majorBidi"/>
          <w:sz w:val="24"/>
          <w:szCs w:val="24"/>
          <w:rtl/>
        </w:rPr>
      </w:pPr>
    </w:p>
    <w:p w14:paraId="48A39687" w14:textId="77777777" w:rsidR="00FA6AC0" w:rsidRDefault="00FA6AC0" w:rsidP="00517F60">
      <w:pPr>
        <w:pStyle w:val="ListParagraph"/>
        <w:tabs>
          <w:tab w:val="left" w:pos="6115"/>
        </w:tabs>
        <w:bidi/>
        <w:spacing w:line="360" w:lineRule="auto"/>
        <w:ind w:left="102"/>
        <w:jc w:val="both"/>
        <w:rPr>
          <w:rFonts w:asciiTheme="majorBidi" w:hAnsiTheme="majorBidi" w:cstheme="majorBidi"/>
          <w:sz w:val="24"/>
          <w:szCs w:val="24"/>
          <w:rtl/>
        </w:rPr>
      </w:pPr>
    </w:p>
    <w:p w14:paraId="271CD3FC" w14:textId="3DB7A0E0" w:rsidR="00517F60" w:rsidRPr="00517F60" w:rsidRDefault="00517F60" w:rsidP="00517F60">
      <w:pPr>
        <w:pStyle w:val="ListParagraph"/>
        <w:tabs>
          <w:tab w:val="left" w:pos="6115"/>
        </w:tabs>
        <w:bidi/>
        <w:spacing w:line="360" w:lineRule="auto"/>
        <w:ind w:left="102"/>
        <w:jc w:val="both"/>
        <w:rPr>
          <w:rFonts w:asciiTheme="majorBidi" w:hAnsiTheme="majorBidi" w:cstheme="majorBidi"/>
          <w:sz w:val="24"/>
          <w:szCs w:val="24"/>
          <w:rtl/>
        </w:rPr>
      </w:pPr>
      <w:r w:rsidRPr="00517F60">
        <w:rPr>
          <w:rFonts w:asciiTheme="majorBidi" w:hAnsiTheme="majorBidi" w:cstheme="majorBidi"/>
          <w:sz w:val="24"/>
          <w:szCs w:val="24"/>
          <w:rtl/>
        </w:rPr>
        <w:t>وتُعد الدراسة الحالية دراسة علمية تهدف إلى فهم وتحليل العلاقة بين الحوافز والرضا الوظيفي</w:t>
      </w:r>
      <w:r>
        <w:rPr>
          <w:rFonts w:asciiTheme="majorBidi" w:hAnsiTheme="majorBidi" w:cstheme="majorBidi" w:hint="cs"/>
          <w:sz w:val="24"/>
          <w:szCs w:val="24"/>
          <w:rtl/>
        </w:rPr>
        <w:t xml:space="preserve"> </w:t>
      </w:r>
      <w:r w:rsidRPr="00517F60">
        <w:rPr>
          <w:rFonts w:asciiTheme="majorBidi" w:hAnsiTheme="majorBidi" w:cstheme="majorBidi"/>
          <w:sz w:val="24"/>
          <w:szCs w:val="24"/>
          <w:rtl/>
        </w:rPr>
        <w:t>أداة</w:t>
      </w:r>
      <w:r w:rsidRPr="00517F60">
        <w:rPr>
          <w:rFonts w:asciiTheme="majorBidi" w:hAnsiTheme="majorBidi" w:cstheme="majorBidi" w:hint="cs"/>
          <w:sz w:val="24"/>
          <w:szCs w:val="24"/>
          <w:rtl/>
        </w:rPr>
        <w:t xml:space="preserve"> </w:t>
      </w:r>
      <w:r w:rsidRPr="00517F60">
        <w:rPr>
          <w:rFonts w:asciiTheme="majorBidi" w:hAnsiTheme="majorBidi" w:cstheme="majorBidi"/>
          <w:sz w:val="24"/>
          <w:szCs w:val="24"/>
          <w:rtl/>
        </w:rPr>
        <w:t xml:space="preserve">لدى العاملين في القطاع الخاص في </w:t>
      </w:r>
      <w:r>
        <w:rPr>
          <w:rFonts w:asciiTheme="majorBidi" w:hAnsiTheme="majorBidi" w:cstheme="majorBidi" w:hint="cs"/>
          <w:sz w:val="24"/>
          <w:szCs w:val="24"/>
          <w:rtl/>
        </w:rPr>
        <w:t>ال</w:t>
      </w:r>
      <w:r w:rsidRPr="00517F60">
        <w:rPr>
          <w:rFonts w:asciiTheme="majorBidi" w:hAnsiTheme="majorBidi" w:cstheme="majorBidi"/>
          <w:sz w:val="24"/>
          <w:szCs w:val="24"/>
          <w:rtl/>
        </w:rPr>
        <w:t xml:space="preserve">منطقة. </w:t>
      </w:r>
      <w:r>
        <w:rPr>
          <w:rFonts w:asciiTheme="majorBidi" w:hAnsiTheme="majorBidi" w:cstheme="majorBidi" w:hint="cs"/>
          <w:sz w:val="24"/>
          <w:szCs w:val="24"/>
          <w:rtl/>
        </w:rPr>
        <w:t>و</w:t>
      </w:r>
      <w:r w:rsidRPr="00517F60">
        <w:rPr>
          <w:rFonts w:asciiTheme="majorBidi" w:hAnsiTheme="majorBidi" w:cstheme="majorBidi"/>
          <w:sz w:val="24"/>
          <w:szCs w:val="24"/>
          <w:rtl/>
        </w:rPr>
        <w:t>تعتبر الدراسة مهمة، لأن الحوافز هي أ</w:t>
      </w:r>
      <w:r>
        <w:rPr>
          <w:rFonts w:asciiTheme="majorBidi" w:hAnsiTheme="majorBidi" w:cstheme="majorBidi" w:hint="cs"/>
          <w:sz w:val="24"/>
          <w:szCs w:val="24"/>
          <w:rtl/>
        </w:rPr>
        <w:t>داة</w:t>
      </w:r>
      <w:r w:rsidRPr="00517F60">
        <w:rPr>
          <w:rFonts w:asciiTheme="majorBidi" w:hAnsiTheme="majorBidi" w:cstheme="majorBidi"/>
          <w:sz w:val="24"/>
          <w:szCs w:val="24"/>
          <w:rtl/>
        </w:rPr>
        <w:t xml:space="preserve"> هامة يستخدمها </w:t>
      </w:r>
      <w:r>
        <w:rPr>
          <w:rFonts w:asciiTheme="majorBidi" w:hAnsiTheme="majorBidi" w:cstheme="majorBidi" w:hint="cs"/>
          <w:sz w:val="24"/>
          <w:szCs w:val="24"/>
          <w:rtl/>
        </w:rPr>
        <w:t>أصحاب</w:t>
      </w:r>
      <w:r w:rsidRPr="00517F60">
        <w:rPr>
          <w:rFonts w:asciiTheme="majorBidi" w:hAnsiTheme="majorBidi" w:cstheme="majorBidi"/>
          <w:sz w:val="24"/>
          <w:szCs w:val="24"/>
          <w:rtl/>
        </w:rPr>
        <w:t xml:space="preserve"> العمل لتحفيز وتحسين أداء العاملين</w:t>
      </w:r>
      <w:r>
        <w:rPr>
          <w:rFonts w:asciiTheme="majorBidi" w:hAnsiTheme="majorBidi" w:cstheme="majorBidi" w:hint="cs"/>
          <w:sz w:val="24"/>
          <w:szCs w:val="24"/>
          <w:rtl/>
        </w:rPr>
        <w:t xml:space="preserve"> والموظفين معهم </w:t>
      </w:r>
      <w:r w:rsidRPr="00517F60">
        <w:rPr>
          <w:rFonts w:asciiTheme="majorBidi" w:hAnsiTheme="majorBidi" w:cstheme="majorBidi"/>
          <w:sz w:val="24"/>
          <w:szCs w:val="24"/>
          <w:rtl/>
        </w:rPr>
        <w:t xml:space="preserve">، وبالتالي تحسين رضاهم الوظيفي. وتشمل الدراسة عادة . جمع البيانات من الموظفين في الشركات والمؤسسات </w:t>
      </w:r>
      <w:r w:rsidR="000202A1">
        <w:rPr>
          <w:rFonts w:asciiTheme="majorBidi" w:hAnsiTheme="majorBidi" w:cstheme="majorBidi" w:hint="cs"/>
          <w:sz w:val="24"/>
          <w:szCs w:val="24"/>
          <w:rtl/>
        </w:rPr>
        <w:t xml:space="preserve">بالمنطقة </w:t>
      </w:r>
      <w:r w:rsidRPr="00517F60">
        <w:rPr>
          <w:rFonts w:asciiTheme="majorBidi" w:hAnsiTheme="majorBidi" w:cstheme="majorBidi"/>
          <w:sz w:val="24"/>
          <w:szCs w:val="24"/>
          <w:rtl/>
        </w:rPr>
        <w:t>باستخدام أدوات الدراسة المختلفة التي سبق ذكرها وتستخدم الأدوات المختلفة لتحديد مدى تأثير الحوافز على الرضا الوظيفي لدى العاملين، وتحديد أنواع الحوافز التي يفضلها العاملون، وتحديد العوامل المؤثرة في الرضا الوظيفي.</w:t>
      </w:r>
    </w:p>
    <w:p w14:paraId="17FD3DCC" w14:textId="5ECB8F20" w:rsidR="00517F60" w:rsidRPr="00517F60" w:rsidRDefault="00517F60" w:rsidP="002E0F86">
      <w:pPr>
        <w:pStyle w:val="ListParagraph"/>
        <w:tabs>
          <w:tab w:val="left" w:pos="6115"/>
        </w:tabs>
        <w:bidi/>
        <w:spacing w:line="360" w:lineRule="auto"/>
        <w:ind w:left="102"/>
        <w:jc w:val="both"/>
        <w:rPr>
          <w:rFonts w:asciiTheme="majorBidi" w:hAnsiTheme="majorBidi" w:cstheme="majorBidi"/>
          <w:sz w:val="24"/>
          <w:szCs w:val="24"/>
          <w:rtl/>
        </w:rPr>
      </w:pPr>
      <w:r w:rsidRPr="00517F60">
        <w:rPr>
          <w:rFonts w:asciiTheme="majorBidi" w:hAnsiTheme="majorBidi" w:cstheme="majorBidi"/>
          <w:sz w:val="24"/>
          <w:szCs w:val="24"/>
          <w:rtl/>
        </w:rPr>
        <w:t xml:space="preserve">كما وتشمل العوامل التي يمكن تحليلها في دراسة "أثر الحوافز على الرضا الوظيفي لدى العاملين في القطاع الخاص في </w:t>
      </w:r>
      <w:r w:rsidR="002E0F86">
        <w:rPr>
          <w:rFonts w:asciiTheme="majorBidi" w:hAnsiTheme="majorBidi" w:cstheme="majorBidi" w:hint="cs"/>
          <w:sz w:val="24"/>
          <w:szCs w:val="24"/>
          <w:rtl/>
        </w:rPr>
        <w:t xml:space="preserve">المنطقة الشرقية </w:t>
      </w:r>
      <w:r w:rsidRPr="00517F60">
        <w:rPr>
          <w:rFonts w:asciiTheme="majorBidi" w:hAnsiTheme="majorBidi" w:cstheme="majorBidi"/>
          <w:sz w:val="24"/>
          <w:szCs w:val="24"/>
          <w:rtl/>
        </w:rPr>
        <w:t>عوامل مثل الأجر والمزايا الإضافية، والترقيات، والتدريب والتطوير ، والتوازن بين العمل والحياة الشخصية والبيئة العملية، والقيادة الفعالة والتواصل الجيد بين العاملين والإدارة.</w:t>
      </w:r>
    </w:p>
    <w:p w14:paraId="33D4EF3A" w14:textId="05065F27" w:rsidR="00517F60" w:rsidRDefault="00517F60" w:rsidP="002E0F86">
      <w:pPr>
        <w:pStyle w:val="ListParagraph"/>
        <w:tabs>
          <w:tab w:val="left" w:pos="6115"/>
        </w:tabs>
        <w:bidi/>
        <w:spacing w:line="360" w:lineRule="auto"/>
        <w:ind w:left="102"/>
        <w:jc w:val="both"/>
        <w:rPr>
          <w:rFonts w:asciiTheme="majorBidi" w:hAnsiTheme="majorBidi" w:cstheme="majorBidi"/>
          <w:sz w:val="24"/>
          <w:szCs w:val="24"/>
          <w:rtl/>
        </w:rPr>
      </w:pPr>
      <w:r w:rsidRPr="00517F60">
        <w:rPr>
          <w:rFonts w:asciiTheme="majorBidi" w:hAnsiTheme="majorBidi" w:cstheme="majorBidi"/>
          <w:sz w:val="24"/>
          <w:szCs w:val="24"/>
          <w:rtl/>
        </w:rPr>
        <w:t>وتهدف إلى تحسين فهمنا للعلاقة بين الحوافز والرضا الوظيفي لدى العاملين في القطاع الخاص وتحديد العوامل الرئيسية التي تؤثر على رضاهم الوظيفي. وبالتالي، يمكن استخدام النتائج المستخلصة من الدراسة لتحسين بيئات العمل والحفاظ على مستوى عال من الرضا الوظيفي لدى العاملين، مما يؤدي في النهاية إلى زيادة كفاءة وإنتاجية العاملين وتحسين الأداء العام</w:t>
      </w:r>
      <w:r w:rsidR="002E0F86">
        <w:rPr>
          <w:rFonts w:asciiTheme="majorBidi" w:hAnsiTheme="majorBidi" w:cstheme="majorBidi" w:hint="cs"/>
          <w:sz w:val="24"/>
          <w:szCs w:val="24"/>
          <w:rtl/>
        </w:rPr>
        <w:t xml:space="preserve"> </w:t>
      </w:r>
      <w:r w:rsidRPr="002E0F86">
        <w:rPr>
          <w:rFonts w:asciiTheme="majorBidi" w:hAnsiTheme="majorBidi" w:cstheme="majorBidi"/>
          <w:sz w:val="24"/>
          <w:szCs w:val="24"/>
          <w:rtl/>
        </w:rPr>
        <w:t>للشركات والمؤسسات.</w:t>
      </w:r>
    </w:p>
    <w:p w14:paraId="6E40566F" w14:textId="77777777" w:rsidR="004F6DDF" w:rsidRDefault="004F6DDF" w:rsidP="004F6DDF">
      <w:pPr>
        <w:pStyle w:val="ListParagraph"/>
        <w:tabs>
          <w:tab w:val="left" w:pos="6115"/>
        </w:tabs>
        <w:bidi/>
        <w:spacing w:line="360" w:lineRule="auto"/>
        <w:ind w:left="102"/>
        <w:jc w:val="both"/>
        <w:rPr>
          <w:rFonts w:asciiTheme="majorBidi" w:hAnsiTheme="majorBidi" w:cstheme="majorBidi"/>
          <w:sz w:val="24"/>
          <w:szCs w:val="24"/>
          <w:rtl/>
        </w:rPr>
      </w:pPr>
    </w:p>
    <w:p w14:paraId="13618CC3" w14:textId="5B0F68F4" w:rsidR="004F6DDF" w:rsidRDefault="004F6DDF" w:rsidP="004F6DDF">
      <w:pPr>
        <w:pStyle w:val="ListParagraph"/>
        <w:numPr>
          <w:ilvl w:val="0"/>
          <w:numId w:val="20"/>
        </w:numPr>
        <w:tabs>
          <w:tab w:val="left" w:pos="6115"/>
        </w:tabs>
        <w:bidi/>
        <w:spacing w:line="360" w:lineRule="auto"/>
        <w:jc w:val="both"/>
        <w:rPr>
          <w:rFonts w:asciiTheme="majorBidi" w:hAnsiTheme="majorBidi" w:cstheme="majorBidi"/>
          <w:b/>
          <w:bCs/>
          <w:sz w:val="24"/>
          <w:szCs w:val="24"/>
          <w:u w:val="single"/>
        </w:rPr>
      </w:pPr>
      <w:r w:rsidRPr="004F6DDF">
        <w:rPr>
          <w:rFonts w:asciiTheme="majorBidi" w:hAnsiTheme="majorBidi" w:cstheme="majorBidi" w:hint="cs"/>
          <w:b/>
          <w:bCs/>
          <w:sz w:val="24"/>
          <w:szCs w:val="24"/>
          <w:u w:val="single"/>
          <w:rtl/>
        </w:rPr>
        <w:t>التبويب المقترح وفقاً للخطة الزمنية :</w:t>
      </w:r>
    </w:p>
    <w:tbl>
      <w:tblPr>
        <w:tblStyle w:val="PlainTable1"/>
        <w:tblW w:w="6615" w:type="dxa"/>
        <w:jc w:val="center"/>
        <w:tblLook w:val="04A0" w:firstRow="1" w:lastRow="0" w:firstColumn="1" w:lastColumn="0" w:noHBand="0" w:noVBand="1"/>
      </w:tblPr>
      <w:tblGrid>
        <w:gridCol w:w="2555"/>
        <w:gridCol w:w="3400"/>
        <w:gridCol w:w="660"/>
      </w:tblGrid>
      <w:tr w:rsidR="004F6DDF" w:rsidRPr="004F6DDF" w14:paraId="0DF80133" w14:textId="77777777" w:rsidTr="006D483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D0CECE" w:themeFill="background2" w:themeFillShade="E6"/>
            <w:noWrap/>
            <w:hideMark/>
          </w:tcPr>
          <w:p w14:paraId="59CC3DD7" w14:textId="77777777" w:rsidR="004F6DDF" w:rsidRPr="004F6DDF" w:rsidRDefault="004F6DDF" w:rsidP="004F6DDF">
            <w:pPr>
              <w:rPr>
                <w:rFonts w:ascii="Calibri" w:eastAsia="Times New Roman" w:hAnsi="Calibri" w:cs="Calibri"/>
                <w:color w:val="000000"/>
                <w:kern w:val="0"/>
                <w14:ligatures w14:val="none"/>
              </w:rPr>
            </w:pPr>
            <w:r w:rsidRPr="004F6DDF">
              <w:rPr>
                <w:rFonts w:ascii="Calibri" w:eastAsia="Times New Roman" w:hAnsi="Calibri" w:cs="Calibri"/>
                <w:color w:val="000000"/>
                <w:kern w:val="0"/>
                <w:rtl/>
                <w14:ligatures w14:val="none"/>
              </w:rPr>
              <w:t>المدة الزمنية ( عدد الاسابيع )</w:t>
            </w:r>
          </w:p>
        </w:tc>
        <w:tc>
          <w:tcPr>
            <w:tcW w:w="3400" w:type="dxa"/>
            <w:shd w:val="clear" w:color="auto" w:fill="D0CECE" w:themeFill="background2" w:themeFillShade="E6"/>
            <w:noWrap/>
            <w:hideMark/>
          </w:tcPr>
          <w:p w14:paraId="0B6D3ED8" w14:textId="77777777" w:rsidR="004F6DDF" w:rsidRPr="004F6DDF" w:rsidRDefault="004F6DDF" w:rsidP="00FC4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4F6DDF">
              <w:rPr>
                <w:rFonts w:ascii="Calibri" w:eastAsia="Times New Roman" w:hAnsi="Calibri" w:cs="Calibri"/>
                <w:color w:val="000000"/>
                <w:kern w:val="0"/>
                <w:rtl/>
                <w14:ligatures w14:val="none"/>
              </w:rPr>
              <w:t>المهام البحثي</w:t>
            </w:r>
          </w:p>
        </w:tc>
        <w:tc>
          <w:tcPr>
            <w:tcW w:w="660" w:type="dxa"/>
            <w:shd w:val="clear" w:color="auto" w:fill="D0CECE" w:themeFill="background2" w:themeFillShade="E6"/>
            <w:noWrap/>
            <w:hideMark/>
          </w:tcPr>
          <w:p w14:paraId="7910A0DC" w14:textId="77777777" w:rsidR="004F6DDF" w:rsidRPr="004F6DDF" w:rsidRDefault="004F6DDF" w:rsidP="004F6DD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4F6DDF">
              <w:rPr>
                <w:rFonts w:ascii="Calibri" w:eastAsia="Times New Roman" w:hAnsi="Calibri" w:cs="Calibri"/>
                <w:color w:val="000000"/>
                <w:kern w:val="0"/>
                <w:rtl/>
                <w14:ligatures w14:val="none"/>
              </w:rPr>
              <w:t>م</w:t>
            </w:r>
          </w:p>
        </w:tc>
      </w:tr>
      <w:tr w:rsidR="004F6DDF" w:rsidRPr="004F6DDF" w14:paraId="049FC21E" w14:textId="77777777" w:rsidTr="006D483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7E52BCF1" w14:textId="5D38215B" w:rsidR="004F6DDF" w:rsidRPr="004F6DDF" w:rsidRDefault="006D483F" w:rsidP="006D483F">
            <w:pPr>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 xml:space="preserve">2  اسبوع </w:t>
            </w:r>
          </w:p>
        </w:tc>
        <w:tc>
          <w:tcPr>
            <w:tcW w:w="3400" w:type="dxa"/>
            <w:shd w:val="clear" w:color="auto" w:fill="E7E6E6" w:themeFill="background2"/>
            <w:noWrap/>
            <w:hideMark/>
          </w:tcPr>
          <w:p w14:paraId="47276B54" w14:textId="77777777" w:rsidR="004F6DDF" w:rsidRPr="004F6DDF" w:rsidRDefault="004F6DDF" w:rsidP="00FC4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كتابة خطة البحث</w:t>
            </w:r>
          </w:p>
        </w:tc>
        <w:tc>
          <w:tcPr>
            <w:tcW w:w="660" w:type="dxa"/>
            <w:shd w:val="clear" w:color="auto" w:fill="D0CECE" w:themeFill="background2" w:themeFillShade="E6"/>
            <w:noWrap/>
            <w:hideMark/>
          </w:tcPr>
          <w:p w14:paraId="4E4D4012" w14:textId="77777777" w:rsidR="004F6DDF" w:rsidRPr="004F6DDF" w:rsidRDefault="004F6DDF" w:rsidP="004F6DDF">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1</w:t>
            </w:r>
          </w:p>
        </w:tc>
      </w:tr>
      <w:tr w:rsidR="004F6DDF" w:rsidRPr="004F6DDF" w14:paraId="7A91EF55" w14:textId="77777777" w:rsidTr="006D483F">
        <w:trPr>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7FE6A8A0" w14:textId="08130875" w:rsidR="004F6DDF" w:rsidRPr="004F6DDF" w:rsidRDefault="006D483F" w:rsidP="006D483F">
            <w:pPr>
              <w:bidi w:val="0"/>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  </w:t>
            </w:r>
            <w:r w:rsidR="00962B55">
              <w:rPr>
                <w:rFonts w:ascii="Calibri" w:eastAsia="Times New Roman" w:hAnsi="Calibri" w:cs="Calibri" w:hint="cs"/>
                <w:color w:val="000000"/>
                <w:kern w:val="0"/>
                <w:rtl/>
                <w14:ligatures w14:val="none"/>
              </w:rPr>
              <w:t>اسبوع</w:t>
            </w:r>
            <w:r w:rsidR="004F6DDF" w:rsidRPr="004F6DDF">
              <w:rPr>
                <w:rFonts w:ascii="Calibri" w:eastAsia="Times New Roman" w:hAnsi="Calibri" w:cs="Calibri"/>
                <w:color w:val="000000"/>
                <w:kern w:val="0"/>
                <w14:ligatures w14:val="none"/>
              </w:rPr>
              <w:t>1</w:t>
            </w:r>
          </w:p>
        </w:tc>
        <w:tc>
          <w:tcPr>
            <w:tcW w:w="3400" w:type="dxa"/>
            <w:shd w:val="clear" w:color="auto" w:fill="E7E6E6" w:themeFill="background2"/>
            <w:noWrap/>
            <w:hideMark/>
          </w:tcPr>
          <w:p w14:paraId="4EDFF703" w14:textId="1B6EBC1F" w:rsidR="004F6DDF" w:rsidRPr="004F6DDF" w:rsidRDefault="004F6DDF" w:rsidP="00FC4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صياغة العنوان ومكونات الخطة</w:t>
            </w:r>
          </w:p>
        </w:tc>
        <w:tc>
          <w:tcPr>
            <w:tcW w:w="660" w:type="dxa"/>
            <w:shd w:val="clear" w:color="auto" w:fill="D0CECE" w:themeFill="background2" w:themeFillShade="E6"/>
            <w:noWrap/>
            <w:hideMark/>
          </w:tcPr>
          <w:p w14:paraId="011415B8" w14:textId="77777777" w:rsidR="004F6DDF" w:rsidRPr="004F6DDF" w:rsidRDefault="004F6DDF" w:rsidP="004F6DDF">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2</w:t>
            </w:r>
          </w:p>
        </w:tc>
      </w:tr>
      <w:tr w:rsidR="004F6DDF" w:rsidRPr="004F6DDF" w14:paraId="32A0482E" w14:textId="77777777" w:rsidTr="006D483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4B9798A0" w14:textId="3644CA56" w:rsidR="004F6DDF" w:rsidRPr="004F6DDF" w:rsidRDefault="006D483F" w:rsidP="006D483F">
            <w:pPr>
              <w:bidi w:val="0"/>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  </w:t>
            </w:r>
            <w:r w:rsidR="00962B55">
              <w:rPr>
                <w:rFonts w:ascii="Calibri" w:eastAsia="Times New Roman" w:hAnsi="Calibri" w:cs="Calibri" w:hint="cs"/>
                <w:color w:val="000000"/>
                <w:kern w:val="0"/>
                <w:rtl/>
                <w14:ligatures w14:val="none"/>
              </w:rPr>
              <w:t>اسبوع</w:t>
            </w:r>
            <w:r>
              <w:rPr>
                <w:rFonts w:ascii="Calibri" w:eastAsia="Times New Roman" w:hAnsi="Calibri" w:cs="Calibri" w:hint="cs"/>
                <w:color w:val="000000"/>
                <w:kern w:val="0"/>
                <w:rtl/>
                <w14:ligatures w14:val="none"/>
              </w:rPr>
              <w:t xml:space="preserve"> </w:t>
            </w:r>
            <w:r w:rsidR="004F6DDF" w:rsidRPr="004F6DDF">
              <w:rPr>
                <w:rFonts w:ascii="Calibri" w:eastAsia="Times New Roman" w:hAnsi="Calibri" w:cs="Calibri"/>
                <w:color w:val="000000"/>
                <w:kern w:val="0"/>
                <w14:ligatures w14:val="none"/>
              </w:rPr>
              <w:t>2</w:t>
            </w:r>
          </w:p>
        </w:tc>
        <w:tc>
          <w:tcPr>
            <w:tcW w:w="3400" w:type="dxa"/>
            <w:shd w:val="clear" w:color="auto" w:fill="E7E6E6" w:themeFill="background2"/>
            <w:noWrap/>
            <w:hideMark/>
          </w:tcPr>
          <w:p w14:paraId="11C7042D" w14:textId="14F2B96D" w:rsidR="004F6DDF" w:rsidRPr="004F6DDF" w:rsidRDefault="004F6DDF" w:rsidP="00FC4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تحديد أدوات البحث وصياغتها وتجهيزها</w:t>
            </w:r>
          </w:p>
        </w:tc>
        <w:tc>
          <w:tcPr>
            <w:tcW w:w="660" w:type="dxa"/>
            <w:shd w:val="clear" w:color="auto" w:fill="D0CECE" w:themeFill="background2" w:themeFillShade="E6"/>
            <w:noWrap/>
            <w:hideMark/>
          </w:tcPr>
          <w:p w14:paraId="1AF7E1DB" w14:textId="77777777" w:rsidR="004F6DDF" w:rsidRPr="004F6DDF" w:rsidRDefault="004F6DDF" w:rsidP="004F6DDF">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3</w:t>
            </w:r>
          </w:p>
        </w:tc>
      </w:tr>
      <w:tr w:rsidR="004F6DDF" w:rsidRPr="004F6DDF" w14:paraId="2CE0D34E" w14:textId="77777777" w:rsidTr="006D483F">
        <w:trPr>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49FDDA56" w14:textId="0F2D49CD" w:rsidR="004F6DDF" w:rsidRPr="004F6DDF" w:rsidRDefault="006D483F" w:rsidP="006D483F">
            <w:pPr>
              <w:bidi w:val="0"/>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  اسبوع </w:t>
            </w:r>
            <w:r w:rsidRPr="004F6DDF">
              <w:rPr>
                <w:rFonts w:ascii="Calibri" w:eastAsia="Times New Roman" w:hAnsi="Calibri" w:cs="Calibri"/>
                <w:color w:val="000000"/>
                <w:kern w:val="0"/>
                <w14:ligatures w14:val="none"/>
              </w:rPr>
              <w:t>2</w:t>
            </w:r>
          </w:p>
        </w:tc>
        <w:tc>
          <w:tcPr>
            <w:tcW w:w="3400" w:type="dxa"/>
            <w:shd w:val="clear" w:color="auto" w:fill="E7E6E6" w:themeFill="background2"/>
            <w:noWrap/>
            <w:hideMark/>
          </w:tcPr>
          <w:p w14:paraId="2AADF5FA" w14:textId="77777777" w:rsidR="004F6DDF" w:rsidRPr="004F6DDF" w:rsidRDefault="004F6DDF" w:rsidP="00FC4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جمع الدراسات السابقة</w:t>
            </w:r>
          </w:p>
        </w:tc>
        <w:tc>
          <w:tcPr>
            <w:tcW w:w="660" w:type="dxa"/>
            <w:shd w:val="clear" w:color="auto" w:fill="D0CECE" w:themeFill="background2" w:themeFillShade="E6"/>
            <w:noWrap/>
            <w:hideMark/>
          </w:tcPr>
          <w:p w14:paraId="6EC23E66" w14:textId="77777777" w:rsidR="004F6DDF" w:rsidRPr="004F6DDF" w:rsidRDefault="004F6DDF" w:rsidP="004F6DDF">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4</w:t>
            </w:r>
          </w:p>
        </w:tc>
      </w:tr>
      <w:tr w:rsidR="004F6DDF" w:rsidRPr="004F6DDF" w14:paraId="59BACFB5" w14:textId="77777777" w:rsidTr="006D483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481721BD" w14:textId="3DA55C6E" w:rsidR="004F6DDF" w:rsidRPr="004F6DDF" w:rsidRDefault="006D483F" w:rsidP="006D483F">
            <w:pPr>
              <w:bidi w:val="0"/>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  </w:t>
            </w:r>
            <w:r w:rsidR="00962B55">
              <w:rPr>
                <w:rFonts w:ascii="Calibri" w:eastAsia="Times New Roman" w:hAnsi="Calibri" w:cs="Calibri" w:hint="cs"/>
                <w:color w:val="000000"/>
                <w:kern w:val="0"/>
                <w:rtl/>
                <w14:ligatures w14:val="none"/>
              </w:rPr>
              <w:t xml:space="preserve">اسبوع </w:t>
            </w:r>
            <w:r w:rsidR="004F6DDF" w:rsidRPr="004F6DDF">
              <w:rPr>
                <w:rFonts w:ascii="Calibri" w:eastAsia="Times New Roman" w:hAnsi="Calibri" w:cs="Calibri"/>
                <w:color w:val="000000"/>
                <w:kern w:val="0"/>
                <w14:ligatures w14:val="none"/>
              </w:rPr>
              <w:t>2</w:t>
            </w:r>
          </w:p>
        </w:tc>
        <w:tc>
          <w:tcPr>
            <w:tcW w:w="3400" w:type="dxa"/>
            <w:shd w:val="clear" w:color="auto" w:fill="E7E6E6" w:themeFill="background2"/>
            <w:noWrap/>
            <w:hideMark/>
          </w:tcPr>
          <w:p w14:paraId="3A7637A9" w14:textId="77777777" w:rsidR="004F6DDF" w:rsidRPr="004F6DDF" w:rsidRDefault="004F6DDF" w:rsidP="00FC4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تطبيق النموذج المعتمد عليه</w:t>
            </w:r>
          </w:p>
        </w:tc>
        <w:tc>
          <w:tcPr>
            <w:tcW w:w="660" w:type="dxa"/>
            <w:shd w:val="clear" w:color="auto" w:fill="D0CECE" w:themeFill="background2" w:themeFillShade="E6"/>
            <w:noWrap/>
            <w:hideMark/>
          </w:tcPr>
          <w:p w14:paraId="64422CBA" w14:textId="77777777" w:rsidR="004F6DDF" w:rsidRPr="004F6DDF" w:rsidRDefault="004F6DDF" w:rsidP="004F6DDF">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5</w:t>
            </w:r>
          </w:p>
        </w:tc>
      </w:tr>
      <w:tr w:rsidR="004F6DDF" w:rsidRPr="004F6DDF" w14:paraId="50E6F2F0" w14:textId="77777777" w:rsidTr="006D483F">
        <w:trPr>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6EBF416C" w14:textId="6FC260AD" w:rsidR="004F6DDF" w:rsidRPr="004F6DDF" w:rsidRDefault="006D483F" w:rsidP="006D483F">
            <w:pPr>
              <w:bidi w:val="0"/>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 xml:space="preserve">  </w:t>
            </w:r>
            <w:r w:rsidR="00962B55">
              <w:rPr>
                <w:rFonts w:ascii="Calibri" w:eastAsia="Times New Roman" w:hAnsi="Calibri" w:cs="Calibri" w:hint="cs"/>
                <w:color w:val="000000"/>
                <w:kern w:val="0"/>
                <w:rtl/>
                <w14:ligatures w14:val="none"/>
              </w:rPr>
              <w:t>اسبوع</w:t>
            </w:r>
            <w:r w:rsidR="004F6DDF" w:rsidRPr="004F6DDF">
              <w:rPr>
                <w:rFonts w:ascii="Calibri" w:eastAsia="Times New Roman" w:hAnsi="Calibri" w:cs="Calibri"/>
                <w:color w:val="000000"/>
                <w:kern w:val="0"/>
                <w14:ligatures w14:val="none"/>
              </w:rPr>
              <w:t>2</w:t>
            </w:r>
          </w:p>
        </w:tc>
        <w:tc>
          <w:tcPr>
            <w:tcW w:w="3400" w:type="dxa"/>
            <w:shd w:val="clear" w:color="auto" w:fill="E7E6E6" w:themeFill="background2"/>
            <w:noWrap/>
            <w:hideMark/>
          </w:tcPr>
          <w:p w14:paraId="3A3DB0F0" w14:textId="1F85B721" w:rsidR="004F6DDF" w:rsidRPr="004F6DDF" w:rsidRDefault="004F6DDF" w:rsidP="00FC4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تحليل نتائجها</w:t>
            </w:r>
          </w:p>
        </w:tc>
        <w:tc>
          <w:tcPr>
            <w:tcW w:w="660" w:type="dxa"/>
            <w:shd w:val="clear" w:color="auto" w:fill="D0CECE" w:themeFill="background2" w:themeFillShade="E6"/>
            <w:noWrap/>
            <w:hideMark/>
          </w:tcPr>
          <w:p w14:paraId="6BB9C5D2" w14:textId="77777777" w:rsidR="004F6DDF" w:rsidRPr="004F6DDF" w:rsidRDefault="004F6DDF" w:rsidP="004F6DDF">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6</w:t>
            </w:r>
          </w:p>
        </w:tc>
      </w:tr>
      <w:tr w:rsidR="004F6DDF" w:rsidRPr="004F6DDF" w14:paraId="1C0026E8" w14:textId="77777777" w:rsidTr="006D483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5" w:type="dxa"/>
            <w:shd w:val="clear" w:color="auto" w:fill="E7E6E6" w:themeFill="background2"/>
            <w:noWrap/>
            <w:hideMark/>
          </w:tcPr>
          <w:p w14:paraId="4702BF86" w14:textId="4C196371" w:rsidR="004F6DDF" w:rsidRPr="004F6DDF" w:rsidRDefault="006D483F" w:rsidP="006D483F">
            <w:pPr>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3</w:t>
            </w:r>
            <w:r>
              <w:rPr>
                <w:rFonts w:ascii="Calibri" w:eastAsia="Times New Roman" w:hAnsi="Calibri" w:cs="Calibri" w:hint="cs"/>
                <w:color w:val="000000"/>
                <w:kern w:val="0"/>
                <w:rtl/>
                <w14:ligatures w14:val="none"/>
              </w:rPr>
              <w:t xml:space="preserve">  اسبوع </w:t>
            </w:r>
          </w:p>
        </w:tc>
        <w:tc>
          <w:tcPr>
            <w:tcW w:w="3400" w:type="dxa"/>
            <w:shd w:val="clear" w:color="auto" w:fill="E7E6E6" w:themeFill="background2"/>
            <w:noWrap/>
            <w:hideMark/>
          </w:tcPr>
          <w:p w14:paraId="4F7A4574" w14:textId="77777777" w:rsidR="004F6DDF" w:rsidRPr="004F6DDF" w:rsidRDefault="004F6DDF" w:rsidP="00FC4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4F6DDF">
              <w:rPr>
                <w:rFonts w:ascii="Calibri" w:eastAsia="Times New Roman" w:hAnsi="Calibri" w:cs="Calibri"/>
                <w:b/>
                <w:bCs/>
                <w:color w:val="000000"/>
                <w:kern w:val="0"/>
                <w:rtl/>
                <w14:ligatures w14:val="none"/>
              </w:rPr>
              <w:t>الكتابة النهائية للمشروع البحثي</w:t>
            </w:r>
          </w:p>
        </w:tc>
        <w:tc>
          <w:tcPr>
            <w:tcW w:w="660" w:type="dxa"/>
            <w:shd w:val="clear" w:color="auto" w:fill="D0CECE" w:themeFill="background2" w:themeFillShade="E6"/>
            <w:noWrap/>
            <w:hideMark/>
          </w:tcPr>
          <w:p w14:paraId="20C761D0" w14:textId="77777777" w:rsidR="004F6DDF" w:rsidRPr="004F6DDF" w:rsidRDefault="004F6DDF" w:rsidP="004F6DDF">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rtl/>
                <w14:ligatures w14:val="none"/>
              </w:rPr>
            </w:pPr>
            <w:r w:rsidRPr="004F6DDF">
              <w:rPr>
                <w:rFonts w:ascii="Calibri" w:eastAsia="Times New Roman" w:hAnsi="Calibri" w:cs="Calibri"/>
                <w:b/>
                <w:bCs/>
                <w:color w:val="000000"/>
                <w:kern w:val="0"/>
                <w14:ligatures w14:val="none"/>
              </w:rPr>
              <w:t>7</w:t>
            </w:r>
          </w:p>
        </w:tc>
      </w:tr>
    </w:tbl>
    <w:p w14:paraId="01523F71" w14:textId="77777777" w:rsidR="004F6DDF" w:rsidRPr="004F6DDF" w:rsidRDefault="004F6DDF" w:rsidP="004F6DDF">
      <w:pPr>
        <w:pStyle w:val="ListParagraph"/>
        <w:tabs>
          <w:tab w:val="left" w:pos="6115"/>
        </w:tabs>
        <w:bidi/>
        <w:spacing w:line="360" w:lineRule="auto"/>
        <w:jc w:val="both"/>
        <w:rPr>
          <w:rFonts w:asciiTheme="majorBidi" w:hAnsiTheme="majorBidi" w:cstheme="majorBidi"/>
          <w:b/>
          <w:bCs/>
          <w:sz w:val="24"/>
          <w:szCs w:val="24"/>
          <w:u w:val="single"/>
          <w:rtl/>
        </w:rPr>
      </w:pPr>
    </w:p>
    <w:p w14:paraId="39B155C3" w14:textId="77777777" w:rsidR="00517F60" w:rsidRPr="005C408C" w:rsidRDefault="00517F60" w:rsidP="00517F60">
      <w:pPr>
        <w:pStyle w:val="ListParagraph"/>
        <w:tabs>
          <w:tab w:val="left" w:pos="6115"/>
        </w:tabs>
        <w:bidi/>
        <w:spacing w:line="360" w:lineRule="auto"/>
        <w:ind w:left="780"/>
        <w:jc w:val="both"/>
        <w:rPr>
          <w:rFonts w:asciiTheme="majorBidi" w:hAnsiTheme="majorBidi" w:cstheme="majorBidi"/>
          <w:sz w:val="24"/>
          <w:szCs w:val="24"/>
          <w:rtl/>
        </w:rPr>
      </w:pPr>
    </w:p>
    <w:p w14:paraId="5930F1FD" w14:textId="77777777" w:rsidR="005C408C" w:rsidRDefault="005C408C" w:rsidP="005C408C">
      <w:pPr>
        <w:tabs>
          <w:tab w:val="left" w:pos="6115"/>
        </w:tabs>
        <w:rPr>
          <w:rFonts w:asciiTheme="majorBidi" w:hAnsiTheme="majorBidi" w:cstheme="majorBidi"/>
          <w:sz w:val="24"/>
          <w:szCs w:val="24"/>
          <w:rtl/>
        </w:rPr>
      </w:pPr>
    </w:p>
    <w:p w14:paraId="1895EB8D" w14:textId="77777777" w:rsidR="00FA6AC0" w:rsidRDefault="00FA6AC0" w:rsidP="005C408C">
      <w:pPr>
        <w:tabs>
          <w:tab w:val="left" w:pos="6115"/>
        </w:tabs>
        <w:rPr>
          <w:rFonts w:asciiTheme="majorBidi" w:hAnsiTheme="majorBidi" w:cstheme="majorBidi"/>
          <w:sz w:val="24"/>
          <w:szCs w:val="24"/>
          <w:rtl/>
        </w:rPr>
      </w:pPr>
    </w:p>
    <w:p w14:paraId="4E1B2051" w14:textId="77777777" w:rsidR="00FA6AC0" w:rsidRDefault="00FA6AC0" w:rsidP="005C408C">
      <w:pPr>
        <w:tabs>
          <w:tab w:val="left" w:pos="6115"/>
        </w:tabs>
        <w:rPr>
          <w:rFonts w:asciiTheme="majorBidi" w:hAnsiTheme="majorBidi" w:cstheme="majorBidi"/>
          <w:sz w:val="24"/>
          <w:szCs w:val="24"/>
          <w:rtl/>
        </w:rPr>
      </w:pPr>
    </w:p>
    <w:p w14:paraId="65B8A7F0" w14:textId="77777777" w:rsidR="00FA6AC0" w:rsidRDefault="00FA6AC0" w:rsidP="005C408C">
      <w:pPr>
        <w:tabs>
          <w:tab w:val="left" w:pos="6115"/>
        </w:tabs>
        <w:rPr>
          <w:rFonts w:asciiTheme="majorBidi" w:hAnsiTheme="majorBidi" w:cstheme="majorBidi"/>
          <w:sz w:val="24"/>
          <w:szCs w:val="24"/>
          <w:rtl/>
        </w:rPr>
      </w:pPr>
    </w:p>
    <w:p w14:paraId="08465C7E" w14:textId="77777777" w:rsidR="00FA6AC0" w:rsidRDefault="00FA6AC0" w:rsidP="005C408C">
      <w:pPr>
        <w:tabs>
          <w:tab w:val="left" w:pos="6115"/>
        </w:tabs>
        <w:rPr>
          <w:rFonts w:asciiTheme="majorBidi" w:hAnsiTheme="majorBidi" w:cstheme="majorBidi"/>
          <w:sz w:val="24"/>
          <w:szCs w:val="24"/>
          <w:rtl/>
        </w:rPr>
      </w:pPr>
    </w:p>
    <w:p w14:paraId="3C41F5A1" w14:textId="77777777" w:rsidR="00FA6AC0" w:rsidRDefault="00FA6AC0" w:rsidP="005C408C">
      <w:pPr>
        <w:tabs>
          <w:tab w:val="left" w:pos="6115"/>
        </w:tabs>
        <w:rPr>
          <w:rFonts w:asciiTheme="majorBidi" w:hAnsiTheme="majorBidi" w:cstheme="majorBidi"/>
          <w:sz w:val="24"/>
          <w:szCs w:val="24"/>
          <w:rtl/>
        </w:rPr>
      </w:pPr>
    </w:p>
    <w:p w14:paraId="3E29BB66" w14:textId="77777777" w:rsidR="00FA6AC0" w:rsidRDefault="00FA6AC0" w:rsidP="005C408C">
      <w:pPr>
        <w:tabs>
          <w:tab w:val="left" w:pos="6115"/>
        </w:tabs>
        <w:rPr>
          <w:rFonts w:asciiTheme="majorBidi" w:hAnsiTheme="majorBidi" w:cstheme="majorBidi"/>
          <w:sz w:val="24"/>
          <w:szCs w:val="24"/>
          <w:rtl/>
        </w:rPr>
      </w:pPr>
    </w:p>
    <w:p w14:paraId="44A80B77" w14:textId="77777777" w:rsidR="00FA6AC0" w:rsidRDefault="00FA6AC0" w:rsidP="005C408C">
      <w:pPr>
        <w:tabs>
          <w:tab w:val="left" w:pos="6115"/>
        </w:tabs>
        <w:rPr>
          <w:rFonts w:asciiTheme="majorBidi" w:hAnsiTheme="majorBidi" w:cstheme="majorBidi"/>
          <w:sz w:val="24"/>
          <w:szCs w:val="24"/>
          <w:rtl/>
        </w:rPr>
      </w:pPr>
    </w:p>
    <w:p w14:paraId="322D23F8" w14:textId="633FAB02" w:rsidR="00FA6AC0" w:rsidRDefault="00D12256" w:rsidP="00D12256">
      <w:pPr>
        <w:pStyle w:val="ListParagraph"/>
        <w:numPr>
          <w:ilvl w:val="0"/>
          <w:numId w:val="5"/>
        </w:numPr>
        <w:tabs>
          <w:tab w:val="left" w:pos="6115"/>
        </w:tabs>
        <w:bidi/>
        <w:ind w:left="282" w:hanging="450"/>
        <w:rPr>
          <w:rFonts w:asciiTheme="majorBidi" w:hAnsiTheme="majorBidi" w:cstheme="majorBidi"/>
          <w:b/>
          <w:bCs/>
          <w:sz w:val="28"/>
          <w:szCs w:val="28"/>
          <w:u w:val="single"/>
        </w:rPr>
      </w:pPr>
      <w:r w:rsidRPr="00D12256">
        <w:rPr>
          <w:rFonts w:asciiTheme="majorBidi" w:hAnsiTheme="majorBidi" w:cstheme="majorBidi" w:hint="cs"/>
          <w:b/>
          <w:bCs/>
          <w:sz w:val="28"/>
          <w:szCs w:val="28"/>
          <w:u w:val="single"/>
          <w:rtl/>
        </w:rPr>
        <w:lastRenderedPageBreak/>
        <w:t>الفصل الخامس : نتائج الدراسة الميدانية :-</w:t>
      </w:r>
    </w:p>
    <w:p w14:paraId="21FACB21" w14:textId="35AD4202" w:rsidR="00D12256" w:rsidRDefault="00D12256" w:rsidP="00D12256">
      <w:pPr>
        <w:pStyle w:val="ListParagraph"/>
        <w:tabs>
          <w:tab w:val="left" w:pos="6115"/>
        </w:tabs>
        <w:bidi/>
        <w:ind w:left="282"/>
        <w:rPr>
          <w:rFonts w:asciiTheme="majorBidi" w:hAnsiTheme="majorBidi" w:cstheme="majorBidi"/>
          <w:sz w:val="24"/>
          <w:szCs w:val="24"/>
          <w:rtl/>
        </w:rPr>
      </w:pPr>
    </w:p>
    <w:p w14:paraId="219920D2" w14:textId="2A1C4D25" w:rsidR="00D12256" w:rsidRDefault="00D12256" w:rsidP="00D12256">
      <w:pPr>
        <w:pStyle w:val="ListParagraph"/>
        <w:numPr>
          <w:ilvl w:val="0"/>
          <w:numId w:val="22"/>
        </w:numPr>
        <w:tabs>
          <w:tab w:val="left" w:pos="6115"/>
        </w:tabs>
        <w:bidi/>
        <w:rPr>
          <w:rFonts w:asciiTheme="majorBidi" w:hAnsiTheme="majorBidi" w:cstheme="majorBidi"/>
          <w:sz w:val="24"/>
          <w:szCs w:val="24"/>
        </w:rPr>
      </w:pPr>
      <w:r>
        <w:rPr>
          <w:rFonts w:asciiTheme="majorBidi" w:hAnsiTheme="majorBidi" w:cstheme="majorBidi" w:hint="cs"/>
          <w:sz w:val="24"/>
          <w:szCs w:val="24"/>
          <w:rtl/>
        </w:rPr>
        <w:t>وتنقسم هذهة النتائج إلى عدة محاور ومنها :-</w:t>
      </w:r>
    </w:p>
    <w:p w14:paraId="6D15031C" w14:textId="77777777" w:rsidR="00D12256" w:rsidRDefault="00D12256" w:rsidP="00D12256">
      <w:pPr>
        <w:pStyle w:val="ListParagraph"/>
        <w:tabs>
          <w:tab w:val="left" w:pos="6115"/>
        </w:tabs>
        <w:bidi/>
        <w:ind w:left="642"/>
        <w:rPr>
          <w:rFonts w:asciiTheme="majorBidi" w:hAnsiTheme="majorBidi" w:cstheme="majorBidi"/>
          <w:sz w:val="24"/>
          <w:szCs w:val="24"/>
        </w:rPr>
      </w:pPr>
    </w:p>
    <w:p w14:paraId="1251B34A" w14:textId="61DBA5DF" w:rsidR="00D12256" w:rsidRPr="00D36BDB" w:rsidRDefault="00D12256" w:rsidP="00D12256">
      <w:pPr>
        <w:pStyle w:val="ListParagraph"/>
        <w:numPr>
          <w:ilvl w:val="0"/>
          <w:numId w:val="23"/>
        </w:numPr>
        <w:tabs>
          <w:tab w:val="left" w:pos="6115"/>
        </w:tabs>
        <w:bidi/>
        <w:ind w:left="732" w:hanging="270"/>
        <w:rPr>
          <w:rFonts w:asciiTheme="majorBidi" w:hAnsiTheme="majorBidi" w:cstheme="majorBidi"/>
          <w:b/>
          <w:bCs/>
          <w:sz w:val="24"/>
          <w:szCs w:val="24"/>
          <w:u w:val="single"/>
        </w:rPr>
      </w:pPr>
      <w:r w:rsidRPr="00D36BDB">
        <w:rPr>
          <w:rFonts w:asciiTheme="majorBidi" w:hAnsiTheme="majorBidi" w:cstheme="majorBidi" w:hint="cs"/>
          <w:b/>
          <w:bCs/>
          <w:sz w:val="24"/>
          <w:szCs w:val="24"/>
          <w:u w:val="single"/>
          <w:rtl/>
        </w:rPr>
        <w:t>أولاً : ال</w:t>
      </w:r>
      <w:r w:rsidR="00307EE0" w:rsidRPr="00D36BDB">
        <w:rPr>
          <w:rFonts w:asciiTheme="majorBidi" w:hAnsiTheme="majorBidi" w:cstheme="majorBidi" w:hint="cs"/>
          <w:b/>
          <w:bCs/>
          <w:sz w:val="24"/>
          <w:szCs w:val="24"/>
          <w:u w:val="single"/>
          <w:rtl/>
        </w:rPr>
        <w:t xml:space="preserve">حوافز المادية : </w:t>
      </w:r>
    </w:p>
    <w:p w14:paraId="6861D821" w14:textId="77777777" w:rsidR="00307EE0" w:rsidRDefault="00307EE0" w:rsidP="00307EE0">
      <w:pPr>
        <w:pStyle w:val="ListParagraph"/>
        <w:tabs>
          <w:tab w:val="left" w:pos="6115"/>
        </w:tabs>
        <w:bidi/>
        <w:ind w:left="732"/>
        <w:rPr>
          <w:rFonts w:asciiTheme="majorBidi" w:hAnsiTheme="majorBidi" w:cstheme="majorBidi"/>
          <w:sz w:val="24"/>
          <w:szCs w:val="24"/>
          <w:u w:val="single"/>
          <w:rtl/>
        </w:rPr>
      </w:pPr>
    </w:p>
    <w:p w14:paraId="6FF5B7D4" w14:textId="77777777" w:rsidR="00307EE0" w:rsidRDefault="00307EE0" w:rsidP="00307EE0">
      <w:pPr>
        <w:pStyle w:val="ListParagraph"/>
        <w:tabs>
          <w:tab w:val="left" w:pos="6115"/>
        </w:tabs>
        <w:bidi/>
        <w:ind w:left="732"/>
        <w:rPr>
          <w:rFonts w:asciiTheme="majorBidi" w:hAnsiTheme="majorBidi" w:cstheme="majorBidi"/>
          <w:sz w:val="24"/>
          <w:szCs w:val="24"/>
          <w:u w:val="single"/>
        </w:rPr>
      </w:pPr>
    </w:p>
    <w:p w14:paraId="083FC10C" w14:textId="30162DA2" w:rsidR="00307EE0" w:rsidRPr="00307EE0" w:rsidRDefault="00307EE0" w:rsidP="00307EE0">
      <w:pPr>
        <w:pStyle w:val="ListParagraph"/>
        <w:tabs>
          <w:tab w:val="left" w:pos="6115"/>
        </w:tabs>
        <w:bidi/>
        <w:ind w:left="732"/>
        <w:jc w:val="center"/>
        <w:rPr>
          <w:rFonts w:asciiTheme="majorBidi" w:hAnsiTheme="majorBidi" w:cstheme="majorBidi"/>
          <w:sz w:val="24"/>
          <w:szCs w:val="24"/>
          <w:u w:val="single"/>
        </w:rPr>
      </w:pPr>
      <w:r>
        <w:rPr>
          <w:rFonts w:asciiTheme="majorBidi" w:hAnsiTheme="majorBidi" w:cstheme="majorBidi"/>
          <w:noProof/>
          <w:sz w:val="24"/>
          <w:szCs w:val="24"/>
          <w:u w:val="single"/>
        </w:rPr>
        <w:drawing>
          <wp:inline distT="0" distB="0" distL="0" distR="0" wp14:anchorId="2E6E182D" wp14:editId="608FA79C">
            <wp:extent cx="4495165" cy="5680001"/>
            <wp:effectExtent l="19050" t="19050" r="19685" b="16510"/>
            <wp:docPr id="18177789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0302" cy="5711764"/>
                    </a:xfrm>
                    <a:prstGeom prst="rect">
                      <a:avLst/>
                    </a:prstGeom>
                    <a:noFill/>
                    <a:ln>
                      <a:solidFill>
                        <a:schemeClr val="bg2"/>
                      </a:solidFill>
                    </a:ln>
                  </pic:spPr>
                </pic:pic>
              </a:graphicData>
            </a:graphic>
          </wp:inline>
        </w:drawing>
      </w:r>
    </w:p>
    <w:p w14:paraId="697872ED" w14:textId="77777777" w:rsidR="00D12256" w:rsidRDefault="00D12256" w:rsidP="00D12256">
      <w:pPr>
        <w:pStyle w:val="ListParagraph"/>
        <w:tabs>
          <w:tab w:val="left" w:pos="6115"/>
        </w:tabs>
        <w:bidi/>
        <w:rPr>
          <w:rFonts w:asciiTheme="majorBidi" w:hAnsiTheme="majorBidi" w:cstheme="majorBidi"/>
          <w:sz w:val="24"/>
          <w:szCs w:val="24"/>
          <w:rtl/>
        </w:rPr>
      </w:pPr>
    </w:p>
    <w:p w14:paraId="60AC1C04" w14:textId="0CFF347D" w:rsidR="00307EE0" w:rsidRDefault="003E4609" w:rsidP="003E4609">
      <w:pPr>
        <w:pStyle w:val="ListParagraph"/>
        <w:tabs>
          <w:tab w:val="left" w:pos="6115"/>
        </w:tabs>
        <w:bidi/>
        <w:jc w:val="center"/>
        <w:rPr>
          <w:rFonts w:asciiTheme="majorBidi" w:hAnsiTheme="majorBidi" w:cstheme="majorBidi"/>
          <w:sz w:val="24"/>
          <w:szCs w:val="24"/>
          <w:rtl/>
        </w:rPr>
      </w:pPr>
      <w:r>
        <w:rPr>
          <w:rFonts w:asciiTheme="majorBidi" w:hAnsiTheme="majorBidi" w:cstheme="majorBidi" w:hint="cs"/>
          <w:sz w:val="24"/>
          <w:szCs w:val="24"/>
          <w:rtl/>
        </w:rPr>
        <w:t>جدول  ( 9.1 )</w:t>
      </w:r>
    </w:p>
    <w:p w14:paraId="4F07F64C" w14:textId="77777777" w:rsidR="00307EE0" w:rsidRDefault="00307EE0" w:rsidP="00D12256">
      <w:pPr>
        <w:pStyle w:val="ListParagraph"/>
        <w:tabs>
          <w:tab w:val="left" w:pos="6115"/>
        </w:tabs>
        <w:bidi/>
        <w:rPr>
          <w:rFonts w:asciiTheme="majorBidi" w:hAnsiTheme="majorBidi" w:cstheme="majorBidi"/>
          <w:sz w:val="24"/>
          <w:szCs w:val="24"/>
          <w:rtl/>
        </w:rPr>
      </w:pPr>
    </w:p>
    <w:p w14:paraId="06875D8B" w14:textId="77777777" w:rsidR="00307EE0" w:rsidRDefault="00307EE0" w:rsidP="00D12256">
      <w:pPr>
        <w:pStyle w:val="ListParagraph"/>
        <w:tabs>
          <w:tab w:val="left" w:pos="6115"/>
        </w:tabs>
        <w:bidi/>
        <w:rPr>
          <w:rFonts w:asciiTheme="majorBidi" w:hAnsiTheme="majorBidi" w:cstheme="majorBidi"/>
          <w:sz w:val="24"/>
          <w:szCs w:val="24"/>
          <w:rtl/>
        </w:rPr>
      </w:pPr>
    </w:p>
    <w:p w14:paraId="652CDD2D" w14:textId="77777777" w:rsidR="00307EE0" w:rsidRDefault="00307EE0" w:rsidP="00D12256">
      <w:pPr>
        <w:pStyle w:val="ListParagraph"/>
        <w:tabs>
          <w:tab w:val="left" w:pos="6115"/>
        </w:tabs>
        <w:bidi/>
        <w:rPr>
          <w:rFonts w:asciiTheme="majorBidi" w:hAnsiTheme="majorBidi" w:cstheme="majorBidi"/>
          <w:sz w:val="24"/>
          <w:szCs w:val="24"/>
          <w:rtl/>
        </w:rPr>
      </w:pPr>
    </w:p>
    <w:p w14:paraId="4F831950" w14:textId="77777777" w:rsidR="00307EE0" w:rsidRDefault="00307EE0" w:rsidP="00D12256">
      <w:pPr>
        <w:pStyle w:val="ListParagraph"/>
        <w:tabs>
          <w:tab w:val="left" w:pos="6115"/>
        </w:tabs>
        <w:bidi/>
        <w:rPr>
          <w:rFonts w:asciiTheme="majorBidi" w:hAnsiTheme="majorBidi" w:cstheme="majorBidi"/>
          <w:sz w:val="24"/>
          <w:szCs w:val="24"/>
          <w:rtl/>
        </w:rPr>
      </w:pPr>
    </w:p>
    <w:p w14:paraId="7FFE1E5D" w14:textId="77777777" w:rsidR="00307EE0" w:rsidRDefault="00307EE0" w:rsidP="00D12256">
      <w:pPr>
        <w:pStyle w:val="ListParagraph"/>
        <w:tabs>
          <w:tab w:val="left" w:pos="6115"/>
        </w:tabs>
        <w:bidi/>
        <w:rPr>
          <w:rFonts w:asciiTheme="majorBidi" w:hAnsiTheme="majorBidi" w:cstheme="majorBidi"/>
          <w:sz w:val="24"/>
          <w:szCs w:val="24"/>
          <w:rtl/>
        </w:rPr>
      </w:pPr>
    </w:p>
    <w:p w14:paraId="70AB1672" w14:textId="77777777" w:rsidR="00307EE0" w:rsidRDefault="00307EE0" w:rsidP="00D12256">
      <w:pPr>
        <w:pStyle w:val="ListParagraph"/>
        <w:tabs>
          <w:tab w:val="left" w:pos="6115"/>
        </w:tabs>
        <w:bidi/>
        <w:rPr>
          <w:rFonts w:asciiTheme="majorBidi" w:hAnsiTheme="majorBidi" w:cstheme="majorBidi"/>
          <w:sz w:val="24"/>
          <w:szCs w:val="24"/>
          <w:rtl/>
        </w:rPr>
      </w:pPr>
    </w:p>
    <w:p w14:paraId="1BD68551" w14:textId="77777777" w:rsidR="00307EE0" w:rsidRDefault="00307EE0" w:rsidP="00D12256">
      <w:pPr>
        <w:pStyle w:val="ListParagraph"/>
        <w:tabs>
          <w:tab w:val="left" w:pos="6115"/>
        </w:tabs>
        <w:bidi/>
        <w:rPr>
          <w:rFonts w:asciiTheme="majorBidi" w:hAnsiTheme="majorBidi" w:cstheme="majorBidi"/>
          <w:sz w:val="24"/>
          <w:szCs w:val="24"/>
          <w:rtl/>
        </w:rPr>
      </w:pPr>
    </w:p>
    <w:p w14:paraId="1D0DF2C3" w14:textId="77777777" w:rsidR="00307EE0" w:rsidRDefault="00307EE0" w:rsidP="00D12256">
      <w:pPr>
        <w:pStyle w:val="ListParagraph"/>
        <w:tabs>
          <w:tab w:val="left" w:pos="6115"/>
        </w:tabs>
        <w:bidi/>
        <w:rPr>
          <w:rFonts w:asciiTheme="majorBidi" w:hAnsiTheme="majorBidi" w:cstheme="majorBidi"/>
          <w:sz w:val="24"/>
          <w:szCs w:val="24"/>
          <w:rtl/>
        </w:rPr>
      </w:pPr>
    </w:p>
    <w:p w14:paraId="5B68F990" w14:textId="48351394" w:rsidR="00307EE0" w:rsidRDefault="00637DC9" w:rsidP="00637DC9">
      <w:pPr>
        <w:pStyle w:val="ListParagraph"/>
        <w:tabs>
          <w:tab w:val="left" w:pos="6115"/>
        </w:tabs>
        <w:bidi/>
        <w:jc w:val="center"/>
        <w:rPr>
          <w:rFonts w:asciiTheme="majorBidi" w:hAnsiTheme="majorBidi" w:cstheme="majorBidi"/>
          <w:noProof/>
          <w:sz w:val="24"/>
          <w:szCs w:val="24"/>
        </w:rPr>
      </w:pPr>
      <w:r>
        <w:rPr>
          <w:rFonts w:asciiTheme="majorBidi" w:hAnsiTheme="majorBidi" w:cstheme="majorBidi"/>
          <w:noProof/>
          <w:sz w:val="24"/>
          <w:szCs w:val="24"/>
        </w:rPr>
        <w:drawing>
          <wp:inline distT="0" distB="0" distL="0" distR="0" wp14:anchorId="75983DAF" wp14:editId="23E62F06">
            <wp:extent cx="4645988" cy="3902149"/>
            <wp:effectExtent l="0" t="0" r="2540" b="3175"/>
            <wp:docPr id="179593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4043" cy="3908914"/>
                    </a:xfrm>
                    <a:prstGeom prst="rect">
                      <a:avLst/>
                    </a:prstGeom>
                    <a:noFill/>
                    <a:ln>
                      <a:noFill/>
                    </a:ln>
                  </pic:spPr>
                </pic:pic>
              </a:graphicData>
            </a:graphic>
          </wp:inline>
        </w:drawing>
      </w:r>
    </w:p>
    <w:p w14:paraId="25B33546" w14:textId="77777777" w:rsidR="00C82F33" w:rsidRDefault="00C82F33" w:rsidP="003E4609">
      <w:pPr>
        <w:pStyle w:val="ListParagraph"/>
        <w:tabs>
          <w:tab w:val="left" w:pos="6115"/>
        </w:tabs>
        <w:bidi/>
        <w:jc w:val="center"/>
        <w:rPr>
          <w:rFonts w:asciiTheme="majorBidi" w:hAnsiTheme="majorBidi" w:cstheme="majorBidi"/>
          <w:sz w:val="24"/>
          <w:szCs w:val="24"/>
          <w:rtl/>
        </w:rPr>
      </w:pPr>
    </w:p>
    <w:p w14:paraId="40C7D338" w14:textId="50A6AFCD" w:rsidR="003E4609" w:rsidRDefault="003E4609" w:rsidP="00C82F33">
      <w:pPr>
        <w:pStyle w:val="ListParagraph"/>
        <w:tabs>
          <w:tab w:val="left" w:pos="6115"/>
        </w:tabs>
        <w:bidi/>
        <w:jc w:val="center"/>
        <w:rPr>
          <w:rFonts w:asciiTheme="majorBidi" w:hAnsiTheme="majorBidi" w:cstheme="majorBidi"/>
          <w:sz w:val="24"/>
          <w:szCs w:val="24"/>
          <w:rtl/>
        </w:rPr>
      </w:pPr>
      <w:r>
        <w:rPr>
          <w:rFonts w:asciiTheme="majorBidi" w:hAnsiTheme="majorBidi" w:cstheme="majorBidi" w:hint="cs"/>
          <w:sz w:val="24"/>
          <w:szCs w:val="24"/>
          <w:rtl/>
        </w:rPr>
        <w:t>جدول  ( 9.</w:t>
      </w:r>
      <w:r>
        <w:rPr>
          <w:rFonts w:asciiTheme="majorBidi" w:hAnsiTheme="majorBidi" w:cstheme="majorBidi" w:hint="cs"/>
          <w:sz w:val="24"/>
          <w:szCs w:val="24"/>
          <w:rtl/>
        </w:rPr>
        <w:t>2</w:t>
      </w:r>
      <w:r>
        <w:rPr>
          <w:rFonts w:asciiTheme="majorBidi" w:hAnsiTheme="majorBidi" w:cstheme="majorBidi" w:hint="cs"/>
          <w:sz w:val="24"/>
          <w:szCs w:val="24"/>
          <w:rtl/>
        </w:rPr>
        <w:t xml:space="preserve"> )</w:t>
      </w:r>
    </w:p>
    <w:p w14:paraId="379219F4" w14:textId="77777777" w:rsidR="00E90C91" w:rsidRDefault="00E90C91" w:rsidP="00C82F33">
      <w:pPr>
        <w:pStyle w:val="ListParagraph"/>
        <w:tabs>
          <w:tab w:val="left" w:pos="6115"/>
        </w:tabs>
        <w:bidi/>
        <w:spacing w:line="480" w:lineRule="auto"/>
        <w:rPr>
          <w:rFonts w:asciiTheme="majorBidi" w:hAnsiTheme="majorBidi" w:cstheme="majorBidi"/>
          <w:sz w:val="24"/>
          <w:szCs w:val="24"/>
          <w:rtl/>
        </w:rPr>
      </w:pPr>
    </w:p>
    <w:p w14:paraId="70741DA6" w14:textId="1827186A" w:rsidR="00E90C91" w:rsidRPr="00E90C91" w:rsidRDefault="00E90C91" w:rsidP="00C82F33">
      <w:pPr>
        <w:pStyle w:val="ListParagraph"/>
        <w:tabs>
          <w:tab w:val="left" w:pos="6115"/>
        </w:tabs>
        <w:bidi/>
        <w:spacing w:line="480" w:lineRule="auto"/>
        <w:rPr>
          <w:rFonts w:asciiTheme="majorBidi" w:hAnsiTheme="majorBidi" w:cstheme="majorBidi"/>
          <w:sz w:val="24"/>
          <w:szCs w:val="24"/>
        </w:rPr>
      </w:pPr>
      <w:r w:rsidRPr="00E90C91">
        <w:rPr>
          <w:rFonts w:asciiTheme="majorBidi" w:hAnsiTheme="majorBidi" w:cstheme="majorBidi"/>
          <w:sz w:val="24"/>
          <w:szCs w:val="24"/>
          <w:rtl/>
        </w:rPr>
        <w:t>من جدول (9</w:t>
      </w:r>
      <w:r>
        <w:rPr>
          <w:rFonts w:asciiTheme="majorBidi" w:hAnsiTheme="majorBidi" w:cstheme="majorBidi" w:hint="cs"/>
          <w:sz w:val="24"/>
          <w:szCs w:val="24"/>
          <w:rtl/>
        </w:rPr>
        <w:t>.1 و 9.2</w:t>
      </w:r>
      <w:r w:rsidRPr="00E90C91">
        <w:rPr>
          <w:rFonts w:asciiTheme="majorBidi" w:hAnsiTheme="majorBidi" w:cstheme="majorBidi"/>
          <w:sz w:val="24"/>
          <w:szCs w:val="24"/>
          <w:rtl/>
        </w:rPr>
        <w:t>) كانت أعلى نتيجة إجابة السؤال رقم (7) والذي يمثل (تعطي المؤسسة إجازات بدون قطع الراتب حيث نرى أن (66.35%) من أفراد العينة قد أجابوا انهم موافقين على أن المؤسسة تمنحهم اجازات بدون قطع رواتب مما يرفع مستوى الرضا لديهم بمتوسط اتجاه إجابات مقدراه (3.804) وهي نتيجة مرتفعة، ويعزو الباحثون هذه النتيجة إلى جهود حكومتنـا الرشيدة بإلزام المؤسسات بنظام العمل والعمال الذي يحافظ على حقوق العاملين واستحقاقهم من إجازات.</w:t>
      </w:r>
    </w:p>
    <w:p w14:paraId="31A24F0F" w14:textId="77777777" w:rsidR="00E90C91" w:rsidRPr="00E90C91" w:rsidRDefault="00E90C91" w:rsidP="00C82F33">
      <w:pPr>
        <w:pStyle w:val="ListParagraph"/>
        <w:tabs>
          <w:tab w:val="left" w:pos="6115"/>
        </w:tabs>
        <w:bidi/>
        <w:spacing w:line="480" w:lineRule="auto"/>
        <w:rPr>
          <w:rFonts w:asciiTheme="majorBidi" w:hAnsiTheme="majorBidi" w:cstheme="majorBidi"/>
          <w:sz w:val="24"/>
          <w:szCs w:val="24"/>
          <w:rtl/>
        </w:rPr>
      </w:pPr>
      <w:r w:rsidRPr="00E90C91">
        <w:rPr>
          <w:rFonts w:asciiTheme="majorBidi" w:hAnsiTheme="majorBidi" w:cstheme="majorBidi"/>
          <w:sz w:val="24"/>
          <w:szCs w:val="24"/>
          <w:rtl/>
        </w:rPr>
        <w:t>أما أقل نتيجة كانت إجابة السؤال رقم (4) والذي يتمثل في توفر المؤسسة نظام العلاوات الاستثنائية لتشجيع الموظفين على إنجاز الأعمال بكفاءة) حيث نرى أن 59.55% أجابوا بمحايد على هذه السؤال حيث بلغ اتجاه متوسط الإجابات (2.978) وهي نتيجة متوسطة، ويعزو الباحثون هذه النتيجة إلى اختلاف أنظمة العلاوات الاستثنائية ومكافأتها من مؤسسة إلى أخرى، وأيضاً عدم وجود حوافز على أساس كفاءة الفرد في بعض منها.</w:t>
      </w:r>
    </w:p>
    <w:p w14:paraId="73BAA8BA" w14:textId="77777777" w:rsidR="00E90C91" w:rsidRDefault="00E90C91" w:rsidP="00E90C91">
      <w:pPr>
        <w:pStyle w:val="ListParagraph"/>
        <w:tabs>
          <w:tab w:val="left" w:pos="6115"/>
        </w:tabs>
        <w:bidi/>
        <w:rPr>
          <w:rFonts w:asciiTheme="majorBidi" w:hAnsiTheme="majorBidi" w:cstheme="majorBidi"/>
          <w:sz w:val="24"/>
          <w:szCs w:val="24"/>
          <w:rtl/>
        </w:rPr>
      </w:pPr>
    </w:p>
    <w:p w14:paraId="6B41F971" w14:textId="77777777" w:rsidR="00AB15F8" w:rsidRDefault="00AB15F8" w:rsidP="00AB15F8">
      <w:pPr>
        <w:pStyle w:val="ListParagraph"/>
        <w:tabs>
          <w:tab w:val="left" w:pos="6115"/>
        </w:tabs>
        <w:bidi/>
        <w:rPr>
          <w:rFonts w:asciiTheme="majorBidi" w:hAnsiTheme="majorBidi" w:cstheme="majorBidi"/>
          <w:sz w:val="24"/>
          <w:szCs w:val="24"/>
          <w:rtl/>
        </w:rPr>
      </w:pPr>
    </w:p>
    <w:p w14:paraId="1491374C" w14:textId="77777777" w:rsidR="00AB15F8" w:rsidRDefault="00AB15F8" w:rsidP="00AB15F8">
      <w:pPr>
        <w:pStyle w:val="ListParagraph"/>
        <w:tabs>
          <w:tab w:val="left" w:pos="6115"/>
        </w:tabs>
        <w:bidi/>
        <w:rPr>
          <w:rFonts w:asciiTheme="majorBidi" w:hAnsiTheme="majorBidi" w:cstheme="majorBidi"/>
          <w:sz w:val="24"/>
          <w:szCs w:val="24"/>
          <w:rtl/>
        </w:rPr>
      </w:pPr>
    </w:p>
    <w:p w14:paraId="6D4F2B57" w14:textId="77777777" w:rsidR="00AB15F8" w:rsidRDefault="00AB15F8" w:rsidP="00AB15F8">
      <w:pPr>
        <w:pStyle w:val="ListParagraph"/>
        <w:tabs>
          <w:tab w:val="left" w:pos="6115"/>
        </w:tabs>
        <w:bidi/>
        <w:rPr>
          <w:rFonts w:asciiTheme="majorBidi" w:hAnsiTheme="majorBidi" w:cstheme="majorBidi"/>
          <w:sz w:val="24"/>
          <w:szCs w:val="24"/>
          <w:rtl/>
        </w:rPr>
      </w:pPr>
    </w:p>
    <w:p w14:paraId="28C86270" w14:textId="320199E5" w:rsidR="00AB15F8" w:rsidRDefault="00AB15F8" w:rsidP="00AB15F8">
      <w:pPr>
        <w:pStyle w:val="ListParagraph"/>
        <w:tabs>
          <w:tab w:val="left" w:pos="6115"/>
        </w:tabs>
        <w:bidi/>
        <w:jc w:val="center"/>
        <w:rPr>
          <w:rFonts w:asciiTheme="majorBidi" w:hAnsiTheme="majorBidi" w:cstheme="majorBidi"/>
          <w:sz w:val="24"/>
          <w:szCs w:val="24"/>
          <w:rtl/>
        </w:rPr>
      </w:pPr>
      <w:r>
        <w:rPr>
          <w:rFonts w:asciiTheme="majorBidi" w:hAnsiTheme="majorBidi" w:cstheme="majorBidi"/>
          <w:noProof/>
          <w:sz w:val="24"/>
          <w:szCs w:val="24"/>
        </w:rPr>
        <w:lastRenderedPageBreak/>
        <w:drawing>
          <wp:anchor distT="0" distB="0" distL="114300" distR="114300" simplePos="0" relativeHeight="251662336" behindDoc="0" locked="0" layoutInCell="1" allowOverlap="1" wp14:anchorId="18FE78BB" wp14:editId="3CA65994">
            <wp:simplePos x="0" y="0"/>
            <wp:positionH relativeFrom="column">
              <wp:posOffset>-198844</wp:posOffset>
            </wp:positionH>
            <wp:positionV relativeFrom="paragraph">
              <wp:posOffset>19050</wp:posOffset>
            </wp:positionV>
            <wp:extent cx="5577840" cy="2651760"/>
            <wp:effectExtent l="19050" t="19050" r="22860" b="15240"/>
            <wp:wrapThrough wrapText="bothSides">
              <wp:wrapPolygon edited="0">
                <wp:start x="-74" y="-155"/>
                <wp:lineTo x="-74" y="21569"/>
                <wp:lineTo x="21615" y="21569"/>
                <wp:lineTo x="21615" y="-155"/>
                <wp:lineTo x="-74" y="-155"/>
              </wp:wrapPolygon>
            </wp:wrapThrough>
            <wp:docPr id="19573535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577840" cy="2651760"/>
                    </a:xfrm>
                    <a:prstGeom prst="rect">
                      <a:avLst/>
                    </a:prstGeom>
                    <a:noFill/>
                    <a:ln>
                      <a:solidFill>
                        <a:srgbClr val="002060"/>
                      </a:solidFill>
                    </a:ln>
                  </pic:spPr>
                </pic:pic>
              </a:graphicData>
            </a:graphic>
          </wp:anchor>
        </w:drawing>
      </w:r>
      <w:r w:rsidR="00864603">
        <w:rPr>
          <w:rFonts w:asciiTheme="majorBidi" w:hAnsiTheme="majorBidi" w:cstheme="majorBidi" w:hint="cs"/>
          <w:sz w:val="24"/>
          <w:szCs w:val="24"/>
          <w:rtl/>
        </w:rPr>
        <w:t>شكل رقم ( 6)</w:t>
      </w:r>
    </w:p>
    <w:p w14:paraId="2B10D2A7" w14:textId="77777777" w:rsidR="00D36BDB" w:rsidRDefault="00D36BDB" w:rsidP="00D36BDB">
      <w:pPr>
        <w:pStyle w:val="ListParagraph"/>
        <w:tabs>
          <w:tab w:val="left" w:pos="6115"/>
        </w:tabs>
        <w:bidi/>
        <w:rPr>
          <w:rFonts w:asciiTheme="majorBidi" w:hAnsiTheme="majorBidi" w:cstheme="majorBidi"/>
          <w:sz w:val="24"/>
          <w:szCs w:val="24"/>
          <w:rtl/>
        </w:rPr>
      </w:pPr>
    </w:p>
    <w:p w14:paraId="3CF4E002" w14:textId="43036CD1" w:rsidR="00D36BDB" w:rsidRPr="00D36BDB" w:rsidRDefault="00D36BDB" w:rsidP="00D36BDB">
      <w:pPr>
        <w:pStyle w:val="ListParagraph"/>
        <w:tabs>
          <w:tab w:val="left" w:pos="6115"/>
        </w:tabs>
        <w:bidi/>
        <w:spacing w:line="480" w:lineRule="auto"/>
        <w:ind w:left="12"/>
        <w:rPr>
          <w:rFonts w:asciiTheme="majorBidi" w:hAnsiTheme="majorBidi" w:cstheme="majorBidi"/>
          <w:sz w:val="24"/>
          <w:szCs w:val="24"/>
        </w:rPr>
      </w:pPr>
      <w:r w:rsidRPr="00D36BDB">
        <w:rPr>
          <w:rFonts w:asciiTheme="majorBidi" w:hAnsiTheme="majorBidi" w:cstheme="majorBidi"/>
          <w:sz w:val="24"/>
          <w:szCs w:val="24"/>
          <w:rtl/>
        </w:rPr>
        <w:t>بعد دراسة الجدول (</w:t>
      </w:r>
      <w:r>
        <w:rPr>
          <w:rFonts w:asciiTheme="majorBidi" w:hAnsiTheme="majorBidi" w:cstheme="majorBidi" w:hint="cs"/>
          <w:sz w:val="24"/>
          <w:szCs w:val="24"/>
          <w:rtl/>
        </w:rPr>
        <w:t>9.1 &amp; 9.2</w:t>
      </w:r>
      <w:r w:rsidRPr="00D36BDB">
        <w:rPr>
          <w:rFonts w:asciiTheme="majorBidi" w:hAnsiTheme="majorBidi" w:cstheme="majorBidi"/>
          <w:sz w:val="24"/>
          <w:szCs w:val="24"/>
          <w:rtl/>
        </w:rPr>
        <w:t>) السابق لنتائج محور الحوافز المادية بنسبة (65.1) نجد أنه حصل على متوسط اتجاه مقداره (3.297) وهي نتيجة متوسطة، حيث كانت (محايد) اتجاه الحوافز المادية الممنوحة من المؤسسة حسب مقياس ليكارت كما هو موضح في الشكل (6) أعلاه. ويعزو الباحثون هذه النتيجة لكثرة الاحتياجات الفيزيولوجية بسبب الظروف والأوضاع الاقتصادية الراهنة.</w:t>
      </w:r>
    </w:p>
    <w:p w14:paraId="19426F6A" w14:textId="271AA4E4" w:rsidR="00D36BDB" w:rsidRPr="00D36BDB" w:rsidRDefault="00D36BDB" w:rsidP="00D36BDB">
      <w:pPr>
        <w:pStyle w:val="ListParagraph"/>
        <w:numPr>
          <w:ilvl w:val="0"/>
          <w:numId w:val="23"/>
        </w:numPr>
        <w:tabs>
          <w:tab w:val="left" w:pos="6115"/>
        </w:tabs>
        <w:bidi/>
        <w:spacing w:line="480" w:lineRule="auto"/>
        <w:ind w:left="462"/>
        <w:rPr>
          <w:rFonts w:asciiTheme="majorBidi" w:hAnsiTheme="majorBidi" w:cstheme="majorBidi"/>
          <w:sz w:val="24"/>
          <w:szCs w:val="24"/>
          <w:u w:val="single"/>
          <w:rtl/>
        </w:rPr>
      </w:pPr>
      <w:r w:rsidRPr="00D36BDB">
        <w:rPr>
          <w:rFonts w:asciiTheme="majorBidi" w:hAnsiTheme="majorBidi" w:cstheme="majorBidi" w:hint="cs"/>
          <w:b/>
          <w:bCs/>
          <w:sz w:val="24"/>
          <w:szCs w:val="24"/>
          <w:u w:val="single"/>
          <w:rtl/>
        </w:rPr>
        <w:t xml:space="preserve">ثانياً : </w:t>
      </w:r>
      <w:r w:rsidRPr="00D36BDB">
        <w:rPr>
          <w:rFonts w:asciiTheme="majorBidi" w:hAnsiTheme="majorBidi" w:cstheme="majorBidi"/>
          <w:b/>
          <w:bCs/>
          <w:sz w:val="24"/>
          <w:szCs w:val="24"/>
          <w:u w:val="single"/>
          <w:rtl/>
        </w:rPr>
        <w:t>الحوافز المعنوية</w:t>
      </w:r>
      <w:r w:rsidRPr="00D36BDB">
        <w:rPr>
          <w:rFonts w:asciiTheme="majorBidi" w:hAnsiTheme="majorBidi" w:cstheme="majorBidi" w:hint="cs"/>
          <w:b/>
          <w:bCs/>
          <w:sz w:val="24"/>
          <w:szCs w:val="24"/>
          <w:u w:val="single"/>
          <w:rtl/>
        </w:rPr>
        <w:t>:-</w:t>
      </w:r>
    </w:p>
    <w:p w14:paraId="689A7181" w14:textId="5C97369C" w:rsidR="00D36BDB" w:rsidRPr="00D36BDB" w:rsidRDefault="00D36BDB" w:rsidP="00D36BDB">
      <w:pPr>
        <w:pStyle w:val="ListParagraph"/>
        <w:tabs>
          <w:tab w:val="left" w:pos="6115"/>
        </w:tabs>
        <w:bidi/>
        <w:spacing w:line="480" w:lineRule="auto"/>
        <w:ind w:left="12"/>
        <w:rPr>
          <w:rFonts w:asciiTheme="majorBidi" w:hAnsiTheme="majorBidi" w:cstheme="majorBidi"/>
          <w:sz w:val="24"/>
          <w:szCs w:val="24"/>
          <w:rtl/>
        </w:rPr>
      </w:pPr>
      <w:r w:rsidRPr="00D36BDB">
        <w:rPr>
          <w:rFonts w:asciiTheme="majorBidi" w:hAnsiTheme="majorBidi" w:cstheme="majorBidi"/>
          <w:sz w:val="24"/>
          <w:szCs w:val="24"/>
          <w:rtl/>
        </w:rPr>
        <w:t>من جدول (10) : ظهرت أعلى نتيجة إجابة السؤال رقم (3) والذي يمثل ( العمل الذي أؤديه يشعـ باحترامي لذاتي ) نرى هنا أن (77.18%) من أفراد العينة قد أجابوا أنهم موافقين على أن العمل في هذه المؤسسة يعطيهم الاحترام مما يرفع مستوى الرضا لديهم اتجاه بمتوسط إجابات مقدراه (3.859) وهذه تعد نتيجة مرتفعة، أما أقل نتيجة كانت إجابة السؤال رقم (1) والذي يتمثل في (يساهم التوبيخ في الرفع من الدافعية في العمل حقق أقل متوسط إجابات حيث نرى أن 48.76 % أجابوا غير موافقين على هذا السلوك وبلغ اتجاه متوسط الإجابات (2.438) وهي نتيجة ضعيفة، ويعزو الباحثون هذه النتيجة إلى أن المورد البشري من أهم الركائز الأساسية التي تعتمد عليها المؤسسات لضمان الاستمرار والابتكار والابداع</w:t>
      </w:r>
      <w:r>
        <w:rPr>
          <w:rFonts w:asciiTheme="majorBidi" w:hAnsiTheme="majorBidi" w:cstheme="majorBidi" w:hint="cs"/>
          <w:sz w:val="24"/>
          <w:szCs w:val="24"/>
          <w:rtl/>
        </w:rPr>
        <w:t xml:space="preserve"> </w:t>
      </w:r>
      <w:r w:rsidRPr="00D36BDB">
        <w:rPr>
          <w:rFonts w:asciiTheme="majorBidi" w:hAnsiTheme="majorBidi" w:cstheme="majorBidi"/>
          <w:sz w:val="24"/>
          <w:szCs w:val="24"/>
          <w:rtl/>
        </w:rPr>
        <w:t>ولذلك لابد من إعطاءه المكانة التي يستحقها .</w:t>
      </w:r>
    </w:p>
    <w:p w14:paraId="7F0B89C9" w14:textId="77777777" w:rsidR="00D36BDB" w:rsidRDefault="00D36BDB" w:rsidP="00D36BDB">
      <w:pPr>
        <w:pStyle w:val="ListParagraph"/>
        <w:tabs>
          <w:tab w:val="left" w:pos="6115"/>
        </w:tabs>
        <w:bidi/>
        <w:rPr>
          <w:rFonts w:asciiTheme="majorBidi" w:hAnsiTheme="majorBidi" w:cstheme="majorBidi"/>
          <w:sz w:val="24"/>
          <w:szCs w:val="24"/>
          <w:rtl/>
        </w:rPr>
      </w:pPr>
    </w:p>
    <w:p w14:paraId="1E40CBBF" w14:textId="77777777" w:rsidR="0047656F" w:rsidRDefault="0047656F" w:rsidP="0047656F">
      <w:pPr>
        <w:pStyle w:val="ListParagraph"/>
        <w:tabs>
          <w:tab w:val="left" w:pos="6115"/>
        </w:tabs>
        <w:bidi/>
        <w:rPr>
          <w:rFonts w:asciiTheme="majorBidi" w:hAnsiTheme="majorBidi" w:cstheme="majorBidi"/>
          <w:sz w:val="24"/>
          <w:szCs w:val="24"/>
          <w:rtl/>
        </w:rPr>
      </w:pPr>
    </w:p>
    <w:p w14:paraId="2B3FCD3D" w14:textId="77777777" w:rsidR="0047656F" w:rsidRDefault="0047656F" w:rsidP="0047656F">
      <w:pPr>
        <w:pStyle w:val="ListParagraph"/>
        <w:tabs>
          <w:tab w:val="left" w:pos="6115"/>
        </w:tabs>
        <w:bidi/>
        <w:rPr>
          <w:rFonts w:asciiTheme="majorBidi" w:hAnsiTheme="majorBidi" w:cstheme="majorBidi"/>
          <w:sz w:val="24"/>
          <w:szCs w:val="24"/>
          <w:rtl/>
        </w:rPr>
      </w:pPr>
    </w:p>
    <w:p w14:paraId="3471D7BD" w14:textId="77777777" w:rsidR="0047656F" w:rsidRDefault="0047656F" w:rsidP="0047656F">
      <w:pPr>
        <w:pStyle w:val="ListParagraph"/>
        <w:tabs>
          <w:tab w:val="left" w:pos="6115"/>
        </w:tabs>
        <w:bidi/>
        <w:rPr>
          <w:rFonts w:asciiTheme="majorBidi" w:hAnsiTheme="majorBidi" w:cstheme="majorBidi"/>
          <w:sz w:val="24"/>
          <w:szCs w:val="24"/>
          <w:rtl/>
        </w:rPr>
      </w:pPr>
    </w:p>
    <w:p w14:paraId="36583B14" w14:textId="77777777" w:rsidR="0047656F" w:rsidRDefault="0047656F" w:rsidP="0047656F">
      <w:pPr>
        <w:pStyle w:val="ListParagraph"/>
        <w:tabs>
          <w:tab w:val="left" w:pos="6115"/>
        </w:tabs>
        <w:bidi/>
        <w:rPr>
          <w:rFonts w:asciiTheme="majorBidi" w:hAnsiTheme="majorBidi" w:cstheme="majorBidi"/>
          <w:sz w:val="24"/>
          <w:szCs w:val="24"/>
          <w:rtl/>
        </w:rPr>
      </w:pPr>
    </w:p>
    <w:p w14:paraId="1F06182A" w14:textId="77777777" w:rsidR="0047656F" w:rsidRDefault="0047656F" w:rsidP="0047656F">
      <w:pPr>
        <w:pStyle w:val="ListParagraph"/>
        <w:tabs>
          <w:tab w:val="left" w:pos="6115"/>
        </w:tabs>
        <w:bidi/>
        <w:rPr>
          <w:rFonts w:asciiTheme="majorBidi" w:hAnsiTheme="majorBidi" w:cstheme="majorBidi"/>
          <w:sz w:val="24"/>
          <w:szCs w:val="24"/>
          <w:rtl/>
        </w:rPr>
      </w:pPr>
    </w:p>
    <w:p w14:paraId="05D6E0E3" w14:textId="77777777" w:rsidR="0047656F" w:rsidRDefault="0047656F" w:rsidP="0047656F">
      <w:pPr>
        <w:pStyle w:val="ListParagraph"/>
        <w:tabs>
          <w:tab w:val="left" w:pos="6115"/>
        </w:tabs>
        <w:bidi/>
        <w:rPr>
          <w:rFonts w:asciiTheme="majorBidi" w:hAnsiTheme="majorBidi" w:cstheme="majorBidi"/>
          <w:sz w:val="24"/>
          <w:szCs w:val="24"/>
          <w:rtl/>
        </w:rPr>
      </w:pPr>
    </w:p>
    <w:p w14:paraId="43D0C591" w14:textId="77777777" w:rsidR="0047656F" w:rsidRDefault="0047656F" w:rsidP="0047656F">
      <w:pPr>
        <w:pStyle w:val="ListParagraph"/>
        <w:tabs>
          <w:tab w:val="left" w:pos="6115"/>
        </w:tabs>
        <w:bidi/>
        <w:rPr>
          <w:rFonts w:asciiTheme="majorBidi" w:hAnsiTheme="majorBidi" w:cstheme="majorBidi"/>
          <w:sz w:val="24"/>
          <w:szCs w:val="24"/>
          <w:rtl/>
        </w:rPr>
      </w:pPr>
    </w:p>
    <w:p w14:paraId="32A7D144" w14:textId="77777777" w:rsidR="0047656F" w:rsidRDefault="0047656F" w:rsidP="0047656F">
      <w:pPr>
        <w:pStyle w:val="ListParagraph"/>
        <w:tabs>
          <w:tab w:val="left" w:pos="6115"/>
        </w:tabs>
        <w:bidi/>
        <w:rPr>
          <w:rFonts w:asciiTheme="majorBidi" w:hAnsiTheme="majorBidi" w:cstheme="majorBidi"/>
          <w:sz w:val="24"/>
          <w:szCs w:val="24"/>
          <w:rtl/>
        </w:rPr>
      </w:pPr>
    </w:p>
    <w:p w14:paraId="74B6429B" w14:textId="02F7AC2B" w:rsidR="0047656F" w:rsidRDefault="0047656F" w:rsidP="0047656F">
      <w:pPr>
        <w:pStyle w:val="ListParagraph"/>
        <w:tabs>
          <w:tab w:val="left" w:pos="6115"/>
        </w:tabs>
        <w:bidi/>
        <w:rPr>
          <w:rFonts w:asciiTheme="majorBidi" w:hAnsiTheme="majorBidi" w:cstheme="majorBidi"/>
          <w:sz w:val="24"/>
          <w:szCs w:val="24"/>
          <w:rtl/>
        </w:rPr>
      </w:pPr>
      <w:r>
        <w:rPr>
          <w:rFonts w:asciiTheme="majorBidi" w:hAnsiTheme="majorBidi" w:cstheme="majorBidi"/>
          <w:noProof/>
          <w:sz w:val="24"/>
          <w:szCs w:val="24"/>
        </w:rPr>
        <w:drawing>
          <wp:anchor distT="0" distB="0" distL="114300" distR="114300" simplePos="0" relativeHeight="251663360" behindDoc="0" locked="0" layoutInCell="1" allowOverlap="1" wp14:anchorId="1BE02016" wp14:editId="49AC70FB">
            <wp:simplePos x="0" y="0"/>
            <wp:positionH relativeFrom="column">
              <wp:posOffset>45631</wp:posOffset>
            </wp:positionH>
            <wp:positionV relativeFrom="paragraph">
              <wp:posOffset>19050</wp:posOffset>
            </wp:positionV>
            <wp:extent cx="5084577" cy="7476490"/>
            <wp:effectExtent l="19050" t="19050" r="20955" b="10160"/>
            <wp:wrapThrough wrapText="bothSides">
              <wp:wrapPolygon edited="0">
                <wp:start x="-81" y="-55"/>
                <wp:lineTo x="-81" y="21574"/>
                <wp:lineTo x="21608" y="21574"/>
                <wp:lineTo x="21608" y="-55"/>
                <wp:lineTo x="-81" y="-55"/>
              </wp:wrapPolygon>
            </wp:wrapThrough>
            <wp:docPr id="6265609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4577" cy="7476490"/>
                    </a:xfrm>
                    <a:prstGeom prst="rect">
                      <a:avLst/>
                    </a:prstGeom>
                    <a:noFill/>
                    <a:ln>
                      <a:solidFill>
                        <a:schemeClr val="tx1">
                          <a:lumMod val="50000"/>
                          <a:lumOff val="50000"/>
                        </a:schemeClr>
                      </a:solidFill>
                    </a:ln>
                  </pic:spPr>
                </pic:pic>
              </a:graphicData>
            </a:graphic>
          </wp:anchor>
        </w:drawing>
      </w:r>
      <w:r>
        <w:rPr>
          <w:rFonts w:asciiTheme="majorBidi" w:hAnsiTheme="majorBidi" w:cstheme="majorBidi" w:hint="cs"/>
          <w:sz w:val="24"/>
          <w:szCs w:val="24"/>
          <w:rtl/>
        </w:rPr>
        <w:t xml:space="preserve">                                             جدول ( 10.1 )</w:t>
      </w:r>
    </w:p>
    <w:p w14:paraId="4CCC788C" w14:textId="77777777" w:rsidR="0047656F" w:rsidRDefault="0047656F" w:rsidP="0047656F">
      <w:pPr>
        <w:pStyle w:val="ListParagraph"/>
        <w:tabs>
          <w:tab w:val="left" w:pos="6115"/>
        </w:tabs>
        <w:bidi/>
        <w:rPr>
          <w:rFonts w:asciiTheme="majorBidi" w:hAnsiTheme="majorBidi" w:cstheme="majorBidi"/>
          <w:sz w:val="24"/>
          <w:szCs w:val="24"/>
          <w:rtl/>
        </w:rPr>
      </w:pPr>
    </w:p>
    <w:p w14:paraId="44E3A283" w14:textId="77777777" w:rsidR="0047656F" w:rsidRDefault="0047656F" w:rsidP="0047656F">
      <w:pPr>
        <w:pStyle w:val="ListParagraph"/>
        <w:tabs>
          <w:tab w:val="left" w:pos="6115"/>
        </w:tabs>
        <w:bidi/>
        <w:rPr>
          <w:rFonts w:asciiTheme="majorBidi" w:hAnsiTheme="majorBidi" w:cstheme="majorBidi"/>
          <w:sz w:val="24"/>
          <w:szCs w:val="24"/>
          <w:rtl/>
        </w:rPr>
      </w:pPr>
    </w:p>
    <w:p w14:paraId="4894D042" w14:textId="77777777" w:rsidR="0047656F" w:rsidRDefault="0047656F" w:rsidP="0047656F">
      <w:pPr>
        <w:pStyle w:val="ListParagraph"/>
        <w:tabs>
          <w:tab w:val="left" w:pos="6115"/>
        </w:tabs>
        <w:bidi/>
        <w:rPr>
          <w:rFonts w:asciiTheme="majorBidi" w:hAnsiTheme="majorBidi" w:cstheme="majorBidi"/>
          <w:sz w:val="24"/>
          <w:szCs w:val="24"/>
          <w:rtl/>
        </w:rPr>
      </w:pPr>
    </w:p>
    <w:p w14:paraId="5C7121C5" w14:textId="77777777" w:rsidR="0047656F" w:rsidRDefault="0047656F" w:rsidP="0047656F">
      <w:pPr>
        <w:pStyle w:val="ListParagraph"/>
        <w:tabs>
          <w:tab w:val="left" w:pos="6115"/>
        </w:tabs>
        <w:bidi/>
        <w:rPr>
          <w:rFonts w:asciiTheme="majorBidi" w:hAnsiTheme="majorBidi" w:cstheme="majorBidi"/>
          <w:sz w:val="24"/>
          <w:szCs w:val="24"/>
          <w:rtl/>
        </w:rPr>
      </w:pPr>
    </w:p>
    <w:p w14:paraId="7E6E8091" w14:textId="77777777" w:rsidR="0047656F" w:rsidRDefault="0047656F" w:rsidP="0047656F">
      <w:pPr>
        <w:pStyle w:val="ListParagraph"/>
        <w:tabs>
          <w:tab w:val="left" w:pos="6115"/>
        </w:tabs>
        <w:bidi/>
        <w:rPr>
          <w:rFonts w:asciiTheme="majorBidi" w:hAnsiTheme="majorBidi" w:cstheme="majorBidi"/>
          <w:sz w:val="24"/>
          <w:szCs w:val="24"/>
          <w:rtl/>
        </w:rPr>
      </w:pPr>
    </w:p>
    <w:p w14:paraId="796B074F" w14:textId="5FD8DE76" w:rsidR="0047656F" w:rsidRDefault="0047656F" w:rsidP="0047656F">
      <w:pPr>
        <w:pStyle w:val="ListParagraph"/>
        <w:tabs>
          <w:tab w:val="left" w:pos="6115"/>
        </w:tabs>
        <w:bidi/>
        <w:rPr>
          <w:rFonts w:asciiTheme="majorBidi" w:hAnsiTheme="majorBidi" w:cstheme="majorBidi"/>
          <w:sz w:val="24"/>
          <w:szCs w:val="24"/>
          <w:rtl/>
        </w:rPr>
      </w:pPr>
      <w:r>
        <w:rPr>
          <w:rFonts w:asciiTheme="majorBidi" w:hAnsiTheme="majorBidi" w:cstheme="majorBidi"/>
          <w:noProof/>
          <w:sz w:val="24"/>
          <w:szCs w:val="24"/>
        </w:rPr>
        <w:lastRenderedPageBreak/>
        <w:drawing>
          <wp:anchor distT="0" distB="0" distL="114300" distR="114300" simplePos="0" relativeHeight="251664384" behindDoc="0" locked="0" layoutInCell="1" allowOverlap="1" wp14:anchorId="28A392EB" wp14:editId="43A37297">
            <wp:simplePos x="0" y="0"/>
            <wp:positionH relativeFrom="column">
              <wp:posOffset>-48260</wp:posOffset>
            </wp:positionH>
            <wp:positionV relativeFrom="paragraph">
              <wp:posOffset>191135</wp:posOffset>
            </wp:positionV>
            <wp:extent cx="5197475" cy="2360295"/>
            <wp:effectExtent l="0" t="0" r="3175" b="1905"/>
            <wp:wrapThrough wrapText="bothSides">
              <wp:wrapPolygon edited="0">
                <wp:start x="0" y="0"/>
                <wp:lineTo x="0" y="21443"/>
                <wp:lineTo x="21534" y="21443"/>
                <wp:lineTo x="21534" y="0"/>
                <wp:lineTo x="0" y="0"/>
              </wp:wrapPolygon>
            </wp:wrapThrough>
            <wp:docPr id="8897778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97475" cy="2360295"/>
                    </a:xfrm>
                    <a:prstGeom prst="rect">
                      <a:avLst/>
                    </a:prstGeom>
                    <a:noFill/>
                    <a:ln>
                      <a:noFill/>
                    </a:ln>
                  </pic:spPr>
                </pic:pic>
              </a:graphicData>
            </a:graphic>
            <wp14:sizeRelV relativeFrom="margin">
              <wp14:pctHeight>0</wp14:pctHeight>
            </wp14:sizeRelV>
          </wp:anchor>
        </w:drawing>
      </w:r>
    </w:p>
    <w:p w14:paraId="31CE5377" w14:textId="1957532A" w:rsidR="0047656F" w:rsidRDefault="0047656F" w:rsidP="0047656F">
      <w:pPr>
        <w:pStyle w:val="ListParagraph"/>
        <w:tabs>
          <w:tab w:val="left" w:pos="6115"/>
        </w:tabs>
        <w:bidi/>
        <w:jc w:val="center"/>
        <w:rPr>
          <w:rFonts w:asciiTheme="majorBidi" w:hAnsiTheme="majorBidi" w:cstheme="majorBidi"/>
          <w:sz w:val="24"/>
          <w:szCs w:val="24"/>
          <w:rtl/>
        </w:rPr>
      </w:pPr>
      <w:r>
        <w:rPr>
          <w:rFonts w:asciiTheme="majorBidi" w:hAnsiTheme="majorBidi" w:cstheme="majorBidi" w:hint="cs"/>
          <w:sz w:val="24"/>
          <w:szCs w:val="24"/>
          <w:rtl/>
        </w:rPr>
        <w:t>جدول رقم ( 10.2)</w:t>
      </w:r>
    </w:p>
    <w:p w14:paraId="7A58910E" w14:textId="77777777" w:rsidR="005C2A3F" w:rsidRDefault="005C2A3F" w:rsidP="005C2A3F">
      <w:pPr>
        <w:pStyle w:val="ListParagraph"/>
        <w:tabs>
          <w:tab w:val="left" w:pos="6115"/>
        </w:tabs>
        <w:bidi/>
        <w:jc w:val="center"/>
        <w:rPr>
          <w:rFonts w:asciiTheme="majorBidi" w:hAnsiTheme="majorBidi" w:cstheme="majorBidi"/>
          <w:sz w:val="24"/>
          <w:szCs w:val="24"/>
          <w:rtl/>
        </w:rPr>
      </w:pPr>
    </w:p>
    <w:p w14:paraId="06B32BF6" w14:textId="77777777" w:rsidR="005C2A3F" w:rsidRDefault="005C2A3F" w:rsidP="005C2A3F">
      <w:pPr>
        <w:pStyle w:val="ListParagraph"/>
        <w:tabs>
          <w:tab w:val="left" w:pos="6115"/>
        </w:tabs>
        <w:bidi/>
        <w:jc w:val="center"/>
        <w:rPr>
          <w:rFonts w:asciiTheme="majorBidi" w:hAnsiTheme="majorBidi" w:cstheme="majorBidi"/>
          <w:sz w:val="24"/>
          <w:szCs w:val="24"/>
          <w:rtl/>
        </w:rPr>
      </w:pPr>
    </w:p>
    <w:p w14:paraId="5AD9373D" w14:textId="42EE9330" w:rsidR="005C2A3F" w:rsidRDefault="005C2A3F" w:rsidP="005C2A3F">
      <w:pPr>
        <w:pStyle w:val="ListParagraph"/>
        <w:tabs>
          <w:tab w:val="right" w:pos="372"/>
          <w:tab w:val="left" w:pos="6115"/>
        </w:tabs>
        <w:bidi/>
        <w:spacing w:line="480" w:lineRule="auto"/>
        <w:ind w:left="102"/>
        <w:jc w:val="both"/>
        <w:rPr>
          <w:rFonts w:asciiTheme="majorBidi" w:hAnsiTheme="majorBidi" w:cstheme="majorBidi"/>
          <w:sz w:val="24"/>
          <w:szCs w:val="24"/>
          <w:rtl/>
        </w:rPr>
      </w:pPr>
      <w:r w:rsidRPr="005C2A3F">
        <w:rPr>
          <w:rFonts w:asciiTheme="majorBidi" w:hAnsiTheme="majorBidi" w:cstheme="majorBidi"/>
          <w:sz w:val="24"/>
          <w:szCs w:val="24"/>
          <w:rtl/>
        </w:rPr>
        <w:t>بعد دراسة الجدول (10) السابق لنتائج محور الحوافز المعنوية بنسبة (64.99) نجد أنه حصل على</w:t>
      </w:r>
      <w:r>
        <w:rPr>
          <w:rFonts w:asciiTheme="majorBidi" w:hAnsiTheme="majorBidi" w:cstheme="majorBidi" w:hint="cs"/>
          <w:sz w:val="24"/>
          <w:szCs w:val="24"/>
          <w:rtl/>
        </w:rPr>
        <w:t xml:space="preserve"> </w:t>
      </w:r>
      <w:r w:rsidRPr="005C2A3F">
        <w:rPr>
          <w:rFonts w:asciiTheme="majorBidi" w:hAnsiTheme="majorBidi" w:cstheme="majorBidi"/>
          <w:sz w:val="24"/>
          <w:szCs w:val="24"/>
          <w:rtl/>
        </w:rPr>
        <w:t>متوسط اتجاه مقداره (3.227) وهي نتيجة متوسطة حيث كانت الدرجة ( محايد) اتجاه الحوافز المعنوية</w:t>
      </w:r>
      <w:r>
        <w:rPr>
          <w:rFonts w:asciiTheme="majorBidi" w:hAnsiTheme="majorBidi" w:cstheme="majorBidi" w:hint="cs"/>
          <w:sz w:val="24"/>
          <w:szCs w:val="24"/>
          <w:rtl/>
        </w:rPr>
        <w:t xml:space="preserve"> </w:t>
      </w:r>
      <w:r w:rsidRPr="005C2A3F">
        <w:rPr>
          <w:rFonts w:asciiTheme="majorBidi" w:hAnsiTheme="majorBidi" w:cstheme="majorBidi"/>
          <w:sz w:val="24"/>
          <w:szCs w:val="24"/>
          <w:rtl/>
        </w:rPr>
        <w:t>الممنوحة من المؤسسة حسب مقياس ليكارت والشكل (7) يوضح أكثر.</w:t>
      </w:r>
    </w:p>
    <w:p w14:paraId="1C08C547" w14:textId="77777777" w:rsidR="00D42A15" w:rsidRDefault="00D42A15" w:rsidP="005C2A3F">
      <w:pPr>
        <w:pStyle w:val="ListParagraph"/>
        <w:tabs>
          <w:tab w:val="right" w:pos="372"/>
          <w:tab w:val="left" w:pos="6115"/>
        </w:tabs>
        <w:bidi/>
        <w:spacing w:line="480" w:lineRule="auto"/>
        <w:ind w:left="102"/>
        <w:jc w:val="both"/>
        <w:rPr>
          <w:rFonts w:asciiTheme="majorBidi" w:hAnsiTheme="majorBidi" w:cstheme="majorBidi"/>
          <w:sz w:val="24"/>
          <w:szCs w:val="24"/>
          <w:rtl/>
        </w:rPr>
      </w:pPr>
    </w:p>
    <w:p w14:paraId="64788693" w14:textId="0E39989E" w:rsidR="00D42A15" w:rsidRPr="005C2A3F" w:rsidRDefault="00D42A15" w:rsidP="00D42A15">
      <w:pPr>
        <w:pStyle w:val="ListParagraph"/>
        <w:tabs>
          <w:tab w:val="right" w:pos="372"/>
          <w:tab w:val="left" w:pos="6115"/>
        </w:tabs>
        <w:bidi/>
        <w:spacing w:line="480" w:lineRule="auto"/>
        <w:ind w:left="102"/>
        <w:jc w:val="center"/>
        <w:rPr>
          <w:rFonts w:asciiTheme="majorBidi" w:hAnsiTheme="majorBidi" w:cstheme="majorBidi"/>
          <w:sz w:val="24"/>
          <w:szCs w:val="24"/>
          <w:rtl/>
        </w:rPr>
      </w:pPr>
      <w:r>
        <w:rPr>
          <w:rFonts w:asciiTheme="majorBidi" w:hAnsiTheme="majorBidi" w:cstheme="majorBidi"/>
          <w:noProof/>
          <w:sz w:val="24"/>
          <w:szCs w:val="24"/>
        </w:rPr>
        <w:drawing>
          <wp:anchor distT="0" distB="0" distL="114300" distR="114300" simplePos="0" relativeHeight="251665408" behindDoc="0" locked="0" layoutInCell="1" allowOverlap="1" wp14:anchorId="6570656E" wp14:editId="2743C1EA">
            <wp:simplePos x="0" y="0"/>
            <wp:positionH relativeFrom="column">
              <wp:posOffset>303028</wp:posOffset>
            </wp:positionH>
            <wp:positionV relativeFrom="paragraph">
              <wp:posOffset>2525</wp:posOffset>
            </wp:positionV>
            <wp:extent cx="4930660" cy="2785110"/>
            <wp:effectExtent l="0" t="0" r="3810" b="0"/>
            <wp:wrapThrough wrapText="bothSides">
              <wp:wrapPolygon edited="0">
                <wp:start x="0" y="0"/>
                <wp:lineTo x="0" y="21423"/>
                <wp:lineTo x="21533" y="21423"/>
                <wp:lineTo x="21533" y="0"/>
                <wp:lineTo x="0" y="0"/>
              </wp:wrapPolygon>
            </wp:wrapThrough>
            <wp:docPr id="13071534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930660" cy="2785110"/>
                    </a:xfrm>
                    <a:prstGeom prst="rect">
                      <a:avLst/>
                    </a:prstGeom>
                    <a:noFill/>
                    <a:ln>
                      <a:noFill/>
                    </a:ln>
                  </pic:spPr>
                </pic:pic>
              </a:graphicData>
            </a:graphic>
          </wp:anchor>
        </w:drawing>
      </w:r>
    </w:p>
    <w:p w14:paraId="75B5463E" w14:textId="7794FA79" w:rsidR="005C2A3F" w:rsidRDefault="00D42A15" w:rsidP="005C2A3F">
      <w:pPr>
        <w:pStyle w:val="ListParagraph"/>
        <w:tabs>
          <w:tab w:val="left" w:pos="6115"/>
        </w:tabs>
        <w:bidi/>
        <w:rPr>
          <w:rFonts w:asciiTheme="majorBidi" w:hAnsiTheme="majorBidi" w:cstheme="majorBidi"/>
          <w:sz w:val="24"/>
          <w:szCs w:val="24"/>
          <w:rtl/>
        </w:rPr>
      </w:pPr>
      <w:r>
        <w:rPr>
          <w:rFonts w:asciiTheme="majorBidi" w:hAnsiTheme="majorBidi" w:cstheme="majorBidi" w:hint="cs"/>
          <w:sz w:val="24"/>
          <w:szCs w:val="24"/>
          <w:rtl/>
        </w:rPr>
        <w:t xml:space="preserve">                                                   الشكل رقم ( 7)</w:t>
      </w:r>
    </w:p>
    <w:p w14:paraId="4420FE47" w14:textId="77777777" w:rsidR="003E4609" w:rsidRDefault="003E4609" w:rsidP="003E4609">
      <w:pPr>
        <w:jc w:val="center"/>
        <w:rPr>
          <w:rtl/>
        </w:rPr>
      </w:pPr>
    </w:p>
    <w:p w14:paraId="7883AF22" w14:textId="77777777" w:rsidR="00ED7DFF" w:rsidRDefault="00ED7DFF" w:rsidP="003E4609">
      <w:pPr>
        <w:jc w:val="center"/>
        <w:rPr>
          <w:rtl/>
        </w:rPr>
      </w:pPr>
    </w:p>
    <w:p w14:paraId="0A26C98A" w14:textId="77777777" w:rsidR="00ED7DFF" w:rsidRDefault="00ED7DFF" w:rsidP="003E4609">
      <w:pPr>
        <w:jc w:val="center"/>
        <w:rPr>
          <w:rtl/>
        </w:rPr>
      </w:pPr>
    </w:p>
    <w:p w14:paraId="7C834057" w14:textId="77777777" w:rsidR="00ED7DFF" w:rsidRDefault="00ED7DFF" w:rsidP="003E4609">
      <w:pPr>
        <w:jc w:val="center"/>
        <w:rPr>
          <w:rtl/>
        </w:rPr>
      </w:pPr>
    </w:p>
    <w:p w14:paraId="3A331CB9" w14:textId="648CC484" w:rsidR="00ED7DFF" w:rsidRPr="00ED7DFF" w:rsidRDefault="00ED7DFF" w:rsidP="00ED7DFF">
      <w:pPr>
        <w:pStyle w:val="ListParagraph"/>
        <w:numPr>
          <w:ilvl w:val="0"/>
          <w:numId w:val="23"/>
        </w:numPr>
        <w:bidi/>
        <w:ind w:left="642"/>
        <w:rPr>
          <w:rFonts w:asciiTheme="majorBidi" w:hAnsiTheme="majorBidi" w:cstheme="majorBidi"/>
          <w:b/>
          <w:bCs/>
          <w:sz w:val="24"/>
          <w:szCs w:val="24"/>
          <w:u w:val="single"/>
          <w:rtl/>
        </w:rPr>
      </w:pPr>
      <w:r w:rsidRPr="00ED7DFF">
        <w:rPr>
          <w:rFonts w:asciiTheme="majorBidi" w:hAnsiTheme="majorBidi" w:cstheme="majorBidi"/>
          <w:b/>
          <w:bCs/>
          <w:sz w:val="24"/>
          <w:szCs w:val="24"/>
          <w:u w:val="single"/>
          <w:rtl/>
        </w:rPr>
        <w:lastRenderedPageBreak/>
        <w:t>ثالثاً :  الرضا الوظيفي : -</w:t>
      </w:r>
    </w:p>
    <w:p w14:paraId="4F59ED51" w14:textId="7068F502" w:rsidR="00ED7DFF" w:rsidRDefault="00ED7DFF" w:rsidP="00ED7DFF">
      <w:pPr>
        <w:jc w:val="center"/>
        <w:rPr>
          <w:rFonts w:asciiTheme="majorBidi" w:hAnsiTheme="majorBidi" w:cstheme="majorBidi"/>
          <w:sz w:val="24"/>
          <w:szCs w:val="24"/>
          <w:rtl/>
        </w:rPr>
      </w:pPr>
      <w:r>
        <w:rPr>
          <w:rFonts w:asciiTheme="majorBidi" w:hAnsiTheme="majorBidi" w:cstheme="majorBidi"/>
          <w:noProof/>
          <w:sz w:val="24"/>
          <w:szCs w:val="24"/>
        </w:rPr>
        <w:drawing>
          <wp:anchor distT="0" distB="0" distL="114300" distR="114300" simplePos="0" relativeHeight="251666432" behindDoc="0" locked="0" layoutInCell="1" allowOverlap="1" wp14:anchorId="6CDA258A" wp14:editId="51564247">
            <wp:simplePos x="0" y="0"/>
            <wp:positionH relativeFrom="column">
              <wp:posOffset>154172</wp:posOffset>
            </wp:positionH>
            <wp:positionV relativeFrom="paragraph">
              <wp:posOffset>-3913</wp:posOffset>
            </wp:positionV>
            <wp:extent cx="5304790" cy="7846828"/>
            <wp:effectExtent l="0" t="0" r="0" b="1905"/>
            <wp:wrapThrough wrapText="bothSides">
              <wp:wrapPolygon edited="0">
                <wp:start x="0" y="0"/>
                <wp:lineTo x="0" y="21553"/>
                <wp:lineTo x="21486" y="21553"/>
                <wp:lineTo x="21486" y="0"/>
                <wp:lineTo x="0" y="0"/>
              </wp:wrapPolygon>
            </wp:wrapThrough>
            <wp:docPr id="15421249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4790" cy="7846828"/>
                    </a:xfrm>
                    <a:prstGeom prst="rect">
                      <a:avLst/>
                    </a:prstGeom>
                    <a:noFill/>
                    <a:ln>
                      <a:noFill/>
                    </a:ln>
                  </pic:spPr>
                </pic:pic>
              </a:graphicData>
            </a:graphic>
          </wp:anchor>
        </w:drawing>
      </w:r>
      <w:r>
        <w:rPr>
          <w:rFonts w:asciiTheme="majorBidi" w:hAnsiTheme="majorBidi" w:cstheme="majorBidi" w:hint="cs"/>
          <w:sz w:val="24"/>
          <w:szCs w:val="24"/>
          <w:rtl/>
        </w:rPr>
        <w:t>جدول ( 11)</w:t>
      </w:r>
    </w:p>
    <w:p w14:paraId="375AA0A0" w14:textId="77777777" w:rsidR="00ED7DFF" w:rsidRDefault="00ED7DFF" w:rsidP="00ED7DFF">
      <w:pPr>
        <w:jc w:val="center"/>
        <w:rPr>
          <w:rFonts w:asciiTheme="majorBidi" w:hAnsiTheme="majorBidi" w:cstheme="majorBidi"/>
          <w:sz w:val="24"/>
          <w:szCs w:val="24"/>
          <w:rtl/>
        </w:rPr>
      </w:pPr>
    </w:p>
    <w:p w14:paraId="7FBED897" w14:textId="50A13824" w:rsidR="00C90025" w:rsidRDefault="00C90025" w:rsidP="00C90025">
      <w:pPr>
        <w:spacing w:line="480" w:lineRule="auto"/>
        <w:jc w:val="both"/>
        <w:rPr>
          <w:rFonts w:asciiTheme="majorBidi" w:hAnsiTheme="majorBidi" w:cstheme="majorBidi"/>
          <w:sz w:val="24"/>
          <w:szCs w:val="24"/>
          <w:rtl/>
        </w:rPr>
      </w:pPr>
      <w:r w:rsidRPr="00C90025">
        <w:rPr>
          <w:rFonts w:asciiTheme="majorBidi" w:hAnsiTheme="majorBidi" w:cstheme="majorBidi"/>
          <w:sz w:val="24"/>
          <w:szCs w:val="24"/>
          <w:rtl/>
        </w:rPr>
        <w:lastRenderedPageBreak/>
        <w:t>من جدول (11): أعلى نتيجة كانت إجابة السؤال رقم (9) والذي يمثل (أحصل على راتبي دوماً في وقته) نرى أن 81.242% من أفراد العينة قد أجابوا أنهم موافقين بشده على أن التزام المؤسسة بدفع رواتبهم في</w:t>
      </w:r>
      <w:r>
        <w:rPr>
          <w:rFonts w:asciiTheme="majorBidi" w:hAnsiTheme="majorBidi" w:cstheme="majorBidi" w:hint="cs"/>
          <w:sz w:val="24"/>
          <w:szCs w:val="24"/>
          <w:rtl/>
        </w:rPr>
        <w:t xml:space="preserve"> </w:t>
      </w:r>
      <w:r w:rsidRPr="00C90025">
        <w:rPr>
          <w:rFonts w:asciiTheme="majorBidi" w:hAnsiTheme="majorBidi" w:cstheme="majorBidi"/>
          <w:sz w:val="24"/>
          <w:szCs w:val="24"/>
          <w:rtl/>
        </w:rPr>
        <w:t>وقته مما يرفع مستوى الرضا لديهم بمتوسط اتجاه إجابات مقدراه (4.218) وهي نتيجة مرتفعة. أما أقل نتيجة كانت إجابة السؤال رقم (5) والذي يتمثل في الحوافز الحالية تتناسب مـع مسؤوليات العمل حيث نرى أن (59.55) أجابوا بمحايد على هذه السؤال حيث بلغ اتجاه متوسط الإجابات (3.030) وهي نتيجة متوسطة.</w:t>
      </w:r>
      <w:r>
        <w:rPr>
          <w:rFonts w:asciiTheme="majorBidi" w:hAnsiTheme="majorBidi" w:cstheme="majorBidi" w:hint="cs"/>
          <w:sz w:val="24"/>
          <w:szCs w:val="24"/>
          <w:rtl/>
        </w:rPr>
        <w:t xml:space="preserve"> </w:t>
      </w:r>
      <w:r w:rsidRPr="00C90025">
        <w:rPr>
          <w:rFonts w:asciiTheme="majorBidi" w:hAnsiTheme="majorBidi" w:cstheme="majorBidi"/>
          <w:sz w:val="24"/>
          <w:szCs w:val="24"/>
          <w:rtl/>
        </w:rPr>
        <w:t>وبعد دراسة الجدول (11) السابق لنتائج محور رضا الموظفين بنسبة (71.450) نجد أنه حصل على متوسط اتجاه مقداره (3.573) نتيجة مرتفعة حيث كانت اتجاه (موافق) حسب مقياس ليكارت مما يدل على أن سياسات المؤسسة ترفع من رضاهم والشكل (8) رقم يوضح أكثر</w:t>
      </w:r>
      <w:r>
        <w:rPr>
          <w:rFonts w:asciiTheme="majorBidi" w:hAnsiTheme="majorBidi" w:cstheme="majorBidi" w:hint="cs"/>
          <w:sz w:val="24"/>
          <w:szCs w:val="24"/>
          <w:rtl/>
        </w:rPr>
        <w:t xml:space="preserve"> .</w:t>
      </w:r>
    </w:p>
    <w:p w14:paraId="41B7AB85" w14:textId="6865258A" w:rsidR="0010083B" w:rsidRDefault="0010083B" w:rsidP="0010083B">
      <w:pPr>
        <w:spacing w:line="480" w:lineRule="auto"/>
        <w:jc w:val="center"/>
        <w:rPr>
          <w:rFonts w:asciiTheme="majorBidi" w:hAnsiTheme="majorBidi" w:cstheme="majorBidi"/>
          <w:sz w:val="24"/>
          <w:szCs w:val="24"/>
          <w:rtl/>
        </w:rPr>
      </w:pPr>
      <w:r>
        <w:rPr>
          <w:rFonts w:asciiTheme="majorBidi" w:hAnsiTheme="majorBidi" w:cstheme="majorBidi"/>
          <w:noProof/>
          <w:sz w:val="24"/>
          <w:szCs w:val="24"/>
        </w:rPr>
        <w:drawing>
          <wp:anchor distT="0" distB="0" distL="114300" distR="114300" simplePos="0" relativeHeight="251667456" behindDoc="0" locked="0" layoutInCell="1" allowOverlap="1" wp14:anchorId="112E0561" wp14:editId="41F3CC9F">
            <wp:simplePos x="0" y="0"/>
            <wp:positionH relativeFrom="column">
              <wp:posOffset>217967</wp:posOffset>
            </wp:positionH>
            <wp:positionV relativeFrom="paragraph">
              <wp:posOffset>1654</wp:posOffset>
            </wp:positionV>
            <wp:extent cx="5167630" cy="2338913"/>
            <wp:effectExtent l="0" t="0" r="0" b="4445"/>
            <wp:wrapThrough wrapText="bothSides">
              <wp:wrapPolygon edited="0">
                <wp:start x="0" y="0"/>
                <wp:lineTo x="0" y="21465"/>
                <wp:lineTo x="21499" y="21465"/>
                <wp:lineTo x="21499" y="0"/>
                <wp:lineTo x="0" y="0"/>
              </wp:wrapPolygon>
            </wp:wrapThrough>
            <wp:docPr id="13973419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167630" cy="2338913"/>
                    </a:xfrm>
                    <a:prstGeom prst="rect">
                      <a:avLst/>
                    </a:prstGeom>
                    <a:noFill/>
                    <a:ln>
                      <a:noFill/>
                    </a:ln>
                  </pic:spPr>
                </pic:pic>
              </a:graphicData>
            </a:graphic>
          </wp:anchor>
        </w:drawing>
      </w:r>
      <w:r>
        <w:rPr>
          <w:rFonts w:asciiTheme="majorBidi" w:hAnsiTheme="majorBidi" w:cstheme="majorBidi" w:hint="cs"/>
          <w:sz w:val="24"/>
          <w:szCs w:val="24"/>
          <w:rtl/>
        </w:rPr>
        <w:t>الشكل رقم (8 )</w:t>
      </w:r>
    </w:p>
    <w:p w14:paraId="545F29B7" w14:textId="6961BDA5" w:rsidR="00123C6E" w:rsidRDefault="00123C6E" w:rsidP="00123C6E">
      <w:pPr>
        <w:pStyle w:val="ListParagraph"/>
        <w:numPr>
          <w:ilvl w:val="0"/>
          <w:numId w:val="20"/>
        </w:numPr>
        <w:bidi/>
        <w:spacing w:line="480" w:lineRule="auto"/>
        <w:rPr>
          <w:rFonts w:asciiTheme="majorBidi" w:hAnsiTheme="majorBidi" w:cstheme="majorBidi"/>
          <w:b/>
          <w:bCs/>
          <w:sz w:val="24"/>
          <w:szCs w:val="24"/>
          <w:u w:val="single"/>
        </w:rPr>
      </w:pPr>
      <w:r w:rsidRPr="00123C6E">
        <w:rPr>
          <w:rFonts w:asciiTheme="majorBidi" w:hAnsiTheme="majorBidi" w:cstheme="majorBidi" w:hint="cs"/>
          <w:b/>
          <w:bCs/>
          <w:sz w:val="24"/>
          <w:szCs w:val="24"/>
          <w:u w:val="single"/>
          <w:rtl/>
        </w:rPr>
        <w:t>فرضيات الدراسة :-</w:t>
      </w:r>
    </w:p>
    <w:p w14:paraId="6BA08BA2" w14:textId="35C11FA5" w:rsidR="00123C6E" w:rsidRPr="00123C6E" w:rsidRDefault="00123C6E" w:rsidP="00123C6E">
      <w:pPr>
        <w:pStyle w:val="ListParagraph"/>
        <w:numPr>
          <w:ilvl w:val="0"/>
          <w:numId w:val="24"/>
        </w:numPr>
        <w:bidi/>
        <w:spacing w:line="480" w:lineRule="auto"/>
        <w:rPr>
          <w:rFonts w:asciiTheme="majorBidi" w:hAnsiTheme="majorBidi" w:cstheme="majorBidi"/>
          <w:sz w:val="24"/>
          <w:szCs w:val="24"/>
        </w:rPr>
      </w:pPr>
      <w:r w:rsidRPr="00123C6E">
        <w:rPr>
          <w:rFonts w:asciiTheme="majorBidi" w:hAnsiTheme="majorBidi" w:cstheme="majorBidi"/>
          <w:sz w:val="24"/>
          <w:szCs w:val="24"/>
          <w:rtl/>
        </w:rPr>
        <w:t>يوجد تأثير للحوافز المعنوية على مدى الرضا الوظيفي لدي العاملين في القطاع الخاص</w:t>
      </w:r>
      <w:r w:rsidRPr="00123C6E">
        <w:rPr>
          <w:rFonts w:asciiTheme="majorBidi" w:hAnsiTheme="majorBidi" w:cstheme="majorBidi" w:hint="cs"/>
          <w:sz w:val="24"/>
          <w:szCs w:val="24"/>
          <w:rtl/>
        </w:rPr>
        <w:t xml:space="preserve"> بالمنطقة الشرقية .</w:t>
      </w:r>
    </w:p>
    <w:p w14:paraId="167F08E8" w14:textId="6B89C60F" w:rsidR="00123C6E" w:rsidRDefault="00123C6E" w:rsidP="00123C6E">
      <w:pPr>
        <w:pStyle w:val="ListParagraph"/>
        <w:numPr>
          <w:ilvl w:val="0"/>
          <w:numId w:val="24"/>
        </w:numPr>
        <w:bidi/>
        <w:spacing w:line="480" w:lineRule="auto"/>
        <w:rPr>
          <w:rFonts w:asciiTheme="majorBidi" w:hAnsiTheme="majorBidi" w:cstheme="majorBidi"/>
          <w:sz w:val="24"/>
          <w:szCs w:val="24"/>
        </w:rPr>
      </w:pPr>
      <w:r w:rsidRPr="00123C6E">
        <w:rPr>
          <w:rFonts w:asciiTheme="majorBidi" w:hAnsiTheme="majorBidi" w:cstheme="majorBidi"/>
          <w:sz w:val="24"/>
          <w:szCs w:val="24"/>
          <w:rtl/>
        </w:rPr>
        <w:t>يوجــد تـأثير للحوافز الماديـة علـى مـدى الرضا الوظيفي لدي العاملين في القطاع الخاص</w:t>
      </w:r>
      <w:r w:rsidRPr="00123C6E">
        <w:rPr>
          <w:rFonts w:asciiTheme="majorBidi" w:hAnsiTheme="majorBidi" w:cstheme="majorBidi" w:hint="cs"/>
          <w:sz w:val="24"/>
          <w:szCs w:val="24"/>
          <w:rtl/>
        </w:rPr>
        <w:t xml:space="preserve"> .</w:t>
      </w:r>
    </w:p>
    <w:p w14:paraId="09555FDB" w14:textId="21A06051" w:rsidR="00564E44" w:rsidRDefault="00564E44" w:rsidP="00564E44">
      <w:pPr>
        <w:pStyle w:val="ListParagraph"/>
        <w:bidi/>
        <w:spacing w:line="480" w:lineRule="auto"/>
        <w:ind w:left="12"/>
        <w:rPr>
          <w:rFonts w:asciiTheme="majorBidi" w:hAnsiTheme="majorBidi" w:cstheme="majorBidi"/>
          <w:sz w:val="24"/>
          <w:szCs w:val="24"/>
          <w:rtl/>
        </w:rPr>
      </w:pPr>
      <w:r>
        <w:rPr>
          <w:rFonts w:asciiTheme="majorBidi" w:hAnsiTheme="majorBidi" w:cstheme="majorBidi" w:hint="cs"/>
          <w:sz w:val="24"/>
          <w:szCs w:val="24"/>
          <w:rtl/>
        </w:rPr>
        <w:t>وقد تمت اختبار هذه الفرضيتين كلآتي :-</w:t>
      </w:r>
    </w:p>
    <w:tbl>
      <w:tblPr>
        <w:tblStyle w:val="PlainTable1"/>
        <w:tblpPr w:leftFromText="180" w:rightFromText="180" w:vertAnchor="text" w:horzAnchor="margin" w:tblpY="354"/>
        <w:tblW w:w="6720" w:type="dxa"/>
        <w:tblLook w:val="04A0" w:firstRow="1" w:lastRow="0" w:firstColumn="1" w:lastColumn="0" w:noHBand="0" w:noVBand="1"/>
      </w:tblPr>
      <w:tblGrid>
        <w:gridCol w:w="960"/>
        <w:gridCol w:w="960"/>
        <w:gridCol w:w="1600"/>
        <w:gridCol w:w="1380"/>
        <w:gridCol w:w="1820"/>
      </w:tblGrid>
      <w:tr w:rsidR="00564E44" w:rsidRPr="00564E44" w14:paraId="554AEF2A" w14:textId="77777777" w:rsidTr="00564E4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F2FEF27" w14:textId="77777777" w:rsidR="00564E44" w:rsidRPr="00564E44" w:rsidRDefault="00564E44" w:rsidP="00564E44">
            <w:pPr>
              <w:jc w:val="center"/>
              <w:rPr>
                <w:rFonts w:ascii="Calibri" w:eastAsia="Times New Roman" w:hAnsi="Calibri" w:cs="Calibri"/>
                <w:color w:val="000000"/>
                <w:kern w:val="0"/>
                <w14:ligatures w14:val="none"/>
              </w:rPr>
            </w:pPr>
            <w:r w:rsidRPr="00564E44">
              <w:rPr>
                <w:rFonts w:ascii="Calibri" w:eastAsia="Times New Roman" w:hAnsi="Calibri" w:cs="Calibri"/>
                <w:color w:val="000000"/>
                <w:kern w:val="0"/>
                <w:rtl/>
                <w14:ligatures w14:val="none"/>
              </w:rPr>
              <w:t>الانحراف</w:t>
            </w:r>
          </w:p>
        </w:tc>
        <w:tc>
          <w:tcPr>
            <w:tcW w:w="960" w:type="dxa"/>
            <w:noWrap/>
            <w:hideMark/>
          </w:tcPr>
          <w:p w14:paraId="0CF66FA8" w14:textId="77777777" w:rsidR="00564E44" w:rsidRPr="00564E44" w:rsidRDefault="00564E44" w:rsidP="00564E4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564E44">
              <w:rPr>
                <w:rFonts w:ascii="Calibri" w:eastAsia="Times New Roman" w:hAnsi="Calibri" w:cs="Calibri"/>
                <w:color w:val="000000"/>
                <w:kern w:val="0"/>
                <w:rtl/>
                <w14:ligatures w14:val="none"/>
              </w:rPr>
              <w:t>المتوسط</w:t>
            </w:r>
          </w:p>
        </w:tc>
        <w:tc>
          <w:tcPr>
            <w:tcW w:w="1600" w:type="dxa"/>
            <w:noWrap/>
            <w:hideMark/>
          </w:tcPr>
          <w:p w14:paraId="65263441" w14:textId="77777777" w:rsidR="00564E44" w:rsidRPr="00564E44" w:rsidRDefault="00564E44" w:rsidP="00564E4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564E44">
              <w:rPr>
                <w:rFonts w:ascii="Calibri" w:eastAsia="Times New Roman" w:hAnsi="Calibri" w:cs="Calibri"/>
                <w:color w:val="000000"/>
                <w:kern w:val="0"/>
                <w:rtl/>
                <w14:ligatures w14:val="none"/>
              </w:rPr>
              <w:t xml:space="preserve">مستوى المعنوية </w:t>
            </w:r>
          </w:p>
        </w:tc>
        <w:tc>
          <w:tcPr>
            <w:tcW w:w="1380" w:type="dxa"/>
            <w:noWrap/>
            <w:hideMark/>
          </w:tcPr>
          <w:p w14:paraId="05AF929C" w14:textId="77777777" w:rsidR="00564E44" w:rsidRPr="00564E44" w:rsidRDefault="00564E44" w:rsidP="00564E44">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564E44">
              <w:rPr>
                <w:rFonts w:ascii="Calibri" w:eastAsia="Times New Roman" w:hAnsi="Calibri" w:cs="Calibri"/>
                <w:color w:val="000000"/>
                <w:kern w:val="0"/>
                <w14:ligatures w14:val="none"/>
              </w:rPr>
              <w:t>T</w:t>
            </w:r>
          </w:p>
        </w:tc>
        <w:tc>
          <w:tcPr>
            <w:tcW w:w="1820" w:type="dxa"/>
            <w:noWrap/>
            <w:hideMark/>
          </w:tcPr>
          <w:p w14:paraId="3B981ADA" w14:textId="77777777" w:rsidR="00564E44" w:rsidRPr="00564E44" w:rsidRDefault="00564E44" w:rsidP="00564E4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564E44">
              <w:rPr>
                <w:rFonts w:ascii="Calibri" w:eastAsia="Times New Roman" w:hAnsi="Calibri" w:cs="Calibri"/>
                <w:color w:val="000000"/>
                <w:kern w:val="0"/>
                <w:rtl/>
                <w14:ligatures w14:val="none"/>
              </w:rPr>
              <w:t xml:space="preserve">المتغير </w:t>
            </w:r>
          </w:p>
        </w:tc>
      </w:tr>
      <w:tr w:rsidR="00564E44" w:rsidRPr="00564E44" w14:paraId="7106A7FB" w14:textId="77777777" w:rsidTr="00564E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36C61385" w14:textId="77777777" w:rsidR="00564E44" w:rsidRPr="00564E44" w:rsidRDefault="00564E44" w:rsidP="00564E44">
            <w:pPr>
              <w:bidi w:val="0"/>
              <w:jc w:val="right"/>
              <w:rPr>
                <w:rFonts w:ascii="Calibri" w:eastAsia="Times New Roman" w:hAnsi="Calibri" w:cs="Calibri"/>
                <w:color w:val="000000"/>
                <w:kern w:val="0"/>
                <w:rtl/>
                <w14:ligatures w14:val="none"/>
              </w:rPr>
            </w:pPr>
            <w:r w:rsidRPr="00564E44">
              <w:rPr>
                <w:rFonts w:ascii="Calibri" w:eastAsia="Times New Roman" w:hAnsi="Calibri" w:cs="Calibri"/>
                <w:color w:val="000000"/>
                <w:kern w:val="0"/>
                <w14:ligatures w14:val="none"/>
              </w:rPr>
              <w:t>1.012</w:t>
            </w:r>
          </w:p>
        </w:tc>
        <w:tc>
          <w:tcPr>
            <w:tcW w:w="960" w:type="dxa"/>
            <w:noWrap/>
            <w:hideMark/>
          </w:tcPr>
          <w:p w14:paraId="67E7B96B" w14:textId="77777777"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3.301</w:t>
            </w:r>
          </w:p>
        </w:tc>
        <w:tc>
          <w:tcPr>
            <w:tcW w:w="1600" w:type="dxa"/>
            <w:noWrap/>
            <w:hideMark/>
          </w:tcPr>
          <w:p w14:paraId="3FC1317C" w14:textId="77777777"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0</w:t>
            </w:r>
          </w:p>
        </w:tc>
        <w:tc>
          <w:tcPr>
            <w:tcW w:w="1380" w:type="dxa"/>
            <w:noWrap/>
            <w:hideMark/>
          </w:tcPr>
          <w:p w14:paraId="7194464C" w14:textId="05B6B0A2"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65.1</w:t>
            </w:r>
            <w:r w:rsidR="00CE4D94">
              <w:rPr>
                <w:rFonts w:ascii="Calibri" w:eastAsia="Times New Roman" w:hAnsi="Calibri" w:cs="Calibri" w:hint="cs"/>
                <w:b/>
                <w:bCs/>
                <w:color w:val="000000"/>
                <w:kern w:val="0"/>
                <w:rtl/>
                <w14:ligatures w14:val="none"/>
              </w:rPr>
              <w:t>0</w:t>
            </w:r>
          </w:p>
        </w:tc>
        <w:tc>
          <w:tcPr>
            <w:tcW w:w="1820" w:type="dxa"/>
            <w:noWrap/>
            <w:hideMark/>
          </w:tcPr>
          <w:p w14:paraId="6059D329" w14:textId="77777777" w:rsidR="00564E44" w:rsidRPr="00564E44" w:rsidRDefault="00564E44" w:rsidP="00564E4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rtl/>
                <w14:ligatures w14:val="none"/>
              </w:rPr>
              <w:t xml:space="preserve">الحوافز المادية </w:t>
            </w:r>
          </w:p>
        </w:tc>
      </w:tr>
      <w:tr w:rsidR="00564E44" w:rsidRPr="00564E44" w14:paraId="733C7C3C" w14:textId="77777777" w:rsidTr="00564E44">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7672B17" w14:textId="77777777" w:rsidR="00564E44" w:rsidRPr="00564E44" w:rsidRDefault="00564E44" w:rsidP="00564E44">
            <w:pPr>
              <w:bidi w:val="0"/>
              <w:jc w:val="right"/>
              <w:rPr>
                <w:rFonts w:ascii="Calibri" w:eastAsia="Times New Roman" w:hAnsi="Calibri" w:cs="Calibri"/>
                <w:color w:val="000000"/>
                <w:kern w:val="0"/>
                <w:rtl/>
                <w14:ligatures w14:val="none"/>
              </w:rPr>
            </w:pPr>
            <w:r w:rsidRPr="00564E44">
              <w:rPr>
                <w:rFonts w:ascii="Calibri" w:eastAsia="Times New Roman" w:hAnsi="Calibri" w:cs="Calibri"/>
                <w:color w:val="000000"/>
                <w:kern w:val="0"/>
                <w14:ligatures w14:val="none"/>
              </w:rPr>
              <w:t>0.99</w:t>
            </w:r>
          </w:p>
        </w:tc>
        <w:tc>
          <w:tcPr>
            <w:tcW w:w="960" w:type="dxa"/>
            <w:noWrap/>
            <w:hideMark/>
          </w:tcPr>
          <w:p w14:paraId="3BECE234" w14:textId="77777777" w:rsidR="00564E44" w:rsidRPr="00564E44" w:rsidRDefault="00564E44" w:rsidP="00564E4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3.227</w:t>
            </w:r>
          </w:p>
        </w:tc>
        <w:tc>
          <w:tcPr>
            <w:tcW w:w="1600" w:type="dxa"/>
            <w:noWrap/>
            <w:hideMark/>
          </w:tcPr>
          <w:p w14:paraId="09AEBE5C" w14:textId="77777777" w:rsidR="00564E44" w:rsidRPr="00564E44" w:rsidRDefault="00564E44" w:rsidP="00564E4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0</w:t>
            </w:r>
          </w:p>
        </w:tc>
        <w:tc>
          <w:tcPr>
            <w:tcW w:w="1380" w:type="dxa"/>
            <w:noWrap/>
            <w:hideMark/>
          </w:tcPr>
          <w:p w14:paraId="0FC97E41" w14:textId="77777777" w:rsidR="00564E44" w:rsidRPr="00564E44" w:rsidRDefault="00564E44" w:rsidP="00564E4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64.99</w:t>
            </w:r>
          </w:p>
        </w:tc>
        <w:tc>
          <w:tcPr>
            <w:tcW w:w="1820" w:type="dxa"/>
            <w:noWrap/>
            <w:hideMark/>
          </w:tcPr>
          <w:p w14:paraId="3FFD4B3F" w14:textId="77777777" w:rsidR="00564E44" w:rsidRPr="00564E44" w:rsidRDefault="00564E44" w:rsidP="00564E4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rtl/>
                <w14:ligatures w14:val="none"/>
              </w:rPr>
              <w:t>الحوافز المعنوية</w:t>
            </w:r>
          </w:p>
        </w:tc>
      </w:tr>
      <w:tr w:rsidR="00564E44" w:rsidRPr="00564E44" w14:paraId="683C7E8C" w14:textId="77777777" w:rsidTr="00564E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2770D85" w14:textId="77777777" w:rsidR="00564E44" w:rsidRPr="00564E44" w:rsidRDefault="00564E44" w:rsidP="00564E44">
            <w:pPr>
              <w:bidi w:val="0"/>
              <w:jc w:val="right"/>
              <w:rPr>
                <w:rFonts w:ascii="Calibri" w:eastAsia="Times New Roman" w:hAnsi="Calibri" w:cs="Calibri"/>
                <w:color w:val="000000"/>
                <w:kern w:val="0"/>
                <w:rtl/>
                <w14:ligatures w14:val="none"/>
              </w:rPr>
            </w:pPr>
            <w:r w:rsidRPr="00564E44">
              <w:rPr>
                <w:rFonts w:ascii="Calibri" w:eastAsia="Times New Roman" w:hAnsi="Calibri" w:cs="Calibri"/>
                <w:color w:val="000000"/>
                <w:kern w:val="0"/>
                <w14:ligatures w14:val="none"/>
              </w:rPr>
              <w:t>0.864</w:t>
            </w:r>
          </w:p>
        </w:tc>
        <w:tc>
          <w:tcPr>
            <w:tcW w:w="960" w:type="dxa"/>
            <w:noWrap/>
            <w:hideMark/>
          </w:tcPr>
          <w:p w14:paraId="5C4E8DBE" w14:textId="77777777"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3.672</w:t>
            </w:r>
          </w:p>
        </w:tc>
        <w:tc>
          <w:tcPr>
            <w:tcW w:w="1600" w:type="dxa"/>
            <w:noWrap/>
            <w:hideMark/>
          </w:tcPr>
          <w:p w14:paraId="4CA0978D" w14:textId="77777777"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0</w:t>
            </w:r>
          </w:p>
        </w:tc>
        <w:tc>
          <w:tcPr>
            <w:tcW w:w="1380" w:type="dxa"/>
            <w:noWrap/>
            <w:hideMark/>
          </w:tcPr>
          <w:p w14:paraId="47E2DAC8" w14:textId="77777777" w:rsidR="00564E44" w:rsidRPr="00564E44" w:rsidRDefault="00564E44" w:rsidP="00564E4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14:ligatures w14:val="none"/>
              </w:rPr>
              <w:t>83.14</w:t>
            </w:r>
          </w:p>
        </w:tc>
        <w:tc>
          <w:tcPr>
            <w:tcW w:w="1820" w:type="dxa"/>
            <w:noWrap/>
            <w:hideMark/>
          </w:tcPr>
          <w:p w14:paraId="64F00D56" w14:textId="77777777" w:rsidR="00564E44" w:rsidRPr="00564E44" w:rsidRDefault="00564E44" w:rsidP="00564E4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14:ligatures w14:val="none"/>
              </w:rPr>
            </w:pPr>
            <w:r w:rsidRPr="00564E44">
              <w:rPr>
                <w:rFonts w:ascii="Calibri" w:eastAsia="Times New Roman" w:hAnsi="Calibri" w:cs="Calibri"/>
                <w:b/>
                <w:bCs/>
                <w:color w:val="000000"/>
                <w:kern w:val="0"/>
                <w:rtl/>
                <w14:ligatures w14:val="none"/>
              </w:rPr>
              <w:t>أشعر بالرضا الوظيفي</w:t>
            </w:r>
          </w:p>
        </w:tc>
      </w:tr>
    </w:tbl>
    <w:p w14:paraId="11B8E29A" w14:textId="099FD26D" w:rsidR="00564E44" w:rsidRDefault="00564E44" w:rsidP="00564E44">
      <w:pPr>
        <w:pStyle w:val="ListParagraph"/>
        <w:numPr>
          <w:ilvl w:val="0"/>
          <w:numId w:val="23"/>
        </w:numPr>
        <w:bidi/>
        <w:spacing w:line="480" w:lineRule="auto"/>
        <w:ind w:left="372"/>
        <w:rPr>
          <w:rFonts w:asciiTheme="majorBidi" w:hAnsiTheme="majorBidi" w:cstheme="majorBidi"/>
          <w:b/>
          <w:bCs/>
          <w:sz w:val="24"/>
          <w:szCs w:val="24"/>
          <w:u w:val="single"/>
        </w:rPr>
      </w:pPr>
      <w:r w:rsidRPr="00564E44">
        <w:rPr>
          <w:rFonts w:asciiTheme="majorBidi" w:hAnsiTheme="majorBidi" w:cstheme="majorBidi" w:hint="cs"/>
          <w:b/>
          <w:bCs/>
          <w:sz w:val="24"/>
          <w:szCs w:val="24"/>
          <w:u w:val="single"/>
          <w:rtl/>
        </w:rPr>
        <w:t>اختبار (</w:t>
      </w:r>
      <w:r w:rsidRPr="00564E44">
        <w:rPr>
          <w:rFonts w:asciiTheme="majorBidi" w:hAnsiTheme="majorBidi" w:cstheme="majorBidi"/>
          <w:b/>
          <w:bCs/>
          <w:sz w:val="24"/>
          <w:szCs w:val="24"/>
          <w:u w:val="single"/>
        </w:rPr>
        <w:t>ONE – SAMPLE TEST</w:t>
      </w:r>
      <w:r w:rsidRPr="00564E44">
        <w:rPr>
          <w:rFonts w:asciiTheme="majorBidi" w:hAnsiTheme="majorBidi" w:cstheme="majorBidi" w:hint="cs"/>
          <w:b/>
          <w:bCs/>
          <w:sz w:val="24"/>
          <w:szCs w:val="24"/>
          <w:u w:val="single"/>
          <w:rtl/>
        </w:rPr>
        <w:t>)</w:t>
      </w:r>
      <w:r>
        <w:rPr>
          <w:rFonts w:asciiTheme="majorBidi" w:hAnsiTheme="majorBidi" w:cstheme="majorBidi"/>
          <w:b/>
          <w:bCs/>
          <w:sz w:val="24"/>
          <w:szCs w:val="24"/>
          <w:u w:val="single"/>
        </w:rPr>
        <w:t xml:space="preserve"> :</w:t>
      </w:r>
    </w:p>
    <w:p w14:paraId="7FB6E337" w14:textId="77777777" w:rsidR="00564E44" w:rsidRPr="00564E44" w:rsidRDefault="00564E44" w:rsidP="00564E44">
      <w:pPr>
        <w:pStyle w:val="ListParagraph"/>
        <w:bidi/>
        <w:spacing w:line="480" w:lineRule="auto"/>
        <w:ind w:left="372"/>
        <w:rPr>
          <w:rFonts w:asciiTheme="majorBidi" w:hAnsiTheme="majorBidi" w:cstheme="majorBidi"/>
          <w:b/>
          <w:bCs/>
          <w:sz w:val="24"/>
          <w:szCs w:val="24"/>
          <w:u w:val="single"/>
          <w:rtl/>
        </w:rPr>
      </w:pPr>
    </w:p>
    <w:p w14:paraId="2DECB3BD" w14:textId="77777777" w:rsidR="00ED7DFF" w:rsidRDefault="00ED7DFF" w:rsidP="00C90025">
      <w:pPr>
        <w:rPr>
          <w:rFonts w:asciiTheme="majorBidi" w:hAnsiTheme="majorBidi" w:cstheme="majorBidi"/>
          <w:sz w:val="24"/>
          <w:szCs w:val="24"/>
        </w:rPr>
      </w:pPr>
    </w:p>
    <w:p w14:paraId="109C0650" w14:textId="5368212F" w:rsidR="00564E44" w:rsidRDefault="00564E44" w:rsidP="00564E44">
      <w:pPr>
        <w:rPr>
          <w:rFonts w:asciiTheme="majorBidi" w:hAnsiTheme="majorBidi" w:cstheme="majorBidi"/>
          <w:sz w:val="24"/>
          <w:szCs w:val="24"/>
          <w:rtl/>
        </w:rPr>
      </w:pPr>
      <w:r>
        <w:rPr>
          <w:rFonts w:asciiTheme="majorBidi" w:hAnsiTheme="majorBidi" w:cstheme="majorBidi" w:hint="cs"/>
          <w:sz w:val="24"/>
          <w:szCs w:val="24"/>
          <w:rtl/>
        </w:rPr>
        <w:t xml:space="preserve">                                                                              جدول ( 12 )</w:t>
      </w:r>
    </w:p>
    <w:p w14:paraId="7B177D9E" w14:textId="77777777" w:rsidR="00CE4D94" w:rsidRDefault="00CE4D94" w:rsidP="00564E44">
      <w:pPr>
        <w:rPr>
          <w:rFonts w:asciiTheme="majorBidi" w:hAnsiTheme="majorBidi" w:cstheme="majorBidi"/>
          <w:sz w:val="24"/>
          <w:szCs w:val="24"/>
          <w:rtl/>
        </w:rPr>
      </w:pPr>
    </w:p>
    <w:p w14:paraId="2A93D009" w14:textId="06716726" w:rsidR="00CE4D94" w:rsidRDefault="00CE4D94" w:rsidP="00564E44">
      <w:pPr>
        <w:rPr>
          <w:rFonts w:asciiTheme="majorBidi" w:hAnsiTheme="majorBidi" w:cstheme="majorBidi"/>
          <w:sz w:val="24"/>
          <w:szCs w:val="24"/>
          <w:rtl/>
        </w:rPr>
      </w:pPr>
      <w:r>
        <w:rPr>
          <w:rFonts w:asciiTheme="majorBidi" w:hAnsiTheme="majorBidi" w:cstheme="majorBidi" w:hint="cs"/>
          <w:sz w:val="24"/>
          <w:szCs w:val="24"/>
          <w:rtl/>
        </w:rPr>
        <w:lastRenderedPageBreak/>
        <w:t xml:space="preserve">يوضح الجدول رقم 12 اخبتر </w:t>
      </w:r>
      <w:r>
        <w:rPr>
          <w:rFonts w:asciiTheme="majorBidi" w:hAnsiTheme="majorBidi" w:cstheme="majorBidi"/>
          <w:sz w:val="24"/>
          <w:szCs w:val="24"/>
        </w:rPr>
        <w:t xml:space="preserve">ONE SAMPLE TEST </w:t>
      </w:r>
      <w:r>
        <w:rPr>
          <w:rFonts w:asciiTheme="majorBidi" w:hAnsiTheme="majorBidi" w:cstheme="majorBidi" w:hint="cs"/>
          <w:sz w:val="24"/>
          <w:szCs w:val="24"/>
          <w:rtl/>
        </w:rPr>
        <w:t xml:space="preserve"> تأثير الحوافز المعنوية حيث بلغ (65.10)  بمستوى معنوي  ( 0 ) ، وايضأً يتضح معنوية الحوافز المادية حيث بلغ ( 64.99 ) بمستوى معنوية ( 0 ) .</w:t>
      </w:r>
    </w:p>
    <w:p w14:paraId="1E8E78B5" w14:textId="77777777" w:rsidR="00073CB6" w:rsidRDefault="00073CB6" w:rsidP="00564E44">
      <w:pPr>
        <w:rPr>
          <w:rFonts w:asciiTheme="majorBidi" w:hAnsiTheme="majorBidi" w:cstheme="majorBidi"/>
          <w:sz w:val="24"/>
          <w:szCs w:val="24"/>
          <w:rtl/>
        </w:rPr>
      </w:pPr>
    </w:p>
    <w:p w14:paraId="2956DC1B" w14:textId="1AF40DBE" w:rsidR="00073CB6" w:rsidRDefault="00073CB6" w:rsidP="00073CB6">
      <w:pPr>
        <w:pStyle w:val="ListParagraph"/>
        <w:numPr>
          <w:ilvl w:val="0"/>
          <w:numId w:val="23"/>
        </w:numPr>
        <w:bidi/>
        <w:spacing w:line="480" w:lineRule="auto"/>
        <w:ind w:left="372"/>
        <w:rPr>
          <w:rFonts w:asciiTheme="majorBidi" w:hAnsiTheme="majorBidi" w:cstheme="majorBidi"/>
          <w:b/>
          <w:bCs/>
          <w:sz w:val="24"/>
          <w:szCs w:val="24"/>
          <w:u w:val="single"/>
        </w:rPr>
      </w:pPr>
      <w:r>
        <w:rPr>
          <w:rFonts w:asciiTheme="majorBidi" w:hAnsiTheme="majorBidi" w:cstheme="majorBidi" w:hint="cs"/>
          <w:b/>
          <w:bCs/>
          <w:sz w:val="24"/>
          <w:szCs w:val="24"/>
          <w:u w:val="single"/>
          <w:rtl/>
        </w:rPr>
        <w:t>معامل الارتباط</w:t>
      </w:r>
      <w:r w:rsidRPr="00564E44">
        <w:rPr>
          <w:rFonts w:asciiTheme="majorBidi" w:hAnsiTheme="majorBidi" w:cstheme="majorBidi" w:hint="cs"/>
          <w:b/>
          <w:bCs/>
          <w:sz w:val="24"/>
          <w:szCs w:val="24"/>
          <w:u w:val="single"/>
          <w:rtl/>
        </w:rPr>
        <w:t xml:space="preserve"> (</w:t>
      </w:r>
      <w:r>
        <w:rPr>
          <w:rFonts w:asciiTheme="majorBidi" w:hAnsiTheme="majorBidi" w:cstheme="majorBidi" w:hint="cs"/>
          <w:b/>
          <w:bCs/>
          <w:sz w:val="24"/>
          <w:szCs w:val="24"/>
          <w:u w:val="single"/>
          <w:rtl/>
        </w:rPr>
        <w:t xml:space="preserve">معامل بيرسون </w:t>
      </w:r>
      <w:r w:rsidRPr="00564E44">
        <w:rPr>
          <w:rFonts w:asciiTheme="majorBidi" w:hAnsiTheme="majorBidi" w:cstheme="majorBidi" w:hint="cs"/>
          <w:b/>
          <w:bCs/>
          <w:sz w:val="24"/>
          <w:szCs w:val="24"/>
          <w:u w:val="single"/>
          <w:rtl/>
        </w:rPr>
        <w:t>)</w:t>
      </w:r>
      <w:r>
        <w:rPr>
          <w:rFonts w:asciiTheme="majorBidi" w:hAnsiTheme="majorBidi" w:cstheme="majorBidi"/>
          <w:b/>
          <w:bCs/>
          <w:sz w:val="24"/>
          <w:szCs w:val="24"/>
          <w:u w:val="single"/>
        </w:rPr>
        <w:t xml:space="preserve"> :</w:t>
      </w:r>
    </w:p>
    <w:tbl>
      <w:tblPr>
        <w:tblStyle w:val="GridTable4-Accent6"/>
        <w:tblW w:w="3706" w:type="dxa"/>
        <w:tblInd w:w="2499" w:type="dxa"/>
        <w:tblLook w:val="04A0" w:firstRow="1" w:lastRow="0" w:firstColumn="1" w:lastColumn="0" w:noHBand="0" w:noVBand="1"/>
      </w:tblPr>
      <w:tblGrid>
        <w:gridCol w:w="1460"/>
        <w:gridCol w:w="2246"/>
      </w:tblGrid>
      <w:tr w:rsidR="00073CB6" w:rsidRPr="00073CB6" w14:paraId="3F7B4607" w14:textId="77777777" w:rsidTr="00073CB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0" w:type="dxa"/>
            <w:noWrap/>
            <w:hideMark/>
          </w:tcPr>
          <w:p w14:paraId="3ABACFF2" w14:textId="381EB82F" w:rsidR="00073CB6" w:rsidRPr="00073CB6" w:rsidRDefault="00073CB6" w:rsidP="00073CB6">
            <w:pPr>
              <w:jc w:val="center"/>
              <w:rPr>
                <w:rFonts w:ascii="Calibri" w:eastAsia="Times New Roman" w:hAnsi="Calibri" w:cs="Calibri"/>
                <w:color w:val="000000"/>
                <w:kern w:val="0"/>
                <w14:ligatures w14:val="none"/>
              </w:rPr>
            </w:pPr>
            <w:r w:rsidRPr="00073CB6">
              <w:rPr>
                <w:rFonts w:ascii="Calibri" w:eastAsia="Times New Roman" w:hAnsi="Calibri" w:cs="Calibri"/>
                <w:color w:val="000000"/>
                <w:kern w:val="0"/>
                <w:rtl/>
                <w14:ligatures w14:val="none"/>
              </w:rPr>
              <w:t xml:space="preserve">مستوى </w:t>
            </w:r>
            <w:r>
              <w:rPr>
                <w:rFonts w:ascii="Calibri" w:eastAsia="Times New Roman" w:hAnsi="Calibri" w:cs="Calibri" w:hint="cs"/>
                <w:color w:val="000000"/>
                <w:kern w:val="0"/>
                <w:rtl/>
                <w14:ligatures w14:val="none"/>
              </w:rPr>
              <w:t>المعنوية</w:t>
            </w:r>
            <w:r w:rsidRPr="00073CB6">
              <w:rPr>
                <w:rFonts w:ascii="Calibri" w:eastAsia="Times New Roman" w:hAnsi="Calibri" w:cs="Calibri"/>
                <w:color w:val="000000"/>
                <w:kern w:val="0"/>
                <w:rtl/>
                <w14:ligatures w14:val="none"/>
              </w:rPr>
              <w:t xml:space="preserve"> </w:t>
            </w:r>
          </w:p>
        </w:tc>
        <w:tc>
          <w:tcPr>
            <w:tcW w:w="2246" w:type="dxa"/>
            <w:noWrap/>
            <w:hideMark/>
          </w:tcPr>
          <w:p w14:paraId="2BC85540" w14:textId="77777777" w:rsidR="00073CB6" w:rsidRPr="00073CB6" w:rsidRDefault="00073CB6" w:rsidP="00073CB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rtl/>
                <w14:ligatures w14:val="none"/>
              </w:rPr>
            </w:pPr>
            <w:r w:rsidRPr="00073CB6">
              <w:rPr>
                <w:rFonts w:ascii="Calibri" w:eastAsia="Times New Roman" w:hAnsi="Calibri" w:cs="Calibri"/>
                <w:color w:val="000000"/>
                <w:kern w:val="0"/>
                <w:rtl/>
                <w14:ligatures w14:val="none"/>
              </w:rPr>
              <w:t>أشعر بالرضا في وظيفتي</w:t>
            </w:r>
          </w:p>
        </w:tc>
      </w:tr>
      <w:tr w:rsidR="00073CB6" w:rsidRPr="00073CB6" w14:paraId="15AE5D68" w14:textId="77777777" w:rsidTr="00073C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0" w:type="dxa"/>
            <w:noWrap/>
            <w:hideMark/>
          </w:tcPr>
          <w:p w14:paraId="773A42D9" w14:textId="77777777" w:rsidR="00073CB6" w:rsidRPr="00073CB6" w:rsidRDefault="00073CB6" w:rsidP="00073CB6">
            <w:pPr>
              <w:jc w:val="center"/>
              <w:rPr>
                <w:rFonts w:ascii="Calibri" w:eastAsia="Times New Roman" w:hAnsi="Calibri" w:cs="Calibri"/>
                <w:color w:val="000000"/>
                <w:kern w:val="0"/>
                <w:rtl/>
                <w14:ligatures w14:val="none"/>
              </w:rPr>
            </w:pPr>
            <w:r w:rsidRPr="00073CB6">
              <w:rPr>
                <w:rFonts w:ascii="Calibri" w:eastAsia="Times New Roman" w:hAnsi="Calibri" w:cs="Calibri"/>
                <w:color w:val="000000"/>
                <w:kern w:val="0"/>
                <w14:ligatures w14:val="none"/>
              </w:rPr>
              <w:t>0.82</w:t>
            </w:r>
          </w:p>
        </w:tc>
        <w:tc>
          <w:tcPr>
            <w:tcW w:w="2246" w:type="dxa"/>
            <w:noWrap/>
            <w:hideMark/>
          </w:tcPr>
          <w:p w14:paraId="1123638A" w14:textId="77777777" w:rsidR="00073CB6" w:rsidRPr="00073CB6" w:rsidRDefault="00073CB6" w:rsidP="00073CB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073CB6">
              <w:rPr>
                <w:rFonts w:ascii="Calibri" w:eastAsia="Times New Roman" w:hAnsi="Calibri" w:cs="Calibri"/>
                <w:color w:val="000000"/>
                <w:kern w:val="0"/>
                <w:rtl/>
                <w14:ligatures w14:val="none"/>
              </w:rPr>
              <w:t xml:space="preserve">الحوافز  المادية </w:t>
            </w:r>
          </w:p>
        </w:tc>
      </w:tr>
      <w:tr w:rsidR="00073CB6" w:rsidRPr="00073CB6" w14:paraId="2376E3A0" w14:textId="77777777" w:rsidTr="00073CB6">
        <w:trPr>
          <w:trHeight w:val="300"/>
        </w:trPr>
        <w:tc>
          <w:tcPr>
            <w:cnfStyle w:val="001000000000" w:firstRow="0" w:lastRow="0" w:firstColumn="1" w:lastColumn="0" w:oddVBand="0" w:evenVBand="0" w:oddHBand="0" w:evenHBand="0" w:firstRowFirstColumn="0" w:firstRowLastColumn="0" w:lastRowFirstColumn="0" w:lastRowLastColumn="0"/>
            <w:tcW w:w="1460" w:type="dxa"/>
            <w:noWrap/>
            <w:hideMark/>
          </w:tcPr>
          <w:p w14:paraId="5D422211" w14:textId="77777777" w:rsidR="00073CB6" w:rsidRPr="00073CB6" w:rsidRDefault="00073CB6" w:rsidP="00073CB6">
            <w:pPr>
              <w:jc w:val="center"/>
              <w:rPr>
                <w:rFonts w:ascii="Calibri" w:eastAsia="Times New Roman" w:hAnsi="Calibri" w:cs="Calibri"/>
                <w:color w:val="000000"/>
                <w:kern w:val="0"/>
                <w:rtl/>
                <w14:ligatures w14:val="none"/>
              </w:rPr>
            </w:pPr>
            <w:r w:rsidRPr="00073CB6">
              <w:rPr>
                <w:rFonts w:ascii="Calibri" w:eastAsia="Times New Roman" w:hAnsi="Calibri" w:cs="Calibri"/>
                <w:color w:val="000000"/>
                <w:kern w:val="0"/>
                <w14:ligatures w14:val="none"/>
              </w:rPr>
              <w:t>0.87</w:t>
            </w:r>
          </w:p>
        </w:tc>
        <w:tc>
          <w:tcPr>
            <w:tcW w:w="2246" w:type="dxa"/>
            <w:noWrap/>
            <w:hideMark/>
          </w:tcPr>
          <w:p w14:paraId="4D21C45C" w14:textId="77777777" w:rsidR="00073CB6" w:rsidRPr="00073CB6" w:rsidRDefault="00073CB6" w:rsidP="00073CB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073CB6">
              <w:rPr>
                <w:rFonts w:ascii="Calibri" w:eastAsia="Times New Roman" w:hAnsi="Calibri" w:cs="Calibri"/>
                <w:color w:val="000000"/>
                <w:kern w:val="0"/>
                <w:rtl/>
                <w14:ligatures w14:val="none"/>
              </w:rPr>
              <w:t>الحوافز المعنوية</w:t>
            </w:r>
          </w:p>
        </w:tc>
      </w:tr>
    </w:tbl>
    <w:p w14:paraId="1F081A5B" w14:textId="3D00A0A0" w:rsidR="00073CB6" w:rsidRDefault="00B92624" w:rsidP="00B92624">
      <w:pPr>
        <w:pStyle w:val="ListParagraph"/>
        <w:bidi/>
        <w:spacing w:line="480" w:lineRule="auto"/>
        <w:ind w:left="372"/>
        <w:jc w:val="center"/>
        <w:rPr>
          <w:rFonts w:asciiTheme="majorBidi" w:hAnsiTheme="majorBidi" w:cstheme="majorBidi"/>
          <w:sz w:val="24"/>
          <w:szCs w:val="24"/>
          <w:rtl/>
        </w:rPr>
      </w:pPr>
      <w:r w:rsidRPr="00B92624">
        <w:rPr>
          <w:rFonts w:asciiTheme="majorBidi" w:hAnsiTheme="majorBidi" w:cstheme="majorBidi" w:hint="cs"/>
          <w:sz w:val="24"/>
          <w:szCs w:val="24"/>
          <w:rtl/>
        </w:rPr>
        <w:t>جدول رقم (13 )</w:t>
      </w:r>
    </w:p>
    <w:p w14:paraId="264FEA1C" w14:textId="77777777" w:rsidR="00B3025B" w:rsidRDefault="00B3025B" w:rsidP="00B3025B">
      <w:pPr>
        <w:pStyle w:val="ListParagraph"/>
        <w:bidi/>
        <w:spacing w:line="480" w:lineRule="auto"/>
        <w:ind w:left="372"/>
        <w:jc w:val="center"/>
        <w:rPr>
          <w:rFonts w:asciiTheme="majorBidi" w:hAnsiTheme="majorBidi" w:cstheme="majorBidi"/>
          <w:sz w:val="24"/>
          <w:szCs w:val="24"/>
          <w:rtl/>
        </w:rPr>
      </w:pPr>
    </w:p>
    <w:p w14:paraId="20989509" w14:textId="28F424AF" w:rsidR="00B3025B" w:rsidRDefault="00B3025B" w:rsidP="00B3025B">
      <w:pPr>
        <w:pStyle w:val="ListParagraph"/>
        <w:bidi/>
        <w:spacing w:line="480" w:lineRule="auto"/>
        <w:ind w:left="372"/>
        <w:rPr>
          <w:rFonts w:asciiTheme="majorBidi" w:hAnsiTheme="majorBidi" w:cstheme="majorBidi"/>
          <w:sz w:val="24"/>
          <w:szCs w:val="24"/>
          <w:rtl/>
        </w:rPr>
      </w:pPr>
      <w:r>
        <w:rPr>
          <w:rFonts w:asciiTheme="majorBidi" w:hAnsiTheme="majorBidi" w:cstheme="majorBidi" w:hint="cs"/>
          <w:sz w:val="24"/>
          <w:szCs w:val="24"/>
          <w:rtl/>
        </w:rPr>
        <w:t>تحليل الارتباط يساعد في معرفة نوع العلاقة وقوتها بين المتغيرات ويوضح معامل الارتباط بيرسون ومستوى الدلاله المعنوية لقوة العلاقة الايجابية بين كل من الشعور بالرضا الوظيفي والحوافز المادية والمعنوية حيث تسهم هذه زيادة في الحوافز بنوعها بشكل إيجابي في زيادة مستوى الرضا عند الموظفين والعاملين ، ويتضح تأثير المستوى الحوافز المعنوية أعلى من تأثير الحوافز المعنوية حيث كان القيمة 0.87 " قوي جدا" بينما كان تأثير الحوافز المادية " قوي " .</w:t>
      </w:r>
    </w:p>
    <w:p w14:paraId="2EDAE36E" w14:textId="7DE094BF" w:rsidR="00EB2960" w:rsidRDefault="00EB2960" w:rsidP="00EB2960">
      <w:pPr>
        <w:pStyle w:val="ListParagraph"/>
        <w:numPr>
          <w:ilvl w:val="0"/>
          <w:numId w:val="23"/>
        </w:numPr>
        <w:bidi/>
        <w:spacing w:line="480" w:lineRule="auto"/>
        <w:ind w:left="822"/>
        <w:rPr>
          <w:rFonts w:asciiTheme="majorBidi" w:hAnsiTheme="majorBidi" w:cstheme="majorBidi"/>
          <w:b/>
          <w:bCs/>
          <w:sz w:val="24"/>
          <w:szCs w:val="24"/>
          <w:u w:val="single"/>
        </w:rPr>
      </w:pPr>
      <w:r w:rsidRPr="00EB2960">
        <w:rPr>
          <w:rFonts w:asciiTheme="majorBidi" w:hAnsiTheme="majorBidi" w:cstheme="majorBidi" w:hint="cs"/>
          <w:b/>
          <w:bCs/>
          <w:sz w:val="24"/>
          <w:szCs w:val="24"/>
          <w:u w:val="single"/>
          <w:rtl/>
        </w:rPr>
        <w:t>تحليل الانحدار :</w:t>
      </w:r>
    </w:p>
    <w:p w14:paraId="1C933F9C" w14:textId="29C5F242" w:rsidR="00EB2960" w:rsidRDefault="00EB2960" w:rsidP="00EB2960">
      <w:pPr>
        <w:pStyle w:val="ListParagraph"/>
        <w:bidi/>
        <w:spacing w:line="480" w:lineRule="auto"/>
        <w:ind w:left="822"/>
        <w:rPr>
          <w:rFonts w:asciiTheme="majorBidi" w:hAnsiTheme="majorBidi" w:cstheme="majorBidi"/>
          <w:sz w:val="24"/>
          <w:szCs w:val="24"/>
          <w:rtl/>
        </w:rPr>
      </w:pPr>
      <w:r>
        <w:rPr>
          <w:rFonts w:asciiTheme="majorBidi" w:hAnsiTheme="majorBidi" w:cstheme="majorBidi" w:hint="cs"/>
          <w:sz w:val="24"/>
          <w:szCs w:val="24"/>
          <w:rtl/>
        </w:rPr>
        <w:t xml:space="preserve">تحليل الانحدار يساعد في معرفة العلاقة بين المتغيرات ومن ثم استخدام العلاقة في التنبؤ لدراسة هذه التحليل وتأثير كل الحوافز المادية </w:t>
      </w:r>
      <w:r>
        <w:rPr>
          <w:rFonts w:asciiTheme="majorBidi" w:hAnsiTheme="majorBidi" w:cstheme="majorBidi"/>
          <w:sz w:val="24"/>
          <w:szCs w:val="24"/>
        </w:rPr>
        <w:t xml:space="preserve">x1 </w:t>
      </w:r>
      <w:r>
        <w:rPr>
          <w:rFonts w:asciiTheme="majorBidi" w:hAnsiTheme="majorBidi" w:cstheme="majorBidi" w:hint="cs"/>
          <w:sz w:val="24"/>
          <w:szCs w:val="24"/>
          <w:rtl/>
        </w:rPr>
        <w:t xml:space="preserve"> والمعنوية </w:t>
      </w:r>
      <w:r>
        <w:rPr>
          <w:rFonts w:asciiTheme="majorBidi" w:hAnsiTheme="majorBidi" w:cstheme="majorBidi"/>
          <w:sz w:val="24"/>
          <w:szCs w:val="24"/>
        </w:rPr>
        <w:t>x2</w:t>
      </w:r>
      <w:r>
        <w:rPr>
          <w:rFonts w:asciiTheme="majorBidi" w:hAnsiTheme="majorBidi" w:cstheme="majorBidi" w:hint="cs"/>
          <w:sz w:val="24"/>
          <w:szCs w:val="24"/>
          <w:rtl/>
        </w:rPr>
        <w:t xml:space="preserve"> ( متغيرات مستقله ) وقدرتهم على التنبؤ معاً بمستوى الرضا الوظيفي ( متغير تابع ) من خلال النموذج الخطي كالاتي :- </w:t>
      </w:r>
    </w:p>
    <w:p w14:paraId="4FBA384C" w14:textId="1097A60C" w:rsidR="00EB2960" w:rsidRDefault="00EB2960" w:rsidP="00EB2960">
      <w:pPr>
        <w:pStyle w:val="ListParagraph"/>
        <w:bidi/>
        <w:spacing w:line="480" w:lineRule="auto"/>
        <w:ind w:left="822"/>
        <w:rPr>
          <w:rFonts w:asciiTheme="majorBidi" w:hAnsiTheme="majorBidi" w:cstheme="majorBidi"/>
          <w:sz w:val="24"/>
          <w:szCs w:val="24"/>
        </w:rPr>
      </w:pPr>
      <w:r>
        <w:rPr>
          <w:rFonts w:asciiTheme="majorBidi" w:hAnsiTheme="majorBidi" w:cstheme="majorBidi" w:hint="cs"/>
          <w:sz w:val="24"/>
          <w:szCs w:val="24"/>
          <w:rtl/>
        </w:rPr>
        <w:t xml:space="preserve">                                           </w:t>
      </w:r>
      <w:r>
        <w:rPr>
          <w:rFonts w:asciiTheme="majorBidi" w:hAnsiTheme="majorBidi" w:cstheme="majorBidi"/>
          <w:sz w:val="24"/>
          <w:szCs w:val="24"/>
        </w:rPr>
        <w:t xml:space="preserve">Y= a +b1 x1 +b2 x2            </w:t>
      </w:r>
    </w:p>
    <w:tbl>
      <w:tblPr>
        <w:tblStyle w:val="PlainTable1"/>
        <w:tblpPr w:leftFromText="180" w:rightFromText="180" w:vertAnchor="text" w:horzAnchor="margin" w:tblpY="123"/>
        <w:tblW w:w="7780" w:type="dxa"/>
        <w:tblLook w:val="04A0" w:firstRow="1" w:lastRow="0" w:firstColumn="1" w:lastColumn="0" w:noHBand="0" w:noVBand="1"/>
      </w:tblPr>
      <w:tblGrid>
        <w:gridCol w:w="979"/>
        <w:gridCol w:w="607"/>
        <w:gridCol w:w="675"/>
        <w:gridCol w:w="1952"/>
        <w:gridCol w:w="3678"/>
      </w:tblGrid>
      <w:tr w:rsidR="001C1A78" w:rsidRPr="001C1A78" w14:paraId="7204135C" w14:textId="77777777" w:rsidTr="001C1A7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80" w:type="dxa"/>
            <w:gridSpan w:val="5"/>
            <w:noWrap/>
            <w:hideMark/>
          </w:tcPr>
          <w:p w14:paraId="2ABEBA76" w14:textId="77777777" w:rsidR="001C1A78" w:rsidRPr="001C1A78" w:rsidRDefault="001C1A78" w:rsidP="001C1A78">
            <w:pPr>
              <w:bidi w:val="0"/>
              <w:jc w:val="center"/>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Model Summary</w:t>
            </w:r>
          </w:p>
        </w:tc>
      </w:tr>
      <w:tr w:rsidR="001C1A78" w:rsidRPr="001C1A78" w14:paraId="22043053" w14:textId="77777777" w:rsidTr="001C1A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9" w:type="dxa"/>
            <w:noWrap/>
            <w:hideMark/>
          </w:tcPr>
          <w:p w14:paraId="2167B01A" w14:textId="77777777" w:rsidR="001C1A78" w:rsidRPr="001C1A78" w:rsidRDefault="001C1A78" w:rsidP="001C1A78">
            <w:pPr>
              <w:bidi w:val="0"/>
              <w:jc w:val="center"/>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Model</w:t>
            </w:r>
          </w:p>
        </w:tc>
        <w:tc>
          <w:tcPr>
            <w:tcW w:w="496" w:type="dxa"/>
            <w:noWrap/>
            <w:hideMark/>
          </w:tcPr>
          <w:p w14:paraId="21DB9CB4" w14:textId="77777777" w:rsidR="001C1A78" w:rsidRPr="001C1A78" w:rsidRDefault="001C1A78" w:rsidP="001C1A78">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R</w:t>
            </w:r>
          </w:p>
        </w:tc>
        <w:tc>
          <w:tcPr>
            <w:tcW w:w="675" w:type="dxa"/>
            <w:noWrap/>
            <w:hideMark/>
          </w:tcPr>
          <w:p w14:paraId="01177545" w14:textId="77777777" w:rsidR="001C1A78" w:rsidRPr="001C1A78" w:rsidRDefault="001C1A78" w:rsidP="001C1A78">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R ^2</w:t>
            </w:r>
          </w:p>
        </w:tc>
        <w:tc>
          <w:tcPr>
            <w:tcW w:w="1952" w:type="dxa"/>
            <w:noWrap/>
            <w:hideMark/>
          </w:tcPr>
          <w:p w14:paraId="7BFA7D4D" w14:textId="77777777" w:rsidR="001C1A78" w:rsidRPr="001C1A78" w:rsidRDefault="001C1A78" w:rsidP="001C1A78">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Adjusted R^2</w:t>
            </w:r>
          </w:p>
        </w:tc>
        <w:tc>
          <w:tcPr>
            <w:tcW w:w="3678" w:type="dxa"/>
            <w:noWrap/>
            <w:hideMark/>
          </w:tcPr>
          <w:p w14:paraId="53A5FDBD" w14:textId="77777777" w:rsidR="001C1A78" w:rsidRPr="001C1A78" w:rsidRDefault="001C1A78" w:rsidP="001C1A78">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proofErr w:type="gramStart"/>
            <w:r w:rsidRPr="001C1A78">
              <w:rPr>
                <w:rFonts w:ascii="Calibri" w:eastAsia="Times New Roman" w:hAnsi="Calibri" w:cs="Calibri"/>
                <w:color w:val="000000"/>
                <w:kern w:val="0"/>
                <w14:ligatures w14:val="none"/>
              </w:rPr>
              <w:t>Std .Error</w:t>
            </w:r>
            <w:proofErr w:type="gramEnd"/>
            <w:r w:rsidRPr="001C1A78">
              <w:rPr>
                <w:rFonts w:ascii="Calibri" w:eastAsia="Times New Roman" w:hAnsi="Calibri" w:cs="Calibri"/>
                <w:color w:val="000000"/>
                <w:kern w:val="0"/>
                <w14:ligatures w14:val="none"/>
              </w:rPr>
              <w:t xml:space="preserve"> of the Estimate</w:t>
            </w:r>
          </w:p>
        </w:tc>
      </w:tr>
      <w:tr w:rsidR="001C1A78" w:rsidRPr="001C1A78" w14:paraId="1A35D90B" w14:textId="77777777" w:rsidTr="001C1A78">
        <w:trPr>
          <w:trHeight w:val="300"/>
        </w:trPr>
        <w:tc>
          <w:tcPr>
            <w:cnfStyle w:val="001000000000" w:firstRow="0" w:lastRow="0" w:firstColumn="1" w:lastColumn="0" w:oddVBand="0" w:evenVBand="0" w:oddHBand="0" w:evenHBand="0" w:firstRowFirstColumn="0" w:firstRowLastColumn="0" w:lastRowFirstColumn="0" w:lastRowLastColumn="0"/>
            <w:tcW w:w="979" w:type="dxa"/>
            <w:noWrap/>
            <w:hideMark/>
          </w:tcPr>
          <w:p w14:paraId="15BEB2E0" w14:textId="77777777" w:rsidR="001C1A78" w:rsidRPr="001C1A78" w:rsidRDefault="001C1A78" w:rsidP="001C1A78">
            <w:pPr>
              <w:bidi w:val="0"/>
              <w:jc w:val="center"/>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1</w:t>
            </w:r>
          </w:p>
        </w:tc>
        <w:tc>
          <w:tcPr>
            <w:tcW w:w="496" w:type="dxa"/>
            <w:noWrap/>
            <w:hideMark/>
          </w:tcPr>
          <w:p w14:paraId="4FE1033B" w14:textId="64212094" w:rsidR="001C1A78" w:rsidRPr="001C1A78" w:rsidRDefault="001C1A78" w:rsidP="001C1A78">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0.9</w:t>
            </w:r>
            <w:r>
              <w:rPr>
                <w:rFonts w:ascii="Calibri" w:eastAsia="Times New Roman" w:hAnsi="Calibri" w:cs="Calibri"/>
                <w:color w:val="000000"/>
                <w:kern w:val="0"/>
                <w14:ligatures w14:val="none"/>
              </w:rPr>
              <w:t>0</w:t>
            </w:r>
          </w:p>
        </w:tc>
        <w:tc>
          <w:tcPr>
            <w:tcW w:w="675" w:type="dxa"/>
            <w:noWrap/>
            <w:hideMark/>
          </w:tcPr>
          <w:p w14:paraId="0645CFB2" w14:textId="7281442B" w:rsidR="001C1A78" w:rsidRPr="001C1A78" w:rsidRDefault="001C1A78" w:rsidP="001C1A78">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0.8</w:t>
            </w:r>
            <w:r>
              <w:rPr>
                <w:rFonts w:ascii="Calibri" w:eastAsia="Times New Roman" w:hAnsi="Calibri" w:cs="Calibri"/>
                <w:color w:val="000000"/>
                <w:kern w:val="0"/>
                <w14:ligatures w14:val="none"/>
              </w:rPr>
              <w:t>0</w:t>
            </w:r>
          </w:p>
        </w:tc>
        <w:tc>
          <w:tcPr>
            <w:tcW w:w="1952" w:type="dxa"/>
            <w:noWrap/>
            <w:hideMark/>
          </w:tcPr>
          <w:p w14:paraId="3F3D8A4C" w14:textId="114DD8C2" w:rsidR="001C1A78" w:rsidRPr="001C1A78" w:rsidRDefault="001C1A78" w:rsidP="001C1A78">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0.8</w:t>
            </w:r>
            <w:r>
              <w:rPr>
                <w:rFonts w:ascii="Calibri" w:eastAsia="Times New Roman" w:hAnsi="Calibri" w:cs="Calibri"/>
                <w:color w:val="000000"/>
                <w:kern w:val="0"/>
                <w14:ligatures w14:val="none"/>
              </w:rPr>
              <w:t>0</w:t>
            </w:r>
          </w:p>
        </w:tc>
        <w:tc>
          <w:tcPr>
            <w:tcW w:w="3678" w:type="dxa"/>
            <w:noWrap/>
            <w:hideMark/>
          </w:tcPr>
          <w:p w14:paraId="36EF6D03" w14:textId="1162AB2F" w:rsidR="001C1A78" w:rsidRPr="001C1A78" w:rsidRDefault="001C1A78" w:rsidP="001C1A78">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1C1A78">
              <w:rPr>
                <w:rFonts w:ascii="Calibri" w:eastAsia="Times New Roman" w:hAnsi="Calibri" w:cs="Calibri"/>
                <w:color w:val="000000"/>
                <w:kern w:val="0"/>
                <w14:ligatures w14:val="none"/>
              </w:rPr>
              <w:t>0.39</w:t>
            </w:r>
          </w:p>
        </w:tc>
      </w:tr>
    </w:tbl>
    <w:p w14:paraId="36EA2FB4" w14:textId="18233A56" w:rsidR="001C1A78" w:rsidRDefault="00714DB5" w:rsidP="001C1A78">
      <w:pPr>
        <w:pStyle w:val="ListParagraph"/>
        <w:bidi/>
        <w:spacing w:line="480" w:lineRule="auto"/>
        <w:ind w:left="822"/>
        <w:jc w:val="center"/>
        <w:rPr>
          <w:rFonts w:asciiTheme="majorBidi" w:hAnsiTheme="majorBidi" w:cstheme="majorBidi"/>
          <w:sz w:val="24"/>
          <w:szCs w:val="24"/>
          <w:rtl/>
        </w:rPr>
      </w:pPr>
      <w:r>
        <w:rPr>
          <w:rFonts w:asciiTheme="majorBidi" w:hAnsiTheme="majorBidi" w:cstheme="majorBidi" w:hint="cs"/>
          <w:sz w:val="24"/>
          <w:szCs w:val="24"/>
          <w:rtl/>
        </w:rPr>
        <w:t>جدول رقم ( 14 )</w:t>
      </w:r>
    </w:p>
    <w:p w14:paraId="7DF86C92" w14:textId="19E1AF71" w:rsidR="00714DB5" w:rsidRDefault="00714DB5" w:rsidP="00714DB5">
      <w:pPr>
        <w:pStyle w:val="ListParagraph"/>
        <w:bidi/>
        <w:spacing w:line="480" w:lineRule="auto"/>
        <w:ind w:left="822"/>
        <w:rPr>
          <w:rFonts w:asciiTheme="majorBidi" w:hAnsiTheme="majorBidi" w:cstheme="majorBidi"/>
          <w:sz w:val="24"/>
          <w:szCs w:val="24"/>
        </w:rPr>
      </w:pPr>
      <w:r>
        <w:rPr>
          <w:rFonts w:asciiTheme="majorBidi" w:hAnsiTheme="majorBidi" w:cstheme="majorBidi" w:hint="cs"/>
          <w:sz w:val="24"/>
          <w:szCs w:val="24"/>
          <w:rtl/>
        </w:rPr>
        <w:t>يبين جدول الارتباط الخطي ( 14 ) أن طريقة المربعات الصغرى وهي المتبعة في تحليل الانحدار الخطي وبين حساب معامل الارتباط ومعامل التحديد ومربع معامل الارتباط بين متغير الحوافز المادية والمعنوية ومدى دقتها في تقدير المتغير التابع .</w:t>
      </w:r>
    </w:p>
    <w:p w14:paraId="0BC61201" w14:textId="77777777" w:rsidR="00376E24" w:rsidRDefault="00376E24" w:rsidP="00376E24">
      <w:pPr>
        <w:pStyle w:val="ListParagraph"/>
        <w:bidi/>
        <w:spacing w:line="480" w:lineRule="auto"/>
        <w:ind w:left="822"/>
        <w:rPr>
          <w:rFonts w:asciiTheme="majorBidi" w:hAnsiTheme="majorBidi" w:cstheme="majorBidi"/>
          <w:sz w:val="24"/>
          <w:szCs w:val="24"/>
        </w:rPr>
      </w:pPr>
    </w:p>
    <w:p w14:paraId="40C1CAEC" w14:textId="77777777" w:rsidR="00376E24" w:rsidRDefault="00376E24" w:rsidP="00376E24">
      <w:pPr>
        <w:pStyle w:val="ListParagraph"/>
        <w:bidi/>
        <w:spacing w:line="480" w:lineRule="auto"/>
        <w:ind w:left="822"/>
        <w:rPr>
          <w:rFonts w:asciiTheme="majorBidi" w:hAnsiTheme="majorBidi" w:cstheme="majorBidi"/>
          <w:sz w:val="24"/>
          <w:szCs w:val="24"/>
        </w:rPr>
      </w:pPr>
    </w:p>
    <w:tbl>
      <w:tblPr>
        <w:tblStyle w:val="PlainTable1"/>
        <w:tblW w:w="8901" w:type="dxa"/>
        <w:tblLook w:val="04A0" w:firstRow="1" w:lastRow="0" w:firstColumn="1" w:lastColumn="0" w:noHBand="0" w:noVBand="1"/>
      </w:tblPr>
      <w:tblGrid>
        <w:gridCol w:w="810"/>
        <w:gridCol w:w="1314"/>
        <w:gridCol w:w="1733"/>
        <w:gridCol w:w="551"/>
        <w:gridCol w:w="1602"/>
        <w:gridCol w:w="843"/>
        <w:gridCol w:w="2129"/>
      </w:tblGrid>
      <w:tr w:rsidR="00376E24" w:rsidRPr="00376E24" w14:paraId="0FDBA1CD" w14:textId="77777777" w:rsidTr="00376E24">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6772" w:type="dxa"/>
            <w:gridSpan w:val="6"/>
            <w:noWrap/>
            <w:hideMark/>
          </w:tcPr>
          <w:p w14:paraId="0EA8B03D" w14:textId="77777777" w:rsidR="00376E24" w:rsidRPr="00376E24" w:rsidRDefault="00376E24" w:rsidP="00376E24">
            <w:pPr>
              <w:bidi w:val="0"/>
              <w:jc w:val="center"/>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lastRenderedPageBreak/>
              <w:t>ANOVA</w:t>
            </w:r>
          </w:p>
        </w:tc>
        <w:tc>
          <w:tcPr>
            <w:tcW w:w="2129" w:type="dxa"/>
            <w:noWrap/>
            <w:hideMark/>
          </w:tcPr>
          <w:p w14:paraId="787DDEDC" w14:textId="77777777" w:rsidR="00376E24" w:rsidRPr="00376E24" w:rsidRDefault="00376E24" w:rsidP="00376E24">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p>
        </w:tc>
      </w:tr>
      <w:tr w:rsidR="00376E24" w:rsidRPr="00376E24" w14:paraId="4848B875" w14:textId="77777777" w:rsidTr="00376E2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800" w:type="dxa"/>
            <w:noWrap/>
            <w:hideMark/>
          </w:tcPr>
          <w:p w14:paraId="77DADCF5" w14:textId="77777777" w:rsidR="00376E24" w:rsidRPr="00376E24" w:rsidRDefault="00376E24" w:rsidP="00376E24">
            <w:pPr>
              <w:bidi w:val="0"/>
              <w:jc w:val="center"/>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Model</w:t>
            </w:r>
          </w:p>
        </w:tc>
        <w:tc>
          <w:tcPr>
            <w:tcW w:w="1314" w:type="dxa"/>
            <w:noWrap/>
            <w:hideMark/>
          </w:tcPr>
          <w:p w14:paraId="225B98A5"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p>
        </w:tc>
        <w:tc>
          <w:tcPr>
            <w:tcW w:w="1733" w:type="dxa"/>
            <w:noWrap/>
            <w:hideMark/>
          </w:tcPr>
          <w:p w14:paraId="2EFBAC50"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 xml:space="preserve">Sum of </w:t>
            </w:r>
            <w:proofErr w:type="spellStart"/>
            <w:r w:rsidRPr="00376E24">
              <w:rPr>
                <w:rFonts w:ascii="Calibri" w:eastAsia="Times New Roman" w:hAnsi="Calibri" w:cs="Calibri"/>
                <w:color w:val="000000"/>
                <w:kern w:val="0"/>
                <w14:ligatures w14:val="none"/>
              </w:rPr>
              <w:t>Seqare</w:t>
            </w:r>
            <w:proofErr w:type="spellEnd"/>
          </w:p>
        </w:tc>
        <w:tc>
          <w:tcPr>
            <w:tcW w:w="478" w:type="dxa"/>
            <w:noWrap/>
            <w:hideMark/>
          </w:tcPr>
          <w:p w14:paraId="080E3FA6"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proofErr w:type="spellStart"/>
            <w:r w:rsidRPr="00376E24">
              <w:rPr>
                <w:rFonts w:ascii="Calibri" w:eastAsia="Times New Roman" w:hAnsi="Calibri" w:cs="Calibri"/>
                <w:color w:val="000000"/>
                <w:kern w:val="0"/>
                <w14:ligatures w14:val="none"/>
              </w:rPr>
              <w:t>df</w:t>
            </w:r>
            <w:proofErr w:type="spellEnd"/>
          </w:p>
        </w:tc>
        <w:tc>
          <w:tcPr>
            <w:tcW w:w="1602" w:type="dxa"/>
            <w:noWrap/>
            <w:hideMark/>
          </w:tcPr>
          <w:p w14:paraId="25AC7AD4"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Mean Square</w:t>
            </w:r>
          </w:p>
        </w:tc>
        <w:tc>
          <w:tcPr>
            <w:tcW w:w="843" w:type="dxa"/>
            <w:noWrap/>
            <w:hideMark/>
          </w:tcPr>
          <w:p w14:paraId="64F0E158"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f</w:t>
            </w:r>
          </w:p>
        </w:tc>
        <w:tc>
          <w:tcPr>
            <w:tcW w:w="2129" w:type="dxa"/>
            <w:noWrap/>
            <w:hideMark/>
          </w:tcPr>
          <w:p w14:paraId="0801CE01" w14:textId="77777777" w:rsidR="00376E24" w:rsidRPr="00376E24" w:rsidRDefault="00376E24" w:rsidP="00376E24">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Sig.</w:t>
            </w:r>
          </w:p>
        </w:tc>
      </w:tr>
      <w:tr w:rsidR="00376E24" w:rsidRPr="00376E24" w14:paraId="42DF6748" w14:textId="77777777" w:rsidTr="00376E24">
        <w:trPr>
          <w:trHeight w:val="274"/>
        </w:trPr>
        <w:tc>
          <w:tcPr>
            <w:cnfStyle w:val="001000000000" w:firstRow="0" w:lastRow="0" w:firstColumn="1" w:lastColumn="0" w:oddVBand="0" w:evenVBand="0" w:oddHBand="0" w:evenHBand="0" w:firstRowFirstColumn="0" w:firstRowLastColumn="0" w:lastRowFirstColumn="0" w:lastRowLastColumn="0"/>
            <w:tcW w:w="800" w:type="dxa"/>
            <w:vMerge w:val="restart"/>
            <w:noWrap/>
            <w:hideMark/>
          </w:tcPr>
          <w:p w14:paraId="28D92DE8" w14:textId="77777777" w:rsidR="00376E24" w:rsidRPr="00376E24" w:rsidRDefault="00376E24" w:rsidP="00376E24">
            <w:pPr>
              <w:bidi w:val="0"/>
              <w:jc w:val="center"/>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1</w:t>
            </w:r>
          </w:p>
        </w:tc>
        <w:tc>
          <w:tcPr>
            <w:tcW w:w="1314" w:type="dxa"/>
            <w:noWrap/>
            <w:hideMark/>
          </w:tcPr>
          <w:p w14:paraId="2EC2E91C" w14:textId="77777777" w:rsidR="00376E24" w:rsidRPr="00376E24" w:rsidRDefault="00376E24" w:rsidP="00376E24">
            <w:pPr>
              <w:bidi w:val="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Regression</w:t>
            </w:r>
          </w:p>
        </w:tc>
        <w:tc>
          <w:tcPr>
            <w:tcW w:w="1733" w:type="dxa"/>
            <w:noWrap/>
            <w:hideMark/>
          </w:tcPr>
          <w:p w14:paraId="0675AA1F"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238.7</w:t>
            </w:r>
          </w:p>
        </w:tc>
        <w:tc>
          <w:tcPr>
            <w:tcW w:w="478" w:type="dxa"/>
            <w:noWrap/>
            <w:hideMark/>
          </w:tcPr>
          <w:p w14:paraId="6B0C1DA8"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2</w:t>
            </w:r>
          </w:p>
        </w:tc>
        <w:tc>
          <w:tcPr>
            <w:tcW w:w="1602" w:type="dxa"/>
            <w:noWrap/>
            <w:hideMark/>
          </w:tcPr>
          <w:p w14:paraId="4ADAB14A"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119.342</w:t>
            </w:r>
          </w:p>
        </w:tc>
        <w:tc>
          <w:tcPr>
            <w:tcW w:w="843" w:type="dxa"/>
            <w:noWrap/>
            <w:hideMark/>
          </w:tcPr>
          <w:p w14:paraId="42D03614"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772.34</w:t>
            </w:r>
          </w:p>
        </w:tc>
        <w:tc>
          <w:tcPr>
            <w:tcW w:w="2129" w:type="dxa"/>
            <w:noWrap/>
            <w:hideMark/>
          </w:tcPr>
          <w:p w14:paraId="48B78112" w14:textId="77777777" w:rsidR="00376E24" w:rsidRPr="00376E24" w:rsidRDefault="00376E24" w:rsidP="00376E24">
            <w:pPr>
              <w:bidi w:val="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0.00^b</w:t>
            </w:r>
          </w:p>
        </w:tc>
      </w:tr>
      <w:tr w:rsidR="00376E24" w:rsidRPr="00376E24" w14:paraId="3505C017" w14:textId="77777777" w:rsidTr="00376E2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800" w:type="dxa"/>
            <w:vMerge/>
            <w:hideMark/>
          </w:tcPr>
          <w:p w14:paraId="0F8A0389" w14:textId="77777777" w:rsidR="00376E24" w:rsidRPr="00376E24" w:rsidRDefault="00376E24" w:rsidP="00376E24">
            <w:pPr>
              <w:bidi w:val="0"/>
              <w:rPr>
                <w:rFonts w:ascii="Calibri" w:eastAsia="Times New Roman" w:hAnsi="Calibri" w:cs="Calibri"/>
                <w:color w:val="000000"/>
                <w:kern w:val="0"/>
                <w14:ligatures w14:val="none"/>
              </w:rPr>
            </w:pPr>
          </w:p>
        </w:tc>
        <w:tc>
          <w:tcPr>
            <w:tcW w:w="1314" w:type="dxa"/>
            <w:noWrap/>
            <w:hideMark/>
          </w:tcPr>
          <w:p w14:paraId="3CB65219" w14:textId="77777777" w:rsidR="00376E24" w:rsidRPr="00376E24" w:rsidRDefault="00376E24" w:rsidP="00376E24">
            <w:pPr>
              <w:bidi w:val="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Residual</w:t>
            </w:r>
          </w:p>
        </w:tc>
        <w:tc>
          <w:tcPr>
            <w:tcW w:w="1733" w:type="dxa"/>
            <w:noWrap/>
            <w:hideMark/>
          </w:tcPr>
          <w:p w14:paraId="39784CD1" w14:textId="77777777" w:rsidR="00376E24" w:rsidRPr="00376E24" w:rsidRDefault="00376E24" w:rsidP="00376E2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61.9</w:t>
            </w:r>
          </w:p>
        </w:tc>
        <w:tc>
          <w:tcPr>
            <w:tcW w:w="478" w:type="dxa"/>
            <w:noWrap/>
            <w:hideMark/>
          </w:tcPr>
          <w:p w14:paraId="5727CF8E" w14:textId="77777777" w:rsidR="00376E24" w:rsidRPr="00376E24" w:rsidRDefault="00376E24" w:rsidP="00376E2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401</w:t>
            </w:r>
          </w:p>
        </w:tc>
        <w:tc>
          <w:tcPr>
            <w:tcW w:w="1602" w:type="dxa"/>
            <w:noWrap/>
            <w:hideMark/>
          </w:tcPr>
          <w:p w14:paraId="2D526E6D" w14:textId="77777777" w:rsidR="00376E24" w:rsidRPr="00376E24" w:rsidRDefault="00376E24" w:rsidP="00376E2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0.155</w:t>
            </w:r>
          </w:p>
        </w:tc>
        <w:tc>
          <w:tcPr>
            <w:tcW w:w="843" w:type="dxa"/>
            <w:noWrap/>
            <w:hideMark/>
          </w:tcPr>
          <w:p w14:paraId="4E631E65" w14:textId="77777777" w:rsidR="00376E24" w:rsidRPr="00376E24" w:rsidRDefault="00376E24" w:rsidP="00376E24">
            <w:pPr>
              <w:bidi w:val="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14:ligatures w14:val="none"/>
              </w:rPr>
            </w:pPr>
          </w:p>
        </w:tc>
        <w:tc>
          <w:tcPr>
            <w:tcW w:w="2129" w:type="dxa"/>
            <w:noWrap/>
            <w:hideMark/>
          </w:tcPr>
          <w:p w14:paraId="4B91D784" w14:textId="77777777" w:rsidR="00376E24" w:rsidRPr="00376E24" w:rsidRDefault="00376E24" w:rsidP="00376E2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p>
        </w:tc>
      </w:tr>
      <w:tr w:rsidR="00376E24" w:rsidRPr="00376E24" w14:paraId="057F2712" w14:textId="77777777" w:rsidTr="00376E24">
        <w:trPr>
          <w:trHeight w:val="274"/>
        </w:trPr>
        <w:tc>
          <w:tcPr>
            <w:cnfStyle w:val="001000000000" w:firstRow="0" w:lastRow="0" w:firstColumn="1" w:lastColumn="0" w:oddVBand="0" w:evenVBand="0" w:oddHBand="0" w:evenHBand="0" w:firstRowFirstColumn="0" w:firstRowLastColumn="0" w:lastRowFirstColumn="0" w:lastRowLastColumn="0"/>
            <w:tcW w:w="800" w:type="dxa"/>
            <w:vMerge/>
            <w:hideMark/>
          </w:tcPr>
          <w:p w14:paraId="38A703BA" w14:textId="77777777" w:rsidR="00376E24" w:rsidRPr="00376E24" w:rsidRDefault="00376E24" w:rsidP="00376E24">
            <w:pPr>
              <w:bidi w:val="0"/>
              <w:rPr>
                <w:rFonts w:ascii="Calibri" w:eastAsia="Times New Roman" w:hAnsi="Calibri" w:cs="Calibri"/>
                <w:color w:val="000000"/>
                <w:kern w:val="0"/>
                <w14:ligatures w14:val="none"/>
              </w:rPr>
            </w:pPr>
          </w:p>
        </w:tc>
        <w:tc>
          <w:tcPr>
            <w:tcW w:w="1314" w:type="dxa"/>
            <w:noWrap/>
            <w:hideMark/>
          </w:tcPr>
          <w:p w14:paraId="7A46DA72" w14:textId="77777777" w:rsidR="00376E24" w:rsidRPr="00376E24" w:rsidRDefault="00376E24" w:rsidP="00376E24">
            <w:pPr>
              <w:bidi w:val="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Total</w:t>
            </w:r>
          </w:p>
        </w:tc>
        <w:tc>
          <w:tcPr>
            <w:tcW w:w="1733" w:type="dxa"/>
            <w:noWrap/>
            <w:hideMark/>
          </w:tcPr>
          <w:p w14:paraId="0B374C7E"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300.65</w:t>
            </w:r>
          </w:p>
        </w:tc>
        <w:tc>
          <w:tcPr>
            <w:tcW w:w="478" w:type="dxa"/>
            <w:noWrap/>
            <w:hideMark/>
          </w:tcPr>
          <w:p w14:paraId="637E21AA"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376E24">
              <w:rPr>
                <w:rFonts w:ascii="Calibri" w:eastAsia="Times New Roman" w:hAnsi="Calibri" w:cs="Calibri"/>
                <w:color w:val="000000"/>
                <w:kern w:val="0"/>
                <w14:ligatures w14:val="none"/>
              </w:rPr>
              <w:t>403</w:t>
            </w:r>
          </w:p>
        </w:tc>
        <w:tc>
          <w:tcPr>
            <w:tcW w:w="1602" w:type="dxa"/>
            <w:noWrap/>
            <w:hideMark/>
          </w:tcPr>
          <w:p w14:paraId="78DE50D2" w14:textId="77777777" w:rsidR="00376E24" w:rsidRPr="00376E24" w:rsidRDefault="00376E24" w:rsidP="00376E24">
            <w:pPr>
              <w:bidi w:val="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p>
        </w:tc>
        <w:tc>
          <w:tcPr>
            <w:tcW w:w="843" w:type="dxa"/>
            <w:noWrap/>
            <w:hideMark/>
          </w:tcPr>
          <w:p w14:paraId="03CF6EDF" w14:textId="77777777" w:rsidR="00376E24" w:rsidRPr="00376E24" w:rsidRDefault="00376E24" w:rsidP="00376E2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c>
          <w:tcPr>
            <w:tcW w:w="2129" w:type="dxa"/>
            <w:noWrap/>
            <w:hideMark/>
          </w:tcPr>
          <w:p w14:paraId="47DD07C0" w14:textId="77777777" w:rsidR="00376E24" w:rsidRPr="00376E24" w:rsidRDefault="00376E24" w:rsidP="00376E2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r>
    </w:tbl>
    <w:p w14:paraId="13899EAF" w14:textId="2AF6EA09" w:rsidR="00376E24" w:rsidRDefault="004D6446" w:rsidP="004D6446">
      <w:pPr>
        <w:pStyle w:val="ListParagraph"/>
        <w:bidi/>
        <w:spacing w:line="480" w:lineRule="auto"/>
        <w:ind w:left="822"/>
        <w:jc w:val="center"/>
        <w:rPr>
          <w:rFonts w:asciiTheme="majorBidi" w:hAnsiTheme="majorBidi" w:cstheme="majorBidi"/>
          <w:sz w:val="24"/>
          <w:szCs w:val="24"/>
          <w:rtl/>
        </w:rPr>
      </w:pPr>
      <w:r>
        <w:rPr>
          <w:rFonts w:asciiTheme="majorBidi" w:hAnsiTheme="majorBidi" w:cstheme="majorBidi" w:hint="cs"/>
          <w:sz w:val="24"/>
          <w:szCs w:val="24"/>
          <w:rtl/>
        </w:rPr>
        <w:t>جدول رقم (15)</w:t>
      </w:r>
    </w:p>
    <w:p w14:paraId="226EFE44" w14:textId="5C2DC551" w:rsidR="004D6446" w:rsidRDefault="004D6446" w:rsidP="004D6446">
      <w:pPr>
        <w:pStyle w:val="ListParagraph"/>
        <w:bidi/>
        <w:spacing w:line="480" w:lineRule="auto"/>
        <w:ind w:left="102"/>
        <w:rPr>
          <w:rFonts w:asciiTheme="majorBidi" w:hAnsiTheme="majorBidi" w:cstheme="majorBidi"/>
          <w:sz w:val="24"/>
          <w:szCs w:val="24"/>
          <w:rtl/>
        </w:rPr>
      </w:pPr>
      <w:r>
        <w:rPr>
          <w:rFonts w:asciiTheme="majorBidi" w:hAnsiTheme="majorBidi" w:cstheme="majorBidi" w:hint="cs"/>
          <w:sz w:val="24"/>
          <w:szCs w:val="24"/>
          <w:rtl/>
        </w:rPr>
        <w:t>يبين جدول 15 تحليل تباين خط الانحدار مجموع مربعات الانحدار (238.68) ومجموعة مربعات البواقي هو (61.96) ومجموعة المربعات الكلية (300.645) بدرجة حرية 2 للانحدار ولبواقي 401 ومعدل المربعات الانحدار وهو 119.342 ومعدل البواقي 0.155  .</w:t>
      </w:r>
    </w:p>
    <w:p w14:paraId="4DB7DCC6" w14:textId="00DE5F22" w:rsidR="004D6446" w:rsidRDefault="004D6446" w:rsidP="004D6446">
      <w:pPr>
        <w:pStyle w:val="ListParagraph"/>
        <w:bidi/>
        <w:spacing w:line="480" w:lineRule="auto"/>
        <w:ind w:left="102"/>
        <w:rPr>
          <w:rFonts w:asciiTheme="majorBidi" w:hAnsiTheme="majorBidi" w:cstheme="majorBidi"/>
          <w:sz w:val="24"/>
          <w:szCs w:val="24"/>
          <w:rtl/>
        </w:rPr>
      </w:pPr>
      <w:r>
        <w:rPr>
          <w:rFonts w:asciiTheme="majorBidi" w:hAnsiTheme="majorBidi" w:cstheme="majorBidi" w:hint="cs"/>
          <w:sz w:val="24"/>
          <w:szCs w:val="24"/>
          <w:rtl/>
        </w:rPr>
        <w:t>كانت قيمة اختبار تحليل التبان الخط الانحدار هو 772.34 بمستوى دلاله اختبار 0.00 وهي أقل من القيمة المحتمله 0.005 .</w:t>
      </w:r>
    </w:p>
    <w:p w14:paraId="4F6A193C" w14:textId="3D84B112" w:rsidR="004D6446" w:rsidRDefault="004D6446" w:rsidP="004D6446">
      <w:pPr>
        <w:pStyle w:val="ListParagraph"/>
        <w:bidi/>
        <w:spacing w:line="480" w:lineRule="auto"/>
        <w:ind w:left="102"/>
        <w:rPr>
          <w:rFonts w:asciiTheme="majorBidi" w:hAnsiTheme="majorBidi" w:cstheme="majorBidi"/>
          <w:sz w:val="24"/>
          <w:szCs w:val="24"/>
          <w:rtl/>
        </w:rPr>
      </w:pPr>
      <w:r>
        <w:rPr>
          <w:rFonts w:asciiTheme="majorBidi" w:hAnsiTheme="majorBidi" w:cstheme="majorBidi" w:hint="cs"/>
          <w:sz w:val="24"/>
          <w:szCs w:val="24"/>
          <w:rtl/>
        </w:rPr>
        <w:t>وعليه نقبل الفرضية ( يوجد تأثير الحوافز المعنوية على مدى رضى الوظيفي لدى العاملين في القطاع الخاص بالمنطقة الشرقية ).</w:t>
      </w:r>
    </w:p>
    <w:p w14:paraId="120068EE" w14:textId="71A7A06D" w:rsidR="004D6446" w:rsidRDefault="004D6446" w:rsidP="004D6446">
      <w:pPr>
        <w:pStyle w:val="ListParagraph"/>
        <w:bidi/>
        <w:spacing w:line="480" w:lineRule="auto"/>
        <w:ind w:left="102"/>
        <w:rPr>
          <w:rFonts w:asciiTheme="majorBidi" w:hAnsiTheme="majorBidi" w:cstheme="majorBidi"/>
          <w:sz w:val="24"/>
          <w:szCs w:val="24"/>
          <w:rtl/>
        </w:rPr>
      </w:pPr>
      <w:r>
        <w:rPr>
          <w:rFonts w:asciiTheme="majorBidi" w:hAnsiTheme="majorBidi" w:cstheme="majorBidi" w:hint="cs"/>
          <w:sz w:val="24"/>
          <w:szCs w:val="24"/>
          <w:rtl/>
        </w:rPr>
        <w:t>وايضً الفرضية ( يوجد تأثير للحوافز المادية على مدى الرضا الوظيفي لدى العاملين بالمنطقة ).</w:t>
      </w:r>
    </w:p>
    <w:p w14:paraId="73617670" w14:textId="77777777" w:rsidR="008F0FED" w:rsidRDefault="008F0FED" w:rsidP="008F0FED">
      <w:pPr>
        <w:pStyle w:val="ListParagraph"/>
        <w:bidi/>
        <w:spacing w:line="480" w:lineRule="auto"/>
        <w:ind w:left="102"/>
        <w:rPr>
          <w:rFonts w:asciiTheme="majorBidi" w:hAnsiTheme="majorBidi" w:cstheme="majorBidi"/>
          <w:sz w:val="24"/>
          <w:szCs w:val="24"/>
          <w:rtl/>
        </w:rPr>
      </w:pPr>
    </w:p>
    <w:p w14:paraId="2BC33FCC" w14:textId="019405F7" w:rsidR="008F0FED" w:rsidRPr="008F0FED" w:rsidRDefault="008F0FED" w:rsidP="008F0FED">
      <w:pPr>
        <w:pStyle w:val="ListParagraph"/>
        <w:numPr>
          <w:ilvl w:val="0"/>
          <w:numId w:val="5"/>
        </w:numPr>
        <w:bidi/>
        <w:spacing w:line="480" w:lineRule="auto"/>
        <w:ind w:left="372"/>
        <w:jc w:val="both"/>
        <w:rPr>
          <w:rFonts w:asciiTheme="majorBidi" w:hAnsiTheme="majorBidi" w:cstheme="majorBidi"/>
          <w:sz w:val="28"/>
          <w:szCs w:val="28"/>
          <w:u w:val="single"/>
        </w:rPr>
      </w:pPr>
      <w:r w:rsidRPr="008F0FED">
        <w:rPr>
          <w:rFonts w:asciiTheme="majorBidi" w:hAnsiTheme="majorBidi" w:cstheme="majorBidi"/>
          <w:b/>
          <w:bCs/>
          <w:sz w:val="28"/>
          <w:szCs w:val="28"/>
          <w:u w:val="single"/>
          <w:rtl/>
        </w:rPr>
        <w:t>الفصل السادس: ملخص النتائج والتوصيات</w:t>
      </w:r>
      <w:r>
        <w:rPr>
          <w:rFonts w:asciiTheme="majorBidi" w:hAnsiTheme="majorBidi" w:cstheme="majorBidi" w:hint="cs"/>
          <w:b/>
          <w:bCs/>
          <w:sz w:val="28"/>
          <w:szCs w:val="28"/>
          <w:u w:val="single"/>
          <w:rtl/>
        </w:rPr>
        <w:t>:</w:t>
      </w:r>
    </w:p>
    <w:p w14:paraId="7C734534" w14:textId="35B71C41" w:rsidR="008F0FED" w:rsidRPr="008F0FED" w:rsidRDefault="008F0FED" w:rsidP="008F0FED">
      <w:pPr>
        <w:pStyle w:val="ListParagraph"/>
        <w:numPr>
          <w:ilvl w:val="0"/>
          <w:numId w:val="23"/>
        </w:numPr>
        <w:tabs>
          <w:tab w:val="right" w:pos="1002"/>
        </w:tabs>
        <w:bidi/>
        <w:spacing w:line="480" w:lineRule="auto"/>
        <w:ind w:hanging="900"/>
        <w:jc w:val="both"/>
        <w:rPr>
          <w:rFonts w:asciiTheme="majorBidi" w:hAnsiTheme="majorBidi" w:cstheme="majorBidi"/>
          <w:sz w:val="24"/>
          <w:szCs w:val="24"/>
          <w:u w:val="single"/>
          <w:rtl/>
        </w:rPr>
      </w:pPr>
      <w:r w:rsidRPr="008F0FED">
        <w:rPr>
          <w:rFonts w:asciiTheme="majorBidi" w:hAnsiTheme="majorBidi" w:cstheme="majorBidi"/>
          <w:b/>
          <w:bCs/>
          <w:sz w:val="24"/>
          <w:szCs w:val="24"/>
          <w:u w:val="single"/>
          <w:rtl/>
        </w:rPr>
        <w:t>نتائج المحور الأول: الحوافز المادية</w:t>
      </w:r>
      <w:r w:rsidRPr="008F0FED">
        <w:rPr>
          <w:rFonts w:asciiTheme="majorBidi" w:hAnsiTheme="majorBidi" w:cstheme="majorBidi" w:hint="cs"/>
          <w:b/>
          <w:bCs/>
          <w:sz w:val="24"/>
          <w:szCs w:val="24"/>
          <w:u w:val="single"/>
          <w:rtl/>
        </w:rPr>
        <w:t xml:space="preserve"> :</w:t>
      </w:r>
    </w:p>
    <w:p w14:paraId="54322AE1" w14:textId="2565AF3E" w:rsidR="008F0FED" w:rsidRPr="008F0FED" w:rsidRDefault="008F0FED" w:rsidP="008F0FED">
      <w:pPr>
        <w:pStyle w:val="ListParagraph"/>
        <w:numPr>
          <w:ilvl w:val="0"/>
          <w:numId w:val="22"/>
        </w:numPr>
        <w:bidi/>
        <w:spacing w:line="480" w:lineRule="auto"/>
        <w:jc w:val="both"/>
        <w:rPr>
          <w:rFonts w:asciiTheme="majorBidi" w:hAnsiTheme="majorBidi" w:cstheme="majorBidi"/>
          <w:sz w:val="24"/>
          <w:szCs w:val="24"/>
          <w:rtl/>
        </w:rPr>
      </w:pPr>
      <w:r>
        <w:rPr>
          <w:rFonts w:asciiTheme="majorBidi" w:hAnsiTheme="majorBidi" w:cstheme="majorBidi" w:hint="cs"/>
          <w:sz w:val="24"/>
          <w:szCs w:val="24"/>
          <w:rtl/>
        </w:rPr>
        <w:t>إن</w:t>
      </w:r>
      <w:r w:rsidRPr="008F0FED">
        <w:rPr>
          <w:rFonts w:asciiTheme="majorBidi" w:hAnsiTheme="majorBidi" w:cstheme="majorBidi"/>
          <w:sz w:val="24"/>
          <w:szCs w:val="24"/>
          <w:rtl/>
        </w:rPr>
        <w:t xml:space="preserve"> أعلى درجة هي استجابة أفراد العينة نحو إعطاء المؤسسات اجازات بدون قطع الراتب جاءت بدرجة "موافق" حيث بلغ المتوسط الحسابي (3.804) مما يرفع من درجــة الـرضــا</w:t>
      </w:r>
      <w:r>
        <w:rPr>
          <w:rFonts w:asciiTheme="majorBidi" w:hAnsiTheme="majorBidi" w:cstheme="majorBidi" w:hint="cs"/>
          <w:sz w:val="24"/>
          <w:szCs w:val="24"/>
          <w:rtl/>
        </w:rPr>
        <w:t xml:space="preserve"> </w:t>
      </w:r>
      <w:r w:rsidRPr="008F0FED">
        <w:rPr>
          <w:rFonts w:asciiTheme="majorBidi" w:hAnsiTheme="majorBidi" w:cstheme="majorBidi"/>
          <w:sz w:val="24"/>
          <w:szCs w:val="24"/>
          <w:rtl/>
        </w:rPr>
        <w:t>لديهم</w:t>
      </w:r>
      <w:r>
        <w:rPr>
          <w:rFonts w:asciiTheme="majorBidi" w:hAnsiTheme="majorBidi" w:cstheme="majorBidi" w:hint="cs"/>
          <w:sz w:val="24"/>
          <w:szCs w:val="24"/>
          <w:rtl/>
        </w:rPr>
        <w:t>.</w:t>
      </w:r>
    </w:p>
    <w:p w14:paraId="2685A032" w14:textId="25436425" w:rsidR="008F0FED" w:rsidRPr="008F0FED" w:rsidRDefault="008F0FED" w:rsidP="008F0FED">
      <w:pPr>
        <w:pStyle w:val="ListParagraph"/>
        <w:bidi/>
        <w:spacing w:line="480" w:lineRule="auto"/>
        <w:ind w:left="282"/>
        <w:jc w:val="both"/>
        <w:rPr>
          <w:rFonts w:asciiTheme="majorBidi" w:hAnsiTheme="majorBidi" w:cstheme="majorBidi"/>
          <w:sz w:val="24"/>
          <w:szCs w:val="24"/>
          <w:rtl/>
        </w:rPr>
      </w:pPr>
      <w:r>
        <w:rPr>
          <w:rFonts w:asciiTheme="majorBidi" w:hAnsiTheme="majorBidi" w:cstheme="majorBidi" w:hint="cs"/>
          <w:sz w:val="24"/>
          <w:szCs w:val="24"/>
          <w:rtl/>
        </w:rPr>
        <w:t xml:space="preserve">- </w:t>
      </w:r>
      <w:r w:rsidRPr="008F0FED">
        <w:rPr>
          <w:rFonts w:asciiTheme="majorBidi" w:hAnsiTheme="majorBidi" w:cstheme="majorBidi"/>
          <w:sz w:val="24"/>
          <w:szCs w:val="24"/>
          <w:rtl/>
        </w:rPr>
        <w:t xml:space="preserve"> أن أقل درجة هي استجابة أفراد العينة نحو توفير المؤسسة للعلاوات الاستثنائية لتشجيع الموظفين وبالتالي انجاز العمل بكفاءة جاءت بدرجة "محايد" حيث بلغ المتوسط الحسابي</w:t>
      </w:r>
      <w:r>
        <w:rPr>
          <w:rFonts w:asciiTheme="majorBidi" w:hAnsiTheme="majorBidi" w:cstheme="majorBidi" w:hint="cs"/>
          <w:sz w:val="24"/>
          <w:szCs w:val="24"/>
          <w:rtl/>
        </w:rPr>
        <w:t xml:space="preserve"> </w:t>
      </w:r>
      <w:r w:rsidRPr="008F0FED">
        <w:rPr>
          <w:rFonts w:asciiTheme="majorBidi" w:hAnsiTheme="majorBidi" w:cstheme="majorBidi"/>
          <w:sz w:val="24"/>
          <w:szCs w:val="24"/>
        </w:rPr>
        <w:t>(2.978)</w:t>
      </w:r>
      <w:r>
        <w:rPr>
          <w:rFonts w:asciiTheme="majorBidi" w:hAnsiTheme="majorBidi" w:cstheme="majorBidi" w:hint="cs"/>
          <w:sz w:val="24"/>
          <w:szCs w:val="24"/>
          <w:rtl/>
        </w:rPr>
        <w:t>.</w:t>
      </w:r>
    </w:p>
    <w:p w14:paraId="4898F006" w14:textId="43F64EF9" w:rsidR="008F0FED" w:rsidRPr="008F0FED" w:rsidRDefault="008F0FED" w:rsidP="008F0FED">
      <w:pPr>
        <w:pStyle w:val="ListParagraph"/>
        <w:bidi/>
        <w:spacing w:line="480" w:lineRule="auto"/>
        <w:ind w:left="282"/>
        <w:jc w:val="both"/>
        <w:rPr>
          <w:rFonts w:asciiTheme="majorBidi" w:hAnsiTheme="majorBidi" w:cstheme="majorBidi"/>
          <w:sz w:val="24"/>
          <w:szCs w:val="24"/>
        </w:rPr>
      </w:pPr>
      <w:r>
        <w:rPr>
          <w:rFonts w:asciiTheme="majorBidi" w:hAnsiTheme="majorBidi" w:cstheme="majorBidi" w:hint="cs"/>
          <w:sz w:val="24"/>
          <w:szCs w:val="24"/>
          <w:rtl/>
        </w:rPr>
        <w:t xml:space="preserve">- </w:t>
      </w:r>
      <w:r w:rsidRPr="008F0FED">
        <w:rPr>
          <w:rFonts w:asciiTheme="majorBidi" w:hAnsiTheme="majorBidi" w:cstheme="majorBidi"/>
          <w:sz w:val="24"/>
          <w:szCs w:val="24"/>
          <w:rtl/>
        </w:rPr>
        <w:t xml:space="preserve"> أن درجة استجابة أفراد العينة اتجاه الحوافز المادية الممنوحة من المؤسسة جاءت بدرجـة " محايد" حيث بلغ المتوسط الحسابي (3.297) وهي درجة متوسطة.</w:t>
      </w:r>
    </w:p>
    <w:p w14:paraId="2E3CEA1A" w14:textId="01BB9285" w:rsidR="008F0FED" w:rsidRPr="008F0FED" w:rsidRDefault="008F0FED" w:rsidP="008F0FED">
      <w:pPr>
        <w:pStyle w:val="ListParagraph"/>
        <w:numPr>
          <w:ilvl w:val="0"/>
          <w:numId w:val="23"/>
        </w:numPr>
        <w:tabs>
          <w:tab w:val="right" w:pos="1002"/>
        </w:tabs>
        <w:bidi/>
        <w:spacing w:line="480" w:lineRule="auto"/>
        <w:ind w:hanging="900"/>
        <w:jc w:val="both"/>
        <w:rPr>
          <w:rFonts w:asciiTheme="majorBidi" w:hAnsiTheme="majorBidi" w:cstheme="majorBidi"/>
          <w:b/>
          <w:bCs/>
          <w:sz w:val="24"/>
          <w:szCs w:val="24"/>
          <w:u w:val="single"/>
          <w:rtl/>
        </w:rPr>
      </w:pPr>
      <w:r w:rsidRPr="008F0FED">
        <w:rPr>
          <w:rFonts w:asciiTheme="majorBidi" w:hAnsiTheme="majorBidi" w:cstheme="majorBidi"/>
          <w:b/>
          <w:bCs/>
          <w:sz w:val="24"/>
          <w:szCs w:val="24"/>
          <w:u w:val="single"/>
          <w:rtl/>
        </w:rPr>
        <w:t>نتائج المحور الثاني: الحوافز المعنوية</w:t>
      </w:r>
      <w:r>
        <w:rPr>
          <w:rFonts w:asciiTheme="majorBidi" w:hAnsiTheme="majorBidi" w:cstheme="majorBidi" w:hint="cs"/>
          <w:b/>
          <w:bCs/>
          <w:sz w:val="24"/>
          <w:szCs w:val="24"/>
          <w:u w:val="single"/>
          <w:rtl/>
        </w:rPr>
        <w:t>:</w:t>
      </w:r>
    </w:p>
    <w:p w14:paraId="71EDABB4" w14:textId="03B82965" w:rsidR="008F0FED" w:rsidRPr="008F0FED" w:rsidRDefault="008F0FED" w:rsidP="008F0FED">
      <w:pPr>
        <w:pStyle w:val="ListParagraph"/>
        <w:numPr>
          <w:ilvl w:val="0"/>
          <w:numId w:val="22"/>
        </w:numPr>
        <w:bidi/>
        <w:spacing w:line="480" w:lineRule="auto"/>
        <w:jc w:val="both"/>
        <w:rPr>
          <w:rFonts w:asciiTheme="majorBidi" w:hAnsiTheme="majorBidi" w:cstheme="majorBidi"/>
          <w:sz w:val="24"/>
          <w:szCs w:val="24"/>
          <w:rtl/>
        </w:rPr>
      </w:pPr>
      <w:r>
        <w:rPr>
          <w:rFonts w:asciiTheme="majorBidi" w:hAnsiTheme="majorBidi" w:cstheme="majorBidi" w:hint="cs"/>
          <w:sz w:val="24"/>
          <w:szCs w:val="24"/>
          <w:rtl/>
        </w:rPr>
        <w:t>إن</w:t>
      </w:r>
      <w:r w:rsidRPr="008F0FED">
        <w:rPr>
          <w:rFonts w:asciiTheme="majorBidi" w:hAnsiTheme="majorBidi" w:cstheme="majorBidi"/>
          <w:sz w:val="24"/>
          <w:szCs w:val="24"/>
          <w:rtl/>
        </w:rPr>
        <w:t xml:space="preserve"> أعلى درجة استجابة أفراد العينة نحو أن العمل يشعرني باحترامي لذاتي) جاءت بدرجـة "موافق" حيث بلغ المتوسط الحسابي (3.859)</w:t>
      </w:r>
    </w:p>
    <w:p w14:paraId="45E10470" w14:textId="363A907E" w:rsidR="008F0FED" w:rsidRPr="008F0FED" w:rsidRDefault="008F0FED" w:rsidP="008F0FED">
      <w:pPr>
        <w:pStyle w:val="ListParagraph"/>
        <w:numPr>
          <w:ilvl w:val="0"/>
          <w:numId w:val="22"/>
        </w:numPr>
        <w:bidi/>
        <w:spacing w:line="480" w:lineRule="auto"/>
        <w:jc w:val="both"/>
        <w:rPr>
          <w:rFonts w:asciiTheme="majorBidi" w:hAnsiTheme="majorBidi" w:cstheme="majorBidi"/>
          <w:sz w:val="24"/>
          <w:szCs w:val="24"/>
          <w:rtl/>
        </w:rPr>
      </w:pPr>
      <w:r>
        <w:rPr>
          <w:rFonts w:asciiTheme="majorBidi" w:hAnsiTheme="majorBidi" w:cstheme="majorBidi" w:hint="cs"/>
          <w:sz w:val="24"/>
          <w:szCs w:val="24"/>
          <w:rtl/>
        </w:rPr>
        <w:t>إن</w:t>
      </w:r>
      <w:r w:rsidRPr="008F0FED">
        <w:rPr>
          <w:rFonts w:asciiTheme="majorBidi" w:hAnsiTheme="majorBidi" w:cstheme="majorBidi"/>
          <w:sz w:val="24"/>
          <w:szCs w:val="24"/>
          <w:rtl/>
        </w:rPr>
        <w:t xml:space="preserve"> أقل درجة استجابة أفراد العينة نحو أن (التوبيخ يساهم في الرفع من الدافعية في العمل) جاءت بدرجة "غير "موافق" حيث بلغ المتوسط الحسابي (2.438)</w:t>
      </w:r>
      <w:r>
        <w:rPr>
          <w:rFonts w:asciiTheme="majorBidi" w:hAnsiTheme="majorBidi" w:cstheme="majorBidi" w:hint="cs"/>
          <w:sz w:val="24"/>
          <w:szCs w:val="24"/>
          <w:rtl/>
        </w:rPr>
        <w:t>.</w:t>
      </w:r>
    </w:p>
    <w:p w14:paraId="647413D4" w14:textId="2446B71B" w:rsidR="008F0FED" w:rsidRPr="008F0FED" w:rsidRDefault="008F0FED" w:rsidP="008F0FED">
      <w:pPr>
        <w:pStyle w:val="ListParagraph"/>
        <w:numPr>
          <w:ilvl w:val="0"/>
          <w:numId w:val="22"/>
        </w:numPr>
        <w:bidi/>
        <w:spacing w:line="480" w:lineRule="auto"/>
        <w:jc w:val="both"/>
        <w:rPr>
          <w:rFonts w:asciiTheme="majorBidi" w:hAnsiTheme="majorBidi" w:cstheme="majorBidi"/>
          <w:sz w:val="24"/>
          <w:szCs w:val="24"/>
          <w:rtl/>
        </w:rPr>
      </w:pPr>
      <w:r w:rsidRPr="008F0FED">
        <w:rPr>
          <w:rFonts w:asciiTheme="majorBidi" w:hAnsiTheme="majorBidi" w:cstheme="majorBidi"/>
          <w:sz w:val="24"/>
          <w:szCs w:val="24"/>
          <w:rtl/>
        </w:rPr>
        <w:lastRenderedPageBreak/>
        <w:t>أن درجة استجابة أفراد العينة اتجاه الحوافز المعنوية الممنوحة من المؤسسة جاءت بدرجة "محايد" حيث بلغ المتوسط الحسابي (3.227) وهي درجة متوسطة.</w:t>
      </w:r>
    </w:p>
    <w:p w14:paraId="54298F5F" w14:textId="1922FA51" w:rsidR="008F0FED" w:rsidRPr="008F0FED" w:rsidRDefault="008F0FED" w:rsidP="008F0FED">
      <w:pPr>
        <w:pStyle w:val="ListParagraph"/>
        <w:numPr>
          <w:ilvl w:val="0"/>
          <w:numId w:val="23"/>
        </w:numPr>
        <w:tabs>
          <w:tab w:val="right" w:pos="1002"/>
        </w:tabs>
        <w:bidi/>
        <w:spacing w:line="480" w:lineRule="auto"/>
        <w:ind w:hanging="900"/>
        <w:jc w:val="both"/>
        <w:rPr>
          <w:rFonts w:asciiTheme="majorBidi" w:hAnsiTheme="majorBidi" w:cstheme="majorBidi"/>
          <w:b/>
          <w:bCs/>
          <w:sz w:val="24"/>
          <w:szCs w:val="24"/>
          <w:u w:val="single"/>
          <w:rtl/>
        </w:rPr>
      </w:pPr>
      <w:r w:rsidRPr="008F0FED">
        <w:rPr>
          <w:rFonts w:asciiTheme="majorBidi" w:hAnsiTheme="majorBidi" w:cstheme="majorBidi"/>
          <w:b/>
          <w:bCs/>
          <w:sz w:val="24"/>
          <w:szCs w:val="24"/>
          <w:u w:val="single"/>
          <w:rtl/>
        </w:rPr>
        <w:t>نتائج المحور الثالث: رضا الموظفين</w:t>
      </w:r>
      <w:r>
        <w:rPr>
          <w:rFonts w:asciiTheme="majorBidi" w:hAnsiTheme="majorBidi" w:cstheme="majorBidi" w:hint="cs"/>
          <w:b/>
          <w:bCs/>
          <w:sz w:val="24"/>
          <w:szCs w:val="24"/>
          <w:u w:val="single"/>
          <w:rtl/>
        </w:rPr>
        <w:t xml:space="preserve"> :</w:t>
      </w:r>
    </w:p>
    <w:p w14:paraId="596E03CE" w14:textId="2220AE98" w:rsidR="008F0FED" w:rsidRPr="008F0FED" w:rsidRDefault="008F0FED" w:rsidP="008F0FED">
      <w:pPr>
        <w:pStyle w:val="ListParagraph"/>
        <w:numPr>
          <w:ilvl w:val="0"/>
          <w:numId w:val="22"/>
        </w:numPr>
        <w:bidi/>
        <w:spacing w:line="480" w:lineRule="auto"/>
        <w:jc w:val="both"/>
        <w:rPr>
          <w:rFonts w:asciiTheme="majorBidi" w:hAnsiTheme="majorBidi" w:cstheme="majorBidi"/>
          <w:sz w:val="24"/>
          <w:szCs w:val="24"/>
          <w:rtl/>
        </w:rPr>
      </w:pPr>
      <w:r>
        <w:rPr>
          <w:rFonts w:asciiTheme="majorBidi" w:hAnsiTheme="majorBidi" w:cstheme="majorBidi" w:hint="cs"/>
          <w:sz w:val="24"/>
          <w:szCs w:val="24"/>
          <w:rtl/>
        </w:rPr>
        <w:t>إن</w:t>
      </w:r>
      <w:r w:rsidRPr="008F0FED">
        <w:rPr>
          <w:rFonts w:asciiTheme="majorBidi" w:hAnsiTheme="majorBidi" w:cstheme="majorBidi"/>
          <w:sz w:val="24"/>
          <w:szCs w:val="24"/>
          <w:rtl/>
        </w:rPr>
        <w:t xml:space="preserve"> أعلى درجة استجابة أفراد العينة نحو الحصول على الراتب في وقـتـه) جاءت بدرجــة</w:t>
      </w:r>
    </w:p>
    <w:p w14:paraId="6C94DCEF" w14:textId="77777777" w:rsidR="008F0FED" w:rsidRPr="008F0FED" w:rsidRDefault="008F0FED" w:rsidP="008F0FED">
      <w:pPr>
        <w:pStyle w:val="ListParagraph"/>
        <w:bidi/>
        <w:spacing w:line="480" w:lineRule="auto"/>
        <w:ind w:left="282"/>
        <w:jc w:val="both"/>
        <w:rPr>
          <w:rFonts w:asciiTheme="majorBidi" w:hAnsiTheme="majorBidi" w:cstheme="majorBidi"/>
          <w:sz w:val="24"/>
          <w:szCs w:val="24"/>
          <w:rtl/>
        </w:rPr>
      </w:pPr>
      <w:r w:rsidRPr="008F0FED">
        <w:rPr>
          <w:rFonts w:asciiTheme="majorBidi" w:hAnsiTheme="majorBidi" w:cstheme="majorBidi"/>
          <w:sz w:val="24"/>
          <w:szCs w:val="24"/>
          <w:rtl/>
        </w:rPr>
        <w:t>"موافق بشدة حيث بلغ المتوسط الحسابي (4.218).</w:t>
      </w:r>
    </w:p>
    <w:p w14:paraId="05C08B6F" w14:textId="64927063" w:rsidR="008F0FED" w:rsidRDefault="008F0FED" w:rsidP="008F0FED">
      <w:pPr>
        <w:pStyle w:val="ListParagraph"/>
        <w:numPr>
          <w:ilvl w:val="0"/>
          <w:numId w:val="22"/>
        </w:numPr>
        <w:bidi/>
        <w:spacing w:line="480" w:lineRule="auto"/>
        <w:jc w:val="both"/>
        <w:rPr>
          <w:rFonts w:asciiTheme="majorBidi" w:hAnsiTheme="majorBidi" w:cstheme="majorBidi"/>
          <w:sz w:val="24"/>
          <w:szCs w:val="24"/>
        </w:rPr>
      </w:pPr>
      <w:r>
        <w:rPr>
          <w:rFonts w:asciiTheme="majorBidi" w:hAnsiTheme="majorBidi" w:cstheme="majorBidi" w:hint="cs"/>
          <w:sz w:val="24"/>
          <w:szCs w:val="24"/>
          <w:rtl/>
        </w:rPr>
        <w:t>إن</w:t>
      </w:r>
      <w:r w:rsidRPr="008F0FED">
        <w:rPr>
          <w:rFonts w:asciiTheme="majorBidi" w:hAnsiTheme="majorBidi" w:cstheme="majorBidi"/>
          <w:sz w:val="24"/>
          <w:szCs w:val="24"/>
          <w:rtl/>
        </w:rPr>
        <w:t xml:space="preserve"> أقل درجة استجابة أفراد العينة نحو (الحوافز الحالية تتناسب مع مسؤوليات العمل)</w:t>
      </w:r>
      <w:r>
        <w:rPr>
          <w:rFonts w:asciiTheme="majorBidi" w:hAnsiTheme="majorBidi" w:cstheme="majorBidi" w:hint="cs"/>
          <w:sz w:val="24"/>
          <w:szCs w:val="24"/>
          <w:rtl/>
        </w:rPr>
        <w:t xml:space="preserve"> </w:t>
      </w:r>
      <w:r w:rsidRPr="008F0FED">
        <w:rPr>
          <w:rFonts w:asciiTheme="majorBidi" w:hAnsiTheme="majorBidi" w:cstheme="majorBidi"/>
          <w:sz w:val="24"/>
          <w:szCs w:val="24"/>
          <w:rtl/>
        </w:rPr>
        <w:t>جاءت بدرجة "محايد" حيث بلغ المتوسط الحسابي (3.030)</w:t>
      </w:r>
      <w:r>
        <w:rPr>
          <w:rFonts w:asciiTheme="majorBidi" w:hAnsiTheme="majorBidi" w:cstheme="majorBidi" w:hint="cs"/>
          <w:sz w:val="24"/>
          <w:szCs w:val="24"/>
          <w:rtl/>
        </w:rPr>
        <w:t xml:space="preserve"> .</w:t>
      </w:r>
    </w:p>
    <w:p w14:paraId="18C11DC8" w14:textId="0BF57546" w:rsidR="008F0FED" w:rsidRPr="008F0FED" w:rsidRDefault="008F0FED" w:rsidP="008F0FED">
      <w:pPr>
        <w:pStyle w:val="ListParagraph"/>
        <w:numPr>
          <w:ilvl w:val="0"/>
          <w:numId w:val="22"/>
        </w:numPr>
        <w:bidi/>
        <w:spacing w:after="100" w:line="240" w:lineRule="auto"/>
        <w:rPr>
          <w:rFonts w:ascii="Times New Roman" w:eastAsia="Times New Roman" w:hAnsi="Times New Roman" w:cs="Times New Roman"/>
          <w:kern w:val="0"/>
          <w:sz w:val="24"/>
          <w:szCs w:val="24"/>
          <w14:ligatures w14:val="none"/>
        </w:rPr>
      </w:pPr>
      <w:r>
        <w:rPr>
          <w:rFonts w:asciiTheme="majorBidi" w:hAnsiTheme="majorBidi" w:cstheme="majorBidi" w:hint="cs"/>
          <w:sz w:val="24"/>
          <w:szCs w:val="24"/>
          <w:rtl/>
        </w:rPr>
        <w:t xml:space="preserve">إن </w:t>
      </w:r>
      <w:r w:rsidRPr="008F0FED">
        <w:rPr>
          <w:rFonts w:asciiTheme="majorBidi" w:hAnsiTheme="majorBidi" w:cstheme="majorBidi"/>
          <w:sz w:val="24"/>
          <w:szCs w:val="24"/>
          <w:rtl/>
        </w:rPr>
        <w:t xml:space="preserve"> درجة استجابة أفراد العينة اتجاه الرضا الوظيفي قد جاءت بدرجــة "موافق" حـيـث بـلـغ المتوسط الحسابي (3.573) وهي درجة مرتفعة.</w:t>
      </w:r>
    </w:p>
    <w:p w14:paraId="38C37B1F" w14:textId="77777777" w:rsidR="008F0FED" w:rsidRDefault="008F0FED" w:rsidP="0036249A">
      <w:pPr>
        <w:pStyle w:val="ListParagraph"/>
        <w:bidi/>
        <w:spacing w:line="480" w:lineRule="auto"/>
        <w:ind w:left="642"/>
        <w:rPr>
          <w:rFonts w:asciiTheme="majorBidi" w:hAnsiTheme="majorBidi" w:cstheme="majorBidi"/>
          <w:sz w:val="24"/>
          <w:szCs w:val="24"/>
          <w:rtl/>
        </w:rPr>
      </w:pPr>
    </w:p>
    <w:p w14:paraId="1A2ABB2C" w14:textId="5550162F" w:rsidR="0036249A" w:rsidRPr="0036249A" w:rsidRDefault="0036249A" w:rsidP="0036249A">
      <w:pPr>
        <w:pStyle w:val="ListParagraph"/>
        <w:numPr>
          <w:ilvl w:val="0"/>
          <w:numId w:val="20"/>
        </w:numPr>
        <w:bidi/>
        <w:spacing w:line="480" w:lineRule="auto"/>
        <w:rPr>
          <w:rFonts w:asciiTheme="majorBidi" w:hAnsiTheme="majorBidi" w:cstheme="majorBidi"/>
          <w:b/>
          <w:bCs/>
          <w:sz w:val="28"/>
          <w:szCs w:val="28"/>
          <w:u w:val="single"/>
        </w:rPr>
      </w:pPr>
      <w:r w:rsidRPr="0036249A">
        <w:rPr>
          <w:rFonts w:asciiTheme="majorBidi" w:hAnsiTheme="majorBidi" w:cstheme="majorBidi"/>
          <w:b/>
          <w:bCs/>
          <w:sz w:val="28"/>
          <w:szCs w:val="28"/>
          <w:u w:val="single"/>
          <w:rtl/>
        </w:rPr>
        <w:t>تحليل الفرضيات</w:t>
      </w:r>
      <w:r w:rsidRPr="0036249A">
        <w:rPr>
          <w:rFonts w:asciiTheme="majorBidi" w:hAnsiTheme="majorBidi" w:cstheme="majorBidi" w:hint="cs"/>
          <w:b/>
          <w:bCs/>
          <w:sz w:val="28"/>
          <w:szCs w:val="28"/>
          <w:u w:val="single"/>
          <w:rtl/>
        </w:rPr>
        <w:t xml:space="preserve"> :</w:t>
      </w:r>
      <w:r>
        <w:rPr>
          <w:rFonts w:asciiTheme="majorBidi" w:hAnsiTheme="majorBidi" w:cstheme="majorBidi" w:hint="cs"/>
          <w:b/>
          <w:bCs/>
          <w:sz w:val="28"/>
          <w:szCs w:val="28"/>
          <w:u w:val="single"/>
          <w:rtl/>
        </w:rPr>
        <w:t xml:space="preserve">- </w:t>
      </w:r>
    </w:p>
    <w:p w14:paraId="6A0F9BD9" w14:textId="0854E6F3" w:rsidR="0036249A" w:rsidRDefault="0036249A" w:rsidP="0036249A">
      <w:pPr>
        <w:pStyle w:val="ListParagraph"/>
        <w:numPr>
          <w:ilvl w:val="0"/>
          <w:numId w:val="23"/>
        </w:numPr>
        <w:bidi/>
        <w:spacing w:line="480" w:lineRule="auto"/>
        <w:rPr>
          <w:rFonts w:asciiTheme="majorBidi" w:hAnsiTheme="majorBidi" w:cstheme="majorBidi"/>
          <w:sz w:val="24"/>
          <w:szCs w:val="24"/>
        </w:rPr>
      </w:pPr>
      <w:r w:rsidRPr="0036249A">
        <w:rPr>
          <w:rFonts w:asciiTheme="majorBidi" w:hAnsiTheme="majorBidi" w:cstheme="majorBidi"/>
          <w:sz w:val="24"/>
          <w:szCs w:val="24"/>
          <w:rtl/>
        </w:rPr>
        <w:t xml:space="preserve">يوجد تأثير للحوافز المادية على مدى الرضا الوظيفي لدي العاملين في القطاع الخاص </w:t>
      </w:r>
      <w:r>
        <w:rPr>
          <w:rFonts w:asciiTheme="majorBidi" w:hAnsiTheme="majorBidi" w:cstheme="majorBidi" w:hint="cs"/>
          <w:sz w:val="24"/>
          <w:szCs w:val="24"/>
          <w:rtl/>
        </w:rPr>
        <w:t xml:space="preserve">بالمنطقة الشرقية </w:t>
      </w:r>
      <w:r w:rsidRPr="0036249A">
        <w:rPr>
          <w:rFonts w:asciiTheme="majorBidi" w:hAnsiTheme="majorBidi" w:cstheme="majorBidi"/>
          <w:sz w:val="24"/>
          <w:szCs w:val="24"/>
          <w:rtl/>
        </w:rPr>
        <w:t>حيث بلغ مستوى الدلالة (0.00) وهي أقل من (0.005) لذلك تم قبول الفرضية.</w:t>
      </w:r>
    </w:p>
    <w:p w14:paraId="2B72C10C" w14:textId="6D3C1486" w:rsidR="0036249A" w:rsidRDefault="0036249A" w:rsidP="0036249A">
      <w:pPr>
        <w:pStyle w:val="ListParagraph"/>
        <w:numPr>
          <w:ilvl w:val="0"/>
          <w:numId w:val="23"/>
        </w:numPr>
        <w:bidi/>
        <w:spacing w:line="480" w:lineRule="auto"/>
        <w:rPr>
          <w:rFonts w:asciiTheme="majorBidi" w:hAnsiTheme="majorBidi" w:cstheme="majorBidi"/>
          <w:sz w:val="24"/>
          <w:szCs w:val="24"/>
        </w:rPr>
      </w:pPr>
      <w:r>
        <w:rPr>
          <w:rFonts w:asciiTheme="majorBidi" w:hAnsiTheme="majorBidi" w:cstheme="majorBidi" w:hint="cs"/>
          <w:sz w:val="24"/>
          <w:szCs w:val="24"/>
          <w:rtl/>
        </w:rPr>
        <w:t xml:space="preserve"> </w:t>
      </w:r>
      <w:r w:rsidRPr="0036249A">
        <w:rPr>
          <w:rFonts w:asciiTheme="majorBidi" w:hAnsiTheme="majorBidi" w:cstheme="majorBidi"/>
          <w:sz w:val="24"/>
          <w:szCs w:val="24"/>
          <w:rtl/>
        </w:rPr>
        <w:t>تأثير مستوى الحوافز المعنوية أعلى من تأثير الحوافز المعنوية حيث كان الأول (0.870) "قوي جدا" بينما كان تأثير الحوافز المادية (0.824) "قوي".</w:t>
      </w:r>
    </w:p>
    <w:p w14:paraId="6C64C465" w14:textId="1D695A83" w:rsidR="0036249A" w:rsidRDefault="0036249A" w:rsidP="0036249A">
      <w:pPr>
        <w:pStyle w:val="ListParagraph"/>
        <w:numPr>
          <w:ilvl w:val="0"/>
          <w:numId w:val="23"/>
        </w:numPr>
        <w:bidi/>
        <w:spacing w:line="480" w:lineRule="auto"/>
        <w:rPr>
          <w:rFonts w:asciiTheme="majorBidi" w:hAnsiTheme="majorBidi" w:cstheme="majorBidi"/>
          <w:sz w:val="24"/>
          <w:szCs w:val="24"/>
        </w:rPr>
      </w:pPr>
      <w:r w:rsidRPr="0036249A">
        <w:rPr>
          <w:rFonts w:asciiTheme="majorBidi" w:hAnsiTheme="majorBidi" w:cstheme="majorBidi"/>
          <w:sz w:val="24"/>
          <w:szCs w:val="24"/>
          <w:rtl/>
        </w:rPr>
        <w:t xml:space="preserve"> لا يوجد فروق ذات دلالة إحصائية تعزى لمتغير النوع (ذكر) - أنثى) ولمتغير نوع العقد (دائم – مؤقت) على مستوى تأثير التحفيز على الرضا الوظيفي لدى العاملين في القطاع الخاص ب</w:t>
      </w:r>
      <w:r>
        <w:rPr>
          <w:rFonts w:asciiTheme="majorBidi" w:hAnsiTheme="majorBidi" w:cstheme="majorBidi" w:hint="cs"/>
          <w:sz w:val="24"/>
          <w:szCs w:val="24"/>
          <w:rtl/>
        </w:rPr>
        <w:t>ال</w:t>
      </w:r>
      <w:r w:rsidRPr="0036249A">
        <w:rPr>
          <w:rFonts w:asciiTheme="majorBidi" w:hAnsiTheme="majorBidi" w:cstheme="majorBidi"/>
          <w:sz w:val="24"/>
          <w:szCs w:val="24"/>
          <w:rtl/>
        </w:rPr>
        <w:t>منطقة حيث كان مستوى المعنوية أقل من (0.05)</w:t>
      </w:r>
      <w:r>
        <w:rPr>
          <w:rFonts w:asciiTheme="majorBidi" w:hAnsiTheme="majorBidi" w:cstheme="majorBidi" w:hint="cs"/>
          <w:sz w:val="24"/>
          <w:szCs w:val="24"/>
          <w:rtl/>
        </w:rPr>
        <w:t>.</w:t>
      </w:r>
    </w:p>
    <w:p w14:paraId="70CF4B21" w14:textId="4C7A549E" w:rsidR="0036249A" w:rsidRPr="0036249A" w:rsidRDefault="0036249A" w:rsidP="0036249A">
      <w:pPr>
        <w:pStyle w:val="ListParagraph"/>
        <w:numPr>
          <w:ilvl w:val="0"/>
          <w:numId w:val="23"/>
        </w:numPr>
        <w:bidi/>
        <w:spacing w:line="480"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Pr="0036249A">
        <w:rPr>
          <w:rFonts w:asciiTheme="majorBidi" w:hAnsiTheme="majorBidi" w:cstheme="majorBidi"/>
          <w:sz w:val="24"/>
          <w:szCs w:val="24"/>
          <w:rtl/>
        </w:rPr>
        <w:t>يوجد فروق ذات دلالة إحصائية تعزى لمتغير سنوات الخبرة - والمؤهل العلمي) يؤثر في الرضا الوظيفي حيث كان مستوى المعنوية لاختبار كاي سكوير أكبر من (0.05).</w:t>
      </w:r>
    </w:p>
    <w:p w14:paraId="5B821551" w14:textId="4DE896CA" w:rsidR="0036249A" w:rsidRPr="0036249A" w:rsidRDefault="0036249A" w:rsidP="0036249A">
      <w:pPr>
        <w:pStyle w:val="ListParagraph"/>
        <w:numPr>
          <w:ilvl w:val="0"/>
          <w:numId w:val="20"/>
        </w:numPr>
        <w:bidi/>
        <w:spacing w:line="480" w:lineRule="auto"/>
        <w:rPr>
          <w:rFonts w:asciiTheme="majorBidi" w:hAnsiTheme="majorBidi" w:cstheme="majorBidi"/>
          <w:b/>
          <w:bCs/>
          <w:sz w:val="28"/>
          <w:szCs w:val="28"/>
          <w:u w:val="single"/>
          <w:rtl/>
        </w:rPr>
      </w:pPr>
      <w:r w:rsidRPr="0036249A">
        <w:rPr>
          <w:rFonts w:asciiTheme="majorBidi" w:hAnsiTheme="majorBidi" w:cstheme="majorBidi"/>
          <w:b/>
          <w:bCs/>
          <w:sz w:val="28"/>
          <w:szCs w:val="28"/>
          <w:u w:val="single"/>
          <w:rtl/>
        </w:rPr>
        <w:t>التوصيات</w:t>
      </w:r>
      <w:r>
        <w:rPr>
          <w:rFonts w:asciiTheme="majorBidi" w:hAnsiTheme="majorBidi" w:cstheme="majorBidi" w:hint="cs"/>
          <w:b/>
          <w:bCs/>
          <w:sz w:val="28"/>
          <w:szCs w:val="28"/>
          <w:u w:val="single"/>
          <w:rtl/>
        </w:rPr>
        <w:t xml:space="preserve"> :</w:t>
      </w:r>
    </w:p>
    <w:p w14:paraId="2878A6A9" w14:textId="77777777" w:rsidR="0036249A" w:rsidRPr="0036249A" w:rsidRDefault="0036249A" w:rsidP="0036249A">
      <w:pPr>
        <w:pStyle w:val="ListParagraph"/>
        <w:numPr>
          <w:ilvl w:val="0"/>
          <w:numId w:val="25"/>
        </w:numPr>
        <w:bidi/>
        <w:spacing w:line="480" w:lineRule="auto"/>
        <w:rPr>
          <w:rFonts w:asciiTheme="majorBidi" w:hAnsiTheme="majorBidi" w:cstheme="majorBidi"/>
          <w:sz w:val="24"/>
          <w:szCs w:val="24"/>
          <w:rtl/>
        </w:rPr>
      </w:pPr>
      <w:r w:rsidRPr="0036249A">
        <w:rPr>
          <w:rFonts w:asciiTheme="majorBidi" w:hAnsiTheme="majorBidi" w:cstheme="majorBidi"/>
          <w:sz w:val="24"/>
          <w:szCs w:val="24"/>
          <w:rtl/>
        </w:rPr>
        <w:t>الاهتمام بالحوافز المادية والمعنوية حيث أنها ضرورة حتمية من أجل تحقيق الرضا الوظيفي وتحقيق</w:t>
      </w:r>
    </w:p>
    <w:p w14:paraId="35396B4A" w14:textId="3751B02F" w:rsidR="0036249A" w:rsidRPr="0036249A" w:rsidRDefault="0036249A" w:rsidP="0036249A">
      <w:pPr>
        <w:pStyle w:val="ListParagraph"/>
        <w:bidi/>
        <w:spacing w:line="480" w:lineRule="auto"/>
        <w:ind w:left="642"/>
        <w:rPr>
          <w:rFonts w:asciiTheme="majorBidi" w:hAnsiTheme="majorBidi" w:cstheme="majorBidi"/>
          <w:sz w:val="24"/>
          <w:szCs w:val="24"/>
          <w:rtl/>
        </w:rPr>
      </w:pPr>
      <w:r w:rsidRPr="0036249A">
        <w:rPr>
          <w:rFonts w:asciiTheme="majorBidi" w:hAnsiTheme="majorBidi" w:cstheme="majorBidi"/>
          <w:sz w:val="24"/>
          <w:szCs w:val="24"/>
          <w:rtl/>
        </w:rPr>
        <w:t>الفعالية الإنتاجية.</w:t>
      </w:r>
      <w:r>
        <w:rPr>
          <w:rFonts w:asciiTheme="majorBidi" w:hAnsiTheme="majorBidi" w:cstheme="majorBidi" w:hint="cs"/>
          <w:sz w:val="24"/>
          <w:szCs w:val="24"/>
          <w:rtl/>
        </w:rPr>
        <w:t xml:space="preserve"> </w:t>
      </w:r>
    </w:p>
    <w:p w14:paraId="50EB5805" w14:textId="731B6943" w:rsidR="0036249A" w:rsidRPr="0036249A" w:rsidRDefault="0036249A" w:rsidP="0036249A">
      <w:pPr>
        <w:pStyle w:val="ListParagraph"/>
        <w:numPr>
          <w:ilvl w:val="0"/>
          <w:numId w:val="25"/>
        </w:numPr>
        <w:bidi/>
        <w:spacing w:line="480" w:lineRule="auto"/>
        <w:rPr>
          <w:rFonts w:asciiTheme="majorBidi" w:hAnsiTheme="majorBidi" w:cstheme="majorBidi"/>
          <w:sz w:val="24"/>
          <w:szCs w:val="24"/>
          <w:rtl/>
        </w:rPr>
      </w:pPr>
      <w:r w:rsidRPr="0036249A">
        <w:rPr>
          <w:rFonts w:asciiTheme="majorBidi" w:hAnsiTheme="majorBidi" w:cstheme="majorBidi"/>
          <w:sz w:val="24"/>
          <w:szCs w:val="24"/>
          <w:rtl/>
        </w:rPr>
        <w:t>تطبيق أنظمة حوافز مناسبة خاصة لكل مؤسسة تعمل على استثارة العاملين نحو السلوكيات المرغوبة والتي تسهم في زيادة الرضا الوظيفي والإنتاجية.</w:t>
      </w:r>
    </w:p>
    <w:p w14:paraId="6F9C89A3" w14:textId="49ACF587" w:rsidR="0036249A" w:rsidRPr="0036249A" w:rsidRDefault="0036249A" w:rsidP="0036249A">
      <w:pPr>
        <w:pStyle w:val="ListParagraph"/>
        <w:numPr>
          <w:ilvl w:val="0"/>
          <w:numId w:val="25"/>
        </w:numPr>
        <w:bidi/>
        <w:spacing w:line="480" w:lineRule="auto"/>
        <w:rPr>
          <w:rFonts w:asciiTheme="majorBidi" w:hAnsiTheme="majorBidi" w:cstheme="majorBidi"/>
          <w:sz w:val="24"/>
          <w:szCs w:val="24"/>
          <w:rtl/>
        </w:rPr>
      </w:pPr>
      <w:r w:rsidRPr="0036249A">
        <w:rPr>
          <w:rFonts w:asciiTheme="majorBidi" w:hAnsiTheme="majorBidi" w:cstheme="majorBidi"/>
          <w:sz w:val="24"/>
          <w:szCs w:val="24"/>
          <w:rtl/>
        </w:rPr>
        <w:lastRenderedPageBreak/>
        <w:t>ضرورة تلبية وتفهم حاجات ورغبات العاملين في المؤسسة من خلال التواصل الفعال بين العامل والرؤساء.</w:t>
      </w:r>
    </w:p>
    <w:p w14:paraId="6359198A" w14:textId="77777777" w:rsidR="0036249A" w:rsidRPr="0036249A" w:rsidRDefault="0036249A" w:rsidP="0036249A">
      <w:pPr>
        <w:pStyle w:val="ListParagraph"/>
        <w:numPr>
          <w:ilvl w:val="0"/>
          <w:numId w:val="25"/>
        </w:numPr>
        <w:bidi/>
        <w:spacing w:line="480" w:lineRule="auto"/>
        <w:rPr>
          <w:rFonts w:asciiTheme="majorBidi" w:hAnsiTheme="majorBidi" w:cstheme="majorBidi"/>
          <w:sz w:val="24"/>
          <w:szCs w:val="24"/>
          <w:rtl/>
        </w:rPr>
      </w:pPr>
      <w:r w:rsidRPr="0036249A">
        <w:rPr>
          <w:rFonts w:asciiTheme="majorBidi" w:hAnsiTheme="majorBidi" w:cstheme="majorBidi"/>
          <w:sz w:val="24"/>
          <w:szCs w:val="24"/>
          <w:rtl/>
        </w:rPr>
        <w:t>إشراك العاملين في القرارات التي قد تؤثر على رضاهم الوظيفي وبالتالي على مستوى الإنتاجية لدى</w:t>
      </w:r>
    </w:p>
    <w:p w14:paraId="6C35AF8D" w14:textId="77777777" w:rsidR="0036249A" w:rsidRDefault="0036249A" w:rsidP="0036249A">
      <w:pPr>
        <w:pStyle w:val="ListParagraph"/>
        <w:bidi/>
        <w:spacing w:line="480" w:lineRule="auto"/>
        <w:ind w:left="642"/>
        <w:rPr>
          <w:rFonts w:asciiTheme="majorBidi" w:hAnsiTheme="majorBidi" w:cstheme="majorBidi"/>
          <w:sz w:val="24"/>
          <w:szCs w:val="24"/>
          <w:rtl/>
        </w:rPr>
      </w:pPr>
      <w:r w:rsidRPr="0036249A">
        <w:rPr>
          <w:rFonts w:asciiTheme="majorBidi" w:hAnsiTheme="majorBidi" w:cstheme="majorBidi"/>
          <w:sz w:val="24"/>
          <w:szCs w:val="24"/>
          <w:rtl/>
        </w:rPr>
        <w:t>المؤسسة.</w:t>
      </w:r>
    </w:p>
    <w:p w14:paraId="215FD7E7" w14:textId="77777777" w:rsidR="006C3459" w:rsidRDefault="006D61FE" w:rsidP="006D61FE">
      <w:pPr>
        <w:pStyle w:val="ListParagraph"/>
        <w:numPr>
          <w:ilvl w:val="0"/>
          <w:numId w:val="26"/>
        </w:numPr>
        <w:bidi/>
        <w:spacing w:line="480" w:lineRule="auto"/>
        <w:rPr>
          <w:rFonts w:asciiTheme="majorBidi" w:hAnsiTheme="majorBidi" w:cstheme="majorBidi"/>
          <w:sz w:val="24"/>
          <w:szCs w:val="24"/>
        </w:rPr>
      </w:pPr>
      <w:r w:rsidRPr="006D61FE">
        <w:rPr>
          <w:rFonts w:asciiTheme="majorBidi" w:hAnsiTheme="majorBidi" w:cstheme="majorBidi"/>
          <w:sz w:val="24"/>
          <w:szCs w:val="24"/>
          <w:rtl/>
        </w:rPr>
        <w:t xml:space="preserve">التجديد المستمر لأنظمة الحوافز ، ووضع خطط ومعايير واضحة ومدروسة من خلالها، والاستمرار </w:t>
      </w:r>
    </w:p>
    <w:p w14:paraId="2C81385F" w14:textId="5ED16014" w:rsidR="006D61FE" w:rsidRDefault="006D61FE" w:rsidP="006C3459">
      <w:pPr>
        <w:pStyle w:val="ListParagraph"/>
        <w:bidi/>
        <w:spacing w:line="480" w:lineRule="auto"/>
        <w:ind w:left="1362"/>
        <w:rPr>
          <w:rFonts w:asciiTheme="majorBidi" w:hAnsiTheme="majorBidi" w:cstheme="majorBidi"/>
          <w:sz w:val="24"/>
          <w:szCs w:val="24"/>
          <w:rtl/>
        </w:rPr>
      </w:pPr>
      <w:r w:rsidRPr="006D61FE">
        <w:rPr>
          <w:rFonts w:asciiTheme="majorBidi" w:hAnsiTheme="majorBidi" w:cstheme="majorBidi"/>
          <w:sz w:val="24"/>
          <w:szCs w:val="24"/>
          <w:rtl/>
        </w:rPr>
        <w:t>في قياس الرضا لدى العاملين بشكل دائم ومستمر</w:t>
      </w:r>
      <w:r w:rsidRPr="006D61FE">
        <w:rPr>
          <w:rFonts w:asciiTheme="majorBidi" w:hAnsiTheme="majorBidi" w:cstheme="majorBidi"/>
          <w:sz w:val="24"/>
          <w:szCs w:val="24"/>
        </w:rPr>
        <w:t>.</w:t>
      </w:r>
    </w:p>
    <w:p w14:paraId="62D6D322" w14:textId="77777777" w:rsidR="006C3459" w:rsidRDefault="006C3459" w:rsidP="006C3459">
      <w:pPr>
        <w:pStyle w:val="ListParagraph"/>
        <w:bidi/>
        <w:spacing w:line="480" w:lineRule="auto"/>
        <w:ind w:left="1362"/>
        <w:rPr>
          <w:rFonts w:asciiTheme="majorBidi" w:hAnsiTheme="majorBidi" w:cstheme="majorBidi"/>
          <w:sz w:val="24"/>
          <w:szCs w:val="24"/>
        </w:rPr>
      </w:pPr>
    </w:p>
    <w:p w14:paraId="50EEF0E5" w14:textId="4CD3E292" w:rsidR="006C3459" w:rsidRDefault="006C3459" w:rsidP="006C3459">
      <w:pPr>
        <w:pStyle w:val="ListParagraph"/>
        <w:numPr>
          <w:ilvl w:val="0"/>
          <w:numId w:val="20"/>
        </w:numPr>
        <w:bidi/>
        <w:spacing w:line="480" w:lineRule="auto"/>
        <w:rPr>
          <w:rFonts w:asciiTheme="majorBidi" w:hAnsiTheme="majorBidi" w:cstheme="majorBidi"/>
          <w:b/>
          <w:bCs/>
          <w:sz w:val="28"/>
          <w:szCs w:val="28"/>
          <w:u w:val="single"/>
        </w:rPr>
      </w:pPr>
      <w:r w:rsidRPr="006C3459">
        <w:rPr>
          <w:rFonts w:asciiTheme="majorBidi" w:hAnsiTheme="majorBidi" w:cstheme="majorBidi" w:hint="cs"/>
          <w:b/>
          <w:bCs/>
          <w:sz w:val="28"/>
          <w:szCs w:val="28"/>
          <w:u w:val="single"/>
          <w:rtl/>
        </w:rPr>
        <w:t xml:space="preserve">الخاتمة : </w:t>
      </w:r>
    </w:p>
    <w:p w14:paraId="45465870" w14:textId="77777777" w:rsidR="00E02CE3" w:rsidRDefault="00E02CE3" w:rsidP="00E02CE3">
      <w:pPr>
        <w:pStyle w:val="ListParagraph"/>
        <w:bidi/>
        <w:spacing w:line="480" w:lineRule="auto"/>
        <w:rPr>
          <w:rFonts w:asciiTheme="majorBidi" w:hAnsiTheme="majorBidi" w:cstheme="majorBidi"/>
          <w:b/>
          <w:bCs/>
          <w:sz w:val="28"/>
          <w:szCs w:val="28"/>
          <w:u w:val="single"/>
        </w:rPr>
      </w:pPr>
    </w:p>
    <w:p w14:paraId="79BF45D7" w14:textId="48768701" w:rsidR="006C3459" w:rsidRDefault="006C3459" w:rsidP="006C3459">
      <w:pPr>
        <w:pStyle w:val="ListParagraph"/>
        <w:bidi/>
        <w:spacing w:after="100" w:line="480" w:lineRule="auto"/>
        <w:jc w:val="both"/>
        <w:rPr>
          <w:rFonts w:asciiTheme="majorBidi" w:hAnsiTheme="majorBidi" w:cstheme="majorBidi"/>
          <w:sz w:val="24"/>
          <w:szCs w:val="24"/>
          <w:rtl/>
        </w:rPr>
      </w:pPr>
      <w:r w:rsidRPr="006C3459">
        <w:rPr>
          <w:rFonts w:asciiTheme="majorBidi" w:hAnsiTheme="majorBidi" w:cstheme="majorBidi"/>
          <w:sz w:val="24"/>
          <w:szCs w:val="24"/>
          <w:rtl/>
        </w:rPr>
        <w:t>ختاماً لما سبق ذكره عن أهمية المورد البشري لضمان استمرارية المؤسسات ومواكبتها للتطور والابتكار والإبداع وجب على إدارات المؤسسات الاهتمام بالعاملين وتشجيعهم وحثهم على الإنجاز وتقديم أفضل ما لديهم وذلك لا يتم إلا عن طريق تحفيزهم مادياً ومعنوياً وتوفير مختلف العوامل التي تخلق في نفوسهم روح العمل ، وكل ما يزيد فيهم الانتماء للمكان والاستقرار الوظيفي ويكون تحفيزهم عن طريق فهم وتحديد احتياجاتهم الغير مشبعة والعمل على توفيرها، كما يتطلب من كل مؤسسة الاستمرار بالتقييم الذي يرتبط بشكل مباشر بالتحفيز وذلك عن طريق مراجعة أداء العاملين لتحديد ما يلزمهم من حوافز . ومن هذا المنطلق وهذا الأساس للحوافز تأثير كبير على رضا العاملين وبالتالي على أدائهم في العمل، فكلما زاد</w:t>
      </w:r>
      <w:r w:rsidRPr="006C3459">
        <w:rPr>
          <w:rFonts w:asciiTheme="majorBidi" w:hAnsiTheme="majorBidi" w:cstheme="majorBidi" w:hint="cs"/>
          <w:sz w:val="24"/>
          <w:szCs w:val="24"/>
          <w:rtl/>
        </w:rPr>
        <w:t xml:space="preserve"> </w:t>
      </w:r>
      <w:r w:rsidRPr="006C3459">
        <w:rPr>
          <w:rFonts w:asciiTheme="majorBidi" w:hAnsiTheme="majorBidi" w:cstheme="majorBidi"/>
          <w:sz w:val="24"/>
          <w:szCs w:val="24"/>
          <w:rtl/>
        </w:rPr>
        <w:t>التحفيز زاد الرضا الوظيفي ومن ثم الإنتاج في المؤسسة، لذلك كان الاهتمام بالحوافز مطلب في كل</w:t>
      </w:r>
      <w:r w:rsidRPr="006C3459">
        <w:rPr>
          <w:rFonts w:asciiTheme="majorBidi" w:hAnsiTheme="majorBidi" w:cstheme="majorBidi" w:hint="cs"/>
          <w:sz w:val="24"/>
          <w:szCs w:val="24"/>
          <w:rtl/>
        </w:rPr>
        <w:t xml:space="preserve"> </w:t>
      </w:r>
      <w:r w:rsidRPr="006C3459">
        <w:rPr>
          <w:rFonts w:asciiTheme="majorBidi" w:hAnsiTheme="majorBidi" w:cstheme="majorBidi"/>
          <w:sz w:val="24"/>
          <w:szCs w:val="24"/>
          <w:rtl/>
        </w:rPr>
        <w:t>مؤسسة لضمان انتاجيتها.</w:t>
      </w:r>
    </w:p>
    <w:p w14:paraId="1446207E"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3570F487"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43D39539"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40CBD2ED"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32AAE7F6"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2BA3D5F2"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6486B995"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1EE62905"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38BF509A" w14:textId="6006AE24" w:rsidR="0017798A" w:rsidRDefault="0017798A" w:rsidP="0017798A">
      <w:pPr>
        <w:pStyle w:val="ListParagraph"/>
        <w:numPr>
          <w:ilvl w:val="0"/>
          <w:numId w:val="20"/>
        </w:numPr>
        <w:bidi/>
        <w:spacing w:after="100" w:line="480" w:lineRule="auto"/>
        <w:jc w:val="both"/>
        <w:rPr>
          <w:rFonts w:asciiTheme="majorBidi" w:hAnsiTheme="majorBidi" w:cstheme="majorBidi"/>
          <w:b/>
          <w:bCs/>
          <w:sz w:val="24"/>
          <w:szCs w:val="24"/>
          <w:u w:val="single"/>
        </w:rPr>
      </w:pPr>
      <w:r w:rsidRPr="0017798A">
        <w:rPr>
          <w:rFonts w:asciiTheme="majorBidi" w:hAnsiTheme="majorBidi" w:cstheme="majorBidi" w:hint="cs"/>
          <w:b/>
          <w:bCs/>
          <w:sz w:val="24"/>
          <w:szCs w:val="24"/>
          <w:u w:val="single"/>
          <w:rtl/>
        </w:rPr>
        <w:lastRenderedPageBreak/>
        <w:t>المراجع : -</w:t>
      </w:r>
    </w:p>
    <w:p w14:paraId="3F3FC8B5" w14:textId="51709023"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000000"/>
          <w:kern w:val="0"/>
          <w:sz w:val="24"/>
          <w:szCs w:val="24"/>
          <w:rtl/>
          <w14:ligatures w14:val="none"/>
        </w:rPr>
        <w:t>بوقندورة، يمينة (2022). إستراتيجية التحفيز و أثرها على الرضا الوظيفي. رسالة دكتوراه، الجمهورية الجزائرية الديمقراطية الشعبية، وزارة التعليم العالي والبحث العلمي، جامعة العربي بن مهيدي - أم البواقي، كلية العلوم الاجتماعية والإنسانية، 5-7.</w:t>
      </w:r>
    </w:p>
    <w:p w14:paraId="0D03A771" w14:textId="7F78AFD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000000"/>
          <w:kern w:val="0"/>
          <w:sz w:val="24"/>
          <w:szCs w:val="24"/>
          <w:rtl/>
          <w14:ligatures w14:val="none"/>
        </w:rPr>
        <w:t>بولعشب، حمزة، بومزيبرة، زين الدين، بولحية، الطيب، مشرف. (2014). أثر التحفيز على الرضا الوظيفي لدى العاملين دراسة حالة كلية العلوم الاقتصادية والتجارية وعلوم التسيير جامعة جيجل .5</w:t>
      </w:r>
    </w:p>
    <w:p w14:paraId="603B4BCD" w14:textId="5B86196F"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262600"/>
          <w:kern w:val="0"/>
          <w:sz w:val="24"/>
          <w:szCs w:val="24"/>
          <w:rtl/>
          <w14:ligatures w14:val="none"/>
        </w:rPr>
        <w:t>بية، جهاد بيتور. (2022). أهمية التحفيز في تحقيق الرضا الوظيفي دراسة ميدانيــة لـــدى مؤسسة سونلغاز بمدينة غرداية، رسالة دكتوراه جامعة غرداية، 5-6</w:t>
      </w:r>
    </w:p>
    <w:p w14:paraId="3F069363" w14:textId="42FF94A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000000"/>
          <w:kern w:val="0"/>
          <w:sz w:val="24"/>
          <w:szCs w:val="24"/>
          <w:rtl/>
          <w14:ligatures w14:val="none"/>
        </w:rPr>
        <w:t xml:space="preserve">جبريل عبيد، ا. ع.، ايمن عبد الله غمرى الشوادفى &amp; محمد. (2023). تأثير نظم الحوافز على مستوى الرضـــــا الوظيفي بمنظمات قطاع الأعمال </w:t>
      </w:r>
      <w:proofErr w:type="spellStart"/>
      <w:r w:rsidRPr="0017798A">
        <w:rPr>
          <w:rFonts w:asciiTheme="majorBidi" w:eastAsia="Times New Roman" w:hAnsiTheme="majorBidi" w:cstheme="majorBidi"/>
          <w:color w:val="000000"/>
          <w:kern w:val="0"/>
          <w:sz w:val="24"/>
          <w:szCs w:val="24"/>
          <w14:ligatures w14:val="none"/>
        </w:rPr>
        <w:t>Benha</w:t>
      </w:r>
      <w:proofErr w:type="spellEnd"/>
      <w:r w:rsidRPr="0017798A">
        <w:rPr>
          <w:rFonts w:asciiTheme="majorBidi" w:eastAsia="Times New Roman" w:hAnsiTheme="majorBidi" w:cstheme="majorBidi"/>
          <w:color w:val="000000"/>
          <w:kern w:val="0"/>
          <w:sz w:val="24"/>
          <w:szCs w:val="24"/>
          <w14:ligatures w14:val="none"/>
        </w:rPr>
        <w:t xml:space="preserve"> Journal of Humanities</w:t>
      </w:r>
      <w:r w:rsidRPr="0017798A">
        <w:rPr>
          <w:rFonts w:asciiTheme="majorBidi" w:eastAsia="Times New Roman" w:hAnsiTheme="majorBidi" w:cstheme="majorBidi"/>
          <w:color w:val="000000"/>
          <w:kern w:val="0"/>
          <w:sz w:val="24"/>
          <w:szCs w:val="24"/>
          <w:rtl/>
          <w14:ligatures w14:val="none"/>
        </w:rPr>
        <w:t xml:space="preserve"> .</w:t>
      </w:r>
      <w:r w:rsidRPr="0017798A">
        <w:rPr>
          <w:rFonts w:asciiTheme="majorBidi" w:eastAsia="Times New Roman" w:hAnsiTheme="majorBidi" w:cstheme="majorBidi"/>
          <w:color w:val="212100"/>
          <w:kern w:val="0"/>
          <w:sz w:val="24"/>
          <w:szCs w:val="24"/>
          <w14:ligatures w14:val="none"/>
        </w:rPr>
        <w:t>Sciences, 2(1), 89-115.</w:t>
      </w:r>
    </w:p>
    <w:p w14:paraId="7A510292" w14:textId="6311906C"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14:ligatures w14:val="none"/>
        </w:rPr>
      </w:pPr>
      <w:r w:rsidRPr="0017798A">
        <w:rPr>
          <w:rFonts w:asciiTheme="majorBidi" w:eastAsia="Times New Roman" w:hAnsiTheme="majorBidi" w:cstheme="majorBidi"/>
          <w:color w:val="252500"/>
          <w:kern w:val="0"/>
          <w:sz w:val="24"/>
          <w:szCs w:val="24"/>
          <w:rtl/>
          <w14:ligatures w14:val="none"/>
        </w:rPr>
        <w:t>حمايدية، حدي، مزياني، مريم (2017) التحفيز و أثره على الأداء الوظيفي: دراســـــة حـالـــة موظفي كلية العلوم الاقتصادية والعلوم التجارية وعلوم التسيير ، رسالة دكتوراه، جامعــة العربي التبسي - تبسة.</w:t>
      </w:r>
    </w:p>
    <w:p w14:paraId="78C3DC22" w14:textId="5E481D5B"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خلیل، جيهان طه (2021). الرضا الوظيفي للمراجع الداخلي: دراسة ميدانية على المراجعين الداخليين في المملكة العربية. مجلة العلوم الاقتصادية والإدارية والقانونية، مج5، ع3 ، 23 -</w:t>
      </w:r>
      <w:r w:rsidRPr="0017798A">
        <w:rPr>
          <w:rFonts w:asciiTheme="majorBidi" w:eastAsia="Times New Roman" w:hAnsiTheme="majorBidi" w:cstheme="majorBidi"/>
          <w:color w:val="333300"/>
          <w:kern w:val="0"/>
          <w:sz w:val="24"/>
          <w:szCs w:val="24"/>
          <w14:ligatures w14:val="none"/>
        </w:rPr>
        <w:t>.38</w:t>
      </w:r>
    </w:p>
    <w:p w14:paraId="0CE106E1" w14:textId="0CFA094E"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14:ligatures w14:val="none"/>
        </w:rPr>
      </w:pPr>
      <w:r w:rsidRPr="0017798A">
        <w:rPr>
          <w:rFonts w:asciiTheme="majorBidi" w:eastAsia="Times New Roman" w:hAnsiTheme="majorBidi" w:cstheme="majorBidi"/>
          <w:color w:val="1B1B00"/>
          <w:kern w:val="0"/>
          <w:sz w:val="24"/>
          <w:szCs w:val="24"/>
          <w:rtl/>
          <w14:ligatures w14:val="none"/>
        </w:rPr>
        <w:t xml:space="preserve">دوفانة، مسعودة حامي. (2017). التحفيز و أثره على الرضا الوظيفي في المؤسسة دراسة حالة مديرية توزيع </w:t>
      </w:r>
      <w:r w:rsidRPr="0017798A">
        <w:rPr>
          <w:rFonts w:asciiTheme="majorBidi" w:eastAsia="Times New Roman" w:hAnsiTheme="majorBidi" w:cstheme="majorBidi"/>
          <w:i/>
          <w:iCs/>
          <w:color w:val="121200"/>
          <w:kern w:val="0"/>
          <w:sz w:val="24"/>
          <w:szCs w:val="24"/>
          <w:rtl/>
          <w14:ligatures w14:val="none"/>
        </w:rPr>
        <w:t>الكهرباء والغاز بالمدية جامعة يحيى ،فارس، المدية، المستودع الرقمي، 4</w:t>
      </w:r>
    </w:p>
    <w:p w14:paraId="539670E1"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14:ligatures w14:val="none"/>
        </w:rPr>
      </w:pPr>
      <w:r w:rsidRPr="0017798A">
        <w:rPr>
          <w:rFonts w:asciiTheme="majorBidi" w:eastAsia="Times New Roman" w:hAnsiTheme="majorBidi" w:cstheme="majorBidi"/>
          <w:i/>
          <w:iCs/>
          <w:color w:val="121200"/>
          <w:kern w:val="0"/>
          <w:sz w:val="24"/>
          <w:szCs w:val="24"/>
          <w:rtl/>
          <w14:ligatures w14:val="none"/>
        </w:rPr>
        <w:t>ساسان ، نبيلة وبوشويشة، رقية (2023). أثر الحوافز المعنوية والمادية على الرضا الوظيفي</w:t>
      </w:r>
    </w:p>
    <w:p w14:paraId="4D754972"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في المؤسسات المعاصرة، سونلغاز بولاية سوق أهراس نموذجا، مجلة الدراسات القانونية</w:t>
      </w:r>
    </w:p>
    <w:p w14:paraId="278F6EDC"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والاقتصادية، مج 5، ع 3.</w:t>
      </w:r>
    </w:p>
    <w:p w14:paraId="449CBC99"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سهير، هلالي. (2016). أثر الحوافز المادية والمعنوية في تحقيق الأداء المتميز لدى العاملين في المؤسسات الصغيرة والمتوسطة، دراسة ميدانية في عيادة الضياء بورقلة، جامعة قاصدي مرياح، كلية العلوم الاقتصادية والعلوم التجارية وعلوم التسيير. 7.</w:t>
      </w:r>
    </w:p>
    <w:p w14:paraId="4BFC08C8"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الطيب، المأمون السر كرار، وآل ،دعير، نادية أحمد. (2019). الرضا الوظيفي للعاملات السعوديات في جامعة الملك سعود. مجلة الدراسات الإنسانية، ع22، 140 – 165.</w:t>
      </w:r>
    </w:p>
    <w:p w14:paraId="1EE9BA46"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lastRenderedPageBreak/>
        <w:t>العتيبي، فهده محماس. (2021). دور الحوافز والبرامج التدريبية على الرضا الوظيفي للعاملين: دراسة تطبيقية على العاملين في الجامعة العربية المفتوحة بالسعودية. مجلة العلوم الاقتصادية والإدارية والقانونية، مج5, ع 23 ، 163 - 175.</w:t>
      </w:r>
    </w:p>
    <w:p w14:paraId="079BCC33" w14:textId="77777777" w:rsidR="0017798A" w:rsidRPr="0017798A" w:rsidRDefault="0017798A" w:rsidP="0017798A">
      <w:pPr>
        <w:pStyle w:val="ListParagraph"/>
        <w:numPr>
          <w:ilvl w:val="0"/>
          <w:numId w:val="22"/>
        </w:numPr>
        <w:bidi/>
        <w:spacing w:after="100" w:line="480" w:lineRule="auto"/>
        <w:rPr>
          <w:rFonts w:asciiTheme="majorBidi" w:eastAsia="Times New Roman" w:hAnsiTheme="majorBidi" w:cstheme="majorBidi"/>
          <w:i/>
          <w:iCs/>
          <w:color w:val="121200"/>
          <w:kern w:val="0"/>
          <w:sz w:val="24"/>
          <w:szCs w:val="24"/>
          <w:rtl/>
          <w14:ligatures w14:val="none"/>
        </w:rPr>
      </w:pPr>
      <w:r w:rsidRPr="0017798A">
        <w:rPr>
          <w:rFonts w:asciiTheme="majorBidi" w:eastAsia="Times New Roman" w:hAnsiTheme="majorBidi" w:cstheme="majorBidi"/>
          <w:i/>
          <w:iCs/>
          <w:color w:val="121200"/>
          <w:kern w:val="0"/>
          <w:sz w:val="24"/>
          <w:szCs w:val="24"/>
          <w:rtl/>
          <w14:ligatures w14:val="none"/>
        </w:rPr>
        <w:t>الفارسي، على واخرون، (2022)، أثر الحوافز المادية والمعنوية على الرضا الوظيفي للممرضين في القطاع الصحي السعودي بالمستشفيات الحكومية في مدينة الرياض، مجلة العلوم الاقتصادية والإدارية والقانونية، مج 6، ع 28.</w:t>
      </w:r>
    </w:p>
    <w:p w14:paraId="7EF57FEA" w14:textId="77777777" w:rsidR="0017798A" w:rsidRPr="0017798A" w:rsidRDefault="0017798A" w:rsidP="0017798A">
      <w:pPr>
        <w:pStyle w:val="ListParagraph"/>
        <w:numPr>
          <w:ilvl w:val="0"/>
          <w:numId w:val="22"/>
        </w:numPr>
        <w:bidi/>
        <w:spacing w:after="100" w:line="24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3B3B00"/>
          <w:kern w:val="0"/>
          <w:sz w:val="24"/>
          <w:szCs w:val="24"/>
          <w:rtl/>
          <w14:ligatures w14:val="none"/>
        </w:rPr>
        <w:t>القاسم ، عامر هاني الغرابلي، زينب إسماعيل، البدور ، لميس رياض محمــد (2016). تأثيـــر التحفيز في تحسين أداء الموظفين، دراسة عن متنزه العين للحياة البرية. مجلة الدراسات التجارية المعاصرة، 2(2)، 246-290.</w:t>
      </w:r>
    </w:p>
    <w:p w14:paraId="2B392779" w14:textId="77777777" w:rsidR="0017798A" w:rsidRPr="0017798A" w:rsidRDefault="0017798A" w:rsidP="0017798A">
      <w:pPr>
        <w:pStyle w:val="ListParagraph"/>
        <w:numPr>
          <w:ilvl w:val="0"/>
          <w:numId w:val="22"/>
        </w:numPr>
        <w:bidi/>
        <w:spacing w:after="100" w:line="24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000000"/>
          <w:kern w:val="0"/>
          <w:sz w:val="24"/>
          <w:szCs w:val="24"/>
          <w:rtl/>
          <w14:ligatures w14:val="none"/>
        </w:rPr>
        <w:t>الكنزى، صابر تاج السر محمد عبد الرحمن (2015). سياسة الحوافز والعمولات وأثرها على الإيرادات: دراسة تطبيقية مقارنة على شركات خدمات السيارات بالمملكة العربية السعودية مجلة النيل الأبيض للدراسات والبحوث، ع5 ، 157 - 180.</w:t>
      </w:r>
    </w:p>
    <w:p w14:paraId="4AAC2359" w14:textId="405B003C" w:rsidR="0017798A" w:rsidRPr="0017798A" w:rsidRDefault="0017798A" w:rsidP="0017798A">
      <w:pPr>
        <w:pStyle w:val="ListParagraph"/>
        <w:numPr>
          <w:ilvl w:val="0"/>
          <w:numId w:val="22"/>
        </w:numPr>
        <w:bidi/>
        <w:spacing w:after="100" w:line="240" w:lineRule="auto"/>
        <w:rPr>
          <w:rFonts w:asciiTheme="majorBidi" w:eastAsia="Times New Roman" w:hAnsiTheme="majorBidi" w:cstheme="majorBidi"/>
          <w:kern w:val="0"/>
          <w:sz w:val="24"/>
          <w:szCs w:val="24"/>
          <w:rtl/>
          <w14:ligatures w14:val="none"/>
        </w:rPr>
      </w:pPr>
      <w:r w:rsidRPr="0017798A">
        <w:rPr>
          <w:rFonts w:asciiTheme="majorBidi" w:eastAsia="Times New Roman" w:hAnsiTheme="majorBidi" w:cstheme="majorBidi"/>
          <w:color w:val="252500"/>
          <w:kern w:val="0"/>
          <w:sz w:val="24"/>
          <w:szCs w:val="24"/>
          <w:rtl/>
          <w14:ligatures w14:val="none"/>
        </w:rPr>
        <w:t>لبزة، فارس (</w:t>
      </w:r>
      <w:r w:rsidRPr="0017798A">
        <w:rPr>
          <w:rFonts w:asciiTheme="majorBidi" w:eastAsia="Times New Roman" w:hAnsiTheme="majorBidi" w:cstheme="majorBidi"/>
          <w:color w:val="252500"/>
          <w:kern w:val="0"/>
          <w:sz w:val="24"/>
          <w:szCs w:val="24"/>
          <w:rtl/>
          <w:lang w:bidi="fa-IR"/>
          <w14:ligatures w14:val="none"/>
        </w:rPr>
        <w:t xml:space="preserve">۲۰۲۱) . </w:t>
      </w:r>
      <w:r w:rsidRPr="0017798A">
        <w:rPr>
          <w:rFonts w:asciiTheme="majorBidi" w:eastAsia="Times New Roman" w:hAnsiTheme="majorBidi" w:cstheme="majorBidi"/>
          <w:color w:val="252500"/>
          <w:kern w:val="0"/>
          <w:sz w:val="24"/>
          <w:szCs w:val="24"/>
          <w:rtl/>
          <w14:ligatures w14:val="none"/>
        </w:rPr>
        <w:t>نظام الحوافز وعلاقته بالرضا الوظيفي، جامعة الشهيد لحمه لخضر - الوادي، كلية العلوم الاجتماعية والانسانية .4</w:t>
      </w:r>
      <w:r>
        <w:rPr>
          <w:rFonts w:asciiTheme="majorBidi" w:eastAsia="Times New Roman" w:hAnsiTheme="majorBidi" w:cstheme="majorBidi" w:hint="cs"/>
          <w:color w:val="252500"/>
          <w:kern w:val="0"/>
          <w:sz w:val="24"/>
          <w:szCs w:val="24"/>
          <w:rtl/>
          <w14:ligatures w14:val="none"/>
        </w:rPr>
        <w:t>.</w:t>
      </w:r>
    </w:p>
    <w:p w14:paraId="739C440B" w14:textId="77777777" w:rsidR="0017798A" w:rsidRPr="0017798A" w:rsidRDefault="0017798A" w:rsidP="0017798A">
      <w:pPr>
        <w:pStyle w:val="ListParagraph"/>
        <w:bidi/>
        <w:spacing w:after="100" w:line="480" w:lineRule="auto"/>
        <w:ind w:left="642"/>
        <w:rPr>
          <w:rFonts w:asciiTheme="majorBidi" w:eastAsia="Times New Roman" w:hAnsiTheme="majorBidi" w:cstheme="majorBidi"/>
          <w:kern w:val="0"/>
          <w:sz w:val="24"/>
          <w:szCs w:val="24"/>
          <w14:ligatures w14:val="none"/>
        </w:rPr>
      </w:pPr>
    </w:p>
    <w:p w14:paraId="08CF5D2F" w14:textId="77777777" w:rsidR="0017798A" w:rsidRPr="0017798A" w:rsidRDefault="0017798A" w:rsidP="0017798A">
      <w:pPr>
        <w:pStyle w:val="ListParagraph"/>
        <w:bidi/>
        <w:spacing w:after="100" w:line="480" w:lineRule="auto"/>
        <w:jc w:val="both"/>
        <w:rPr>
          <w:rFonts w:asciiTheme="majorBidi" w:hAnsiTheme="majorBidi" w:cstheme="majorBidi"/>
          <w:b/>
          <w:bCs/>
          <w:sz w:val="24"/>
          <w:szCs w:val="24"/>
          <w:u w:val="single"/>
          <w:rtl/>
        </w:rPr>
      </w:pPr>
    </w:p>
    <w:p w14:paraId="47F3E1F8" w14:textId="77777777" w:rsidR="0017798A" w:rsidRDefault="0017798A" w:rsidP="006C3459">
      <w:pPr>
        <w:pStyle w:val="ListParagraph"/>
        <w:bidi/>
        <w:spacing w:after="100" w:line="480" w:lineRule="auto"/>
        <w:jc w:val="both"/>
        <w:rPr>
          <w:rFonts w:asciiTheme="majorBidi" w:hAnsiTheme="majorBidi" w:cstheme="majorBidi"/>
          <w:sz w:val="24"/>
          <w:szCs w:val="24"/>
          <w:rtl/>
        </w:rPr>
      </w:pPr>
    </w:p>
    <w:p w14:paraId="529D2B8C" w14:textId="77777777" w:rsidR="0017798A" w:rsidRPr="006C3459" w:rsidRDefault="0017798A" w:rsidP="006C3459">
      <w:pPr>
        <w:pStyle w:val="ListParagraph"/>
        <w:bidi/>
        <w:spacing w:after="100" w:line="480" w:lineRule="auto"/>
        <w:jc w:val="both"/>
        <w:rPr>
          <w:rFonts w:asciiTheme="majorBidi" w:hAnsiTheme="majorBidi" w:cstheme="majorBidi"/>
          <w:sz w:val="24"/>
          <w:szCs w:val="24"/>
          <w:rtl/>
        </w:rPr>
      </w:pPr>
    </w:p>
    <w:p w14:paraId="400E0F66" w14:textId="77777777" w:rsidR="006C3459" w:rsidRPr="0036249A" w:rsidRDefault="006C3459" w:rsidP="006C3459">
      <w:pPr>
        <w:pStyle w:val="ListParagraph"/>
        <w:bidi/>
        <w:spacing w:line="480" w:lineRule="auto"/>
        <w:rPr>
          <w:rFonts w:asciiTheme="majorBidi" w:hAnsiTheme="majorBidi" w:cstheme="majorBidi"/>
          <w:b/>
          <w:bCs/>
          <w:sz w:val="28"/>
          <w:szCs w:val="28"/>
          <w:u w:val="single"/>
          <w:rtl/>
        </w:rPr>
      </w:pPr>
    </w:p>
    <w:p w14:paraId="45164A8E" w14:textId="77777777" w:rsidR="0036249A" w:rsidRPr="008F0FED" w:rsidRDefault="0036249A" w:rsidP="0036249A">
      <w:pPr>
        <w:pStyle w:val="ListParagraph"/>
        <w:bidi/>
        <w:spacing w:line="480" w:lineRule="auto"/>
        <w:ind w:left="642"/>
        <w:jc w:val="both"/>
        <w:rPr>
          <w:rFonts w:asciiTheme="majorBidi" w:hAnsiTheme="majorBidi" w:cstheme="majorBidi"/>
          <w:sz w:val="24"/>
          <w:szCs w:val="24"/>
          <w:rtl/>
        </w:rPr>
      </w:pPr>
    </w:p>
    <w:p w14:paraId="7215BB75" w14:textId="77777777" w:rsidR="008F0FED" w:rsidRPr="00EB2960" w:rsidRDefault="008F0FED" w:rsidP="008F0FED">
      <w:pPr>
        <w:pStyle w:val="ListParagraph"/>
        <w:bidi/>
        <w:spacing w:line="480" w:lineRule="auto"/>
        <w:ind w:left="282"/>
        <w:jc w:val="both"/>
        <w:rPr>
          <w:rFonts w:asciiTheme="majorBidi" w:hAnsiTheme="majorBidi" w:cstheme="majorBidi" w:hint="cs"/>
          <w:sz w:val="24"/>
          <w:szCs w:val="24"/>
        </w:rPr>
      </w:pPr>
    </w:p>
    <w:p w14:paraId="749593E0" w14:textId="77777777" w:rsidR="00073CB6" w:rsidRPr="00564E44" w:rsidRDefault="00073CB6" w:rsidP="00564E44">
      <w:pPr>
        <w:rPr>
          <w:rFonts w:asciiTheme="majorBidi" w:hAnsiTheme="majorBidi" w:cstheme="majorBidi" w:hint="cs"/>
          <w:sz w:val="24"/>
          <w:szCs w:val="24"/>
          <w:rtl/>
        </w:rPr>
      </w:pPr>
    </w:p>
    <w:sectPr w:rsidR="00073CB6" w:rsidRPr="00564E44" w:rsidSect="004712F9">
      <w:footerReference w:type="default" r:id="rId22"/>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1589B" w14:textId="77777777" w:rsidR="007A7E1D" w:rsidRDefault="007A7E1D" w:rsidP="009125CE">
      <w:pPr>
        <w:spacing w:after="0" w:line="240" w:lineRule="auto"/>
      </w:pPr>
      <w:r>
        <w:separator/>
      </w:r>
    </w:p>
  </w:endnote>
  <w:endnote w:type="continuationSeparator" w:id="0">
    <w:p w14:paraId="09B7290D" w14:textId="77777777" w:rsidR="007A7E1D" w:rsidRDefault="007A7E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Urdu Typesetting">
    <w:panose1 w:val="03020402040406030203"/>
    <w:charset w:val="00"/>
    <w:family w:val="script"/>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31016510"/>
      <w:docPartObj>
        <w:docPartGallery w:val="Page Numbers (Bottom of Page)"/>
        <w:docPartUnique/>
      </w:docPartObj>
    </w:sdtPr>
    <w:sdtEndPr>
      <w:rPr>
        <w:noProof/>
      </w:rPr>
    </w:sdtEndPr>
    <w:sdtContent>
      <w:p w14:paraId="5590285D" w14:textId="45C0DF6E" w:rsidR="00265E8A" w:rsidRDefault="00265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4FEB2F" w14:textId="77777777" w:rsidR="00265E8A" w:rsidRDefault="00265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18581" w14:textId="77777777" w:rsidR="007A7E1D" w:rsidRDefault="007A7E1D" w:rsidP="009125CE">
      <w:pPr>
        <w:spacing w:after="0" w:line="240" w:lineRule="auto"/>
      </w:pPr>
      <w:r>
        <w:separator/>
      </w:r>
    </w:p>
  </w:footnote>
  <w:footnote w:type="continuationSeparator" w:id="0">
    <w:p w14:paraId="33DA71CC" w14:textId="77777777" w:rsidR="007A7E1D" w:rsidRDefault="007A7E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A6FA1"/>
    <w:multiLevelType w:val="hybridMultilevel"/>
    <w:tmpl w:val="82AA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422ED"/>
    <w:multiLevelType w:val="hybridMultilevel"/>
    <w:tmpl w:val="1C3CB374"/>
    <w:lvl w:ilvl="0" w:tplc="04090009">
      <w:start w:val="1"/>
      <w:numFmt w:val="bullet"/>
      <w:lvlText w:val=""/>
      <w:lvlJc w:val="left"/>
      <w:pPr>
        <w:ind w:left="912" w:hanging="360"/>
      </w:pPr>
      <w:rPr>
        <w:rFonts w:ascii="Wingdings" w:hAnsi="Wingdings"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2" w15:restartNumberingAfterBreak="0">
    <w:nsid w:val="0AD40BDB"/>
    <w:multiLevelType w:val="hybridMultilevel"/>
    <w:tmpl w:val="EA04542E"/>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3" w15:restartNumberingAfterBreak="0">
    <w:nsid w:val="0DC027D3"/>
    <w:multiLevelType w:val="hybridMultilevel"/>
    <w:tmpl w:val="1930A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8075E"/>
    <w:multiLevelType w:val="hybridMultilevel"/>
    <w:tmpl w:val="90AEEF7C"/>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5" w15:restartNumberingAfterBreak="0">
    <w:nsid w:val="17CC10FC"/>
    <w:multiLevelType w:val="hybridMultilevel"/>
    <w:tmpl w:val="6EF6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A93934"/>
    <w:multiLevelType w:val="hybridMultilevel"/>
    <w:tmpl w:val="68B6A3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127CCD"/>
    <w:multiLevelType w:val="hybridMultilevel"/>
    <w:tmpl w:val="5FD4A07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BA28CF"/>
    <w:multiLevelType w:val="hybridMultilevel"/>
    <w:tmpl w:val="F7EA9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51152"/>
    <w:multiLevelType w:val="hybridMultilevel"/>
    <w:tmpl w:val="20DC040C"/>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0" w15:restartNumberingAfterBreak="0">
    <w:nsid w:val="305B3DD7"/>
    <w:multiLevelType w:val="hybridMultilevel"/>
    <w:tmpl w:val="40708DF8"/>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11" w15:restartNumberingAfterBreak="0">
    <w:nsid w:val="367D1270"/>
    <w:multiLevelType w:val="hybridMultilevel"/>
    <w:tmpl w:val="2D80D8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0B2D94"/>
    <w:multiLevelType w:val="hybridMultilevel"/>
    <w:tmpl w:val="92A44BDE"/>
    <w:lvl w:ilvl="0" w:tplc="04090009">
      <w:start w:val="1"/>
      <w:numFmt w:val="bullet"/>
      <w:lvlText w:val=""/>
      <w:lvlJc w:val="left"/>
      <w:pPr>
        <w:ind w:left="912" w:hanging="360"/>
      </w:pPr>
      <w:rPr>
        <w:rFonts w:ascii="Wingdings" w:hAnsi="Wingdings"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13" w15:restartNumberingAfterBreak="0">
    <w:nsid w:val="394C6AE8"/>
    <w:multiLevelType w:val="hybridMultilevel"/>
    <w:tmpl w:val="0C52EB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8C25F3"/>
    <w:multiLevelType w:val="hybridMultilevel"/>
    <w:tmpl w:val="47EA4914"/>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15" w15:restartNumberingAfterBreak="0">
    <w:nsid w:val="40F66174"/>
    <w:multiLevelType w:val="hybridMultilevel"/>
    <w:tmpl w:val="34B42E8A"/>
    <w:lvl w:ilvl="0" w:tplc="41CEE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E91565"/>
    <w:multiLevelType w:val="hybridMultilevel"/>
    <w:tmpl w:val="1564152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5FB7888"/>
    <w:multiLevelType w:val="hybridMultilevel"/>
    <w:tmpl w:val="D06086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D5A24"/>
    <w:multiLevelType w:val="hybridMultilevel"/>
    <w:tmpl w:val="A7CCE0BE"/>
    <w:lvl w:ilvl="0" w:tplc="04090009">
      <w:start w:val="1"/>
      <w:numFmt w:val="bullet"/>
      <w:lvlText w:val=""/>
      <w:lvlJc w:val="left"/>
      <w:pPr>
        <w:ind w:left="1272" w:hanging="360"/>
      </w:pPr>
      <w:rPr>
        <w:rFonts w:ascii="Wingdings" w:hAnsi="Wingdings"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19" w15:restartNumberingAfterBreak="0">
    <w:nsid w:val="5ABD497E"/>
    <w:multiLevelType w:val="hybridMultilevel"/>
    <w:tmpl w:val="C9E051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E77E95"/>
    <w:multiLevelType w:val="hybridMultilevel"/>
    <w:tmpl w:val="F8E06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3352587"/>
    <w:multiLevelType w:val="hybridMultilevel"/>
    <w:tmpl w:val="F7ECD3F6"/>
    <w:lvl w:ilvl="0" w:tplc="CA6AF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283578"/>
    <w:multiLevelType w:val="hybridMultilevel"/>
    <w:tmpl w:val="57DACB9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15:restartNumberingAfterBreak="0">
    <w:nsid w:val="6FAE3150"/>
    <w:multiLevelType w:val="hybridMultilevel"/>
    <w:tmpl w:val="55C03FCE"/>
    <w:lvl w:ilvl="0" w:tplc="04090013">
      <w:start w:val="1"/>
      <w:numFmt w:val="upperRoman"/>
      <w:lvlText w:val="%1."/>
      <w:lvlJc w:val="righ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4" w15:restartNumberingAfterBreak="0">
    <w:nsid w:val="7DCD6CE3"/>
    <w:multiLevelType w:val="hybridMultilevel"/>
    <w:tmpl w:val="12BC2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FC532F"/>
    <w:multiLevelType w:val="hybridMultilevel"/>
    <w:tmpl w:val="D9927364"/>
    <w:lvl w:ilvl="0" w:tplc="39364CA6">
      <w:start w:val="2"/>
      <w:numFmt w:val="bullet"/>
      <w:lvlText w:val="-"/>
      <w:lvlJc w:val="left"/>
      <w:pPr>
        <w:ind w:left="642" w:hanging="360"/>
      </w:pPr>
      <w:rPr>
        <w:rFonts w:ascii="Times New Roman" w:eastAsiaTheme="minorHAnsi" w:hAnsi="Times New Roman" w:cs="Times New Roman"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num w:numId="1" w16cid:durableId="687175174">
    <w:abstractNumId w:val="8"/>
  </w:num>
  <w:num w:numId="2" w16cid:durableId="718482398">
    <w:abstractNumId w:val="15"/>
  </w:num>
  <w:num w:numId="3" w16cid:durableId="398595916">
    <w:abstractNumId w:val="22"/>
  </w:num>
  <w:num w:numId="4" w16cid:durableId="1549805749">
    <w:abstractNumId w:val="19"/>
  </w:num>
  <w:num w:numId="5" w16cid:durableId="1335497564">
    <w:abstractNumId w:val="21"/>
  </w:num>
  <w:num w:numId="6" w16cid:durableId="609121120">
    <w:abstractNumId w:val="24"/>
  </w:num>
  <w:num w:numId="7" w16cid:durableId="1959875239">
    <w:abstractNumId w:val="3"/>
  </w:num>
  <w:num w:numId="8" w16cid:durableId="1398551108">
    <w:abstractNumId w:val="0"/>
  </w:num>
  <w:num w:numId="9" w16cid:durableId="626278741">
    <w:abstractNumId w:val="5"/>
  </w:num>
  <w:num w:numId="10" w16cid:durableId="1004282776">
    <w:abstractNumId w:val="11"/>
  </w:num>
  <w:num w:numId="11" w16cid:durableId="862090666">
    <w:abstractNumId w:val="13"/>
  </w:num>
  <w:num w:numId="12" w16cid:durableId="396978125">
    <w:abstractNumId w:val="7"/>
  </w:num>
  <w:num w:numId="13" w16cid:durableId="2058814346">
    <w:abstractNumId w:val="20"/>
  </w:num>
  <w:num w:numId="14" w16cid:durableId="151213962">
    <w:abstractNumId w:val="1"/>
  </w:num>
  <w:num w:numId="15" w16cid:durableId="14889377">
    <w:abstractNumId w:val="12"/>
  </w:num>
  <w:num w:numId="16" w16cid:durableId="648482826">
    <w:abstractNumId w:val="23"/>
  </w:num>
  <w:num w:numId="17" w16cid:durableId="184489039">
    <w:abstractNumId w:val="18"/>
  </w:num>
  <w:num w:numId="18" w16cid:durableId="2005358258">
    <w:abstractNumId w:val="10"/>
  </w:num>
  <w:num w:numId="19" w16cid:durableId="1912275905">
    <w:abstractNumId w:val="14"/>
  </w:num>
  <w:num w:numId="20" w16cid:durableId="2087417038">
    <w:abstractNumId w:val="17"/>
  </w:num>
  <w:num w:numId="21" w16cid:durableId="140075142">
    <w:abstractNumId w:val="16"/>
  </w:num>
  <w:num w:numId="22" w16cid:durableId="1905794920">
    <w:abstractNumId w:val="25"/>
  </w:num>
  <w:num w:numId="23" w16cid:durableId="438724061">
    <w:abstractNumId w:val="9"/>
  </w:num>
  <w:num w:numId="24" w16cid:durableId="2098364027">
    <w:abstractNumId w:val="6"/>
  </w:num>
  <w:num w:numId="25" w16cid:durableId="1489206230">
    <w:abstractNumId w:val="2"/>
  </w:num>
  <w:num w:numId="26" w16cid:durableId="134612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2A1"/>
    <w:rsid w:val="00073CB6"/>
    <w:rsid w:val="000C0ED6"/>
    <w:rsid w:val="000F44B4"/>
    <w:rsid w:val="0010083B"/>
    <w:rsid w:val="00112418"/>
    <w:rsid w:val="00123C6E"/>
    <w:rsid w:val="0016502E"/>
    <w:rsid w:val="0017798A"/>
    <w:rsid w:val="001806A1"/>
    <w:rsid w:val="001902DB"/>
    <w:rsid w:val="0019302A"/>
    <w:rsid w:val="00194C09"/>
    <w:rsid w:val="001A3EA7"/>
    <w:rsid w:val="001A56A7"/>
    <w:rsid w:val="001C1A78"/>
    <w:rsid w:val="001C2162"/>
    <w:rsid w:val="002049B4"/>
    <w:rsid w:val="0021701C"/>
    <w:rsid w:val="00226292"/>
    <w:rsid w:val="002558E6"/>
    <w:rsid w:val="00265E8A"/>
    <w:rsid w:val="00265F3A"/>
    <w:rsid w:val="00284991"/>
    <w:rsid w:val="002A71F7"/>
    <w:rsid w:val="002E0F86"/>
    <w:rsid w:val="002E64F4"/>
    <w:rsid w:val="00307EE0"/>
    <w:rsid w:val="00331803"/>
    <w:rsid w:val="00332A4C"/>
    <w:rsid w:val="00355758"/>
    <w:rsid w:val="0036249A"/>
    <w:rsid w:val="00376E24"/>
    <w:rsid w:val="003858D5"/>
    <w:rsid w:val="003B1992"/>
    <w:rsid w:val="003E4609"/>
    <w:rsid w:val="003F2186"/>
    <w:rsid w:val="003F60F8"/>
    <w:rsid w:val="003F79F4"/>
    <w:rsid w:val="00402A68"/>
    <w:rsid w:val="00413671"/>
    <w:rsid w:val="004359EB"/>
    <w:rsid w:val="004666B8"/>
    <w:rsid w:val="004712F9"/>
    <w:rsid w:val="0047656F"/>
    <w:rsid w:val="00486077"/>
    <w:rsid w:val="004A154F"/>
    <w:rsid w:val="004C1C5A"/>
    <w:rsid w:val="004D6446"/>
    <w:rsid w:val="004F6DDF"/>
    <w:rsid w:val="00517F60"/>
    <w:rsid w:val="0052053C"/>
    <w:rsid w:val="00521C70"/>
    <w:rsid w:val="00564E44"/>
    <w:rsid w:val="0056708A"/>
    <w:rsid w:val="00590B27"/>
    <w:rsid w:val="005A3B95"/>
    <w:rsid w:val="005C2A3F"/>
    <w:rsid w:val="005C408C"/>
    <w:rsid w:val="005C63DC"/>
    <w:rsid w:val="005F1957"/>
    <w:rsid w:val="0062761F"/>
    <w:rsid w:val="00637DC9"/>
    <w:rsid w:val="00640E93"/>
    <w:rsid w:val="00640EF1"/>
    <w:rsid w:val="006503A5"/>
    <w:rsid w:val="00662FB4"/>
    <w:rsid w:val="00676DEC"/>
    <w:rsid w:val="00684E92"/>
    <w:rsid w:val="006948DE"/>
    <w:rsid w:val="006B124F"/>
    <w:rsid w:val="006B503F"/>
    <w:rsid w:val="006C3459"/>
    <w:rsid w:val="006D464A"/>
    <w:rsid w:val="006D483F"/>
    <w:rsid w:val="006D4D38"/>
    <w:rsid w:val="006D61FE"/>
    <w:rsid w:val="00701B8C"/>
    <w:rsid w:val="00714DB5"/>
    <w:rsid w:val="0073489A"/>
    <w:rsid w:val="00744518"/>
    <w:rsid w:val="007864FF"/>
    <w:rsid w:val="007A537C"/>
    <w:rsid w:val="007A7E1D"/>
    <w:rsid w:val="007B0E54"/>
    <w:rsid w:val="007D63C5"/>
    <w:rsid w:val="007E3A20"/>
    <w:rsid w:val="007E596B"/>
    <w:rsid w:val="00804BBF"/>
    <w:rsid w:val="00811071"/>
    <w:rsid w:val="008224B9"/>
    <w:rsid w:val="00823474"/>
    <w:rsid w:val="00864603"/>
    <w:rsid w:val="008663A8"/>
    <w:rsid w:val="00877AAC"/>
    <w:rsid w:val="00896CF7"/>
    <w:rsid w:val="008B20A7"/>
    <w:rsid w:val="008C38B8"/>
    <w:rsid w:val="008D6EE3"/>
    <w:rsid w:val="008E274B"/>
    <w:rsid w:val="008F0597"/>
    <w:rsid w:val="008F0FED"/>
    <w:rsid w:val="008F1EAE"/>
    <w:rsid w:val="0090795F"/>
    <w:rsid w:val="009125CE"/>
    <w:rsid w:val="00962B55"/>
    <w:rsid w:val="00995012"/>
    <w:rsid w:val="009B1B09"/>
    <w:rsid w:val="009B6888"/>
    <w:rsid w:val="009C0161"/>
    <w:rsid w:val="009D108D"/>
    <w:rsid w:val="009E1436"/>
    <w:rsid w:val="009E5668"/>
    <w:rsid w:val="00A15031"/>
    <w:rsid w:val="00A20B02"/>
    <w:rsid w:val="00A24DA7"/>
    <w:rsid w:val="00A53C4F"/>
    <w:rsid w:val="00A74F76"/>
    <w:rsid w:val="00AA79E9"/>
    <w:rsid w:val="00AB0A70"/>
    <w:rsid w:val="00AB15F8"/>
    <w:rsid w:val="00AB3D74"/>
    <w:rsid w:val="00AC6C6C"/>
    <w:rsid w:val="00AC7F79"/>
    <w:rsid w:val="00B3025B"/>
    <w:rsid w:val="00B42C08"/>
    <w:rsid w:val="00B63B0F"/>
    <w:rsid w:val="00B67D26"/>
    <w:rsid w:val="00B7678A"/>
    <w:rsid w:val="00B85802"/>
    <w:rsid w:val="00B92624"/>
    <w:rsid w:val="00BA5242"/>
    <w:rsid w:val="00BA5E5E"/>
    <w:rsid w:val="00BB1084"/>
    <w:rsid w:val="00BC0D53"/>
    <w:rsid w:val="00BE1CC8"/>
    <w:rsid w:val="00BE1DEE"/>
    <w:rsid w:val="00BE5B10"/>
    <w:rsid w:val="00C100A9"/>
    <w:rsid w:val="00C1293E"/>
    <w:rsid w:val="00C13229"/>
    <w:rsid w:val="00C362C7"/>
    <w:rsid w:val="00C7014F"/>
    <w:rsid w:val="00C71E18"/>
    <w:rsid w:val="00C81AB1"/>
    <w:rsid w:val="00C82F33"/>
    <w:rsid w:val="00C90025"/>
    <w:rsid w:val="00CA027A"/>
    <w:rsid w:val="00CC4393"/>
    <w:rsid w:val="00CC57AA"/>
    <w:rsid w:val="00CE4D94"/>
    <w:rsid w:val="00D00F57"/>
    <w:rsid w:val="00D12256"/>
    <w:rsid w:val="00D136EA"/>
    <w:rsid w:val="00D22171"/>
    <w:rsid w:val="00D36BDB"/>
    <w:rsid w:val="00D42A15"/>
    <w:rsid w:val="00D42DF1"/>
    <w:rsid w:val="00D466A0"/>
    <w:rsid w:val="00D50AA0"/>
    <w:rsid w:val="00D53BD6"/>
    <w:rsid w:val="00D64028"/>
    <w:rsid w:val="00D72619"/>
    <w:rsid w:val="00D77D37"/>
    <w:rsid w:val="00D84963"/>
    <w:rsid w:val="00DB6FA5"/>
    <w:rsid w:val="00DD35C7"/>
    <w:rsid w:val="00DF15AA"/>
    <w:rsid w:val="00DF4F85"/>
    <w:rsid w:val="00E02CE3"/>
    <w:rsid w:val="00E30E99"/>
    <w:rsid w:val="00E36BAB"/>
    <w:rsid w:val="00E37ACE"/>
    <w:rsid w:val="00E45BBC"/>
    <w:rsid w:val="00E54F88"/>
    <w:rsid w:val="00E60CA9"/>
    <w:rsid w:val="00E71A25"/>
    <w:rsid w:val="00E71C79"/>
    <w:rsid w:val="00E90C91"/>
    <w:rsid w:val="00EA6B5D"/>
    <w:rsid w:val="00EB2960"/>
    <w:rsid w:val="00EB4A9F"/>
    <w:rsid w:val="00ED7DFF"/>
    <w:rsid w:val="00EE439A"/>
    <w:rsid w:val="00EE78CC"/>
    <w:rsid w:val="00F23DBD"/>
    <w:rsid w:val="00F546CE"/>
    <w:rsid w:val="00F677D4"/>
    <w:rsid w:val="00F70B78"/>
    <w:rsid w:val="00F75211"/>
    <w:rsid w:val="00F850F9"/>
    <w:rsid w:val="00FA6AC0"/>
    <w:rsid w:val="00FB5CD9"/>
    <w:rsid w:val="00FC42A7"/>
    <w:rsid w:val="00FC48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466A0"/>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666B8"/>
    <w:pPr>
      <w:bidi w:val="0"/>
      <w:ind w:left="720"/>
      <w:contextualSpacing/>
    </w:pPr>
  </w:style>
  <w:style w:type="character" w:customStyle="1" w:styleId="Heading1Char">
    <w:name w:val="Heading 1 Char"/>
    <w:basedOn w:val="DefaultParagraphFont"/>
    <w:link w:val="Heading1"/>
    <w:uiPriority w:val="9"/>
    <w:rsid w:val="00D466A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93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53C4F"/>
    <w:rPr>
      <w:rFonts w:ascii="Times New Roman" w:hAnsi="Times New Roman" w:cs="Times New Roman"/>
      <w:sz w:val="24"/>
      <w:szCs w:val="24"/>
    </w:rPr>
  </w:style>
  <w:style w:type="table" w:styleId="PlainTable1">
    <w:name w:val="Plain Table 1"/>
    <w:basedOn w:val="TableNormal"/>
    <w:uiPriority w:val="41"/>
    <w:rsid w:val="007D63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
    <w:name w:val="Grid Table 5 Dark"/>
    <w:basedOn w:val="TableNormal"/>
    <w:uiPriority w:val="50"/>
    <w:rsid w:val="00AC7F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6">
    <w:name w:val="Grid Table 5 Dark Accent 6"/>
    <w:basedOn w:val="TableNormal"/>
    <w:uiPriority w:val="50"/>
    <w:rsid w:val="00AC7F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F752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6">
    <w:name w:val="Grid Table 1 Light Accent 6"/>
    <w:basedOn w:val="TableNormal"/>
    <w:uiPriority w:val="46"/>
    <w:rsid w:val="004712F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073C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Light">
    <w:name w:val="Grid Table Light"/>
    <w:basedOn w:val="TableNormal"/>
    <w:uiPriority w:val="40"/>
    <w:rsid w:val="001C1A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78464">
      <w:bodyDiv w:val="1"/>
      <w:marLeft w:val="0"/>
      <w:marRight w:val="0"/>
      <w:marTop w:val="0"/>
      <w:marBottom w:val="0"/>
      <w:divBdr>
        <w:top w:val="none" w:sz="0" w:space="0" w:color="auto"/>
        <w:left w:val="none" w:sz="0" w:space="0" w:color="auto"/>
        <w:bottom w:val="none" w:sz="0" w:space="0" w:color="auto"/>
        <w:right w:val="none" w:sz="0" w:space="0" w:color="auto"/>
      </w:divBdr>
    </w:div>
    <w:div w:id="25062805">
      <w:bodyDiv w:val="1"/>
      <w:marLeft w:val="0"/>
      <w:marRight w:val="0"/>
      <w:marTop w:val="0"/>
      <w:marBottom w:val="0"/>
      <w:divBdr>
        <w:top w:val="none" w:sz="0" w:space="0" w:color="auto"/>
        <w:left w:val="none" w:sz="0" w:space="0" w:color="auto"/>
        <w:bottom w:val="none" w:sz="0" w:space="0" w:color="auto"/>
        <w:right w:val="none" w:sz="0" w:space="0" w:color="auto"/>
      </w:divBdr>
    </w:div>
    <w:div w:id="27873059">
      <w:bodyDiv w:val="1"/>
      <w:marLeft w:val="0"/>
      <w:marRight w:val="0"/>
      <w:marTop w:val="0"/>
      <w:marBottom w:val="0"/>
      <w:divBdr>
        <w:top w:val="none" w:sz="0" w:space="0" w:color="auto"/>
        <w:left w:val="none" w:sz="0" w:space="0" w:color="auto"/>
        <w:bottom w:val="none" w:sz="0" w:space="0" w:color="auto"/>
        <w:right w:val="none" w:sz="0" w:space="0" w:color="auto"/>
      </w:divBdr>
    </w:div>
    <w:div w:id="60058613">
      <w:bodyDiv w:val="1"/>
      <w:marLeft w:val="0"/>
      <w:marRight w:val="0"/>
      <w:marTop w:val="0"/>
      <w:marBottom w:val="0"/>
      <w:divBdr>
        <w:top w:val="none" w:sz="0" w:space="0" w:color="auto"/>
        <w:left w:val="none" w:sz="0" w:space="0" w:color="auto"/>
        <w:bottom w:val="none" w:sz="0" w:space="0" w:color="auto"/>
        <w:right w:val="none" w:sz="0" w:space="0" w:color="auto"/>
      </w:divBdr>
    </w:div>
    <w:div w:id="81952473">
      <w:bodyDiv w:val="1"/>
      <w:marLeft w:val="0"/>
      <w:marRight w:val="0"/>
      <w:marTop w:val="0"/>
      <w:marBottom w:val="0"/>
      <w:divBdr>
        <w:top w:val="none" w:sz="0" w:space="0" w:color="auto"/>
        <w:left w:val="none" w:sz="0" w:space="0" w:color="auto"/>
        <w:bottom w:val="none" w:sz="0" w:space="0" w:color="auto"/>
        <w:right w:val="none" w:sz="0" w:space="0" w:color="auto"/>
      </w:divBdr>
    </w:div>
    <w:div w:id="144393146">
      <w:bodyDiv w:val="1"/>
      <w:marLeft w:val="0"/>
      <w:marRight w:val="0"/>
      <w:marTop w:val="0"/>
      <w:marBottom w:val="0"/>
      <w:divBdr>
        <w:top w:val="none" w:sz="0" w:space="0" w:color="auto"/>
        <w:left w:val="none" w:sz="0" w:space="0" w:color="auto"/>
        <w:bottom w:val="none" w:sz="0" w:space="0" w:color="auto"/>
        <w:right w:val="none" w:sz="0" w:space="0" w:color="auto"/>
      </w:divBdr>
    </w:div>
    <w:div w:id="157700104">
      <w:bodyDiv w:val="1"/>
      <w:marLeft w:val="0"/>
      <w:marRight w:val="0"/>
      <w:marTop w:val="0"/>
      <w:marBottom w:val="0"/>
      <w:divBdr>
        <w:top w:val="none" w:sz="0" w:space="0" w:color="auto"/>
        <w:left w:val="none" w:sz="0" w:space="0" w:color="auto"/>
        <w:bottom w:val="none" w:sz="0" w:space="0" w:color="auto"/>
        <w:right w:val="none" w:sz="0" w:space="0" w:color="auto"/>
      </w:divBdr>
    </w:div>
    <w:div w:id="234556843">
      <w:bodyDiv w:val="1"/>
      <w:marLeft w:val="0"/>
      <w:marRight w:val="0"/>
      <w:marTop w:val="0"/>
      <w:marBottom w:val="0"/>
      <w:divBdr>
        <w:top w:val="none" w:sz="0" w:space="0" w:color="auto"/>
        <w:left w:val="none" w:sz="0" w:space="0" w:color="auto"/>
        <w:bottom w:val="none" w:sz="0" w:space="0" w:color="auto"/>
        <w:right w:val="none" w:sz="0" w:space="0" w:color="auto"/>
      </w:divBdr>
    </w:div>
    <w:div w:id="249437408">
      <w:bodyDiv w:val="1"/>
      <w:marLeft w:val="0"/>
      <w:marRight w:val="0"/>
      <w:marTop w:val="0"/>
      <w:marBottom w:val="0"/>
      <w:divBdr>
        <w:top w:val="none" w:sz="0" w:space="0" w:color="auto"/>
        <w:left w:val="none" w:sz="0" w:space="0" w:color="auto"/>
        <w:bottom w:val="none" w:sz="0" w:space="0" w:color="auto"/>
        <w:right w:val="none" w:sz="0" w:space="0" w:color="auto"/>
      </w:divBdr>
    </w:div>
    <w:div w:id="329599658">
      <w:bodyDiv w:val="1"/>
      <w:marLeft w:val="0"/>
      <w:marRight w:val="0"/>
      <w:marTop w:val="0"/>
      <w:marBottom w:val="0"/>
      <w:divBdr>
        <w:top w:val="none" w:sz="0" w:space="0" w:color="auto"/>
        <w:left w:val="none" w:sz="0" w:space="0" w:color="auto"/>
        <w:bottom w:val="none" w:sz="0" w:space="0" w:color="auto"/>
        <w:right w:val="none" w:sz="0" w:space="0" w:color="auto"/>
      </w:divBdr>
    </w:div>
    <w:div w:id="334575167">
      <w:bodyDiv w:val="1"/>
      <w:marLeft w:val="0"/>
      <w:marRight w:val="0"/>
      <w:marTop w:val="0"/>
      <w:marBottom w:val="0"/>
      <w:divBdr>
        <w:top w:val="none" w:sz="0" w:space="0" w:color="auto"/>
        <w:left w:val="none" w:sz="0" w:space="0" w:color="auto"/>
        <w:bottom w:val="none" w:sz="0" w:space="0" w:color="auto"/>
        <w:right w:val="none" w:sz="0" w:space="0" w:color="auto"/>
      </w:divBdr>
    </w:div>
    <w:div w:id="349724818">
      <w:bodyDiv w:val="1"/>
      <w:marLeft w:val="0"/>
      <w:marRight w:val="0"/>
      <w:marTop w:val="0"/>
      <w:marBottom w:val="0"/>
      <w:divBdr>
        <w:top w:val="none" w:sz="0" w:space="0" w:color="auto"/>
        <w:left w:val="none" w:sz="0" w:space="0" w:color="auto"/>
        <w:bottom w:val="none" w:sz="0" w:space="0" w:color="auto"/>
        <w:right w:val="none" w:sz="0" w:space="0" w:color="auto"/>
      </w:divBdr>
    </w:div>
    <w:div w:id="361902876">
      <w:bodyDiv w:val="1"/>
      <w:marLeft w:val="0"/>
      <w:marRight w:val="0"/>
      <w:marTop w:val="0"/>
      <w:marBottom w:val="0"/>
      <w:divBdr>
        <w:top w:val="none" w:sz="0" w:space="0" w:color="auto"/>
        <w:left w:val="none" w:sz="0" w:space="0" w:color="auto"/>
        <w:bottom w:val="none" w:sz="0" w:space="0" w:color="auto"/>
        <w:right w:val="none" w:sz="0" w:space="0" w:color="auto"/>
      </w:divBdr>
    </w:div>
    <w:div w:id="363218829">
      <w:bodyDiv w:val="1"/>
      <w:marLeft w:val="0"/>
      <w:marRight w:val="0"/>
      <w:marTop w:val="0"/>
      <w:marBottom w:val="0"/>
      <w:divBdr>
        <w:top w:val="none" w:sz="0" w:space="0" w:color="auto"/>
        <w:left w:val="none" w:sz="0" w:space="0" w:color="auto"/>
        <w:bottom w:val="none" w:sz="0" w:space="0" w:color="auto"/>
        <w:right w:val="none" w:sz="0" w:space="0" w:color="auto"/>
      </w:divBdr>
    </w:div>
    <w:div w:id="381712966">
      <w:bodyDiv w:val="1"/>
      <w:marLeft w:val="0"/>
      <w:marRight w:val="0"/>
      <w:marTop w:val="0"/>
      <w:marBottom w:val="0"/>
      <w:divBdr>
        <w:top w:val="none" w:sz="0" w:space="0" w:color="auto"/>
        <w:left w:val="none" w:sz="0" w:space="0" w:color="auto"/>
        <w:bottom w:val="none" w:sz="0" w:space="0" w:color="auto"/>
        <w:right w:val="none" w:sz="0" w:space="0" w:color="auto"/>
      </w:divBdr>
    </w:div>
    <w:div w:id="387609877">
      <w:bodyDiv w:val="1"/>
      <w:marLeft w:val="0"/>
      <w:marRight w:val="0"/>
      <w:marTop w:val="0"/>
      <w:marBottom w:val="0"/>
      <w:divBdr>
        <w:top w:val="none" w:sz="0" w:space="0" w:color="auto"/>
        <w:left w:val="none" w:sz="0" w:space="0" w:color="auto"/>
        <w:bottom w:val="none" w:sz="0" w:space="0" w:color="auto"/>
        <w:right w:val="none" w:sz="0" w:space="0" w:color="auto"/>
      </w:divBdr>
    </w:div>
    <w:div w:id="403381724">
      <w:bodyDiv w:val="1"/>
      <w:marLeft w:val="0"/>
      <w:marRight w:val="0"/>
      <w:marTop w:val="0"/>
      <w:marBottom w:val="0"/>
      <w:divBdr>
        <w:top w:val="none" w:sz="0" w:space="0" w:color="auto"/>
        <w:left w:val="none" w:sz="0" w:space="0" w:color="auto"/>
        <w:bottom w:val="none" w:sz="0" w:space="0" w:color="auto"/>
        <w:right w:val="none" w:sz="0" w:space="0" w:color="auto"/>
      </w:divBdr>
    </w:div>
    <w:div w:id="414740623">
      <w:bodyDiv w:val="1"/>
      <w:marLeft w:val="0"/>
      <w:marRight w:val="0"/>
      <w:marTop w:val="0"/>
      <w:marBottom w:val="0"/>
      <w:divBdr>
        <w:top w:val="none" w:sz="0" w:space="0" w:color="auto"/>
        <w:left w:val="none" w:sz="0" w:space="0" w:color="auto"/>
        <w:bottom w:val="none" w:sz="0" w:space="0" w:color="auto"/>
        <w:right w:val="none" w:sz="0" w:space="0" w:color="auto"/>
      </w:divBdr>
    </w:div>
    <w:div w:id="423503364">
      <w:bodyDiv w:val="1"/>
      <w:marLeft w:val="0"/>
      <w:marRight w:val="0"/>
      <w:marTop w:val="0"/>
      <w:marBottom w:val="0"/>
      <w:divBdr>
        <w:top w:val="none" w:sz="0" w:space="0" w:color="auto"/>
        <w:left w:val="none" w:sz="0" w:space="0" w:color="auto"/>
        <w:bottom w:val="none" w:sz="0" w:space="0" w:color="auto"/>
        <w:right w:val="none" w:sz="0" w:space="0" w:color="auto"/>
      </w:divBdr>
    </w:div>
    <w:div w:id="434986609">
      <w:bodyDiv w:val="1"/>
      <w:marLeft w:val="0"/>
      <w:marRight w:val="0"/>
      <w:marTop w:val="0"/>
      <w:marBottom w:val="0"/>
      <w:divBdr>
        <w:top w:val="none" w:sz="0" w:space="0" w:color="auto"/>
        <w:left w:val="none" w:sz="0" w:space="0" w:color="auto"/>
        <w:bottom w:val="none" w:sz="0" w:space="0" w:color="auto"/>
        <w:right w:val="none" w:sz="0" w:space="0" w:color="auto"/>
      </w:divBdr>
    </w:div>
    <w:div w:id="458497988">
      <w:bodyDiv w:val="1"/>
      <w:marLeft w:val="0"/>
      <w:marRight w:val="0"/>
      <w:marTop w:val="0"/>
      <w:marBottom w:val="0"/>
      <w:divBdr>
        <w:top w:val="none" w:sz="0" w:space="0" w:color="auto"/>
        <w:left w:val="none" w:sz="0" w:space="0" w:color="auto"/>
        <w:bottom w:val="none" w:sz="0" w:space="0" w:color="auto"/>
        <w:right w:val="none" w:sz="0" w:space="0" w:color="auto"/>
      </w:divBdr>
    </w:div>
    <w:div w:id="488980905">
      <w:bodyDiv w:val="1"/>
      <w:marLeft w:val="0"/>
      <w:marRight w:val="0"/>
      <w:marTop w:val="0"/>
      <w:marBottom w:val="0"/>
      <w:divBdr>
        <w:top w:val="none" w:sz="0" w:space="0" w:color="auto"/>
        <w:left w:val="none" w:sz="0" w:space="0" w:color="auto"/>
        <w:bottom w:val="none" w:sz="0" w:space="0" w:color="auto"/>
        <w:right w:val="none" w:sz="0" w:space="0" w:color="auto"/>
      </w:divBdr>
    </w:div>
    <w:div w:id="496072944">
      <w:bodyDiv w:val="1"/>
      <w:marLeft w:val="0"/>
      <w:marRight w:val="0"/>
      <w:marTop w:val="0"/>
      <w:marBottom w:val="0"/>
      <w:divBdr>
        <w:top w:val="none" w:sz="0" w:space="0" w:color="auto"/>
        <w:left w:val="none" w:sz="0" w:space="0" w:color="auto"/>
        <w:bottom w:val="none" w:sz="0" w:space="0" w:color="auto"/>
        <w:right w:val="none" w:sz="0" w:space="0" w:color="auto"/>
      </w:divBdr>
    </w:div>
    <w:div w:id="512962836">
      <w:bodyDiv w:val="1"/>
      <w:marLeft w:val="0"/>
      <w:marRight w:val="0"/>
      <w:marTop w:val="0"/>
      <w:marBottom w:val="0"/>
      <w:divBdr>
        <w:top w:val="none" w:sz="0" w:space="0" w:color="auto"/>
        <w:left w:val="none" w:sz="0" w:space="0" w:color="auto"/>
        <w:bottom w:val="none" w:sz="0" w:space="0" w:color="auto"/>
        <w:right w:val="none" w:sz="0" w:space="0" w:color="auto"/>
      </w:divBdr>
    </w:div>
    <w:div w:id="521086713">
      <w:bodyDiv w:val="1"/>
      <w:marLeft w:val="0"/>
      <w:marRight w:val="0"/>
      <w:marTop w:val="0"/>
      <w:marBottom w:val="0"/>
      <w:divBdr>
        <w:top w:val="none" w:sz="0" w:space="0" w:color="auto"/>
        <w:left w:val="none" w:sz="0" w:space="0" w:color="auto"/>
        <w:bottom w:val="none" w:sz="0" w:space="0" w:color="auto"/>
        <w:right w:val="none" w:sz="0" w:space="0" w:color="auto"/>
      </w:divBdr>
    </w:div>
    <w:div w:id="628433115">
      <w:bodyDiv w:val="1"/>
      <w:marLeft w:val="0"/>
      <w:marRight w:val="0"/>
      <w:marTop w:val="0"/>
      <w:marBottom w:val="0"/>
      <w:divBdr>
        <w:top w:val="none" w:sz="0" w:space="0" w:color="auto"/>
        <w:left w:val="none" w:sz="0" w:space="0" w:color="auto"/>
        <w:bottom w:val="none" w:sz="0" w:space="0" w:color="auto"/>
        <w:right w:val="none" w:sz="0" w:space="0" w:color="auto"/>
      </w:divBdr>
    </w:div>
    <w:div w:id="640311956">
      <w:bodyDiv w:val="1"/>
      <w:marLeft w:val="0"/>
      <w:marRight w:val="0"/>
      <w:marTop w:val="0"/>
      <w:marBottom w:val="0"/>
      <w:divBdr>
        <w:top w:val="none" w:sz="0" w:space="0" w:color="auto"/>
        <w:left w:val="none" w:sz="0" w:space="0" w:color="auto"/>
        <w:bottom w:val="none" w:sz="0" w:space="0" w:color="auto"/>
        <w:right w:val="none" w:sz="0" w:space="0" w:color="auto"/>
      </w:divBdr>
    </w:div>
    <w:div w:id="654770575">
      <w:bodyDiv w:val="1"/>
      <w:marLeft w:val="0"/>
      <w:marRight w:val="0"/>
      <w:marTop w:val="0"/>
      <w:marBottom w:val="0"/>
      <w:divBdr>
        <w:top w:val="none" w:sz="0" w:space="0" w:color="auto"/>
        <w:left w:val="none" w:sz="0" w:space="0" w:color="auto"/>
        <w:bottom w:val="none" w:sz="0" w:space="0" w:color="auto"/>
        <w:right w:val="none" w:sz="0" w:space="0" w:color="auto"/>
      </w:divBdr>
    </w:div>
    <w:div w:id="669597738">
      <w:bodyDiv w:val="1"/>
      <w:marLeft w:val="0"/>
      <w:marRight w:val="0"/>
      <w:marTop w:val="0"/>
      <w:marBottom w:val="0"/>
      <w:divBdr>
        <w:top w:val="none" w:sz="0" w:space="0" w:color="auto"/>
        <w:left w:val="none" w:sz="0" w:space="0" w:color="auto"/>
        <w:bottom w:val="none" w:sz="0" w:space="0" w:color="auto"/>
        <w:right w:val="none" w:sz="0" w:space="0" w:color="auto"/>
      </w:divBdr>
    </w:div>
    <w:div w:id="698314227">
      <w:bodyDiv w:val="1"/>
      <w:marLeft w:val="0"/>
      <w:marRight w:val="0"/>
      <w:marTop w:val="0"/>
      <w:marBottom w:val="0"/>
      <w:divBdr>
        <w:top w:val="none" w:sz="0" w:space="0" w:color="auto"/>
        <w:left w:val="none" w:sz="0" w:space="0" w:color="auto"/>
        <w:bottom w:val="none" w:sz="0" w:space="0" w:color="auto"/>
        <w:right w:val="none" w:sz="0" w:space="0" w:color="auto"/>
      </w:divBdr>
    </w:div>
    <w:div w:id="704210037">
      <w:bodyDiv w:val="1"/>
      <w:marLeft w:val="0"/>
      <w:marRight w:val="0"/>
      <w:marTop w:val="0"/>
      <w:marBottom w:val="0"/>
      <w:divBdr>
        <w:top w:val="none" w:sz="0" w:space="0" w:color="auto"/>
        <w:left w:val="none" w:sz="0" w:space="0" w:color="auto"/>
        <w:bottom w:val="none" w:sz="0" w:space="0" w:color="auto"/>
        <w:right w:val="none" w:sz="0" w:space="0" w:color="auto"/>
      </w:divBdr>
    </w:div>
    <w:div w:id="710500393">
      <w:bodyDiv w:val="1"/>
      <w:marLeft w:val="0"/>
      <w:marRight w:val="0"/>
      <w:marTop w:val="0"/>
      <w:marBottom w:val="0"/>
      <w:divBdr>
        <w:top w:val="none" w:sz="0" w:space="0" w:color="auto"/>
        <w:left w:val="none" w:sz="0" w:space="0" w:color="auto"/>
        <w:bottom w:val="none" w:sz="0" w:space="0" w:color="auto"/>
        <w:right w:val="none" w:sz="0" w:space="0" w:color="auto"/>
      </w:divBdr>
    </w:div>
    <w:div w:id="740833513">
      <w:bodyDiv w:val="1"/>
      <w:marLeft w:val="0"/>
      <w:marRight w:val="0"/>
      <w:marTop w:val="0"/>
      <w:marBottom w:val="0"/>
      <w:divBdr>
        <w:top w:val="none" w:sz="0" w:space="0" w:color="auto"/>
        <w:left w:val="none" w:sz="0" w:space="0" w:color="auto"/>
        <w:bottom w:val="none" w:sz="0" w:space="0" w:color="auto"/>
        <w:right w:val="none" w:sz="0" w:space="0" w:color="auto"/>
      </w:divBdr>
    </w:div>
    <w:div w:id="838035330">
      <w:bodyDiv w:val="1"/>
      <w:marLeft w:val="0"/>
      <w:marRight w:val="0"/>
      <w:marTop w:val="0"/>
      <w:marBottom w:val="0"/>
      <w:divBdr>
        <w:top w:val="none" w:sz="0" w:space="0" w:color="auto"/>
        <w:left w:val="none" w:sz="0" w:space="0" w:color="auto"/>
        <w:bottom w:val="none" w:sz="0" w:space="0" w:color="auto"/>
        <w:right w:val="none" w:sz="0" w:space="0" w:color="auto"/>
      </w:divBdr>
    </w:div>
    <w:div w:id="843205959">
      <w:bodyDiv w:val="1"/>
      <w:marLeft w:val="0"/>
      <w:marRight w:val="0"/>
      <w:marTop w:val="0"/>
      <w:marBottom w:val="0"/>
      <w:divBdr>
        <w:top w:val="none" w:sz="0" w:space="0" w:color="auto"/>
        <w:left w:val="none" w:sz="0" w:space="0" w:color="auto"/>
        <w:bottom w:val="none" w:sz="0" w:space="0" w:color="auto"/>
        <w:right w:val="none" w:sz="0" w:space="0" w:color="auto"/>
      </w:divBdr>
    </w:div>
    <w:div w:id="845359651">
      <w:bodyDiv w:val="1"/>
      <w:marLeft w:val="0"/>
      <w:marRight w:val="0"/>
      <w:marTop w:val="0"/>
      <w:marBottom w:val="0"/>
      <w:divBdr>
        <w:top w:val="none" w:sz="0" w:space="0" w:color="auto"/>
        <w:left w:val="none" w:sz="0" w:space="0" w:color="auto"/>
        <w:bottom w:val="none" w:sz="0" w:space="0" w:color="auto"/>
        <w:right w:val="none" w:sz="0" w:space="0" w:color="auto"/>
      </w:divBdr>
    </w:div>
    <w:div w:id="855459976">
      <w:bodyDiv w:val="1"/>
      <w:marLeft w:val="0"/>
      <w:marRight w:val="0"/>
      <w:marTop w:val="0"/>
      <w:marBottom w:val="0"/>
      <w:divBdr>
        <w:top w:val="none" w:sz="0" w:space="0" w:color="auto"/>
        <w:left w:val="none" w:sz="0" w:space="0" w:color="auto"/>
        <w:bottom w:val="none" w:sz="0" w:space="0" w:color="auto"/>
        <w:right w:val="none" w:sz="0" w:space="0" w:color="auto"/>
      </w:divBdr>
    </w:div>
    <w:div w:id="859121925">
      <w:bodyDiv w:val="1"/>
      <w:marLeft w:val="0"/>
      <w:marRight w:val="0"/>
      <w:marTop w:val="0"/>
      <w:marBottom w:val="0"/>
      <w:divBdr>
        <w:top w:val="none" w:sz="0" w:space="0" w:color="auto"/>
        <w:left w:val="none" w:sz="0" w:space="0" w:color="auto"/>
        <w:bottom w:val="none" w:sz="0" w:space="0" w:color="auto"/>
        <w:right w:val="none" w:sz="0" w:space="0" w:color="auto"/>
      </w:divBdr>
    </w:div>
    <w:div w:id="882639530">
      <w:bodyDiv w:val="1"/>
      <w:marLeft w:val="0"/>
      <w:marRight w:val="0"/>
      <w:marTop w:val="0"/>
      <w:marBottom w:val="0"/>
      <w:divBdr>
        <w:top w:val="none" w:sz="0" w:space="0" w:color="auto"/>
        <w:left w:val="none" w:sz="0" w:space="0" w:color="auto"/>
        <w:bottom w:val="none" w:sz="0" w:space="0" w:color="auto"/>
        <w:right w:val="none" w:sz="0" w:space="0" w:color="auto"/>
      </w:divBdr>
    </w:div>
    <w:div w:id="976911781">
      <w:bodyDiv w:val="1"/>
      <w:marLeft w:val="0"/>
      <w:marRight w:val="0"/>
      <w:marTop w:val="0"/>
      <w:marBottom w:val="0"/>
      <w:divBdr>
        <w:top w:val="none" w:sz="0" w:space="0" w:color="auto"/>
        <w:left w:val="none" w:sz="0" w:space="0" w:color="auto"/>
        <w:bottom w:val="none" w:sz="0" w:space="0" w:color="auto"/>
        <w:right w:val="none" w:sz="0" w:space="0" w:color="auto"/>
      </w:divBdr>
    </w:div>
    <w:div w:id="977951301">
      <w:bodyDiv w:val="1"/>
      <w:marLeft w:val="0"/>
      <w:marRight w:val="0"/>
      <w:marTop w:val="0"/>
      <w:marBottom w:val="0"/>
      <w:divBdr>
        <w:top w:val="none" w:sz="0" w:space="0" w:color="auto"/>
        <w:left w:val="none" w:sz="0" w:space="0" w:color="auto"/>
        <w:bottom w:val="none" w:sz="0" w:space="0" w:color="auto"/>
        <w:right w:val="none" w:sz="0" w:space="0" w:color="auto"/>
      </w:divBdr>
    </w:div>
    <w:div w:id="1014914375">
      <w:bodyDiv w:val="1"/>
      <w:marLeft w:val="0"/>
      <w:marRight w:val="0"/>
      <w:marTop w:val="0"/>
      <w:marBottom w:val="0"/>
      <w:divBdr>
        <w:top w:val="none" w:sz="0" w:space="0" w:color="auto"/>
        <w:left w:val="none" w:sz="0" w:space="0" w:color="auto"/>
        <w:bottom w:val="none" w:sz="0" w:space="0" w:color="auto"/>
        <w:right w:val="none" w:sz="0" w:space="0" w:color="auto"/>
      </w:divBdr>
    </w:div>
    <w:div w:id="1160149834">
      <w:bodyDiv w:val="1"/>
      <w:marLeft w:val="0"/>
      <w:marRight w:val="0"/>
      <w:marTop w:val="0"/>
      <w:marBottom w:val="0"/>
      <w:divBdr>
        <w:top w:val="none" w:sz="0" w:space="0" w:color="auto"/>
        <w:left w:val="none" w:sz="0" w:space="0" w:color="auto"/>
        <w:bottom w:val="none" w:sz="0" w:space="0" w:color="auto"/>
        <w:right w:val="none" w:sz="0" w:space="0" w:color="auto"/>
      </w:divBdr>
    </w:div>
    <w:div w:id="1177386976">
      <w:bodyDiv w:val="1"/>
      <w:marLeft w:val="0"/>
      <w:marRight w:val="0"/>
      <w:marTop w:val="0"/>
      <w:marBottom w:val="0"/>
      <w:divBdr>
        <w:top w:val="none" w:sz="0" w:space="0" w:color="auto"/>
        <w:left w:val="none" w:sz="0" w:space="0" w:color="auto"/>
        <w:bottom w:val="none" w:sz="0" w:space="0" w:color="auto"/>
        <w:right w:val="none" w:sz="0" w:space="0" w:color="auto"/>
      </w:divBdr>
    </w:div>
    <w:div w:id="1229072729">
      <w:bodyDiv w:val="1"/>
      <w:marLeft w:val="0"/>
      <w:marRight w:val="0"/>
      <w:marTop w:val="0"/>
      <w:marBottom w:val="0"/>
      <w:divBdr>
        <w:top w:val="none" w:sz="0" w:space="0" w:color="auto"/>
        <w:left w:val="none" w:sz="0" w:space="0" w:color="auto"/>
        <w:bottom w:val="none" w:sz="0" w:space="0" w:color="auto"/>
        <w:right w:val="none" w:sz="0" w:space="0" w:color="auto"/>
      </w:divBdr>
    </w:div>
    <w:div w:id="1249190865">
      <w:bodyDiv w:val="1"/>
      <w:marLeft w:val="0"/>
      <w:marRight w:val="0"/>
      <w:marTop w:val="0"/>
      <w:marBottom w:val="0"/>
      <w:divBdr>
        <w:top w:val="none" w:sz="0" w:space="0" w:color="auto"/>
        <w:left w:val="none" w:sz="0" w:space="0" w:color="auto"/>
        <w:bottom w:val="none" w:sz="0" w:space="0" w:color="auto"/>
        <w:right w:val="none" w:sz="0" w:space="0" w:color="auto"/>
      </w:divBdr>
    </w:div>
    <w:div w:id="1253507472">
      <w:bodyDiv w:val="1"/>
      <w:marLeft w:val="0"/>
      <w:marRight w:val="0"/>
      <w:marTop w:val="0"/>
      <w:marBottom w:val="0"/>
      <w:divBdr>
        <w:top w:val="none" w:sz="0" w:space="0" w:color="auto"/>
        <w:left w:val="none" w:sz="0" w:space="0" w:color="auto"/>
        <w:bottom w:val="none" w:sz="0" w:space="0" w:color="auto"/>
        <w:right w:val="none" w:sz="0" w:space="0" w:color="auto"/>
      </w:divBdr>
    </w:div>
    <w:div w:id="1301612108">
      <w:bodyDiv w:val="1"/>
      <w:marLeft w:val="0"/>
      <w:marRight w:val="0"/>
      <w:marTop w:val="0"/>
      <w:marBottom w:val="0"/>
      <w:divBdr>
        <w:top w:val="none" w:sz="0" w:space="0" w:color="auto"/>
        <w:left w:val="none" w:sz="0" w:space="0" w:color="auto"/>
        <w:bottom w:val="none" w:sz="0" w:space="0" w:color="auto"/>
        <w:right w:val="none" w:sz="0" w:space="0" w:color="auto"/>
      </w:divBdr>
    </w:div>
    <w:div w:id="1318070982">
      <w:bodyDiv w:val="1"/>
      <w:marLeft w:val="0"/>
      <w:marRight w:val="0"/>
      <w:marTop w:val="0"/>
      <w:marBottom w:val="0"/>
      <w:divBdr>
        <w:top w:val="none" w:sz="0" w:space="0" w:color="auto"/>
        <w:left w:val="none" w:sz="0" w:space="0" w:color="auto"/>
        <w:bottom w:val="none" w:sz="0" w:space="0" w:color="auto"/>
        <w:right w:val="none" w:sz="0" w:space="0" w:color="auto"/>
      </w:divBdr>
    </w:div>
    <w:div w:id="1358770638">
      <w:bodyDiv w:val="1"/>
      <w:marLeft w:val="0"/>
      <w:marRight w:val="0"/>
      <w:marTop w:val="0"/>
      <w:marBottom w:val="0"/>
      <w:divBdr>
        <w:top w:val="none" w:sz="0" w:space="0" w:color="auto"/>
        <w:left w:val="none" w:sz="0" w:space="0" w:color="auto"/>
        <w:bottom w:val="none" w:sz="0" w:space="0" w:color="auto"/>
        <w:right w:val="none" w:sz="0" w:space="0" w:color="auto"/>
      </w:divBdr>
    </w:div>
    <w:div w:id="1358969069">
      <w:bodyDiv w:val="1"/>
      <w:marLeft w:val="0"/>
      <w:marRight w:val="0"/>
      <w:marTop w:val="0"/>
      <w:marBottom w:val="0"/>
      <w:divBdr>
        <w:top w:val="none" w:sz="0" w:space="0" w:color="auto"/>
        <w:left w:val="none" w:sz="0" w:space="0" w:color="auto"/>
        <w:bottom w:val="none" w:sz="0" w:space="0" w:color="auto"/>
        <w:right w:val="none" w:sz="0" w:space="0" w:color="auto"/>
      </w:divBdr>
    </w:div>
    <w:div w:id="1360203066">
      <w:bodyDiv w:val="1"/>
      <w:marLeft w:val="0"/>
      <w:marRight w:val="0"/>
      <w:marTop w:val="0"/>
      <w:marBottom w:val="0"/>
      <w:divBdr>
        <w:top w:val="none" w:sz="0" w:space="0" w:color="auto"/>
        <w:left w:val="none" w:sz="0" w:space="0" w:color="auto"/>
        <w:bottom w:val="none" w:sz="0" w:space="0" w:color="auto"/>
        <w:right w:val="none" w:sz="0" w:space="0" w:color="auto"/>
      </w:divBdr>
    </w:div>
    <w:div w:id="1373074393">
      <w:bodyDiv w:val="1"/>
      <w:marLeft w:val="0"/>
      <w:marRight w:val="0"/>
      <w:marTop w:val="0"/>
      <w:marBottom w:val="0"/>
      <w:divBdr>
        <w:top w:val="none" w:sz="0" w:space="0" w:color="auto"/>
        <w:left w:val="none" w:sz="0" w:space="0" w:color="auto"/>
        <w:bottom w:val="none" w:sz="0" w:space="0" w:color="auto"/>
        <w:right w:val="none" w:sz="0" w:space="0" w:color="auto"/>
      </w:divBdr>
    </w:div>
    <w:div w:id="1385834762">
      <w:bodyDiv w:val="1"/>
      <w:marLeft w:val="0"/>
      <w:marRight w:val="0"/>
      <w:marTop w:val="0"/>
      <w:marBottom w:val="0"/>
      <w:divBdr>
        <w:top w:val="none" w:sz="0" w:space="0" w:color="auto"/>
        <w:left w:val="none" w:sz="0" w:space="0" w:color="auto"/>
        <w:bottom w:val="none" w:sz="0" w:space="0" w:color="auto"/>
        <w:right w:val="none" w:sz="0" w:space="0" w:color="auto"/>
      </w:divBdr>
    </w:div>
    <w:div w:id="1394424021">
      <w:bodyDiv w:val="1"/>
      <w:marLeft w:val="0"/>
      <w:marRight w:val="0"/>
      <w:marTop w:val="0"/>
      <w:marBottom w:val="0"/>
      <w:divBdr>
        <w:top w:val="none" w:sz="0" w:space="0" w:color="auto"/>
        <w:left w:val="none" w:sz="0" w:space="0" w:color="auto"/>
        <w:bottom w:val="none" w:sz="0" w:space="0" w:color="auto"/>
        <w:right w:val="none" w:sz="0" w:space="0" w:color="auto"/>
      </w:divBdr>
    </w:div>
    <w:div w:id="1433236151">
      <w:bodyDiv w:val="1"/>
      <w:marLeft w:val="0"/>
      <w:marRight w:val="0"/>
      <w:marTop w:val="0"/>
      <w:marBottom w:val="0"/>
      <w:divBdr>
        <w:top w:val="none" w:sz="0" w:space="0" w:color="auto"/>
        <w:left w:val="none" w:sz="0" w:space="0" w:color="auto"/>
        <w:bottom w:val="none" w:sz="0" w:space="0" w:color="auto"/>
        <w:right w:val="none" w:sz="0" w:space="0" w:color="auto"/>
      </w:divBdr>
    </w:div>
    <w:div w:id="1453935212">
      <w:bodyDiv w:val="1"/>
      <w:marLeft w:val="0"/>
      <w:marRight w:val="0"/>
      <w:marTop w:val="0"/>
      <w:marBottom w:val="0"/>
      <w:divBdr>
        <w:top w:val="none" w:sz="0" w:space="0" w:color="auto"/>
        <w:left w:val="none" w:sz="0" w:space="0" w:color="auto"/>
        <w:bottom w:val="none" w:sz="0" w:space="0" w:color="auto"/>
        <w:right w:val="none" w:sz="0" w:space="0" w:color="auto"/>
      </w:divBdr>
    </w:div>
    <w:div w:id="1454011439">
      <w:bodyDiv w:val="1"/>
      <w:marLeft w:val="0"/>
      <w:marRight w:val="0"/>
      <w:marTop w:val="0"/>
      <w:marBottom w:val="0"/>
      <w:divBdr>
        <w:top w:val="none" w:sz="0" w:space="0" w:color="auto"/>
        <w:left w:val="none" w:sz="0" w:space="0" w:color="auto"/>
        <w:bottom w:val="none" w:sz="0" w:space="0" w:color="auto"/>
        <w:right w:val="none" w:sz="0" w:space="0" w:color="auto"/>
      </w:divBdr>
    </w:div>
    <w:div w:id="1494681649">
      <w:bodyDiv w:val="1"/>
      <w:marLeft w:val="0"/>
      <w:marRight w:val="0"/>
      <w:marTop w:val="0"/>
      <w:marBottom w:val="0"/>
      <w:divBdr>
        <w:top w:val="none" w:sz="0" w:space="0" w:color="auto"/>
        <w:left w:val="none" w:sz="0" w:space="0" w:color="auto"/>
        <w:bottom w:val="none" w:sz="0" w:space="0" w:color="auto"/>
        <w:right w:val="none" w:sz="0" w:space="0" w:color="auto"/>
      </w:divBdr>
    </w:div>
    <w:div w:id="1514492939">
      <w:bodyDiv w:val="1"/>
      <w:marLeft w:val="0"/>
      <w:marRight w:val="0"/>
      <w:marTop w:val="0"/>
      <w:marBottom w:val="0"/>
      <w:divBdr>
        <w:top w:val="none" w:sz="0" w:space="0" w:color="auto"/>
        <w:left w:val="none" w:sz="0" w:space="0" w:color="auto"/>
        <w:bottom w:val="none" w:sz="0" w:space="0" w:color="auto"/>
        <w:right w:val="none" w:sz="0" w:space="0" w:color="auto"/>
      </w:divBdr>
    </w:div>
    <w:div w:id="1514762200">
      <w:bodyDiv w:val="1"/>
      <w:marLeft w:val="0"/>
      <w:marRight w:val="0"/>
      <w:marTop w:val="0"/>
      <w:marBottom w:val="0"/>
      <w:divBdr>
        <w:top w:val="none" w:sz="0" w:space="0" w:color="auto"/>
        <w:left w:val="none" w:sz="0" w:space="0" w:color="auto"/>
        <w:bottom w:val="none" w:sz="0" w:space="0" w:color="auto"/>
        <w:right w:val="none" w:sz="0" w:space="0" w:color="auto"/>
      </w:divBdr>
    </w:div>
    <w:div w:id="1579745876">
      <w:bodyDiv w:val="1"/>
      <w:marLeft w:val="0"/>
      <w:marRight w:val="0"/>
      <w:marTop w:val="0"/>
      <w:marBottom w:val="0"/>
      <w:divBdr>
        <w:top w:val="none" w:sz="0" w:space="0" w:color="auto"/>
        <w:left w:val="none" w:sz="0" w:space="0" w:color="auto"/>
        <w:bottom w:val="none" w:sz="0" w:space="0" w:color="auto"/>
        <w:right w:val="none" w:sz="0" w:space="0" w:color="auto"/>
      </w:divBdr>
    </w:div>
    <w:div w:id="1602880506">
      <w:bodyDiv w:val="1"/>
      <w:marLeft w:val="0"/>
      <w:marRight w:val="0"/>
      <w:marTop w:val="0"/>
      <w:marBottom w:val="0"/>
      <w:divBdr>
        <w:top w:val="none" w:sz="0" w:space="0" w:color="auto"/>
        <w:left w:val="none" w:sz="0" w:space="0" w:color="auto"/>
        <w:bottom w:val="none" w:sz="0" w:space="0" w:color="auto"/>
        <w:right w:val="none" w:sz="0" w:space="0" w:color="auto"/>
      </w:divBdr>
    </w:div>
    <w:div w:id="1605455569">
      <w:bodyDiv w:val="1"/>
      <w:marLeft w:val="0"/>
      <w:marRight w:val="0"/>
      <w:marTop w:val="0"/>
      <w:marBottom w:val="0"/>
      <w:divBdr>
        <w:top w:val="none" w:sz="0" w:space="0" w:color="auto"/>
        <w:left w:val="none" w:sz="0" w:space="0" w:color="auto"/>
        <w:bottom w:val="none" w:sz="0" w:space="0" w:color="auto"/>
        <w:right w:val="none" w:sz="0" w:space="0" w:color="auto"/>
      </w:divBdr>
    </w:div>
    <w:div w:id="1606108136">
      <w:bodyDiv w:val="1"/>
      <w:marLeft w:val="0"/>
      <w:marRight w:val="0"/>
      <w:marTop w:val="0"/>
      <w:marBottom w:val="0"/>
      <w:divBdr>
        <w:top w:val="none" w:sz="0" w:space="0" w:color="auto"/>
        <w:left w:val="none" w:sz="0" w:space="0" w:color="auto"/>
        <w:bottom w:val="none" w:sz="0" w:space="0" w:color="auto"/>
        <w:right w:val="none" w:sz="0" w:space="0" w:color="auto"/>
      </w:divBdr>
    </w:div>
    <w:div w:id="1632327493">
      <w:bodyDiv w:val="1"/>
      <w:marLeft w:val="0"/>
      <w:marRight w:val="0"/>
      <w:marTop w:val="0"/>
      <w:marBottom w:val="0"/>
      <w:divBdr>
        <w:top w:val="none" w:sz="0" w:space="0" w:color="auto"/>
        <w:left w:val="none" w:sz="0" w:space="0" w:color="auto"/>
        <w:bottom w:val="none" w:sz="0" w:space="0" w:color="auto"/>
        <w:right w:val="none" w:sz="0" w:space="0" w:color="auto"/>
      </w:divBdr>
    </w:div>
    <w:div w:id="1634480792">
      <w:bodyDiv w:val="1"/>
      <w:marLeft w:val="0"/>
      <w:marRight w:val="0"/>
      <w:marTop w:val="0"/>
      <w:marBottom w:val="0"/>
      <w:divBdr>
        <w:top w:val="none" w:sz="0" w:space="0" w:color="auto"/>
        <w:left w:val="none" w:sz="0" w:space="0" w:color="auto"/>
        <w:bottom w:val="none" w:sz="0" w:space="0" w:color="auto"/>
        <w:right w:val="none" w:sz="0" w:space="0" w:color="auto"/>
      </w:divBdr>
    </w:div>
    <w:div w:id="1684630739">
      <w:bodyDiv w:val="1"/>
      <w:marLeft w:val="0"/>
      <w:marRight w:val="0"/>
      <w:marTop w:val="0"/>
      <w:marBottom w:val="0"/>
      <w:divBdr>
        <w:top w:val="none" w:sz="0" w:space="0" w:color="auto"/>
        <w:left w:val="none" w:sz="0" w:space="0" w:color="auto"/>
        <w:bottom w:val="none" w:sz="0" w:space="0" w:color="auto"/>
        <w:right w:val="none" w:sz="0" w:space="0" w:color="auto"/>
      </w:divBdr>
    </w:div>
    <w:div w:id="1685475236">
      <w:bodyDiv w:val="1"/>
      <w:marLeft w:val="0"/>
      <w:marRight w:val="0"/>
      <w:marTop w:val="0"/>
      <w:marBottom w:val="0"/>
      <w:divBdr>
        <w:top w:val="none" w:sz="0" w:space="0" w:color="auto"/>
        <w:left w:val="none" w:sz="0" w:space="0" w:color="auto"/>
        <w:bottom w:val="none" w:sz="0" w:space="0" w:color="auto"/>
        <w:right w:val="none" w:sz="0" w:space="0" w:color="auto"/>
      </w:divBdr>
    </w:div>
    <w:div w:id="1690451258">
      <w:bodyDiv w:val="1"/>
      <w:marLeft w:val="0"/>
      <w:marRight w:val="0"/>
      <w:marTop w:val="0"/>
      <w:marBottom w:val="0"/>
      <w:divBdr>
        <w:top w:val="none" w:sz="0" w:space="0" w:color="auto"/>
        <w:left w:val="none" w:sz="0" w:space="0" w:color="auto"/>
        <w:bottom w:val="none" w:sz="0" w:space="0" w:color="auto"/>
        <w:right w:val="none" w:sz="0" w:space="0" w:color="auto"/>
      </w:divBdr>
    </w:div>
    <w:div w:id="1704357904">
      <w:bodyDiv w:val="1"/>
      <w:marLeft w:val="0"/>
      <w:marRight w:val="0"/>
      <w:marTop w:val="0"/>
      <w:marBottom w:val="0"/>
      <w:divBdr>
        <w:top w:val="none" w:sz="0" w:space="0" w:color="auto"/>
        <w:left w:val="none" w:sz="0" w:space="0" w:color="auto"/>
        <w:bottom w:val="none" w:sz="0" w:space="0" w:color="auto"/>
        <w:right w:val="none" w:sz="0" w:space="0" w:color="auto"/>
      </w:divBdr>
    </w:div>
    <w:div w:id="1705594006">
      <w:bodyDiv w:val="1"/>
      <w:marLeft w:val="0"/>
      <w:marRight w:val="0"/>
      <w:marTop w:val="0"/>
      <w:marBottom w:val="0"/>
      <w:divBdr>
        <w:top w:val="none" w:sz="0" w:space="0" w:color="auto"/>
        <w:left w:val="none" w:sz="0" w:space="0" w:color="auto"/>
        <w:bottom w:val="none" w:sz="0" w:space="0" w:color="auto"/>
        <w:right w:val="none" w:sz="0" w:space="0" w:color="auto"/>
      </w:divBdr>
    </w:div>
    <w:div w:id="1713653579">
      <w:bodyDiv w:val="1"/>
      <w:marLeft w:val="0"/>
      <w:marRight w:val="0"/>
      <w:marTop w:val="0"/>
      <w:marBottom w:val="0"/>
      <w:divBdr>
        <w:top w:val="none" w:sz="0" w:space="0" w:color="auto"/>
        <w:left w:val="none" w:sz="0" w:space="0" w:color="auto"/>
        <w:bottom w:val="none" w:sz="0" w:space="0" w:color="auto"/>
        <w:right w:val="none" w:sz="0" w:space="0" w:color="auto"/>
      </w:divBdr>
    </w:div>
    <w:div w:id="1729574575">
      <w:bodyDiv w:val="1"/>
      <w:marLeft w:val="0"/>
      <w:marRight w:val="0"/>
      <w:marTop w:val="0"/>
      <w:marBottom w:val="0"/>
      <w:divBdr>
        <w:top w:val="none" w:sz="0" w:space="0" w:color="auto"/>
        <w:left w:val="none" w:sz="0" w:space="0" w:color="auto"/>
        <w:bottom w:val="none" w:sz="0" w:space="0" w:color="auto"/>
        <w:right w:val="none" w:sz="0" w:space="0" w:color="auto"/>
      </w:divBdr>
    </w:div>
    <w:div w:id="1733000366">
      <w:bodyDiv w:val="1"/>
      <w:marLeft w:val="0"/>
      <w:marRight w:val="0"/>
      <w:marTop w:val="0"/>
      <w:marBottom w:val="0"/>
      <w:divBdr>
        <w:top w:val="none" w:sz="0" w:space="0" w:color="auto"/>
        <w:left w:val="none" w:sz="0" w:space="0" w:color="auto"/>
        <w:bottom w:val="none" w:sz="0" w:space="0" w:color="auto"/>
        <w:right w:val="none" w:sz="0" w:space="0" w:color="auto"/>
      </w:divBdr>
    </w:div>
    <w:div w:id="1770856460">
      <w:bodyDiv w:val="1"/>
      <w:marLeft w:val="0"/>
      <w:marRight w:val="0"/>
      <w:marTop w:val="0"/>
      <w:marBottom w:val="0"/>
      <w:divBdr>
        <w:top w:val="none" w:sz="0" w:space="0" w:color="auto"/>
        <w:left w:val="none" w:sz="0" w:space="0" w:color="auto"/>
        <w:bottom w:val="none" w:sz="0" w:space="0" w:color="auto"/>
        <w:right w:val="none" w:sz="0" w:space="0" w:color="auto"/>
      </w:divBdr>
    </w:div>
    <w:div w:id="1813519058">
      <w:bodyDiv w:val="1"/>
      <w:marLeft w:val="0"/>
      <w:marRight w:val="0"/>
      <w:marTop w:val="0"/>
      <w:marBottom w:val="0"/>
      <w:divBdr>
        <w:top w:val="none" w:sz="0" w:space="0" w:color="auto"/>
        <w:left w:val="none" w:sz="0" w:space="0" w:color="auto"/>
        <w:bottom w:val="none" w:sz="0" w:space="0" w:color="auto"/>
        <w:right w:val="none" w:sz="0" w:space="0" w:color="auto"/>
      </w:divBdr>
    </w:div>
    <w:div w:id="1853059469">
      <w:bodyDiv w:val="1"/>
      <w:marLeft w:val="0"/>
      <w:marRight w:val="0"/>
      <w:marTop w:val="0"/>
      <w:marBottom w:val="0"/>
      <w:divBdr>
        <w:top w:val="none" w:sz="0" w:space="0" w:color="auto"/>
        <w:left w:val="none" w:sz="0" w:space="0" w:color="auto"/>
        <w:bottom w:val="none" w:sz="0" w:space="0" w:color="auto"/>
        <w:right w:val="none" w:sz="0" w:space="0" w:color="auto"/>
      </w:divBdr>
    </w:div>
    <w:div w:id="1870220946">
      <w:bodyDiv w:val="1"/>
      <w:marLeft w:val="0"/>
      <w:marRight w:val="0"/>
      <w:marTop w:val="0"/>
      <w:marBottom w:val="0"/>
      <w:divBdr>
        <w:top w:val="none" w:sz="0" w:space="0" w:color="auto"/>
        <w:left w:val="none" w:sz="0" w:space="0" w:color="auto"/>
        <w:bottom w:val="none" w:sz="0" w:space="0" w:color="auto"/>
        <w:right w:val="none" w:sz="0" w:space="0" w:color="auto"/>
      </w:divBdr>
    </w:div>
    <w:div w:id="1947272672">
      <w:bodyDiv w:val="1"/>
      <w:marLeft w:val="0"/>
      <w:marRight w:val="0"/>
      <w:marTop w:val="0"/>
      <w:marBottom w:val="0"/>
      <w:divBdr>
        <w:top w:val="none" w:sz="0" w:space="0" w:color="auto"/>
        <w:left w:val="none" w:sz="0" w:space="0" w:color="auto"/>
        <w:bottom w:val="none" w:sz="0" w:space="0" w:color="auto"/>
        <w:right w:val="none" w:sz="0" w:space="0" w:color="auto"/>
      </w:divBdr>
    </w:div>
    <w:div w:id="1968854283">
      <w:bodyDiv w:val="1"/>
      <w:marLeft w:val="0"/>
      <w:marRight w:val="0"/>
      <w:marTop w:val="0"/>
      <w:marBottom w:val="0"/>
      <w:divBdr>
        <w:top w:val="none" w:sz="0" w:space="0" w:color="auto"/>
        <w:left w:val="none" w:sz="0" w:space="0" w:color="auto"/>
        <w:bottom w:val="none" w:sz="0" w:space="0" w:color="auto"/>
        <w:right w:val="none" w:sz="0" w:space="0" w:color="auto"/>
      </w:divBdr>
    </w:div>
    <w:div w:id="2002729245">
      <w:bodyDiv w:val="1"/>
      <w:marLeft w:val="0"/>
      <w:marRight w:val="0"/>
      <w:marTop w:val="0"/>
      <w:marBottom w:val="0"/>
      <w:divBdr>
        <w:top w:val="none" w:sz="0" w:space="0" w:color="auto"/>
        <w:left w:val="none" w:sz="0" w:space="0" w:color="auto"/>
        <w:bottom w:val="none" w:sz="0" w:space="0" w:color="auto"/>
        <w:right w:val="none" w:sz="0" w:space="0" w:color="auto"/>
      </w:divBdr>
    </w:div>
    <w:div w:id="2008433565">
      <w:bodyDiv w:val="1"/>
      <w:marLeft w:val="0"/>
      <w:marRight w:val="0"/>
      <w:marTop w:val="0"/>
      <w:marBottom w:val="0"/>
      <w:divBdr>
        <w:top w:val="none" w:sz="0" w:space="0" w:color="auto"/>
        <w:left w:val="none" w:sz="0" w:space="0" w:color="auto"/>
        <w:bottom w:val="none" w:sz="0" w:space="0" w:color="auto"/>
        <w:right w:val="none" w:sz="0" w:space="0" w:color="auto"/>
      </w:divBdr>
    </w:div>
    <w:div w:id="2013751206">
      <w:bodyDiv w:val="1"/>
      <w:marLeft w:val="0"/>
      <w:marRight w:val="0"/>
      <w:marTop w:val="0"/>
      <w:marBottom w:val="0"/>
      <w:divBdr>
        <w:top w:val="none" w:sz="0" w:space="0" w:color="auto"/>
        <w:left w:val="none" w:sz="0" w:space="0" w:color="auto"/>
        <w:bottom w:val="none" w:sz="0" w:space="0" w:color="auto"/>
        <w:right w:val="none" w:sz="0" w:space="0" w:color="auto"/>
      </w:divBdr>
    </w:div>
    <w:div w:id="2059475065">
      <w:bodyDiv w:val="1"/>
      <w:marLeft w:val="0"/>
      <w:marRight w:val="0"/>
      <w:marTop w:val="0"/>
      <w:marBottom w:val="0"/>
      <w:divBdr>
        <w:top w:val="none" w:sz="0" w:space="0" w:color="auto"/>
        <w:left w:val="none" w:sz="0" w:space="0" w:color="auto"/>
        <w:bottom w:val="none" w:sz="0" w:space="0" w:color="auto"/>
        <w:right w:val="none" w:sz="0" w:space="0" w:color="auto"/>
      </w:divBdr>
    </w:div>
    <w:div w:id="2077704115">
      <w:bodyDiv w:val="1"/>
      <w:marLeft w:val="0"/>
      <w:marRight w:val="0"/>
      <w:marTop w:val="0"/>
      <w:marBottom w:val="0"/>
      <w:divBdr>
        <w:top w:val="none" w:sz="0" w:space="0" w:color="auto"/>
        <w:left w:val="none" w:sz="0" w:space="0" w:color="auto"/>
        <w:bottom w:val="none" w:sz="0" w:space="0" w:color="auto"/>
        <w:right w:val="none" w:sz="0" w:space="0" w:color="auto"/>
      </w:divBdr>
    </w:div>
    <w:div w:id="2125609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EG"/>
              <a:t>خ</a:t>
            </a:r>
            <a:r>
              <a:rPr lang="ar-SA"/>
              <a:t>صائص العينة</a:t>
            </a:r>
            <a:endParaRPr lang="ar-EG"/>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8379629629629632"/>
          <c:w val="0.93886930085865217"/>
          <c:h val="0.76064814814814818"/>
        </c:manualLayout>
      </c:layout>
      <c:pie3DChart>
        <c:varyColors val="1"/>
        <c:ser>
          <c:idx val="1"/>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0E98-4100-93B3-473F30E39BF7}"/>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0E98-4100-93B3-473F30E39BF7}"/>
              </c:ext>
            </c:extLst>
          </c:dPt>
          <c:dLbls>
            <c:dLbl>
              <c:idx val="0"/>
              <c:layout>
                <c:manualLayout>
                  <c:x val="-0.14913921455584522"/>
                  <c:y val="-0.10186971420239145"/>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ar-EG"/>
                      <a:t>الذكور</a:t>
                    </a:r>
                    <a:r>
                      <a:rPr lang="ar-EG" baseline="0"/>
                      <a:t>
</a:t>
                    </a:r>
                    <a:fld id="{F526A5C5-F86E-4303-8668-BC5EC060C82B}" type="PERCENTAGE">
                      <a:rPr lang="en-US" baseline="0"/>
                      <a:pPr>
                        <a:defRPr/>
                      </a:pPr>
                      <a:t>[PERCENTAGE]</a:t>
                    </a:fld>
                    <a:endParaRPr lang="ar-EG"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E98-4100-93B3-473F30E39BF7}"/>
                </c:ext>
              </c:extLst>
            </c:dLbl>
            <c:dLbl>
              <c:idx val="1"/>
              <c:layout>
                <c:manualLayout>
                  <c:x val="0.16554615597517577"/>
                  <c:y val="7.1916739574219887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ar-EG"/>
                      <a:t>الاناث</a:t>
                    </a:r>
                    <a:r>
                      <a:rPr lang="ar-EG" baseline="0"/>
                      <a:t>
</a:t>
                    </a:r>
                    <a:fld id="{FEF2A9F3-C8C4-464E-9DBD-96356C0BFAD4}" type="PERCENTAGE">
                      <a:rPr lang="en-US" baseline="0"/>
                      <a:pPr>
                        <a:defRPr>
                          <a:solidFill>
                            <a:schemeClr val="accent1"/>
                          </a:solidFill>
                        </a:defRPr>
                      </a:pPr>
                      <a:t>[PERCENTAGE]</a:t>
                    </a:fld>
                    <a:endParaRPr lang="ar-EG" baseline="0"/>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E98-4100-93B3-473F30E39BF7}"/>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Sheet1!$E$6:$E$7</c:f>
              <c:numCache>
                <c:formatCode>0%</c:formatCode>
                <c:ptCount val="2"/>
                <c:pt idx="0">
                  <c:v>0.60324825986078889</c:v>
                </c:pt>
                <c:pt idx="1">
                  <c:v>0.39675174013921116</c:v>
                </c:pt>
              </c:numCache>
            </c:numRef>
          </c:val>
          <c:extLst>
            <c:ext xmlns:c16="http://schemas.microsoft.com/office/drawing/2014/chart" uri="{C3380CC4-5D6E-409C-BE32-E72D297353CC}">
              <c16:uniqueId val="{00000004-0E98-4100-93B3-473F30E39BF7}"/>
            </c:ext>
          </c:extLst>
        </c:ser>
        <c:ser>
          <c:idx val="0"/>
          <c:order val="1"/>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6-0E98-4100-93B3-473F30E39BF7}"/>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8-0E98-4100-93B3-473F30E39BF7}"/>
              </c:ext>
            </c:extLst>
          </c:dPt>
          <c:dLbls>
            <c:dLbl>
              <c:idx val="0"/>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147BC242-FA6C-4C21-8026-2453A88E2672}" type="VALUE">
                      <a:rPr lang="en-US"/>
                      <a:pPr>
                        <a:defRPr/>
                      </a:pPr>
                      <a:t>[VALUE]</a:t>
                    </a:fld>
                    <a:endParaRPr lang="en-US"/>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0E98-4100-93B3-473F30E39BF7}"/>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8-0E98-4100-93B3-473F30E39BF7}"/>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Sheet1!$E$6:$E$7</c:f>
              <c:numCache>
                <c:formatCode>0%</c:formatCode>
                <c:ptCount val="2"/>
                <c:pt idx="0">
                  <c:v>0.60324825986078889</c:v>
                </c:pt>
                <c:pt idx="1">
                  <c:v>0.39675174013921116</c:v>
                </c:pt>
              </c:numCache>
            </c:numRef>
          </c:val>
          <c:extLst>
            <c:ext xmlns:c16="http://schemas.microsoft.com/office/drawing/2014/chart" uri="{C3380CC4-5D6E-409C-BE32-E72D297353CC}">
              <c16:uniqueId val="{00000009-0E98-4100-93B3-473F30E39BF7}"/>
            </c:ext>
          </c:extLst>
        </c:ser>
        <c:dLbls>
          <c:dLblPos val="inEnd"/>
          <c:showLegendKey val="0"/>
          <c:showVal val="0"/>
          <c:showCatName val="0"/>
          <c:showSerName val="0"/>
          <c:showPercent val="1"/>
          <c:showBubbleSize val="0"/>
          <c:showLeaderLines val="1"/>
        </c:dLbls>
      </c:pie3DChart>
      <c:spPr>
        <a:noFill/>
        <a:ln>
          <a:noFill/>
        </a:ln>
        <a:effectLst/>
      </c:spPr>
    </c:plotArea>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a:t>الحالة الإجتماعية</a:t>
            </a:r>
            <a:endParaRPr lang="ar-EG"/>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8379629629629632"/>
          <c:w val="0.93886930085865217"/>
          <c:h val="0.76064814814814818"/>
        </c:manualLayout>
      </c:layout>
      <c:pie3DChart>
        <c:varyColors val="1"/>
        <c:ser>
          <c:idx val="1"/>
          <c:order val="0"/>
          <c:explosion val="26"/>
          <c:dPt>
            <c:idx val="0"/>
            <c:bubble3D val="0"/>
            <c:explosion val="4"/>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5379-4621-8C2A-C10AC351006C}"/>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5379-4621-8C2A-C10AC351006C}"/>
              </c:ext>
            </c:extLst>
          </c:dPt>
          <c:dLbls>
            <c:dLbl>
              <c:idx val="0"/>
              <c:layout>
                <c:manualLayout>
                  <c:x val="-0.14913921455584522"/>
                  <c:y val="-0.10186971420239145"/>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ar-EG" baseline="0"/>
                      <a:t>متزوجين
</a:t>
                    </a:r>
                    <a:fld id="{F526A5C5-F86E-4303-8668-BC5EC060C82B}" type="PERCENTAGE">
                      <a:rPr lang="en-US" baseline="0"/>
                      <a:pPr>
                        <a:defRPr/>
                      </a:pPr>
                      <a:t>[PERCENTAGE]</a:t>
                    </a:fld>
                    <a:endParaRPr lang="ar-EG"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379-4621-8C2A-C10AC351006C}"/>
                </c:ext>
              </c:extLst>
            </c:dLbl>
            <c:dLbl>
              <c:idx val="1"/>
              <c:layout>
                <c:manualLayout>
                  <c:x val="0.15165155210121453"/>
                  <c:y val="6.7287109944590182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ar-SA"/>
                      <a:t>الغير متزوجين</a:t>
                    </a:r>
                    <a:r>
                      <a:rPr lang="ar-SA" baseline="0"/>
                      <a:t>
</a:t>
                    </a:r>
                    <a:fld id="{FEF2A9F3-C8C4-464E-9DBD-96356C0BFAD4}" type="PERCENTAGE">
                      <a:rPr lang="en-US" baseline="0"/>
                      <a:pPr>
                        <a:defRPr>
                          <a:solidFill>
                            <a:schemeClr val="accent1"/>
                          </a:solidFill>
                        </a:defRPr>
                      </a:pPr>
                      <a:t>[PERCENTAGE]</a:t>
                    </a:fld>
                    <a:endParaRPr lang="ar-SA" baseline="0"/>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379-4621-8C2A-C10AC351006C}"/>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Sheet1!$E$6:$E$7</c:f>
              <c:numCache>
                <c:formatCode>0%</c:formatCode>
                <c:ptCount val="2"/>
                <c:pt idx="0">
                  <c:v>0.60324825986078889</c:v>
                </c:pt>
                <c:pt idx="1">
                  <c:v>0.39675174013921116</c:v>
                </c:pt>
              </c:numCache>
            </c:numRef>
          </c:val>
          <c:extLst>
            <c:ext xmlns:c16="http://schemas.microsoft.com/office/drawing/2014/chart" uri="{C3380CC4-5D6E-409C-BE32-E72D297353CC}">
              <c16:uniqueId val="{00000004-5379-4621-8C2A-C10AC351006C}"/>
            </c:ext>
          </c:extLst>
        </c:ser>
        <c:ser>
          <c:idx val="0"/>
          <c:order val="1"/>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6-5379-4621-8C2A-C10AC351006C}"/>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8-5379-4621-8C2A-C10AC351006C}"/>
              </c:ext>
            </c:extLst>
          </c:dPt>
          <c:dLbls>
            <c:dLbl>
              <c:idx val="0"/>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147BC242-FA6C-4C21-8026-2453A88E2672}" type="VALUE">
                      <a:rPr lang="en-US"/>
                      <a:pPr>
                        <a:defRPr/>
                      </a:pPr>
                      <a:t>[VALUE]</a:t>
                    </a:fld>
                    <a:endParaRPr lang="en-US"/>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5379-4621-8C2A-C10AC351006C}"/>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8-5379-4621-8C2A-C10AC351006C}"/>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Sheet1!$E$6:$E$7</c:f>
              <c:numCache>
                <c:formatCode>0%</c:formatCode>
                <c:ptCount val="2"/>
                <c:pt idx="0">
                  <c:v>0.60324825986078889</c:v>
                </c:pt>
                <c:pt idx="1">
                  <c:v>0.39675174013921116</c:v>
                </c:pt>
              </c:numCache>
            </c:numRef>
          </c:val>
          <c:extLst>
            <c:ext xmlns:c16="http://schemas.microsoft.com/office/drawing/2014/chart" uri="{C3380CC4-5D6E-409C-BE32-E72D297353CC}">
              <c16:uniqueId val="{00000009-5379-4621-8C2A-C10AC351006C}"/>
            </c:ext>
          </c:extLst>
        </c:ser>
        <c:dLbls>
          <c:dLblPos val="inEnd"/>
          <c:showLegendKey val="0"/>
          <c:showVal val="0"/>
          <c:showCatName val="0"/>
          <c:showSerName val="0"/>
          <c:showPercent val="1"/>
          <c:showBubbleSize val="0"/>
          <c:showLeaderLines val="1"/>
        </c:dLbls>
      </c:pie3DChart>
      <c:spPr>
        <a:noFill/>
        <a:ln>
          <a:noFill/>
        </a:ln>
        <a:effectLst/>
      </c:spPr>
    </c:plotArea>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34CE9-3D31-4013-810E-6F810145B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46</Pages>
  <Words>9040</Words>
  <Characters>51530</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243</cp:revision>
  <dcterms:created xsi:type="dcterms:W3CDTF">2024-10-20T17:51:00Z</dcterms:created>
  <dcterms:modified xsi:type="dcterms:W3CDTF">2024-11-05T18:33:00Z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