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t>جامعة ميدأوشن</w:t>
      </w:r>
    </w:p>
    <w:p>
      <w:pPr>
        <w:jc w:val="center"/>
      </w:pPr>
      <w:r>
        <w:t>كلية الإدارة</w:t>
      </w:r>
    </w:p>
    <w:p>
      <w:pPr>
        <w:jc w:val="center"/>
      </w:pPr>
      <w:r>
        <w:t>قسم/تخصص: ماجستير إدارة أعمال</w:t>
      </w:r>
    </w:p>
    <w:p>
      <w:pPr>
        <w:jc w:val="center"/>
      </w:pPr>
    </w:p>
    <w:p>
      <w:pPr>
        <w:jc w:val="center"/>
      </w:pPr>
      <w:r>
        <w:rPr>
          <w:b/>
        </w:rPr>
        <w:t>عنوان البحث: أثر التحول الرقمي على الكفاءة التشغيلية للصناديق الاستثمارية في المملكة العربية السعودية</w:t>
      </w:r>
    </w:p>
    <w:p>
      <w:pPr>
        <w:jc w:val="center"/>
      </w:pPr>
    </w:p>
    <w:p>
      <w:pPr>
        <w:jc w:val="center"/>
      </w:pPr>
      <w:r>
        <w:t>إعداد الطالب/ خالد فهد الرضيان</w:t>
      </w:r>
    </w:p>
    <w:p>
      <w:pPr>
        <w:jc w:val="center"/>
      </w:pPr>
      <w:r>
        <w:t>العام الدراسي: 2026</w:t>
      </w:r>
    </w:p>
    <w:p>
      <w:r>
        <w:br w:type="page"/>
      </w:r>
    </w:p>
    <w:p>
      <w:pPr>
        <w:pStyle w:val="Heading1"/>
      </w:pPr>
      <w:r>
        <w:rPr>
          <w:rFonts w:ascii="Arial" w:hAnsi="Arial"/>
          <w:color w:val="003366"/>
        </w:rPr>
        <w:t>مقدمة</w:t>
      </w:r>
    </w:p>
    <w:p>
      <w:r>
        <w:t>يشهد القطاع المالي في المملكة العربية السعودية تطورًا متسارعًا نتيجة التقدم التقني والتحول الرقمي الذي أصبح أحد الركائز الأساسية لتحقيق مستهدفات رؤية المملكة العربية السعودية 2030. وقد أدى هذا التحول إلى إحداث تغييرات جوهرية في أساليب العمل والإدارة داخل المؤسسات المالية، بما في ذلك البنوك وشركات الاستثمار والصناديق الاستثمارية. وأصبحت التقنيات الرقمية الحديثة مثل الذكاء الاصطناعي، وتحليل البيانات الضخمة، والحوسبة السحابية، والأتمتة من الأدوات المهمة التي تعتمد عليها المؤسسات المالية لتحسين جودة الخدمات وزيادة كفاءة العمليات التشغيلية.</w:t>
        <w:br/>
        <w:br/>
        <w:t>وتعد الصناديق الاستثمارية من أهم الأدوات الاستثمارية التي تسهم في تنمية الأسواق المالية واستقطاب رؤوس الأموال، حيث توفر للمستثمرين فرصًا متنوعة للاستثمار وفق استراتيجيات مدروسة تهدف إلى تحقيق عوائد مناسبة مع إدارة المخاطر. ومع التوسع المستمر في حجم الصناديق الاستثمارية وتنوع منتجاتها الاستثمارية، أصبحت الحاجة إلى تطوير العمليات التشغيلية أكثر أهمية لضمان سرعة الإنجاز ودقة تنفيذ العمليات وتحقيق رضا المستثمرين.</w:t>
        <w:br/>
        <w:br/>
        <w:t>وقد ساهم التحول الرقمي في تحسين العديد من الجوانب التشغيلية داخل الصناديق الاستثمارية، مثل إدارة العمليات، ومعالجة البيانات، ومتابعة المحافظ الاستثمارية، وإعداد التقارير المالية، والتواصل مع المستثمرين. كما أسهمت الأنظمة الرقمية في تقليل الأخطاء البشرية وتحسين جودة البيانات وتعزيز مستويات الرقابة والامتثال للأنظمة والتعليمات التنظيمية.</w:t>
        <w:br/>
        <w:br/>
        <w:t>وعلى الرغم من الفوائد المتعددة للتحول الرقمي، إلا أن تطبيقه يواجه العديد من التحديات المرتبطة بالبنية التحتية التقنية، والتكاليف الاستثمارية، وتأهيل الكوادر البشرية، ومتطلبات الأمن السيبراني. ومن هنا تبرز أهمية دراسة أثر التحول الرقمي على الكفاءة التشغيلية للصناديق الاستثمارية في المملكة العربية السعودية، والتعرف على مدى مساهمته في تحسين الأداء التشغيلي وتعزيز القدرة التنافسية للمؤسسات المالية.</w:t>
      </w:r>
    </w:p>
    <w:p>
      <w:pPr>
        <w:pStyle w:val="Heading1"/>
      </w:pPr>
      <w:r>
        <w:rPr>
          <w:rFonts w:ascii="Arial" w:hAnsi="Arial"/>
          <w:color w:val="003366"/>
        </w:rPr>
        <w:t>مشكلة الدراسة</w:t>
      </w:r>
    </w:p>
    <w:p>
      <w:r>
        <w:t>تواجه الصناديق الاستثمارية في الوقت الحاضر بيئة عمل متغيرة تتسم بسرعة التطورات التقنية وزيادة توقعات المستثمرين فيما يتعلق بسرعة وجودة الخدمات المقدمة. كما أن تنوع العمليات التشغيلية المرتبطة بإدارة الصناديق الاستثمارية يتطلب وجود أنظمة فعالة تضمن تنفيذ العمليات بكفاءة عالية مع الحد من الأخطاء التشغيلية والتكاليف المرتبطة بها.</w:t>
        <w:br/>
        <w:br/>
        <w:t>وعلى الرغم من الجهود الكبيرة التي تبذلها المؤسسات المالية في مجال التحول الرقمي، إلا أن هناك تفاوتًا في مستويات تطبيق التقنيات الرقمية بين الصناديق الاستثمارية المختلفة، مما يثير تساؤلات حول مدى تأثير التحول الرقمي في تحسين الكفاءة التشغيلية ورفع مستوى الأداء المؤسسي.</w:t>
        <w:br/>
        <w:br/>
        <w:t>وتتمثل مشكلة الدراسة في محاولة التعرف على أثر التحول الرقمي في تعزيز الكفاءة التشغيلية للصناديق الاستثمارية في المملكة العربية السعودية، وقياس مدى مساهمة التقنيات الرقمية في تحسين جودة العمليات التشغيلية وزيادة سرعة الإنجاز وتقليل الأخطاء التشغيلية وتحسين تجربة المستثمرين.</w:t>
      </w:r>
    </w:p>
    <w:p>
      <w:pPr>
        <w:pStyle w:val="Heading1"/>
      </w:pPr>
      <w:r>
        <w:rPr>
          <w:rFonts w:ascii="Arial" w:hAnsi="Arial"/>
          <w:color w:val="003366"/>
        </w:rPr>
        <w:t>أهمية الدراسة</w:t>
      </w:r>
    </w:p>
    <w:p>
      <w:r>
        <w:t>تتمثل الأهمية العلمية للدراسة في إثراء الأدبيات العلمية المتعلقة بالتحول الرقمي والكفاءة التشغيلية في قطاع الصناديق الاستثمارية، والمساهمة في توفير إطار معرفي يمكن الاستفادة منه في الدراسات المستقبلية التي تتناول موضوع التحول الرقمي في المؤسسات المالية.</w:t>
        <w:br/>
        <w:t>تكمن الأهمية العملية للدراسة في توفير نتائج وتوصيات تساعد صناع القرار ومديري الصناديق الاستثمارية على تطوير العمليات التشغيلية وتحسين مستويات الأداء من خلال الاستفادة المثلى من التقنيات الرقمية الحديثة، بما يسهم في تعزيز الكفاءة التشغيلية وتحقيق الميزة التنافسية.</w:t>
      </w:r>
    </w:p>
    <w:p>
      <w:pPr>
        <w:pStyle w:val="Heading1"/>
      </w:pPr>
      <w:r>
        <w:rPr>
          <w:rFonts w:ascii="Arial" w:hAnsi="Arial"/>
          <w:color w:val="003366"/>
        </w:rPr>
        <w:t>أهداف الدراسة</w:t>
      </w:r>
    </w:p>
    <w:p>
      <w:pPr>
        <w:pStyle w:val="ListBullet"/>
      </w:pPr>
      <w:r>
        <w:t>التعرف على واقع التحول الرقمي في الصناديق الاستثمارية بالمملكة العربية السعودية.</w:t>
      </w:r>
    </w:p>
    <w:p>
      <w:pPr>
        <w:pStyle w:val="ListBullet"/>
      </w:pPr>
      <w:r>
        <w:t>قياس مستوى الكفاءة التشغيلية في الصناديق الاستثمارية.</w:t>
      </w:r>
    </w:p>
    <w:p>
      <w:pPr>
        <w:pStyle w:val="ListBullet"/>
      </w:pPr>
      <w:r>
        <w:t>دراسة أثر التحول الرقمي على تحسين الكفاءة التشغيلية.</w:t>
      </w:r>
    </w:p>
    <w:p>
      <w:pPr>
        <w:pStyle w:val="ListBullet"/>
      </w:pPr>
      <w:r>
        <w:t>تحديد التحديات التي تواجه تطبيق التحول الرقمي في الصناديق الاستثمارية.</w:t>
      </w:r>
    </w:p>
    <w:p>
      <w:pPr>
        <w:pStyle w:val="ListBullet"/>
      </w:pPr>
      <w:r>
        <w:t>تقديم توصيات عملية تسهم في تعزيز الاستفادة من التحول الرقمي.</w:t>
      </w:r>
    </w:p>
    <w:p>
      <w:pPr>
        <w:pStyle w:val="Heading1"/>
      </w:pPr>
      <w:r>
        <w:rPr>
          <w:rFonts w:ascii="Arial" w:hAnsi="Arial"/>
          <w:color w:val="003366"/>
        </w:rPr>
        <w:t>تساؤلات الدراسة</w:t>
      </w:r>
    </w:p>
    <w:p>
      <w:pPr>
        <w:pStyle w:val="ListBullet"/>
      </w:pPr>
      <w:r>
        <w:t>ما واقع التحول الرقمي في الصناديق الاستثمارية بالمملكة العربية السعودية؟</w:t>
      </w:r>
    </w:p>
    <w:p>
      <w:pPr>
        <w:pStyle w:val="ListBullet"/>
      </w:pPr>
      <w:r>
        <w:t>ما مستوى الكفاءة التشغيلية في الصناديق الاستثمارية؟</w:t>
      </w:r>
    </w:p>
    <w:p>
      <w:pPr>
        <w:pStyle w:val="ListBullet"/>
      </w:pPr>
      <w:r>
        <w:t>ما أثر التحول الرقمي على الكفاءة التشغيلية؟</w:t>
      </w:r>
    </w:p>
    <w:p>
      <w:pPr>
        <w:pStyle w:val="ListBullet"/>
      </w:pPr>
      <w:r>
        <w:t>ما أبرز التحديات التي تواجه تطبيق التحول الرقمي؟</w:t>
      </w:r>
    </w:p>
    <w:p>
      <w:pPr>
        <w:pStyle w:val="ListBullet"/>
      </w:pPr>
      <w:r>
        <w:t>ما السبل المقترحة لتعزيز الاستفادة من التحول الرقمي في الصناديق الاستثمارية؟</w:t>
      </w:r>
    </w:p>
    <w:p>
      <w:pPr>
        <w:pStyle w:val="Heading1"/>
      </w:pPr>
      <w:r>
        <w:rPr>
          <w:rFonts w:ascii="Arial" w:hAnsi="Arial"/>
          <w:color w:val="003366"/>
        </w:rPr>
        <w:t>فروض الدراسة</w:t>
      </w:r>
    </w:p>
    <w:p>
      <w:pPr>
        <w:pStyle w:val="ListBullet"/>
      </w:pPr>
      <w:r>
        <w:t>توجد علاقة ذات دلالة إحصائية بين التحول الرقمي والكفاءة التشغيلية في الصناديق الاستثمارية.</w:t>
      </w:r>
    </w:p>
    <w:p>
      <w:pPr>
        <w:pStyle w:val="ListBullet"/>
      </w:pPr>
      <w:r>
        <w:t>يسهم التحول الرقمي في تقليل الأخطاء التشغيلية.</w:t>
      </w:r>
    </w:p>
    <w:p>
      <w:pPr>
        <w:pStyle w:val="ListBullet"/>
      </w:pPr>
      <w:r>
        <w:t>يسهم التحول الرقمي في زيادة سرعة تنفيذ العمليات التشغيلية.</w:t>
      </w:r>
    </w:p>
    <w:p>
      <w:pPr>
        <w:pStyle w:val="ListBullet"/>
      </w:pPr>
      <w:r>
        <w:t>يؤدي تطبيق الأنظمة الرقمية الحديثة إلى تحسين جودة الخدمات المقدمة للمستثمرين.</w:t>
      </w:r>
    </w:p>
    <w:p>
      <w:pPr>
        <w:pStyle w:val="Heading1"/>
      </w:pPr>
      <w:r>
        <w:rPr>
          <w:rFonts w:ascii="Arial" w:hAnsi="Arial"/>
          <w:color w:val="003366"/>
        </w:rPr>
        <w:t>الدراسات السابقة</w:t>
      </w:r>
    </w:p>
    <w:p>
      <w:r>
        <w:t>موضوع التحول الرقمي باهتمام متزايد في الدراسات الحديثة نظرًا لدوره الكبير في تطوير الأداء المؤسسي وتحسين الكفاءة التشغيلية داخل المؤسسات المالية والاستثمارية. وقد تناولت العديد من الدراسات العلاقة بين تطبيق التقنيات الرقمية وتحسين جودة الخدمات ورفع كفاءة العمليات التشغيلية.</w:t>
        <w:br/>
        <w:br/>
        <w:t>أشارت إحدى الدراسات التي تناولت أثر التحول الرقمي في المؤسسات المالية إلى أن تبني الأنظمة الإلكترونية وتقنيات الأتمتة يسهم في تحسين جودة العمليات وتقليل الوقت اللازم لإنجاز المعاملات المالية، كما ينعكس بشكل إيجابي على مستوى رضا العملاء وزيادة كفاءة استخدام الموارد المتاحة.</w:t>
        <w:br/>
        <w:br/>
        <w:t>كما أوضحت دراسة أخرى أن استخدام تقنيات تحليل البيانات الضخمة في المؤسسات الاستثمارية يساعد في تحسين عملية اتخاذ القرار من خلال توفير معلومات دقيقة وسريعة للإدارة، مما يؤدي إلى تعزيز الكفاءة التشغيلية وتقليل المخاطر المرتبطة بالعمليات الاستثمارية.</w:t>
        <w:br/>
        <w:br/>
        <w:t>وتوصلت دراسة متخصصة في قطاع إدارة الأصول إلى أن التحول الرقمي يسهم في تحسين عمليات الرقابة والامتثال التنظيمي من خلال استخدام الأنظمة الذكية التي تتابع العمليات التشغيلية بشكل مستمر، الأمر الذي يساعد في الحد من الأخطاء التشغيلية ورفع مستوى الشفافية.</w:t>
        <w:br/>
        <w:br/>
        <w:t>وأظهرت دراسة حديثة حول تطبيقات الذكاء الاصطناعي في القطاع المالي أن التقنيات الذكية أصبحت تلعب دورًا مهمًا في تحسين الأداء التشغيلي من خلال أتمتة العديد من المهام الروتينية وتوفير الوقت والجهد للعاملين، مما يسمح بالتركيز على الأنشطة ذات القيمة المضافة.</w:t>
        <w:br/>
        <w:br/>
        <w:t>ومن خلال استعراض الدراسات السابقة يتضح وجود اتفاق بين معظم الدراسات على أن التحول الرقمي يمثل عاملًا رئيسيًا في تحسين الكفاءة التشغيلية وتعزيز الأداء المؤسسي، إلا أن الدراسات التي تناولت الصناديق الاستثمارية في المملكة العربية السعودية ما تزال محدودة نسبيًا، وهو ما تسعى الدراسة الحالية إلى معالجته.</w:t>
      </w:r>
    </w:p>
    <w:p>
      <w:pPr>
        <w:pStyle w:val="Heading1"/>
      </w:pPr>
      <w:r>
        <w:rPr>
          <w:rFonts w:ascii="Arial" w:hAnsi="Arial"/>
          <w:color w:val="003366"/>
        </w:rPr>
        <w:t>المنطلقات النظرية للدراسة</w:t>
      </w:r>
    </w:p>
    <w:p>
      <w:r>
        <w:t>أولاً: مفهوم التحول الرقمي</w:t>
        <w:br/>
        <w:t>يقصد بالتحول الرقمي عملية استخدام التقنيات الرقمية الحديثة لإعادة تصميم العمليات والإجراءات والخدمات بهدف تحسين الأداء وتحقيق الكفاءة والفعالية. ولا يقتصر التحول الرقمي على استخدام التكنولوجيا فقط، بل يشمل تطوير الثقافة التنظيمية وأساليب العمل بما يتوافق مع متطلبات البيئة الرقمية الحديثة.</w:t>
        <w:br/>
        <w:t>ويعتمد التحول الرقمي على مجموعة من التقنيات الحديثة مثل الحوسبة السحابية، والذكاء الاصطناعي، وتحليل البيانات الضخمة، والأتمتة، وإنترنت الأشياء، والتي تسهم مجتمعة في تطوير العمليات التشغيلية وتحسين جودة الخدمات.</w:t>
        <w:br/>
        <w:br/>
        <w:t>ثانياً: مفهوم الكفاءة التشغيلية</w:t>
        <w:br/>
        <w:t>تشير الكفاءة التشغيلية إلى قدرة المؤسسة على تحقيق أهدافها باستخدام أقل قدر ممكن من الموارد والتكاليف مع المحافظة على جودة المخرجات. وتعد الكفاءة التشغيلية من أهم المؤشرات التي تعتمد عليها المؤسسات المالية لقياس مستوى الأداء والقدرة على تحقيق القيمة للمستثمرين والعملاء.</w:t>
        <w:br/>
        <w:t>وتتأثر الكفاءة التشغيلية بعدة عوامل من أهمها جودة الأنظمة المستخدمة، ومستوى مهارات العاملين، وكفاءة الإجراءات التنظيمية، ومدى الاستفادة من التقنيات الحديثة.</w:t>
        <w:br/>
        <w:br/>
        <w:t>ثالثاً: العلاقة بين التحول الرقمي والكفاءة التشغيلية</w:t>
        <w:br/>
        <w:t>تسهم التقنيات الرقمية في تحسين الكفاءة التشغيلية من خلال تقليل الوقت اللازم لإنجاز العمليات، وتحسين دقة البيانات، وخخفض التكاليف التشغيلية، وتعزيز الرقابة الداخلية، وتحسين جودة الخدمات المقدمة للمستثمرين.</w:t>
        <w:br/>
        <w:t>كما تساعد الأنظمة الرقمية الحديثة على توفير معلومات دقيقة وفورية تدعم عملية اتخاذ القرار وتزيد من قدرة المؤسسات على الاستجابة السريعة للتغيرات في الأسواق المالية.</w:t>
        <w:br/>
        <w:br/>
        <w:t>رابعاً: التحول الرقمي في الصناديق الاستثمارية</w:t>
        <w:br/>
        <w:t>شهدت الصناديق الاستثمارية خلال السنوات الأخيرة توسعًا في استخدام التقنيات الرقمية في إدارة المحافظ الاستثمارية، ومتابعة العمليات التشغيلية، وإعداد التقارير، والتواصل مع المستثمرين. وأصبحت المؤسسات الاستثمارية تعتمد بشكل متزايد على الحلول الرقمية لتحقيق مستويات أعلى من الكفاءة التشغيلية وتعزيز القدرة التنافسية.</w:t>
      </w:r>
    </w:p>
    <w:p>
      <w:pPr>
        <w:pStyle w:val="Heading1"/>
      </w:pPr>
      <w:r>
        <w:rPr>
          <w:rFonts w:ascii="Arial" w:hAnsi="Arial"/>
          <w:color w:val="003366"/>
        </w:rPr>
        <w:t>المنهجية وطرق البحث</w:t>
      </w:r>
    </w:p>
    <w:p>
      <w:r>
        <w:t>تعتمد الدراسة الحالية على المنهج الوصفي التحليلي باعتباره من أكثر المناهج ملاءمة لدراسة الظواهر الإدارية والتنظيمية وتحليل العلاقات بين المتغيرات المختلفة.</w:t>
        <w:br/>
        <w:t>وسيتم استخدام هذا المنهج لوصف واقع التحول الرقمي في الصناديق الاستثمارية بالمملكة العربية السعودية وتحليل أثره على الكفاءة التشغيلية من خلال جمع البيانات وتحليلها واستخلاص النتائج المتعلقة بموضوع الدراسة.</w:t>
        <w:br/>
        <w:t>كما ستعتمد الدراسة على المصادر الأولية والثانوية، حيث تشمل المصادر الأولية البيانات التي سيتم جمعها من أفراد العينة، بينما تشمل المصادر الثانوية الكتب والدراسات والأبحاث والتقارير المتعلقة بموضوع الدراسة.</w:t>
      </w:r>
    </w:p>
    <w:p>
      <w:pPr>
        <w:pStyle w:val="Heading1"/>
      </w:pPr>
      <w:r>
        <w:rPr>
          <w:rFonts w:ascii="Arial" w:hAnsi="Arial"/>
          <w:color w:val="003366"/>
        </w:rPr>
        <w:t>أدوات الدراسة</w:t>
      </w:r>
    </w:p>
    <w:p>
      <w:r>
        <w:t>ستعتمد الدراسة على الاستبانة كأداة رئيسية لجمع البيانات من أفراد العينة المستهدفة، نظرًا لملاءمتها لطبيعة الدراسة وأهدافها.</w:t>
        <w:br/>
        <w:t>وسيتم تصميم الاستبانة بحيث تتضمن مجموعة من المحاور الرئيسية، ومن أبرزها:</w:t>
        <w:br/>
        <w:t>1. واقع التحول الرقمي في الصناديق الاستثمارية.</w:t>
        <w:br/>
        <w:t>2. مستوى الكفاءة التشغيلية.</w:t>
        <w:br/>
        <w:t>3. أثر التحول الرقمي على الأداء التشغيلي.</w:t>
        <w:br/>
        <w:t>4. التحديات التي تواجه تطبيق التحول الرقمي.</w:t>
        <w:br/>
        <w:t>5. المقترحات اللازمة لتعزيز التحول الرقمي.</w:t>
        <w:br/>
        <w:t>كما سيتم التأكد من صدق وثبات الأداة الإحصائية قبل تطبيقها على أفراد العينة.</w:t>
      </w:r>
    </w:p>
    <w:p>
      <w:pPr>
        <w:pStyle w:val="Heading1"/>
      </w:pPr>
      <w:r>
        <w:rPr>
          <w:rFonts w:ascii="Arial" w:hAnsi="Arial"/>
          <w:color w:val="003366"/>
        </w:rPr>
        <w:t>حدود الدراسة</w:t>
      </w:r>
    </w:p>
    <w:p>
      <w:r>
        <w:t>الحدود الموضوعية: تقتصر الدراسة على بحث أثر التحول الرقمي في تعزيز الكفاءة التشغيلية للصناديق الاستثمارية.</w:t>
        <w:br/>
        <w:t>الحدود المكانية: تطبق الدراسة داخل المملكة العربية السعودية.</w:t>
        <w:br/>
        <w:t>الحدود الزمنية: تغطي الدراسة العام الدراسي 2026.</w:t>
        <w:br/>
        <w:t>الحدود البشرية: تشمل الدراسة العاملين والمتخصصين في قطاع الصناديق الاستثمارية وإدارة الأصول والمؤسسات المالية ذات العلاقة بموضوع الدراسة.</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