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57A424" w14:textId="77777777" w:rsidR="00250BA4" w:rsidRPr="000808D3" w:rsidRDefault="00250BA4" w:rsidP="00250BA4">
      <w:pPr>
        <w:bidi/>
        <w:rPr>
          <w:rFonts w:ascii="Simplified Arabic" w:hAnsi="Simplified Arabic" w:cs="Simplified Arabic"/>
          <w:b/>
          <w:bCs/>
          <w:sz w:val="28"/>
          <w:szCs w:val="28"/>
          <w:lang w:bidi="ar-EG"/>
        </w:rPr>
      </w:pPr>
      <w:bookmarkStart w:id="0" w:name="_Hlk180944629"/>
      <w:r w:rsidRPr="000808D3">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0B2745E" wp14:editId="39271364">
            <wp:simplePos x="0" y="0"/>
            <wp:positionH relativeFrom="margin">
              <wp:posOffset>-323185</wp:posOffset>
            </wp:positionH>
            <wp:positionV relativeFrom="margin">
              <wp:posOffset>-555772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808D3">
        <w:rPr>
          <w:rFonts w:ascii="Simplified Arabic" w:hAnsi="Simplified Arabic" w:cs="Simplified Arabic"/>
          <w:b/>
          <w:bCs/>
          <w:sz w:val="28"/>
          <w:szCs w:val="28"/>
          <w:rtl/>
          <w:lang w:bidi="ar-EG"/>
        </w:rPr>
        <w:t xml:space="preserve">جامعة ميدأوشن </w:t>
      </w:r>
    </w:p>
    <w:p w14:paraId="2A40CD73" w14:textId="77777777" w:rsidR="00250BA4" w:rsidRPr="000808D3" w:rsidRDefault="00250BA4" w:rsidP="00250BA4">
      <w:pPr>
        <w:bidi/>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lang w:bidi="ar-EG"/>
        </w:rPr>
        <w:t xml:space="preserve">    </w:t>
      </w:r>
      <w:r w:rsidRPr="000808D3">
        <w:rPr>
          <w:rFonts w:ascii="Simplified Arabic" w:hAnsi="Simplified Arabic" w:cs="Simplified Arabic"/>
          <w:b/>
          <w:bCs/>
          <w:sz w:val="28"/>
          <w:szCs w:val="28"/>
          <w:rtl/>
          <w:lang w:bidi="ar-EG"/>
        </w:rPr>
        <w:t xml:space="preserve">كلية الإدارة </w:t>
      </w:r>
    </w:p>
    <w:p w14:paraId="13167C7D" w14:textId="77777777" w:rsidR="00250BA4" w:rsidRPr="000808D3" w:rsidRDefault="00250BA4" w:rsidP="00250BA4">
      <w:pPr>
        <w:bidi/>
        <w:rPr>
          <w:rFonts w:ascii="Simplified Arabic" w:hAnsi="Simplified Arabic" w:cs="Simplified Arabic"/>
          <w:b/>
          <w:bCs/>
          <w:sz w:val="28"/>
          <w:szCs w:val="28"/>
          <w:rtl/>
          <w:lang w:bidi="ar-YE"/>
        </w:rPr>
      </w:pPr>
      <w:r w:rsidRPr="000808D3">
        <w:rPr>
          <w:rFonts w:ascii="Simplified Arabic" w:hAnsi="Simplified Arabic" w:cs="Simplified Arabic"/>
          <w:b/>
          <w:bCs/>
          <w:sz w:val="28"/>
          <w:szCs w:val="28"/>
          <w:rtl/>
          <w:lang w:bidi="ar-EG"/>
        </w:rPr>
        <w:t xml:space="preserve">قسم / </w:t>
      </w:r>
      <w:bookmarkStart w:id="1" w:name="_Hlk173010487"/>
      <w:r w:rsidRPr="000808D3">
        <w:rPr>
          <w:rFonts w:ascii="Simplified Arabic" w:hAnsi="Simplified Arabic" w:cs="Simplified Arabic"/>
          <w:b/>
          <w:bCs/>
          <w:sz w:val="28"/>
          <w:szCs w:val="28"/>
          <w:rtl/>
          <w:lang w:bidi="ar-EG"/>
        </w:rPr>
        <w:t>تخصص</w:t>
      </w:r>
      <w:r w:rsidRPr="000808D3">
        <w:rPr>
          <w:rFonts w:ascii="Simplified Arabic" w:hAnsi="Simplified Arabic" w:cs="Simplified Arabic"/>
          <w:b/>
          <w:bCs/>
          <w:sz w:val="28"/>
          <w:szCs w:val="28"/>
          <w:lang w:bidi="ar-EG"/>
        </w:rPr>
        <w:t xml:space="preserve"> </w:t>
      </w:r>
      <w:r w:rsidRPr="000808D3">
        <w:rPr>
          <w:rFonts w:ascii="Simplified Arabic" w:hAnsi="Simplified Arabic" w:cs="Simplified Arabic"/>
          <w:b/>
          <w:bCs/>
          <w:sz w:val="28"/>
          <w:szCs w:val="28"/>
          <w:rtl/>
          <w:lang w:bidi="ar-YE"/>
        </w:rPr>
        <w:t xml:space="preserve">إدارة أعمال </w:t>
      </w:r>
      <w:bookmarkEnd w:id="1"/>
    </w:p>
    <w:bookmarkEnd w:id="0"/>
    <w:p w14:paraId="6E667BD2" w14:textId="3CCAF64C" w:rsidR="00E07A04" w:rsidRPr="0023220E" w:rsidRDefault="00E07A04" w:rsidP="00686071">
      <w:pPr>
        <w:bidi/>
        <w:jc w:val="right"/>
        <w:rPr>
          <w:rFonts w:ascii="Simplified Arabic" w:hAnsi="Simplified Arabic" w:cs="Simplified Arabic"/>
          <w:rtl/>
          <w:lang w:bidi="ar-YE"/>
        </w:rPr>
      </w:pPr>
    </w:p>
    <w:p w14:paraId="104FEA7B" w14:textId="1C26E096" w:rsidR="0023220E" w:rsidRPr="0023220E" w:rsidRDefault="0023220E" w:rsidP="00686071">
      <w:pPr>
        <w:bidi/>
        <w:jc w:val="right"/>
        <w:rPr>
          <w:rFonts w:ascii="Simplified Arabic" w:hAnsi="Simplified Arabic" w:cs="Simplified Arabic"/>
          <w:rtl/>
        </w:rPr>
      </w:pPr>
    </w:p>
    <w:p w14:paraId="4C447CA9" w14:textId="7A6F48BE" w:rsidR="0023220E" w:rsidRPr="0023220E" w:rsidRDefault="0023220E" w:rsidP="00686071">
      <w:pPr>
        <w:bidi/>
        <w:jc w:val="right"/>
        <w:rPr>
          <w:rFonts w:ascii="Simplified Arabic" w:hAnsi="Simplified Arabic" w:cs="Simplified Arabic"/>
          <w:rtl/>
        </w:rPr>
      </w:pPr>
    </w:p>
    <w:p w14:paraId="1A4689B3" w14:textId="1F1D686E" w:rsidR="0023220E" w:rsidRPr="0023220E" w:rsidRDefault="0023220E" w:rsidP="00686071">
      <w:pPr>
        <w:bidi/>
        <w:jc w:val="right"/>
        <w:rPr>
          <w:rFonts w:ascii="Simplified Arabic" w:hAnsi="Simplified Arabic" w:cs="Simplified Arabic"/>
          <w:rtl/>
        </w:rPr>
      </w:pPr>
    </w:p>
    <w:p w14:paraId="7855C406" w14:textId="77777777" w:rsidR="00250BA4" w:rsidRPr="00250BA4" w:rsidRDefault="00430BA9" w:rsidP="00686071">
      <w:pPr>
        <w:bidi/>
        <w:jc w:val="center"/>
        <w:rPr>
          <w:rFonts w:ascii="Simplified Arabic" w:hAnsi="Simplified Arabic" w:cs="Simplified Arabic"/>
          <w:b/>
          <w:bCs/>
          <w:sz w:val="24"/>
          <w:szCs w:val="24"/>
          <w:rtl/>
        </w:rPr>
      </w:pPr>
      <w:r w:rsidRPr="00250BA4">
        <w:rPr>
          <w:rFonts w:ascii="Simplified Arabic" w:hAnsi="Simplified Arabic" w:cs="Simplified Arabic" w:hint="cs"/>
          <w:b/>
          <w:bCs/>
          <w:sz w:val="24"/>
          <w:szCs w:val="24"/>
          <w:rtl/>
        </w:rPr>
        <w:t>تأثير</w:t>
      </w:r>
      <w:r w:rsidR="0023220E" w:rsidRPr="00250BA4">
        <w:rPr>
          <w:rFonts w:ascii="Simplified Arabic" w:hAnsi="Simplified Arabic" w:cs="Simplified Arabic"/>
          <w:b/>
          <w:bCs/>
          <w:sz w:val="24"/>
          <w:szCs w:val="24"/>
          <w:rtl/>
        </w:rPr>
        <w:t xml:space="preserve"> مخاطر التامين الصحي على ادارة المستشفيات</w:t>
      </w:r>
    </w:p>
    <w:p w14:paraId="463BF39E" w14:textId="37B6BBF7" w:rsidR="0023220E" w:rsidRPr="00250BA4" w:rsidRDefault="0023220E" w:rsidP="00250BA4">
      <w:pPr>
        <w:bidi/>
        <w:jc w:val="center"/>
        <w:rPr>
          <w:rFonts w:ascii="Simplified Arabic" w:hAnsi="Simplified Arabic" w:cs="Simplified Arabic"/>
          <w:b/>
          <w:bCs/>
          <w:sz w:val="24"/>
          <w:szCs w:val="24"/>
          <w:rtl/>
        </w:rPr>
      </w:pPr>
      <w:r w:rsidRPr="00250BA4">
        <w:rPr>
          <w:rFonts w:ascii="Simplified Arabic" w:hAnsi="Simplified Arabic" w:cs="Simplified Arabic"/>
          <w:b/>
          <w:bCs/>
          <w:sz w:val="24"/>
          <w:szCs w:val="24"/>
          <w:rtl/>
        </w:rPr>
        <w:t xml:space="preserve"> بالتطبيق على مستشفيات الرياض</w:t>
      </w:r>
    </w:p>
    <w:p w14:paraId="051953F6" w14:textId="77777777" w:rsidR="00250BA4" w:rsidRPr="0023220E" w:rsidRDefault="00250BA4" w:rsidP="00250BA4">
      <w:pPr>
        <w:bidi/>
        <w:jc w:val="center"/>
        <w:rPr>
          <w:rFonts w:ascii="Simplified Arabic" w:hAnsi="Simplified Arabic" w:cs="Simplified Arabic"/>
          <w:sz w:val="36"/>
          <w:szCs w:val="36"/>
          <w:rtl/>
        </w:rPr>
      </w:pPr>
    </w:p>
    <w:p w14:paraId="591AEA5F" w14:textId="77777777" w:rsidR="0023220E" w:rsidRPr="0023220E" w:rsidRDefault="0023220E" w:rsidP="00686071">
      <w:pPr>
        <w:bidi/>
        <w:jc w:val="center"/>
        <w:rPr>
          <w:rFonts w:ascii="Simplified Arabic" w:hAnsi="Simplified Arabic" w:cs="Simplified Arabic"/>
          <w:b/>
          <w:bCs/>
          <w:sz w:val="28"/>
          <w:szCs w:val="28"/>
          <w:rtl/>
          <w:lang w:bidi="ar-EG"/>
        </w:rPr>
      </w:pPr>
      <w:r w:rsidRPr="0023220E">
        <w:rPr>
          <w:rFonts w:ascii="Simplified Arabic" w:hAnsi="Simplified Arabic" w:cs="Simplified Arabic"/>
          <w:b/>
          <w:bCs/>
          <w:sz w:val="28"/>
          <w:szCs w:val="28"/>
          <w:rtl/>
          <w:lang w:bidi="ar-EG"/>
        </w:rPr>
        <w:t>إعداد الطالبة/</w:t>
      </w:r>
    </w:p>
    <w:p w14:paraId="66049040" w14:textId="34069356" w:rsidR="0023220E" w:rsidRDefault="00250BA4" w:rsidP="00686071">
      <w:pPr>
        <w:bidi/>
        <w:jc w:val="center"/>
        <w:rPr>
          <w:rFonts w:ascii="Simplified Arabic" w:hAnsi="Simplified Arabic" w:cs="Simplified Arabic"/>
          <w:sz w:val="28"/>
          <w:szCs w:val="28"/>
          <w:rtl/>
          <w:lang w:bidi="ar-EG"/>
        </w:rPr>
      </w:pPr>
      <w:r w:rsidRPr="00250BA4">
        <w:rPr>
          <w:rFonts w:ascii="Simplified Arabic" w:hAnsi="Simplified Arabic" w:cs="Simplified Arabic"/>
          <w:sz w:val="28"/>
          <w:szCs w:val="28"/>
          <w:rtl/>
          <w:lang w:bidi="ar-EG"/>
        </w:rPr>
        <w:t>منيره فهد عبدالله اللحيدان</w:t>
      </w:r>
    </w:p>
    <w:p w14:paraId="26B7C4D6" w14:textId="6D5BAB89" w:rsidR="00250BA4" w:rsidRPr="0023220E" w:rsidRDefault="005E3D26" w:rsidP="00250BA4">
      <w:pPr>
        <w:bidi/>
        <w:jc w:val="center"/>
        <w:rPr>
          <w:rFonts w:ascii="Simplified Arabic" w:hAnsi="Simplified Arabic" w:cs="Simplified Arabic"/>
          <w:sz w:val="28"/>
          <w:szCs w:val="28"/>
          <w:rtl/>
          <w:lang w:bidi="ar-EG"/>
        </w:rPr>
      </w:pPr>
      <w:r w:rsidRPr="005E3D26">
        <w:rPr>
          <w:rFonts w:ascii="Simplified Arabic" w:hAnsi="Simplified Arabic" w:cs="Simplified Arabic"/>
          <w:sz w:val="28"/>
          <w:szCs w:val="28"/>
          <w:rtl/>
          <w:lang w:bidi="ar-EG"/>
        </w:rPr>
        <w:t>241000893</w:t>
      </w:r>
    </w:p>
    <w:p w14:paraId="327477E7" w14:textId="77777777" w:rsidR="0023220E" w:rsidRPr="0023220E" w:rsidRDefault="0023220E" w:rsidP="00686071">
      <w:pPr>
        <w:bidi/>
        <w:rPr>
          <w:rFonts w:ascii="Simplified Arabic" w:hAnsi="Simplified Arabic" w:cs="Simplified Arabic"/>
          <w:b/>
          <w:bCs/>
          <w:sz w:val="28"/>
          <w:szCs w:val="28"/>
          <w:rtl/>
          <w:lang w:bidi="ar-EG"/>
        </w:rPr>
      </w:pPr>
    </w:p>
    <w:p w14:paraId="6FCC5A15" w14:textId="77777777" w:rsidR="005E3D26" w:rsidRDefault="005E3D26" w:rsidP="005E3D26">
      <w:pPr>
        <w:jc w:val="center"/>
        <w:rPr>
          <w:rFonts w:ascii="Simplified Arabic" w:hAnsi="Simplified Arabic" w:cs="Simplified Arabic"/>
          <w:b/>
          <w:bCs/>
          <w:sz w:val="32"/>
          <w:szCs w:val="32"/>
        </w:rPr>
      </w:pPr>
      <w:r w:rsidRPr="00300484">
        <w:rPr>
          <w:rFonts w:ascii="Simplified Arabic" w:hAnsi="Simplified Arabic" w:cs="Simplified Arabic"/>
          <w:b/>
          <w:bCs/>
          <w:sz w:val="32"/>
          <w:szCs w:val="32"/>
          <w:rtl/>
        </w:rPr>
        <w:t>المشرف الرئيسي /                                                        المشرف الثاني /</w:t>
      </w:r>
    </w:p>
    <w:p w14:paraId="27307C77" w14:textId="77777777" w:rsidR="005E3D26" w:rsidRPr="00300484" w:rsidRDefault="005E3D26" w:rsidP="005E3D26">
      <w:pPr>
        <w:bidi/>
        <w:rPr>
          <w:rFonts w:ascii="Simplified Arabic" w:hAnsi="Simplified Arabic" w:cs="Simplified Arabic"/>
          <w:b/>
          <w:bCs/>
          <w:sz w:val="32"/>
          <w:szCs w:val="32"/>
          <w:rtl/>
        </w:rPr>
      </w:pPr>
      <w:r w:rsidRPr="007F6BBE">
        <w:rPr>
          <w:rFonts w:ascii="Simplified Arabic" w:hAnsi="Simplified Arabic" w:cs="Simplified Arabic" w:hint="cs"/>
          <w:b/>
          <w:bCs/>
          <w:sz w:val="32"/>
          <w:szCs w:val="32"/>
          <w:rtl/>
        </w:rPr>
        <w:t>د. أسما</w:t>
      </w:r>
      <w:r w:rsidRPr="007F6BBE">
        <w:rPr>
          <w:rFonts w:ascii="Simplified Arabic" w:hAnsi="Simplified Arabic" w:cs="Simplified Arabic" w:hint="eastAsia"/>
          <w:b/>
          <w:bCs/>
          <w:sz w:val="32"/>
          <w:szCs w:val="32"/>
          <w:rtl/>
        </w:rPr>
        <w:t>ء</w:t>
      </w:r>
      <w:r w:rsidRPr="007F6BBE">
        <w:rPr>
          <w:rFonts w:ascii="Simplified Arabic" w:hAnsi="Simplified Arabic" w:cs="Simplified Arabic"/>
          <w:b/>
          <w:bCs/>
          <w:sz w:val="32"/>
          <w:szCs w:val="32"/>
          <w:rtl/>
        </w:rPr>
        <w:t xml:space="preserve"> أبو عنزة</w:t>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r>
      <w:r>
        <w:rPr>
          <w:rFonts w:ascii="Simplified Arabic" w:hAnsi="Simplified Arabic" w:cs="Simplified Arabic"/>
          <w:b/>
          <w:bCs/>
          <w:sz w:val="32"/>
          <w:szCs w:val="32"/>
        </w:rPr>
        <w:tab/>
        <w:t xml:space="preserve">   </w:t>
      </w:r>
      <w:r w:rsidRPr="007F6BBE">
        <w:rPr>
          <w:rFonts w:ascii="Simplified Arabic" w:hAnsi="Simplified Arabic" w:cs="Simplified Arabic" w:hint="cs"/>
          <w:b/>
          <w:bCs/>
          <w:sz w:val="32"/>
          <w:szCs w:val="32"/>
          <w:rtl/>
        </w:rPr>
        <w:t>د. الفيص</w:t>
      </w:r>
      <w:r w:rsidRPr="007F6BBE">
        <w:rPr>
          <w:rFonts w:ascii="Simplified Arabic" w:hAnsi="Simplified Arabic" w:cs="Simplified Arabic" w:hint="eastAsia"/>
          <w:b/>
          <w:bCs/>
          <w:sz w:val="32"/>
          <w:szCs w:val="32"/>
          <w:rtl/>
        </w:rPr>
        <w:t>ل</w:t>
      </w:r>
      <w:r w:rsidRPr="007F6BBE">
        <w:rPr>
          <w:rFonts w:ascii="Simplified Arabic" w:hAnsi="Simplified Arabic" w:cs="Simplified Arabic"/>
          <w:b/>
          <w:bCs/>
          <w:sz w:val="32"/>
          <w:szCs w:val="32"/>
          <w:rtl/>
        </w:rPr>
        <w:t xml:space="preserve"> حسن</w:t>
      </w:r>
    </w:p>
    <w:p w14:paraId="2C0DC44D" w14:textId="77777777" w:rsidR="005E3D26" w:rsidRDefault="005E3D26" w:rsidP="005E3D26">
      <w:pPr>
        <w:jc w:val="center"/>
        <w:rPr>
          <w:rFonts w:ascii="Simplified Arabic" w:hAnsi="Simplified Arabic" w:cs="Simplified Arabic"/>
          <w:b/>
          <w:bCs/>
          <w:sz w:val="32"/>
          <w:szCs w:val="32"/>
        </w:rPr>
      </w:pPr>
    </w:p>
    <w:p w14:paraId="549BAA98" w14:textId="77777777" w:rsidR="005E3D26" w:rsidRDefault="005E3D26" w:rsidP="005E3D26">
      <w:pPr>
        <w:jc w:val="center"/>
        <w:rPr>
          <w:rFonts w:ascii="Simplified Arabic" w:hAnsi="Simplified Arabic" w:cs="Simplified Arabic"/>
          <w:b/>
          <w:bCs/>
          <w:sz w:val="32"/>
          <w:szCs w:val="32"/>
        </w:rPr>
      </w:pPr>
    </w:p>
    <w:p w14:paraId="0E51E5AE" w14:textId="71D42779" w:rsidR="00810636" w:rsidRPr="00C3764D" w:rsidRDefault="005E3D26" w:rsidP="00C3764D">
      <w:pPr>
        <w:jc w:val="center"/>
        <w:rPr>
          <w:rFonts w:ascii="Simplified Arabic" w:hAnsi="Simplified Arabic" w:cs="Simplified Arabic"/>
          <w:b/>
          <w:bCs/>
          <w:sz w:val="28"/>
          <w:szCs w:val="28"/>
        </w:rPr>
        <w:sectPr w:rsidR="00810636" w:rsidRPr="00C3764D" w:rsidSect="00810636">
          <w:footerReference w:type="default" r:id="rId9"/>
          <w:pgSz w:w="12240" w:h="15840"/>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fmt="arabicAbjad"/>
          <w:cols w:space="708"/>
          <w:titlePg/>
          <w:docGrid w:linePitch="360"/>
        </w:sectPr>
      </w:pPr>
      <w:r w:rsidRPr="00300484">
        <w:rPr>
          <w:rFonts w:ascii="Simplified Arabic" w:hAnsi="Simplified Arabic" w:cs="Simplified Arabic"/>
          <w:b/>
          <w:bCs/>
          <w:sz w:val="28"/>
          <w:szCs w:val="28"/>
          <w:rtl/>
        </w:rPr>
        <w:t>العام الدراسي 2024/2025</w:t>
      </w:r>
    </w:p>
    <w:p w14:paraId="084B0180" w14:textId="5F15E3DC" w:rsidR="0023220E" w:rsidRDefault="0023220E" w:rsidP="00686071">
      <w:pPr>
        <w:bidi/>
        <w:rPr>
          <w:rFonts w:ascii="Simplified Arabic" w:hAnsi="Simplified Arabic" w:cs="Simplified Arabic"/>
          <w:b/>
          <w:bCs/>
          <w:sz w:val="28"/>
          <w:szCs w:val="28"/>
          <w:rtl/>
        </w:rPr>
      </w:pPr>
    </w:p>
    <w:p w14:paraId="65D352CD" w14:textId="3AD0FAA8" w:rsidR="005F3CE3" w:rsidRDefault="005F3CE3" w:rsidP="005F3CE3">
      <w:pPr>
        <w:bidi/>
        <w:rPr>
          <w:rFonts w:ascii="Simplified Arabic" w:hAnsi="Simplified Arabic" w:cs="Simplified Arabic"/>
          <w:b/>
          <w:bCs/>
          <w:sz w:val="28"/>
          <w:szCs w:val="28"/>
          <w:rtl/>
        </w:rPr>
      </w:pPr>
    </w:p>
    <w:p w14:paraId="7E2CC636" w14:textId="16BCF4E3" w:rsidR="005F3CE3" w:rsidRDefault="005F3CE3" w:rsidP="005F3CE3">
      <w:pPr>
        <w:bidi/>
        <w:rPr>
          <w:rFonts w:ascii="Simplified Arabic" w:hAnsi="Simplified Arabic" w:cs="Simplified Arabic"/>
          <w:b/>
          <w:bCs/>
          <w:sz w:val="28"/>
          <w:szCs w:val="28"/>
          <w:rtl/>
        </w:rPr>
      </w:pPr>
    </w:p>
    <w:p w14:paraId="6A0B7843" w14:textId="55118D56" w:rsidR="005F3CE3" w:rsidRDefault="005F3CE3" w:rsidP="005F3CE3">
      <w:pPr>
        <w:bidi/>
        <w:rPr>
          <w:rFonts w:ascii="Simplified Arabic" w:hAnsi="Simplified Arabic" w:cs="Simplified Arabic"/>
          <w:b/>
          <w:bCs/>
          <w:sz w:val="28"/>
          <w:szCs w:val="28"/>
          <w:rtl/>
        </w:rPr>
      </w:pPr>
    </w:p>
    <w:p w14:paraId="1D6804C5" w14:textId="3A8BBBF4" w:rsidR="005F3CE3" w:rsidRDefault="005F3CE3" w:rsidP="005F3CE3">
      <w:pPr>
        <w:bidi/>
        <w:rPr>
          <w:rFonts w:ascii="Simplified Arabic" w:hAnsi="Simplified Arabic" w:cs="Simplified Arabic"/>
          <w:b/>
          <w:bCs/>
          <w:sz w:val="28"/>
          <w:szCs w:val="28"/>
          <w:rtl/>
        </w:rPr>
      </w:pPr>
    </w:p>
    <w:p w14:paraId="1DB656EF" w14:textId="7731D9C0" w:rsidR="005F3CE3" w:rsidRDefault="005F3CE3" w:rsidP="005F3CE3">
      <w:pPr>
        <w:bidi/>
        <w:rPr>
          <w:rFonts w:ascii="Simplified Arabic" w:hAnsi="Simplified Arabic" w:cs="Simplified Arabic"/>
          <w:b/>
          <w:bCs/>
          <w:sz w:val="28"/>
          <w:szCs w:val="28"/>
          <w:rtl/>
        </w:rPr>
      </w:pPr>
    </w:p>
    <w:p w14:paraId="53BA1E71" w14:textId="77777777" w:rsidR="005F3CE3" w:rsidRPr="0023220E" w:rsidRDefault="005F3CE3" w:rsidP="005F3CE3">
      <w:pPr>
        <w:bidi/>
        <w:rPr>
          <w:rFonts w:ascii="Simplified Arabic" w:hAnsi="Simplified Arabic" w:cs="Simplified Arabic"/>
          <w:b/>
          <w:bCs/>
          <w:sz w:val="28"/>
          <w:szCs w:val="28"/>
          <w:rtl/>
        </w:rPr>
      </w:pPr>
    </w:p>
    <w:p w14:paraId="7138F5C5" w14:textId="3AC7293B" w:rsidR="0023220E" w:rsidRDefault="0023220E" w:rsidP="00686071">
      <w:pPr>
        <w:bidi/>
        <w:rPr>
          <w:rFonts w:ascii="Simplified Arabic" w:hAnsi="Simplified Arabic" w:cs="Simplified Arabic"/>
          <w:b/>
          <w:bCs/>
          <w:sz w:val="28"/>
          <w:szCs w:val="28"/>
          <w:rtl/>
        </w:rPr>
      </w:pPr>
    </w:p>
    <w:p w14:paraId="05859B5F" w14:textId="77777777" w:rsidR="00810636" w:rsidRPr="0023220E" w:rsidRDefault="00810636" w:rsidP="00810636">
      <w:pPr>
        <w:bidi/>
        <w:rPr>
          <w:rFonts w:ascii="Simplified Arabic" w:hAnsi="Simplified Arabic" w:cs="Simplified Arabic"/>
          <w:b/>
          <w:bCs/>
          <w:sz w:val="28"/>
          <w:szCs w:val="28"/>
          <w:rtl/>
        </w:rPr>
      </w:pPr>
    </w:p>
    <w:p w14:paraId="26B88190" w14:textId="0F8C11EE" w:rsidR="005F3CE3" w:rsidRDefault="0023220E" w:rsidP="00810636">
      <w:pPr>
        <w:bidi/>
        <w:spacing w:after="360"/>
        <w:jc w:val="center"/>
        <w:outlineLvl w:val="0"/>
        <w:rPr>
          <w:rFonts w:ascii="Simplified Arabic" w:hAnsi="Simplified Arabic" w:cs="Simplified Arabic"/>
          <w:b/>
          <w:bCs/>
          <w:sz w:val="40"/>
          <w:szCs w:val="40"/>
          <w:rtl/>
        </w:rPr>
      </w:pPr>
      <w:bookmarkStart w:id="2" w:name="_Toc180752852"/>
      <w:r w:rsidRPr="00E16D95">
        <w:rPr>
          <w:rFonts w:ascii="Simplified Arabic" w:hAnsi="Simplified Arabic" w:cs="Simplified Arabic"/>
          <w:b/>
          <w:bCs/>
          <w:sz w:val="40"/>
          <w:szCs w:val="40"/>
          <w:rtl/>
        </w:rPr>
        <w:t>الفصل الأول</w:t>
      </w:r>
      <w:bookmarkEnd w:id="2"/>
    </w:p>
    <w:p w14:paraId="0B98A338" w14:textId="2C1278F5" w:rsidR="00810636" w:rsidRDefault="00810636" w:rsidP="00810636">
      <w:pPr>
        <w:bidi/>
        <w:spacing w:after="360"/>
        <w:rPr>
          <w:rFonts w:ascii="Simplified Arabic" w:hAnsi="Simplified Arabic" w:cs="Simplified Arabic"/>
          <w:b/>
          <w:bCs/>
          <w:sz w:val="40"/>
          <w:szCs w:val="40"/>
          <w:rtl/>
        </w:rPr>
      </w:pPr>
    </w:p>
    <w:p w14:paraId="5BB72A57" w14:textId="1CE0358E" w:rsidR="00810636" w:rsidRDefault="00810636" w:rsidP="00810636">
      <w:pPr>
        <w:bidi/>
        <w:spacing w:after="360"/>
        <w:rPr>
          <w:rFonts w:ascii="Simplified Arabic" w:hAnsi="Simplified Arabic" w:cs="Simplified Arabic"/>
          <w:b/>
          <w:bCs/>
          <w:sz w:val="40"/>
          <w:szCs w:val="40"/>
          <w:rtl/>
        </w:rPr>
      </w:pPr>
    </w:p>
    <w:p w14:paraId="60735C47" w14:textId="44A80BE0" w:rsidR="00810636" w:rsidRDefault="00810636" w:rsidP="00810636">
      <w:pPr>
        <w:bidi/>
        <w:spacing w:after="360"/>
        <w:rPr>
          <w:rFonts w:ascii="Simplified Arabic" w:hAnsi="Simplified Arabic" w:cs="Simplified Arabic"/>
          <w:b/>
          <w:bCs/>
          <w:sz w:val="40"/>
          <w:szCs w:val="40"/>
          <w:rtl/>
        </w:rPr>
      </w:pPr>
    </w:p>
    <w:p w14:paraId="7DDC626B" w14:textId="0AB89F1B" w:rsidR="00810636" w:rsidRDefault="00810636" w:rsidP="00810636">
      <w:pPr>
        <w:bidi/>
        <w:spacing w:after="360"/>
        <w:rPr>
          <w:rFonts w:ascii="Simplified Arabic" w:hAnsi="Simplified Arabic" w:cs="Simplified Arabic"/>
          <w:b/>
          <w:bCs/>
          <w:sz w:val="40"/>
          <w:szCs w:val="40"/>
          <w:rtl/>
        </w:rPr>
      </w:pPr>
    </w:p>
    <w:p w14:paraId="67BC8894" w14:textId="46D07154" w:rsidR="00810636" w:rsidRDefault="00810636" w:rsidP="00810636">
      <w:pPr>
        <w:bidi/>
        <w:spacing w:after="360"/>
        <w:rPr>
          <w:rFonts w:ascii="Simplified Arabic" w:hAnsi="Simplified Arabic" w:cs="Simplified Arabic"/>
          <w:b/>
          <w:bCs/>
          <w:sz w:val="40"/>
          <w:szCs w:val="40"/>
          <w:rtl/>
        </w:rPr>
      </w:pPr>
    </w:p>
    <w:p w14:paraId="1C0CB64B" w14:textId="77777777" w:rsidR="00810636" w:rsidRDefault="00810636" w:rsidP="00810636">
      <w:pPr>
        <w:bidi/>
        <w:spacing w:after="360"/>
        <w:rPr>
          <w:rFonts w:ascii="Simplified Arabic" w:hAnsi="Simplified Arabic" w:cs="Simplified Arabic"/>
          <w:b/>
          <w:bCs/>
          <w:sz w:val="40"/>
          <w:szCs w:val="40"/>
          <w:rtl/>
        </w:rPr>
      </w:pPr>
    </w:p>
    <w:p w14:paraId="5326EA7B" w14:textId="20933082" w:rsidR="0023220E" w:rsidRPr="0017211C" w:rsidRDefault="0023220E" w:rsidP="00810636">
      <w:pPr>
        <w:numPr>
          <w:ilvl w:val="1"/>
          <w:numId w:val="1"/>
        </w:numPr>
        <w:bidi/>
        <w:outlineLvl w:val="1"/>
        <w:rPr>
          <w:rFonts w:ascii="Simplified Arabic" w:hAnsi="Simplified Arabic" w:cs="Simplified Arabic"/>
          <w:b/>
          <w:bCs/>
          <w:sz w:val="32"/>
          <w:szCs w:val="32"/>
        </w:rPr>
      </w:pPr>
      <w:bookmarkStart w:id="3" w:name="_Toc180752853"/>
      <w:r w:rsidRPr="0017211C">
        <w:rPr>
          <w:rFonts w:ascii="Simplified Arabic" w:hAnsi="Simplified Arabic" w:cs="Simplified Arabic"/>
          <w:b/>
          <w:bCs/>
          <w:sz w:val="32"/>
          <w:szCs w:val="32"/>
          <w:rtl/>
        </w:rPr>
        <w:lastRenderedPageBreak/>
        <w:t>مقدمة (</w:t>
      </w:r>
      <w:r w:rsidRPr="0017211C">
        <w:rPr>
          <w:rStyle w:val="Style8Char"/>
          <w:sz w:val="28"/>
          <w:szCs w:val="28"/>
        </w:rPr>
        <w:t>introduction</w:t>
      </w:r>
      <w:r w:rsidRPr="0017211C">
        <w:rPr>
          <w:rFonts w:ascii="Simplified Arabic" w:hAnsi="Simplified Arabic" w:cs="Simplified Arabic"/>
          <w:b/>
          <w:bCs/>
          <w:sz w:val="32"/>
          <w:szCs w:val="32"/>
          <w:rtl/>
        </w:rPr>
        <w:t>):</w:t>
      </w:r>
      <w:bookmarkEnd w:id="3"/>
    </w:p>
    <w:p w14:paraId="1FCF9C4E" w14:textId="77777777" w:rsidR="00E2443A" w:rsidRPr="00C605EC" w:rsidRDefault="00E2443A" w:rsidP="00810636">
      <w:pPr>
        <w:pStyle w:val="Style7"/>
      </w:pPr>
      <w:r w:rsidRPr="00C605EC">
        <w:rPr>
          <w:rtl/>
        </w:rPr>
        <w:t>في عصرنا الحديث، تُعتبر أنظمة التأمين الصحي واحدة من الركائز الأساسية التي تدعم تقديم الرعاية الصحية بكفاءة وفعالية. تعمل هذه الأنظمة على حماية الأفراد من الأعباء المالية الكبيرة التي قد تنجم عن تلقي العلاج الطبي، مما يسهم في ضمان حصولهم على الرعاية الصحية اللازمة دون الخوف من تكاليفها المرتفعة. إن هذا الدور الحيوي للتأمين الصحي لا يقتصر فقط على الأفراد، بل يمتد ليشمل المؤسسات الصحية، حيث تصبح إدارات المستشفيات المستفيد الرئيس من تطبيق نظم التأمين الصحي</w:t>
      </w:r>
      <w:r w:rsidRPr="00C605EC">
        <w:t>.</w:t>
      </w:r>
    </w:p>
    <w:p w14:paraId="7AAC24B7" w14:textId="77777777" w:rsidR="00E2443A" w:rsidRPr="00C605EC" w:rsidRDefault="00E2443A" w:rsidP="00C605EC">
      <w:pPr>
        <w:bidi/>
        <w:spacing w:line="240" w:lineRule="auto"/>
        <w:jc w:val="both"/>
        <w:rPr>
          <w:rFonts w:ascii="Simplified Arabic" w:hAnsi="Simplified Arabic" w:cs="Simplified Arabic"/>
          <w:sz w:val="28"/>
          <w:szCs w:val="28"/>
        </w:rPr>
      </w:pPr>
      <w:r w:rsidRPr="00C605EC">
        <w:rPr>
          <w:rFonts w:ascii="Simplified Arabic" w:hAnsi="Simplified Arabic" w:cs="Simplified Arabic"/>
          <w:sz w:val="28"/>
          <w:szCs w:val="28"/>
          <w:rtl/>
        </w:rPr>
        <w:t>تُساهم هذه الأنظمة في تعزيز مستوى الخدمات الصحية، من خلال زيادة عدد المرضى القادرين على الاستفادة منها، وبالتالي تحسين العائدات المالية للمستشفيات. ومع ذلك، يصاحب هذه الفوائد مجموعة من التحديات والمخاطر التي قد تؤثر سلبًا على إدارة المستشفيات. فتعقيد سياسات التأمين الصحي وتعدد شركات التأمين، إضافةً إلى تأخير سداد المستحقات، يشكل تحديًا كبيرًا لإدارة المستشفيات. على سبيل المثال، قد تؤدي التكاليف المرتفعة لبعض الإجراءات الطبية إلى تفاقم الضغوط المالية على المستشفيات، مما يؤثر على قدرتها على تقديم خدماتها بشكل مستدام</w:t>
      </w:r>
      <w:r w:rsidRPr="00C605EC">
        <w:rPr>
          <w:rFonts w:ascii="Simplified Arabic" w:hAnsi="Simplified Arabic" w:cs="Simplified Arabic"/>
          <w:sz w:val="28"/>
          <w:szCs w:val="28"/>
        </w:rPr>
        <w:t>.</w:t>
      </w:r>
    </w:p>
    <w:p w14:paraId="39096C27" w14:textId="77777777" w:rsidR="00E2443A" w:rsidRPr="00C605EC" w:rsidRDefault="00E2443A" w:rsidP="00C605EC">
      <w:pPr>
        <w:bidi/>
        <w:spacing w:line="240" w:lineRule="auto"/>
        <w:jc w:val="both"/>
        <w:rPr>
          <w:rFonts w:ascii="Simplified Arabic" w:hAnsi="Simplified Arabic" w:cs="Simplified Arabic"/>
          <w:sz w:val="28"/>
          <w:szCs w:val="28"/>
        </w:rPr>
      </w:pPr>
      <w:r w:rsidRPr="00C605EC">
        <w:rPr>
          <w:rFonts w:ascii="Simplified Arabic" w:hAnsi="Simplified Arabic" w:cs="Simplified Arabic"/>
          <w:sz w:val="28"/>
          <w:szCs w:val="28"/>
          <w:rtl/>
        </w:rPr>
        <w:t>ليس من المفاجئ أن هذه القضايا ليست محصورة فقط في المملكة العربية السعودية، بل تعاني منها أنظمة الرعاية الصحية في معظم دول العالم. لكن في مدينة الرياض، التي تشهد توسعًا ملحوظًا في عدد المستشفيات والمراكز الصحية الكبرى، تبرز الحاجة الملحة لدراسة التأثيرات التي تتركها تلك المخاطر على إدارة المستشفيات</w:t>
      </w:r>
      <w:r w:rsidRPr="00C605EC">
        <w:rPr>
          <w:rFonts w:ascii="Simplified Arabic" w:hAnsi="Simplified Arabic" w:cs="Simplified Arabic"/>
          <w:sz w:val="28"/>
          <w:szCs w:val="28"/>
        </w:rPr>
        <w:t>.</w:t>
      </w:r>
    </w:p>
    <w:p w14:paraId="4EABC62A" w14:textId="77777777" w:rsidR="00FB0B2F" w:rsidRPr="00C605EC" w:rsidRDefault="00E2443A" w:rsidP="00C605EC">
      <w:pPr>
        <w:bidi/>
        <w:spacing w:line="240" w:lineRule="auto"/>
        <w:jc w:val="both"/>
        <w:rPr>
          <w:rFonts w:ascii="Simplified Arabic" w:hAnsi="Simplified Arabic" w:cs="Simplified Arabic"/>
          <w:sz w:val="28"/>
          <w:szCs w:val="28"/>
          <w:rtl/>
        </w:rPr>
      </w:pPr>
      <w:r w:rsidRPr="00C605EC">
        <w:rPr>
          <w:rFonts w:ascii="Simplified Arabic" w:hAnsi="Simplified Arabic" w:cs="Simplified Arabic"/>
          <w:sz w:val="28"/>
          <w:szCs w:val="28"/>
          <w:rtl/>
        </w:rPr>
        <w:t>تتعدى المخاطر المرتبطة بالتأمين الصحي مجرد التحديات المالية، حيث تؤثر أيضًا على الكفاءة التشغيلية وجودة الخدمات الصحية المقدمة. لذا، يتطلب فهم تلك المخاطر وإدارتها بشكل فعّال جهودًا مضاعفة من إدارات المستشفيات، مما يستدعي استراتيجيات وحلول مبتكرة لتجاوز هذه التحديات</w:t>
      </w:r>
      <w:r w:rsidRPr="00C605EC">
        <w:rPr>
          <w:rFonts w:ascii="Simplified Arabic" w:hAnsi="Simplified Arabic" w:cs="Simplified Arabic"/>
          <w:sz w:val="28"/>
          <w:szCs w:val="28"/>
        </w:rPr>
        <w:t>.</w:t>
      </w:r>
    </w:p>
    <w:p w14:paraId="5B45E1DD" w14:textId="6E7DC9C0" w:rsidR="00E2443A" w:rsidRPr="00C605EC" w:rsidRDefault="00FB0B2F" w:rsidP="00C605EC">
      <w:pPr>
        <w:bidi/>
        <w:spacing w:line="240" w:lineRule="auto"/>
        <w:jc w:val="both"/>
        <w:rPr>
          <w:rFonts w:ascii="Simplified Arabic" w:hAnsi="Simplified Arabic" w:cs="Simplified Arabic"/>
          <w:sz w:val="28"/>
          <w:szCs w:val="28"/>
        </w:rPr>
      </w:pPr>
      <w:r w:rsidRPr="00C605EC">
        <w:rPr>
          <w:rFonts w:ascii="Simplified Arabic" w:hAnsi="Simplified Arabic" w:cs="Simplified Arabic"/>
          <w:sz w:val="28"/>
          <w:szCs w:val="28"/>
          <w:rtl/>
        </w:rPr>
        <w:t>بناءً على ما سبق، تهدف هذه الدراسة إلى تحليل تأثير مخاطر التأمين الصحي على إدارة المستشفيات في مدينة الرياض. ستتناول الدراسة العوامل المرتبطة بهذه المخاطر، مثل تعقيد سياسات التأمين وتأخير سداد المستحقات، وكيفية تأثيرها على الكفاءة التشغيلية وجودة الخدمات الصحية المقدمة. كما تسعى الدراسة إلى تقييم النتائج الناجمة عن هذه المخاطر على استدامة المستشفيات وقدرتها على التوسع وتحسين خدماتها. من خلال ذلك، سيتم تقديم توصيات واستراتيجيات عملية لإدارة هذه المخاطر بفعالية، مما يسهم في تحسين الرعاية الصحية المقدمة وتعزيز قدرة المستشفيات على تلبية احتياجات المرضى بشكل أفضل</w:t>
      </w:r>
      <w:r w:rsidRPr="00C605EC">
        <w:rPr>
          <w:rFonts w:ascii="Simplified Arabic" w:hAnsi="Simplified Arabic" w:cs="Simplified Arabic"/>
          <w:sz w:val="28"/>
          <w:szCs w:val="28"/>
        </w:rPr>
        <w:t>.</w:t>
      </w:r>
    </w:p>
    <w:p w14:paraId="0D0EAA0C" w14:textId="26C16F42" w:rsidR="0023220E" w:rsidRDefault="0023220E" w:rsidP="00686071">
      <w:pPr>
        <w:bidi/>
        <w:spacing w:line="276" w:lineRule="auto"/>
        <w:jc w:val="both"/>
        <w:rPr>
          <w:rFonts w:ascii="Simplified Arabic" w:hAnsi="Simplified Arabic" w:cs="Simplified Arabic"/>
          <w:b/>
          <w:bCs/>
          <w:sz w:val="28"/>
          <w:szCs w:val="28"/>
          <w:rtl/>
        </w:rPr>
      </w:pPr>
    </w:p>
    <w:p w14:paraId="65D60A98" w14:textId="77777777" w:rsidR="00BA14E3" w:rsidRPr="003F46FC" w:rsidRDefault="00BA14E3" w:rsidP="00BA14E3">
      <w:pPr>
        <w:bidi/>
        <w:spacing w:line="276" w:lineRule="auto"/>
        <w:jc w:val="both"/>
        <w:rPr>
          <w:rFonts w:ascii="Simplified Arabic" w:hAnsi="Simplified Arabic" w:cs="Simplified Arabic"/>
          <w:b/>
          <w:bCs/>
          <w:sz w:val="28"/>
          <w:szCs w:val="28"/>
          <w:rtl/>
        </w:rPr>
      </w:pPr>
    </w:p>
    <w:p w14:paraId="3DCECE0A" w14:textId="02B4026F" w:rsidR="0023220E" w:rsidRPr="0017211C" w:rsidRDefault="003F46FC" w:rsidP="00686071">
      <w:pPr>
        <w:numPr>
          <w:ilvl w:val="1"/>
          <w:numId w:val="1"/>
        </w:numPr>
        <w:bidi/>
        <w:outlineLvl w:val="1"/>
        <w:rPr>
          <w:rFonts w:ascii="Simplified Arabic" w:hAnsi="Simplified Arabic" w:cs="Simplified Arabic"/>
          <w:b/>
          <w:bCs/>
          <w:sz w:val="32"/>
          <w:szCs w:val="32"/>
        </w:rPr>
      </w:pPr>
      <w:bookmarkStart w:id="4" w:name="_Toc180752854"/>
      <w:r w:rsidRPr="0017211C">
        <w:rPr>
          <w:rFonts w:ascii="Simplified Arabic" w:hAnsi="Simplified Arabic" w:cs="Simplified Arabic"/>
          <w:b/>
          <w:bCs/>
          <w:sz w:val="32"/>
          <w:szCs w:val="32"/>
          <w:rtl/>
        </w:rPr>
        <w:lastRenderedPageBreak/>
        <w:t>مشكلة الدراسة (</w:t>
      </w:r>
      <w:r w:rsidRPr="0017211C">
        <w:rPr>
          <w:rFonts w:asciiTheme="majorBidi" w:hAnsiTheme="majorBidi" w:cstheme="majorBidi"/>
          <w:b/>
          <w:bCs/>
          <w:sz w:val="28"/>
          <w:szCs w:val="28"/>
          <w:lang w:bidi="ar-YE"/>
        </w:rPr>
        <w:t>S</w:t>
      </w:r>
      <w:r w:rsidRPr="0017211C">
        <w:rPr>
          <w:rFonts w:asciiTheme="majorBidi" w:hAnsiTheme="majorBidi" w:cstheme="majorBidi"/>
          <w:b/>
          <w:bCs/>
          <w:sz w:val="28"/>
          <w:szCs w:val="28"/>
        </w:rPr>
        <w:t>tudy Problem</w:t>
      </w:r>
      <w:r w:rsidRPr="0017211C">
        <w:rPr>
          <w:rFonts w:ascii="Simplified Arabic" w:hAnsi="Simplified Arabic" w:cs="Simplified Arabic"/>
          <w:b/>
          <w:bCs/>
          <w:sz w:val="32"/>
          <w:szCs w:val="32"/>
          <w:rtl/>
        </w:rPr>
        <w:t>):</w:t>
      </w:r>
      <w:bookmarkEnd w:id="4"/>
    </w:p>
    <w:p w14:paraId="296596CB" w14:textId="77777777" w:rsidR="00FB0B2F" w:rsidRDefault="00FB0B2F" w:rsidP="00BA14E3">
      <w:pPr>
        <w:pStyle w:val="Style7"/>
      </w:pPr>
      <w:r>
        <w:rPr>
          <w:rtl/>
        </w:rPr>
        <w:t>تتمحور مشكلة هذه الدراسة حول المخاطر المتعددة المرتبطة بنظم التأمين الصحي التي تواجهها المستشفيات في مدينة الرياض، وهي واحدة من أكبر المدن في المملكة العربية السعودية من حيث عدد المستشفيات وتنوع الخدمات الصحية. تعاني هذه المستشفيات من تحديات كبيرة في إدارة المخاطر، مما يؤدي في كثير من الأحيان إلى تأثيرات سلبية تؤثر على مستوى الخدمات الصحية وكفاءتها</w:t>
      </w:r>
      <w:r>
        <w:t>.</w:t>
      </w:r>
    </w:p>
    <w:p w14:paraId="3956B4C0" w14:textId="77777777" w:rsidR="00FB0B2F" w:rsidRPr="00BA14E3" w:rsidRDefault="00FB0B2F" w:rsidP="00BA14E3">
      <w:pPr>
        <w:pStyle w:val="Style7"/>
        <w:ind w:firstLine="0"/>
        <w:rPr>
          <w:b/>
          <w:bCs/>
        </w:rPr>
      </w:pPr>
      <w:r w:rsidRPr="00BA14E3">
        <w:rPr>
          <w:b/>
          <w:bCs/>
          <w:rtl/>
        </w:rPr>
        <w:t>جوانب مشكلة الدراسة</w:t>
      </w:r>
      <w:r w:rsidRPr="00BA14E3">
        <w:rPr>
          <w:b/>
          <w:bCs/>
        </w:rPr>
        <w:t>:</w:t>
      </w:r>
    </w:p>
    <w:p w14:paraId="4E60FCC5" w14:textId="770E18F6" w:rsidR="00FB0B2F" w:rsidRPr="00BA14E3" w:rsidRDefault="00FB0B2F" w:rsidP="00562ADC">
      <w:pPr>
        <w:pStyle w:val="Style7"/>
        <w:numPr>
          <w:ilvl w:val="0"/>
          <w:numId w:val="77"/>
        </w:numPr>
      </w:pPr>
      <w:r w:rsidRPr="00BA14E3">
        <w:rPr>
          <w:rStyle w:val="Heading6Char"/>
          <w:rFonts w:ascii="Simplified Arabic" w:hAnsi="Simplified Arabic" w:cs="Simplified Arabic"/>
          <w:b/>
          <w:bCs/>
          <w:color w:val="auto"/>
          <w:rtl/>
        </w:rPr>
        <w:t>المخاطر المالية:</w:t>
      </w:r>
      <w:r w:rsidRPr="00BA14E3">
        <w:rPr>
          <w:rStyle w:val="Heading6Char"/>
          <w:rFonts w:ascii="Simplified Arabic" w:hAnsi="Simplified Arabic" w:cs="Simplified Arabic"/>
          <w:color w:val="auto"/>
          <w:rtl/>
        </w:rPr>
        <w:t xml:space="preserve"> </w:t>
      </w:r>
      <w:r w:rsidRPr="00BA14E3">
        <w:rPr>
          <w:rtl/>
        </w:rPr>
        <w:t>تواجه المستشفيات مخاطر مالية كبيرة نتيجة لتأخير شركات التأمين في سداد مستحقاتها. قد يؤدي هذا التأخير إلى عدم قدرة المستشفيات على تغطية التكاليف التشغيلية اليومية، مما يخلق ضغوطًا مالية تؤثر على استمرارية العمليات اليومية. وبمرور الوقت، قد يؤدي هذا إلى تقليل قدرة المستشفيات على تقديم الخدمات الطبية بشكل مناسب</w:t>
      </w:r>
      <w:r w:rsidRPr="00BA14E3">
        <w:t>.</w:t>
      </w:r>
    </w:p>
    <w:p w14:paraId="79CDF54B" w14:textId="2EE6B87C" w:rsidR="00FB0B2F" w:rsidRPr="00BA14E3" w:rsidRDefault="00FB0B2F" w:rsidP="00562ADC">
      <w:pPr>
        <w:pStyle w:val="Style7"/>
        <w:numPr>
          <w:ilvl w:val="0"/>
          <w:numId w:val="77"/>
        </w:numPr>
      </w:pPr>
      <w:r w:rsidRPr="00BA14E3">
        <w:rPr>
          <w:rStyle w:val="Heading6Char"/>
          <w:rFonts w:ascii="Simplified Arabic" w:hAnsi="Simplified Arabic" w:cs="Simplified Arabic"/>
          <w:b/>
          <w:bCs/>
          <w:color w:val="auto"/>
          <w:rtl/>
        </w:rPr>
        <w:t>التعقيدات الإدارية:</w:t>
      </w:r>
      <w:r w:rsidRPr="00BA14E3">
        <w:rPr>
          <w:rStyle w:val="Heading6Char"/>
          <w:rFonts w:ascii="Simplified Arabic" w:hAnsi="Simplified Arabic" w:cs="Simplified Arabic"/>
          <w:rtl/>
        </w:rPr>
        <w:t xml:space="preserve"> </w:t>
      </w:r>
      <w:r w:rsidRPr="00BA14E3">
        <w:rPr>
          <w:rtl/>
        </w:rPr>
        <w:t>تؤثر التعقيدات المرتبطة بالإدارة والتشريعات المتعلقة بالتأمين الصحي على أداء المستشفيات. تحتاج الإدارات إلى تخصيص موارد إضافية لإدارة العلاقة مع شركات التأمين، ما يعني تكبد تكاليف إضافية في الوقت والجهد. قد تؤدي هذه التعقيدات إلى إبطاء العمليات الإدارية، مما يؤثر على الكفاءة العامة للمستشفيات</w:t>
      </w:r>
      <w:r w:rsidRPr="00BA14E3">
        <w:t>.</w:t>
      </w:r>
    </w:p>
    <w:p w14:paraId="6D483561" w14:textId="2B163812" w:rsidR="00FB0B2F" w:rsidRPr="00BA14E3" w:rsidRDefault="00FB0B2F" w:rsidP="00562ADC">
      <w:pPr>
        <w:pStyle w:val="Style7"/>
        <w:numPr>
          <w:ilvl w:val="0"/>
          <w:numId w:val="77"/>
        </w:numPr>
      </w:pPr>
      <w:r w:rsidRPr="00BA14E3">
        <w:rPr>
          <w:rStyle w:val="Heading6Char"/>
          <w:rFonts w:ascii="Simplified Arabic" w:hAnsi="Simplified Arabic" w:cs="Simplified Arabic"/>
          <w:b/>
          <w:bCs/>
          <w:color w:val="auto"/>
          <w:rtl/>
        </w:rPr>
        <w:t>تأثيرات على جودة الخدمات الصحية:</w:t>
      </w:r>
      <w:r w:rsidRPr="00BA14E3">
        <w:rPr>
          <w:rStyle w:val="Heading6Char"/>
          <w:rFonts w:ascii="Simplified Arabic" w:hAnsi="Simplified Arabic" w:cs="Simplified Arabic"/>
          <w:rtl/>
        </w:rPr>
        <w:t xml:space="preserve"> </w:t>
      </w:r>
      <w:r w:rsidRPr="00BA14E3">
        <w:rPr>
          <w:rtl/>
        </w:rPr>
        <w:t>قد تسفر سياسات التأمين عن تقليل جودة الخدمات الصحية المقدمة. في بعض الحالات، تضطر المستشفيات إلى الحد من بعض الخدمات أو تقليل الموارد المخصصة لتقديم رعاية ذات جودة عالية بسبب القيود المالية التي تفرضها شركات التأمين. هذا قد يؤدي إلى تدهور جودة الرعاية الصحية ويزيد من معدلات عدم رضا المرضى</w:t>
      </w:r>
      <w:r w:rsidRPr="00BA14E3">
        <w:t>.</w:t>
      </w:r>
    </w:p>
    <w:p w14:paraId="0634C340" w14:textId="46F4642A" w:rsidR="00FB0B2F" w:rsidRPr="00BA14E3" w:rsidRDefault="00FB0B2F" w:rsidP="00562ADC">
      <w:pPr>
        <w:pStyle w:val="Style7"/>
        <w:numPr>
          <w:ilvl w:val="0"/>
          <w:numId w:val="77"/>
        </w:numPr>
      </w:pPr>
      <w:r w:rsidRPr="00BA14E3">
        <w:rPr>
          <w:rStyle w:val="Heading6Char"/>
          <w:rFonts w:ascii="Simplified Arabic" w:hAnsi="Simplified Arabic" w:cs="Simplified Arabic"/>
          <w:b/>
          <w:bCs/>
          <w:color w:val="auto"/>
          <w:rtl/>
        </w:rPr>
        <w:t>أثر المخاطر على استدامة المستشفيات:</w:t>
      </w:r>
      <w:r w:rsidRPr="00BA14E3">
        <w:rPr>
          <w:rStyle w:val="Heading6Char"/>
          <w:rFonts w:ascii="Simplified Arabic" w:hAnsi="Simplified Arabic" w:cs="Simplified Arabic"/>
          <w:rtl/>
        </w:rPr>
        <w:t xml:space="preserve"> </w:t>
      </w:r>
      <w:r w:rsidRPr="00BA14E3">
        <w:rPr>
          <w:rtl/>
        </w:rPr>
        <w:t>تؤثر المخاطر المرتبطة بالتأمين الصحي أيضًا على استدامة المستشفيات. حيث إن عدم القدرة على تحقيق استدامة مالية قد يؤدي إلى تراجع مستوى الخدمات الصحية المقدمة، مما يؤثر على قدرة المستشفيات على التوسع أو تحسين خدماتها في المستقبل</w:t>
      </w:r>
      <w:r w:rsidRPr="00BA14E3">
        <w:t>.</w:t>
      </w:r>
    </w:p>
    <w:p w14:paraId="31332F37" w14:textId="670ECA65" w:rsidR="00FB0B2F" w:rsidRPr="00BA14E3" w:rsidRDefault="00FB0B2F" w:rsidP="00562ADC">
      <w:pPr>
        <w:pStyle w:val="Style7"/>
        <w:numPr>
          <w:ilvl w:val="0"/>
          <w:numId w:val="77"/>
        </w:numPr>
      </w:pPr>
      <w:r w:rsidRPr="00BA14E3">
        <w:rPr>
          <w:rStyle w:val="Heading6Char"/>
          <w:rFonts w:ascii="Simplified Arabic" w:hAnsi="Simplified Arabic" w:cs="Simplified Arabic"/>
          <w:b/>
          <w:bCs/>
          <w:color w:val="auto"/>
          <w:rtl/>
        </w:rPr>
        <w:t>تأثير البيئة التنافسية:</w:t>
      </w:r>
      <w:r w:rsidRPr="00BA14E3">
        <w:rPr>
          <w:rStyle w:val="Heading6Char"/>
          <w:rFonts w:ascii="Simplified Arabic" w:hAnsi="Simplified Arabic" w:cs="Simplified Arabic"/>
          <w:rtl/>
        </w:rPr>
        <w:t xml:space="preserve"> </w:t>
      </w:r>
      <w:r w:rsidRPr="00BA14E3">
        <w:rPr>
          <w:rtl/>
        </w:rPr>
        <w:t>في بيئة تضم عددًا كبيرًا من المستشفيات والمراكز الصحية، تتزايد الضغوط التنافسية. وهذا يتطلب من المستشفيات تحسين كفاءتها وتقليل التكاليف، مما يجعلها أكثر عرضة لمخاطر التأمين الصحي</w:t>
      </w:r>
      <w:r w:rsidRPr="00BA14E3">
        <w:t>.</w:t>
      </w:r>
    </w:p>
    <w:p w14:paraId="68AE0F3E" w14:textId="1F8ECDA9" w:rsidR="00FB0B2F" w:rsidRPr="00FB0B2F" w:rsidRDefault="00FB0B2F" w:rsidP="0017211C">
      <w:pPr>
        <w:pStyle w:val="Style7"/>
        <w:ind w:firstLine="0"/>
        <w:rPr>
          <w:rtl/>
        </w:rPr>
      </w:pPr>
      <w:r>
        <w:rPr>
          <w:rtl/>
        </w:rPr>
        <w:lastRenderedPageBreak/>
        <w:t>من خلال دراسة هذه الجوانب المختلفة لمشكلة التأمين الصحي في المستشفيات بالرياض، تسعى هذه الدراسة إلى تقديم فهم أعمق لتلك المخاطر وكيفية تأثيرها على الأداء العام للمؤسسات الصحية، مما يسهم في تطوير استراتيجيات فعالة للتغلب عليها</w:t>
      </w:r>
      <w:r>
        <w:t>.</w:t>
      </w:r>
    </w:p>
    <w:p w14:paraId="2162E345" w14:textId="71CE65E4" w:rsidR="003F46FC" w:rsidRPr="0017211C" w:rsidRDefault="003F46FC" w:rsidP="00686071">
      <w:pPr>
        <w:numPr>
          <w:ilvl w:val="1"/>
          <w:numId w:val="1"/>
        </w:numPr>
        <w:bidi/>
        <w:outlineLvl w:val="1"/>
        <w:rPr>
          <w:rFonts w:ascii="Simplified Arabic" w:hAnsi="Simplified Arabic" w:cs="Simplified Arabic"/>
          <w:b/>
          <w:bCs/>
          <w:sz w:val="32"/>
          <w:szCs w:val="32"/>
        </w:rPr>
      </w:pPr>
      <w:bookmarkStart w:id="5" w:name="_Toc180752855"/>
      <w:r w:rsidRPr="0017211C">
        <w:rPr>
          <w:rFonts w:ascii="Simplified Arabic" w:hAnsi="Simplified Arabic" w:cs="Simplified Arabic"/>
          <w:b/>
          <w:bCs/>
          <w:sz w:val="32"/>
          <w:szCs w:val="32"/>
          <w:rtl/>
        </w:rPr>
        <w:t>أهمية الدراسة</w:t>
      </w:r>
      <w:r w:rsidR="000D7381" w:rsidRPr="0017211C">
        <w:rPr>
          <w:rFonts w:ascii="Simplified Arabic" w:hAnsi="Simplified Arabic" w:cs="Simplified Arabic" w:hint="cs"/>
          <w:b/>
          <w:bCs/>
          <w:sz w:val="32"/>
          <w:szCs w:val="32"/>
          <w:rtl/>
        </w:rPr>
        <w:t xml:space="preserve"> </w:t>
      </w:r>
      <w:r w:rsidRPr="0017211C">
        <w:rPr>
          <w:rFonts w:ascii="Simplified Arabic" w:hAnsi="Simplified Arabic" w:cs="Simplified Arabic"/>
          <w:b/>
          <w:bCs/>
          <w:sz w:val="32"/>
          <w:szCs w:val="32"/>
          <w:rtl/>
        </w:rPr>
        <w:t>(</w:t>
      </w:r>
      <w:r w:rsidRPr="0017211C">
        <w:rPr>
          <w:rFonts w:asciiTheme="majorBidi" w:hAnsiTheme="majorBidi" w:cstheme="majorBidi"/>
          <w:b/>
          <w:bCs/>
          <w:sz w:val="28"/>
          <w:szCs w:val="28"/>
        </w:rPr>
        <w:t>Study Significance</w:t>
      </w:r>
      <w:r w:rsidRPr="0017211C">
        <w:rPr>
          <w:rFonts w:ascii="Simplified Arabic" w:hAnsi="Simplified Arabic" w:cs="Simplified Arabic"/>
          <w:b/>
          <w:bCs/>
          <w:sz w:val="32"/>
          <w:szCs w:val="32"/>
          <w:rtl/>
        </w:rPr>
        <w:t>):</w:t>
      </w:r>
      <w:bookmarkEnd w:id="5"/>
    </w:p>
    <w:p w14:paraId="313CC2FC" w14:textId="77777777" w:rsidR="000D7381" w:rsidRDefault="000D7381" w:rsidP="00BA14E3">
      <w:pPr>
        <w:pStyle w:val="Style7"/>
      </w:pPr>
      <w:r>
        <w:rPr>
          <w:rtl/>
        </w:rPr>
        <w:t>تتجلى أهمية هذه الدراسة في تناول قضية حيوية تمس إدارات المستشفيات في المملكة العربية السعودية، خاصة في مدينة الرياض، التي تعكس واقعًا صحيًا متغيرًا ومعقدًا. فيما يلي عدة نقاط توضح أهمية هذه الدراسة</w:t>
      </w:r>
      <w:r>
        <w:t>:</w:t>
      </w:r>
    </w:p>
    <w:p w14:paraId="0311191D" w14:textId="251F0EB1" w:rsidR="000D7381" w:rsidRDefault="000D7381" w:rsidP="00562ADC">
      <w:pPr>
        <w:pStyle w:val="Style7"/>
        <w:numPr>
          <w:ilvl w:val="0"/>
          <w:numId w:val="2"/>
        </w:numPr>
      </w:pPr>
      <w:r w:rsidRPr="00BA14E3">
        <w:rPr>
          <w:rStyle w:val="Heading6Char"/>
          <w:rFonts w:ascii="Simplified Arabic" w:hAnsi="Simplified Arabic" w:cs="Simplified Arabic"/>
          <w:b/>
          <w:bCs/>
          <w:color w:val="auto"/>
          <w:rtl/>
        </w:rPr>
        <w:t>تحديد المخاطر المالية والإدارية:</w:t>
      </w:r>
      <w:r w:rsidRPr="00BA14E3">
        <w:rPr>
          <w:rStyle w:val="Heading6Char"/>
          <w:rFonts w:hint="cs"/>
          <w:color w:val="auto"/>
          <w:rtl/>
        </w:rPr>
        <w:t xml:space="preserve"> </w:t>
      </w:r>
      <w:r>
        <w:rPr>
          <w:rtl/>
        </w:rPr>
        <w:t>تهدف الدراسة إلى تحليل المخاطر الرئيسية المتعلقة بالتأمين الصحي وكيفية أثيرها على كفاءة إدارة المستشفيات. من خلال فهم هذه المخاطر، يمكن للإدارات الصحية تحسين أداءها الإداري وتقليل التأثير السلبي الذي قد تنجم عنه. سيكون هذا التحليل أداة فعالة في تعزيز إدارة الموارد المالية والبشرية، مما يسهم في تحسين فعالية العمليات اليومية</w:t>
      </w:r>
      <w:r>
        <w:t>.</w:t>
      </w:r>
    </w:p>
    <w:p w14:paraId="41FD1FAA" w14:textId="03E1F7B2" w:rsidR="000D7381" w:rsidRPr="00BA14E3" w:rsidRDefault="000D7381" w:rsidP="00562ADC">
      <w:pPr>
        <w:pStyle w:val="Style7"/>
        <w:numPr>
          <w:ilvl w:val="0"/>
          <w:numId w:val="2"/>
        </w:numPr>
        <w:rPr>
          <w:rStyle w:val="Heading6Char"/>
          <w:rFonts w:ascii="Simplified Arabic" w:hAnsi="Simplified Arabic" w:cs="Simplified Arabic"/>
          <w:color w:val="auto"/>
        </w:rPr>
      </w:pPr>
      <w:r w:rsidRPr="00BA14E3">
        <w:rPr>
          <w:rStyle w:val="Heading6Char"/>
          <w:rFonts w:ascii="Simplified Arabic" w:hAnsi="Simplified Arabic" w:cs="Simplified Arabic"/>
          <w:b/>
          <w:bCs/>
          <w:color w:val="auto"/>
          <w:rtl/>
        </w:rPr>
        <w:t>تحسين جودة الرعاية الصحية:</w:t>
      </w:r>
      <w:r w:rsidRPr="00BA14E3">
        <w:rPr>
          <w:rStyle w:val="Heading6Char"/>
          <w:rFonts w:ascii="Simplified Arabic" w:hAnsi="Simplified Arabic" w:cs="Simplified Arabic"/>
          <w:color w:val="auto"/>
          <w:rtl/>
        </w:rPr>
        <w:t xml:space="preserve"> إن إدراك المخاطر المالية والإدارية المرتبطة بالتأمين الصحي سيمكن المستشفيات من وضع استراتيجيات فعالة لتحسين جودة الخدمات الصحية المقدمة. من خلال تحليل دقيق للمخاطر، يمكن للإدارات اتخاذ قرارات مستنيرة تهدف إلى تعزيز مستوى الرعاية الصحية، مما سيؤدي إلى تحسين تجربة المرضى وزيادة رضاهم عن الخدمات</w:t>
      </w:r>
      <w:r w:rsidRPr="00BA14E3">
        <w:rPr>
          <w:rStyle w:val="Heading6Char"/>
          <w:rFonts w:ascii="Simplified Arabic" w:hAnsi="Simplified Arabic" w:cs="Simplified Arabic"/>
          <w:color w:val="auto"/>
        </w:rPr>
        <w:t>.</w:t>
      </w:r>
    </w:p>
    <w:p w14:paraId="26B48418" w14:textId="3966D181" w:rsidR="000D7381" w:rsidRPr="00BA14E3" w:rsidRDefault="000D7381" w:rsidP="00562ADC">
      <w:pPr>
        <w:pStyle w:val="Style7"/>
        <w:numPr>
          <w:ilvl w:val="0"/>
          <w:numId w:val="2"/>
        </w:numPr>
        <w:rPr>
          <w:rStyle w:val="Heading6Char"/>
          <w:rFonts w:ascii="Simplified Arabic" w:hAnsi="Simplified Arabic" w:cs="Simplified Arabic"/>
          <w:color w:val="auto"/>
        </w:rPr>
      </w:pPr>
      <w:r w:rsidRPr="00BA14E3">
        <w:rPr>
          <w:rStyle w:val="Heading6Char"/>
          <w:rFonts w:ascii="Simplified Arabic" w:hAnsi="Simplified Arabic" w:cs="Simplified Arabic"/>
          <w:b/>
          <w:bCs/>
          <w:color w:val="auto"/>
          <w:rtl/>
        </w:rPr>
        <w:t xml:space="preserve">إرشاد السياسات الصحية: </w:t>
      </w:r>
      <w:r w:rsidRPr="00BA14E3">
        <w:rPr>
          <w:rStyle w:val="Heading6Char"/>
          <w:rFonts w:ascii="Simplified Arabic" w:hAnsi="Simplified Arabic" w:cs="Simplified Arabic"/>
          <w:color w:val="auto"/>
          <w:rtl/>
        </w:rPr>
        <w:t>يمكن أن تُسهم الدراسة في توجيه صناع القرار وواضعي السياسات الصحية نحو تطوير إجراءات وتشريعات أكثر فعالية تتعلق بالتأمين الصحي. من خلال تقديم توصيات مبنية على تحليل دقيق للمشكلات، يمكن للدراسة أن تساعد في تحسين أداء المستشفيات وضمان استمرارية تقديم الخدمات الصحية بكفاءة وفاعلية</w:t>
      </w:r>
      <w:r w:rsidRPr="00BA14E3">
        <w:rPr>
          <w:rStyle w:val="Heading6Char"/>
          <w:rFonts w:ascii="Simplified Arabic" w:hAnsi="Simplified Arabic" w:cs="Simplified Arabic"/>
          <w:color w:val="auto"/>
        </w:rPr>
        <w:t>.</w:t>
      </w:r>
    </w:p>
    <w:p w14:paraId="763C5433" w14:textId="29479B9C" w:rsidR="000D7381" w:rsidRPr="00BA14E3" w:rsidRDefault="000D7381" w:rsidP="00562ADC">
      <w:pPr>
        <w:pStyle w:val="Style7"/>
        <w:numPr>
          <w:ilvl w:val="0"/>
          <w:numId w:val="2"/>
        </w:numPr>
        <w:rPr>
          <w:rStyle w:val="Heading6Char"/>
          <w:rFonts w:ascii="Simplified Arabic" w:hAnsi="Simplified Arabic" w:cs="Simplified Arabic"/>
          <w:color w:val="auto"/>
        </w:rPr>
      </w:pPr>
      <w:r w:rsidRPr="00BA14E3">
        <w:rPr>
          <w:rStyle w:val="Heading6Char"/>
          <w:rFonts w:ascii="Simplified Arabic" w:hAnsi="Simplified Arabic" w:cs="Simplified Arabic"/>
          <w:b/>
          <w:bCs/>
          <w:color w:val="auto"/>
          <w:rtl/>
        </w:rPr>
        <w:t>تعزيز التعاون بين شركات التأمين والمستشفيات:</w:t>
      </w:r>
      <w:r w:rsidRPr="00BA14E3">
        <w:rPr>
          <w:rStyle w:val="Heading6Char"/>
          <w:rFonts w:ascii="Simplified Arabic" w:hAnsi="Simplified Arabic" w:cs="Simplified Arabic"/>
          <w:color w:val="auto"/>
          <w:rtl/>
        </w:rPr>
        <w:t xml:space="preserve"> من خلال تحليل المخاطر، يمكن تحسين التواصل والتعاون بين شركات التأمين وإدارات المستشفيات. يعد تقليل التأخير في سداد المستحقات أحد النتائج المحتملة لهذا التعاون، مما يسهم في ضمان تقديم خدمات صحية مستدامة. تعزيز العلاقة بين الطرفين يساعد أيضًا في تقليل النزاعات وتعزيز الشفافية</w:t>
      </w:r>
      <w:r w:rsidRPr="00BA14E3">
        <w:rPr>
          <w:rStyle w:val="Heading6Char"/>
          <w:rFonts w:ascii="Simplified Arabic" w:hAnsi="Simplified Arabic" w:cs="Simplified Arabic"/>
          <w:color w:val="auto"/>
        </w:rPr>
        <w:t>.</w:t>
      </w:r>
    </w:p>
    <w:p w14:paraId="03770D4F" w14:textId="477C9905" w:rsidR="000D7381" w:rsidRPr="00BA14E3" w:rsidRDefault="000D7381" w:rsidP="00562ADC">
      <w:pPr>
        <w:pStyle w:val="Style7"/>
        <w:numPr>
          <w:ilvl w:val="0"/>
          <w:numId w:val="2"/>
        </w:numPr>
        <w:rPr>
          <w:rStyle w:val="Heading6Char"/>
          <w:rFonts w:ascii="Simplified Arabic" w:hAnsi="Simplified Arabic" w:cs="Simplified Arabic"/>
          <w:color w:val="auto"/>
        </w:rPr>
      </w:pPr>
      <w:r w:rsidRPr="00BA14E3">
        <w:rPr>
          <w:rStyle w:val="Heading6Char"/>
          <w:rFonts w:ascii="Simplified Arabic" w:hAnsi="Simplified Arabic" w:cs="Simplified Arabic"/>
          <w:b/>
          <w:bCs/>
          <w:color w:val="auto"/>
          <w:rtl/>
        </w:rPr>
        <w:t>تقديم حلول مبتكرة:</w:t>
      </w:r>
      <w:r w:rsidRPr="00BA14E3">
        <w:rPr>
          <w:rStyle w:val="Heading6Char"/>
          <w:rFonts w:ascii="Simplified Arabic" w:hAnsi="Simplified Arabic" w:cs="Simplified Arabic"/>
          <w:color w:val="auto"/>
          <w:rtl/>
        </w:rPr>
        <w:t xml:space="preserve"> تساعد الدراسة في استكشاف الحلول المبتكرة التي يمكن أن تُستخدم لمواجهة التحديات المرتبطة بالتأمين الصحي. من خلال البحث في تجارب مستشفيات أخرى وتطبيق أفضل الممارسات، يمكن لإدارات المستشفيات تطوير استراتيجيات جديدة تسهم في تحسين إدارة المخاطر</w:t>
      </w:r>
      <w:r w:rsidRPr="00BA14E3">
        <w:rPr>
          <w:rStyle w:val="Heading6Char"/>
          <w:rFonts w:ascii="Simplified Arabic" w:hAnsi="Simplified Arabic" w:cs="Simplified Arabic"/>
          <w:color w:val="auto"/>
        </w:rPr>
        <w:t>.</w:t>
      </w:r>
    </w:p>
    <w:p w14:paraId="084B7105" w14:textId="385DD37E" w:rsidR="000D7381" w:rsidRPr="003F46FC" w:rsidRDefault="000D7381" w:rsidP="0017211C">
      <w:pPr>
        <w:pStyle w:val="Style7"/>
        <w:ind w:firstLine="0"/>
      </w:pPr>
      <w:r>
        <w:rPr>
          <w:rtl/>
        </w:rPr>
        <w:lastRenderedPageBreak/>
        <w:t>تسلط هذه الدراسة الضوء على المخاطر المالية والإدارية المرتبطة بالتأمين الصحي في مستشفيات الرياض، مما يساعد في تحسين الأداء الإداري وجودة الرعاية الصحية. كما تسهم في توجيه السياسات الصحية وتعزيز التعاون بين شركات التأمين والمستشفيات، مما يساهم في تقديم خدمات صحية أكثر استدامة وكفاءة</w:t>
      </w:r>
      <w:r>
        <w:t>.</w:t>
      </w:r>
    </w:p>
    <w:p w14:paraId="6789B319" w14:textId="3D5E3728" w:rsidR="003F46FC" w:rsidRPr="0017211C" w:rsidRDefault="003F46FC" w:rsidP="00686071">
      <w:pPr>
        <w:numPr>
          <w:ilvl w:val="1"/>
          <w:numId w:val="1"/>
        </w:numPr>
        <w:bidi/>
        <w:outlineLvl w:val="1"/>
        <w:rPr>
          <w:rFonts w:ascii="Simplified Arabic" w:hAnsi="Simplified Arabic" w:cs="Simplified Arabic"/>
          <w:b/>
          <w:bCs/>
          <w:sz w:val="24"/>
          <w:szCs w:val="24"/>
        </w:rPr>
      </w:pPr>
      <w:bookmarkStart w:id="6" w:name="_Toc180752856"/>
      <w:r w:rsidRPr="0017211C">
        <w:rPr>
          <w:rFonts w:ascii="Simplified Arabic" w:hAnsi="Simplified Arabic" w:cs="Simplified Arabic"/>
          <w:b/>
          <w:bCs/>
          <w:sz w:val="32"/>
          <w:szCs w:val="32"/>
          <w:rtl/>
        </w:rPr>
        <w:t>أهداف الدراسة</w:t>
      </w:r>
      <w:r w:rsidR="000D7381" w:rsidRPr="0017211C">
        <w:rPr>
          <w:rFonts w:ascii="Simplified Arabic" w:hAnsi="Simplified Arabic" w:cs="Simplified Arabic" w:hint="cs"/>
          <w:b/>
          <w:bCs/>
          <w:sz w:val="32"/>
          <w:szCs w:val="32"/>
          <w:rtl/>
        </w:rPr>
        <w:t xml:space="preserve"> </w:t>
      </w:r>
      <w:r w:rsidRPr="0017211C">
        <w:rPr>
          <w:rFonts w:ascii="Simplified Arabic" w:hAnsi="Simplified Arabic" w:cs="Simplified Arabic"/>
          <w:b/>
          <w:bCs/>
          <w:sz w:val="32"/>
          <w:szCs w:val="32"/>
          <w:rtl/>
        </w:rPr>
        <w:t>(</w:t>
      </w:r>
      <w:r w:rsidRPr="0017211C">
        <w:rPr>
          <w:rFonts w:asciiTheme="majorBidi" w:hAnsiTheme="majorBidi" w:cstheme="majorBidi"/>
          <w:b/>
          <w:bCs/>
          <w:sz w:val="28"/>
          <w:szCs w:val="28"/>
        </w:rPr>
        <w:t>Study Aims</w:t>
      </w:r>
      <w:r w:rsidRPr="0017211C">
        <w:rPr>
          <w:rFonts w:ascii="Simplified Arabic" w:hAnsi="Simplified Arabic" w:cs="Simplified Arabic"/>
          <w:b/>
          <w:bCs/>
          <w:sz w:val="32"/>
          <w:szCs w:val="32"/>
          <w:rtl/>
        </w:rPr>
        <w:t>):</w:t>
      </w:r>
      <w:bookmarkEnd w:id="6"/>
    </w:p>
    <w:p w14:paraId="75AC6332" w14:textId="77777777" w:rsidR="000D7381" w:rsidRPr="000D7381" w:rsidRDefault="000D7381" w:rsidP="00BA14E3">
      <w:pPr>
        <w:pStyle w:val="Style7"/>
      </w:pPr>
      <w:r w:rsidRPr="000D7381">
        <w:rPr>
          <w:rtl/>
        </w:rPr>
        <w:t>تهدف هذه الدراسة إلى تحقيق عدة أهداف رئيسية تتعلق بفهم المخاطر المرتبطة بالتأمين الصحي وتأثيرها على إدارة المستشفيات في مدينة الرياض. فيما يلي تفاصيل هذه الأهداف</w:t>
      </w:r>
      <w:r w:rsidRPr="000D7381">
        <w:t>:</w:t>
      </w:r>
    </w:p>
    <w:p w14:paraId="716666D4" w14:textId="48A042D8" w:rsidR="000D7381" w:rsidRPr="000D7381" w:rsidRDefault="000D7381" w:rsidP="00562ADC">
      <w:pPr>
        <w:pStyle w:val="Style7"/>
        <w:numPr>
          <w:ilvl w:val="0"/>
          <w:numId w:val="78"/>
        </w:numPr>
      </w:pPr>
      <w:r w:rsidRPr="000D7381">
        <w:rPr>
          <w:b/>
          <w:bCs/>
          <w:rtl/>
        </w:rPr>
        <w:t>تحليل المخاطر المالية والإدار</w:t>
      </w:r>
      <w:r>
        <w:rPr>
          <w:rFonts w:hint="cs"/>
          <w:b/>
          <w:bCs/>
          <w:rtl/>
        </w:rPr>
        <w:t>ية:</w:t>
      </w:r>
      <w:r>
        <w:rPr>
          <w:rFonts w:hint="cs"/>
          <w:rtl/>
        </w:rPr>
        <w:t xml:space="preserve"> </w:t>
      </w:r>
      <w:r w:rsidRPr="000D7381">
        <w:rPr>
          <w:rtl/>
        </w:rPr>
        <w:t>تسعى الدراسة إلى تحديد وتحليل المخاطر المالية والإدارية المرتبطة بالتأمين الصحي والتي تؤثر على إدارة المستشفيات. يشمل ذلك</w:t>
      </w:r>
      <w:r w:rsidRPr="000D7381">
        <w:t>:</w:t>
      </w:r>
    </w:p>
    <w:p w14:paraId="60F26EB2" w14:textId="0560CCA3" w:rsidR="000D7381" w:rsidRDefault="000D7381" w:rsidP="00562ADC">
      <w:pPr>
        <w:pStyle w:val="Style7"/>
        <w:numPr>
          <w:ilvl w:val="0"/>
          <w:numId w:val="79"/>
        </w:numPr>
      </w:pPr>
      <w:r w:rsidRPr="000D7381">
        <w:rPr>
          <w:b/>
          <w:bCs/>
          <w:rtl/>
        </w:rPr>
        <w:t>تأخير السداد</w:t>
      </w:r>
      <w:r>
        <w:rPr>
          <w:rFonts w:hint="cs"/>
          <w:b/>
          <w:bCs/>
          <w:rtl/>
        </w:rPr>
        <w:t xml:space="preserve">: </w:t>
      </w:r>
      <w:r w:rsidRPr="000D7381">
        <w:rPr>
          <w:rtl/>
        </w:rPr>
        <w:t>سيتم تحليل أسباب تأخير سداد المستحقات من قبل شركات التأمين وكيفية تأثير ذلك على السيولة المالية للمستشفيات</w:t>
      </w:r>
      <w:r w:rsidRPr="000D7381">
        <w:t>.</w:t>
      </w:r>
    </w:p>
    <w:p w14:paraId="0BD681A6" w14:textId="611301C7" w:rsidR="000D7381" w:rsidRDefault="000D7381" w:rsidP="00562ADC">
      <w:pPr>
        <w:pStyle w:val="Style7"/>
        <w:numPr>
          <w:ilvl w:val="0"/>
          <w:numId w:val="79"/>
        </w:numPr>
      </w:pPr>
      <w:r w:rsidRPr="000D7381">
        <w:rPr>
          <w:b/>
          <w:bCs/>
          <w:rtl/>
        </w:rPr>
        <w:t>عدم تغطية بعض الإجراءات</w:t>
      </w:r>
      <w:r>
        <w:rPr>
          <w:rFonts w:hint="cs"/>
          <w:rtl/>
        </w:rPr>
        <w:t xml:space="preserve">: </w:t>
      </w:r>
      <w:r w:rsidRPr="000D7381">
        <w:rPr>
          <w:rtl/>
        </w:rPr>
        <w:t>دراسة الحالات التي لا تغطي فيها شركات التأمين بعض الإجراءات الطبية، مما يؤدي إلى زيادة الأعباء المالية على المستشفيات</w:t>
      </w:r>
      <w:r w:rsidRPr="000D7381">
        <w:t>.</w:t>
      </w:r>
    </w:p>
    <w:p w14:paraId="2BCD78DD" w14:textId="36FAB949" w:rsidR="000D7381" w:rsidRPr="000D7381" w:rsidRDefault="000D7381" w:rsidP="00562ADC">
      <w:pPr>
        <w:pStyle w:val="Style7"/>
        <w:numPr>
          <w:ilvl w:val="0"/>
          <w:numId w:val="79"/>
        </w:numPr>
      </w:pPr>
      <w:r>
        <w:rPr>
          <w:rFonts w:hint="cs"/>
          <w:b/>
          <w:bCs/>
          <w:rtl/>
        </w:rPr>
        <w:t>ا</w:t>
      </w:r>
      <w:r w:rsidRPr="000D7381">
        <w:rPr>
          <w:b/>
          <w:bCs/>
          <w:rtl/>
        </w:rPr>
        <w:t>لتأثير على العمليات اليومية</w:t>
      </w:r>
      <w:r>
        <w:rPr>
          <w:rFonts w:hint="cs"/>
          <w:b/>
          <w:bCs/>
          <w:rtl/>
        </w:rPr>
        <w:t xml:space="preserve">: </w:t>
      </w:r>
      <w:r w:rsidRPr="000D7381">
        <w:rPr>
          <w:rtl/>
        </w:rPr>
        <w:t>سيتم تحليل كيفية تأثير هذه المخاطر على العمليات اليومية للمستشفيات، مثل قدرتها على تلبية احتياجات المرضى وضمان استمرارية الخدمات</w:t>
      </w:r>
      <w:r w:rsidRPr="000D7381">
        <w:t>.</w:t>
      </w:r>
    </w:p>
    <w:p w14:paraId="04A2826B" w14:textId="2F99ED1E" w:rsidR="000D7381" w:rsidRPr="00BA14E3" w:rsidRDefault="000D7381" w:rsidP="00562ADC">
      <w:pPr>
        <w:pStyle w:val="Style7"/>
        <w:numPr>
          <w:ilvl w:val="0"/>
          <w:numId w:val="78"/>
        </w:numPr>
      </w:pPr>
      <w:r w:rsidRPr="000D7381">
        <w:rPr>
          <w:b/>
          <w:bCs/>
          <w:rtl/>
        </w:rPr>
        <w:t>تقييم تأثير التأمين الصحي على جودة الرعاية الصحي</w:t>
      </w:r>
      <w:r>
        <w:rPr>
          <w:rFonts w:hint="cs"/>
          <w:b/>
          <w:bCs/>
          <w:rtl/>
        </w:rPr>
        <w:t xml:space="preserve">ة: </w:t>
      </w:r>
      <w:r w:rsidRPr="00BA14E3">
        <w:rPr>
          <w:rtl/>
        </w:rPr>
        <w:t>تهدف الدراسة إلى دراسة العلاقة بين سياسات التأمين الصحي وجودة الرعاية الصحية المقدمة للمرضى. يتضمن ذلك</w:t>
      </w:r>
      <w:r w:rsidRPr="00BA14E3">
        <w:t>:</w:t>
      </w:r>
    </w:p>
    <w:p w14:paraId="6971E4F6" w14:textId="41D8DB05" w:rsidR="000D7381" w:rsidRPr="00BA14E3" w:rsidRDefault="000D7381" w:rsidP="00562ADC">
      <w:pPr>
        <w:pStyle w:val="Style7"/>
        <w:numPr>
          <w:ilvl w:val="0"/>
          <w:numId w:val="79"/>
        </w:numPr>
      </w:pPr>
      <w:r w:rsidRPr="000D7381">
        <w:rPr>
          <w:b/>
          <w:bCs/>
          <w:rtl/>
        </w:rPr>
        <w:t>تحليل التأثيرات الإيجابية والسلبية</w:t>
      </w:r>
      <w:r w:rsidR="00FB7BF6">
        <w:rPr>
          <w:rFonts w:hint="cs"/>
          <w:b/>
          <w:bCs/>
          <w:rtl/>
        </w:rPr>
        <w:t xml:space="preserve">: </w:t>
      </w:r>
      <w:r w:rsidRPr="00BA14E3">
        <w:rPr>
          <w:rtl/>
        </w:rPr>
        <w:t>سيتم تحليل كيف يمكن لسياسات التأمين أن تؤدي إلى تحسين جودة الرعاية الصحية أو تدهورها، وذلك بناءً على طبيعة التغطية ومستوى التأمين المتاح</w:t>
      </w:r>
      <w:r w:rsidRPr="00BA14E3">
        <w:t>.</w:t>
      </w:r>
    </w:p>
    <w:p w14:paraId="5169A402" w14:textId="61FB2F57" w:rsidR="000D7381" w:rsidRPr="00BA14E3" w:rsidRDefault="000D7381" w:rsidP="00562ADC">
      <w:pPr>
        <w:pStyle w:val="Style7"/>
        <w:numPr>
          <w:ilvl w:val="0"/>
          <w:numId w:val="79"/>
        </w:numPr>
      </w:pPr>
      <w:r w:rsidRPr="000D7381">
        <w:rPr>
          <w:b/>
          <w:bCs/>
          <w:rtl/>
        </w:rPr>
        <w:t>استطلاع آراء المرضى</w:t>
      </w:r>
      <w:r w:rsidR="00FB7BF6">
        <w:rPr>
          <w:rFonts w:hint="cs"/>
          <w:b/>
          <w:bCs/>
          <w:rtl/>
        </w:rPr>
        <w:t xml:space="preserve">: </w:t>
      </w:r>
      <w:r w:rsidRPr="00BA14E3">
        <w:rPr>
          <w:rtl/>
        </w:rPr>
        <w:t>قد تتضمن الدراسة استطلاعات لرأي المرضى حول جودة الخدمات الصحية المقدمة تحت أنظمة التأمين، لفهم تجاربهم بشكل أفضل</w:t>
      </w:r>
      <w:r w:rsidRPr="00BA14E3">
        <w:t>.</w:t>
      </w:r>
    </w:p>
    <w:p w14:paraId="5CC5B71E" w14:textId="4BE87E34" w:rsidR="000D7381" w:rsidRPr="00BA14E3" w:rsidRDefault="000D7381" w:rsidP="00562ADC">
      <w:pPr>
        <w:pStyle w:val="Style7"/>
        <w:numPr>
          <w:ilvl w:val="0"/>
          <w:numId w:val="78"/>
        </w:numPr>
      </w:pPr>
      <w:r w:rsidRPr="000D7381">
        <w:rPr>
          <w:b/>
          <w:bCs/>
          <w:rtl/>
        </w:rPr>
        <w:t>اقتراح استراتيجيات لتحسين إدارة المخاط</w:t>
      </w:r>
      <w:r w:rsidR="00FB7BF6">
        <w:rPr>
          <w:rFonts w:hint="cs"/>
          <w:b/>
          <w:bCs/>
          <w:rtl/>
        </w:rPr>
        <w:t xml:space="preserve">ر: </w:t>
      </w:r>
      <w:r w:rsidRPr="00BA14E3">
        <w:rPr>
          <w:rtl/>
        </w:rPr>
        <w:t>ستقدم الدراسة مجموعة من الحلول والاستراتيجيات التي يمكن أن تتبناها إدارات المستشفيات للتعامل مع المخاطر الناجمة عن التأمين الصحي بفعالية، مثل</w:t>
      </w:r>
      <w:r w:rsidRPr="00BA14E3">
        <w:t>:</w:t>
      </w:r>
    </w:p>
    <w:p w14:paraId="280EE44C" w14:textId="66E88BEA" w:rsidR="000D7381" w:rsidRPr="00BA14E3" w:rsidRDefault="000D7381" w:rsidP="00562ADC">
      <w:pPr>
        <w:pStyle w:val="Style7"/>
        <w:numPr>
          <w:ilvl w:val="0"/>
          <w:numId w:val="79"/>
        </w:numPr>
      </w:pPr>
      <w:r w:rsidRPr="00BA14E3">
        <w:rPr>
          <w:b/>
          <w:bCs/>
          <w:rtl/>
        </w:rPr>
        <w:t>تحسين التعاون مع شركات التأمين</w:t>
      </w:r>
      <w:r w:rsidR="00FB7BF6" w:rsidRPr="00BA14E3">
        <w:rPr>
          <w:rFonts w:hint="cs"/>
          <w:b/>
          <w:bCs/>
          <w:rtl/>
        </w:rPr>
        <w:t>:</w:t>
      </w:r>
      <w:r w:rsidR="00FB7BF6" w:rsidRPr="00BA14E3">
        <w:rPr>
          <w:rFonts w:hint="cs"/>
          <w:rtl/>
        </w:rPr>
        <w:t xml:space="preserve"> </w:t>
      </w:r>
      <w:r w:rsidRPr="00BA14E3">
        <w:rPr>
          <w:rtl/>
        </w:rPr>
        <w:t>تطوير آليات فعالة للتواصل مع شركات التأمين لضمان سداد مستحقات المستشفيات في الوقت المناسب</w:t>
      </w:r>
      <w:r w:rsidRPr="00BA14E3">
        <w:t>.</w:t>
      </w:r>
    </w:p>
    <w:p w14:paraId="5E590EC0" w14:textId="4FB517AD" w:rsidR="000D7381" w:rsidRPr="00BA14E3" w:rsidRDefault="000D7381" w:rsidP="00562ADC">
      <w:pPr>
        <w:pStyle w:val="Style7"/>
        <w:numPr>
          <w:ilvl w:val="0"/>
          <w:numId w:val="79"/>
        </w:numPr>
      </w:pPr>
      <w:r w:rsidRPr="00BA14E3">
        <w:rPr>
          <w:b/>
          <w:bCs/>
          <w:rtl/>
        </w:rPr>
        <w:lastRenderedPageBreak/>
        <w:t>تبني نظم إدارة المخاطر</w:t>
      </w:r>
      <w:r w:rsidR="00FB7BF6" w:rsidRPr="00BA14E3">
        <w:rPr>
          <w:rFonts w:hint="cs"/>
          <w:b/>
          <w:bCs/>
          <w:rtl/>
        </w:rPr>
        <w:t>:</w:t>
      </w:r>
      <w:r w:rsidR="00FB7BF6" w:rsidRPr="00BA14E3">
        <w:rPr>
          <w:rFonts w:hint="cs"/>
          <w:rtl/>
        </w:rPr>
        <w:t xml:space="preserve"> </w:t>
      </w:r>
      <w:r w:rsidRPr="00BA14E3">
        <w:rPr>
          <w:rtl/>
        </w:rPr>
        <w:t>اقتراح تطبيق نظم إدارة مخاطر شاملة تتيح للمستشفيات التعرف على المخاطر المحتملة والتعامل معها بفعالية، مما يسهم في تحسين الاستجابة للمشكلات عند ظهورها</w:t>
      </w:r>
      <w:r w:rsidRPr="00BA14E3">
        <w:t>.</w:t>
      </w:r>
    </w:p>
    <w:p w14:paraId="1997BF1C" w14:textId="682A9A99" w:rsidR="000D7381" w:rsidRPr="00BA14E3" w:rsidRDefault="000D7381" w:rsidP="00562ADC">
      <w:pPr>
        <w:pStyle w:val="Style7"/>
        <w:numPr>
          <w:ilvl w:val="0"/>
          <w:numId w:val="78"/>
        </w:numPr>
      </w:pPr>
      <w:r w:rsidRPr="000D7381">
        <w:rPr>
          <w:b/>
          <w:bCs/>
          <w:rtl/>
        </w:rPr>
        <w:t>تقديم توصيات لتحسين التشريعات والسياسات الصحية</w:t>
      </w:r>
      <w:r w:rsidR="00FB7BF6">
        <w:rPr>
          <w:rFonts w:hint="cs"/>
          <w:b/>
          <w:bCs/>
          <w:rtl/>
        </w:rPr>
        <w:t xml:space="preserve">: </w:t>
      </w:r>
      <w:r w:rsidRPr="00BA14E3">
        <w:rPr>
          <w:rtl/>
        </w:rPr>
        <w:t>سيتم تقديم توصيات لصناع القرار والمشرعين تهدف إلى تحسين التشريعات والسياسات الصحية المتعلقة بالتأمين الصحي. هذه التوصيات تشمل</w:t>
      </w:r>
      <w:r w:rsidRPr="00BA14E3">
        <w:t>:</w:t>
      </w:r>
    </w:p>
    <w:p w14:paraId="6D8B431A" w14:textId="4A5CBA44" w:rsidR="000D7381" w:rsidRPr="00BA14E3" w:rsidRDefault="000D7381" w:rsidP="00562ADC">
      <w:pPr>
        <w:pStyle w:val="Style7"/>
        <w:numPr>
          <w:ilvl w:val="0"/>
          <w:numId w:val="79"/>
        </w:numPr>
      </w:pPr>
      <w:r w:rsidRPr="000D7381">
        <w:rPr>
          <w:b/>
          <w:bCs/>
          <w:rtl/>
        </w:rPr>
        <w:t>تطوير سياسات التأمين</w:t>
      </w:r>
      <w:r w:rsidR="00FB7BF6">
        <w:rPr>
          <w:rFonts w:hint="cs"/>
          <w:b/>
          <w:bCs/>
          <w:rtl/>
        </w:rPr>
        <w:t xml:space="preserve">: </w:t>
      </w:r>
      <w:r w:rsidRPr="00BA14E3">
        <w:rPr>
          <w:rtl/>
        </w:rPr>
        <w:t>اقتراح تطوير سياسات تأمين صحية تضمن تغطية شاملة وفعالة للرعاية الصحية المقدمة</w:t>
      </w:r>
      <w:r w:rsidRPr="00BA14E3">
        <w:t>.</w:t>
      </w:r>
    </w:p>
    <w:p w14:paraId="129A238D" w14:textId="11B54E0F" w:rsidR="000D7381" w:rsidRPr="00BA14E3" w:rsidRDefault="000D7381" w:rsidP="00562ADC">
      <w:pPr>
        <w:pStyle w:val="Style7"/>
        <w:numPr>
          <w:ilvl w:val="0"/>
          <w:numId w:val="79"/>
        </w:numPr>
      </w:pPr>
      <w:r w:rsidRPr="000D7381">
        <w:rPr>
          <w:b/>
          <w:bCs/>
          <w:rtl/>
        </w:rPr>
        <w:t>تعزيز الرقابة على شركات التأمين</w:t>
      </w:r>
      <w:r w:rsidR="00FB7BF6">
        <w:rPr>
          <w:rFonts w:hint="cs"/>
          <w:b/>
          <w:bCs/>
          <w:rtl/>
        </w:rPr>
        <w:t xml:space="preserve">: </w:t>
      </w:r>
      <w:r w:rsidRPr="00BA14E3">
        <w:rPr>
          <w:rtl/>
        </w:rPr>
        <w:t>توصيات بضرورة وجود رقابة أكثر صرامة على شركات التأمين لضمان حقوق المستشفيات وتسهيل عمليات السداد</w:t>
      </w:r>
      <w:r w:rsidRPr="00BA14E3">
        <w:t>.</w:t>
      </w:r>
    </w:p>
    <w:p w14:paraId="24B211FC" w14:textId="73805E6D" w:rsidR="003F46FC" w:rsidRPr="00FB7BF6" w:rsidRDefault="000D7381" w:rsidP="00BA14E3">
      <w:pPr>
        <w:pStyle w:val="Style7"/>
        <w:ind w:firstLine="0"/>
        <w:rPr>
          <w:rtl/>
        </w:rPr>
      </w:pPr>
      <w:r w:rsidRPr="000D7381">
        <w:rPr>
          <w:rtl/>
        </w:rPr>
        <w:t>من خلال تحقيق هذه الأهداف، تهدف الدراسة إلى تقديم رؤية شاملة تساعد في تحسين إدارة المخاطر في المستشفيات وتعزيز جودة الخدمات الصحية المقدمة، مما يؤدي في النهاية إلى تحسين النظام الصحي في مدينة الرياض</w:t>
      </w:r>
      <w:r w:rsidRPr="000D7381">
        <w:t>.</w:t>
      </w:r>
    </w:p>
    <w:p w14:paraId="47ECB935" w14:textId="77777777" w:rsidR="003F46FC" w:rsidRPr="00B02EE7" w:rsidRDefault="003F46FC" w:rsidP="00686071">
      <w:pPr>
        <w:bidi/>
        <w:rPr>
          <w:rFonts w:ascii="Simplified Arabic" w:hAnsi="Simplified Arabic" w:cs="Simplified Arabic"/>
          <w:b/>
          <w:bCs/>
          <w:sz w:val="16"/>
          <w:szCs w:val="16"/>
        </w:rPr>
      </w:pPr>
    </w:p>
    <w:p w14:paraId="15CCB82D" w14:textId="45ADCD50" w:rsidR="003F46FC" w:rsidRPr="0017211C" w:rsidRDefault="003F46FC" w:rsidP="00686071">
      <w:pPr>
        <w:numPr>
          <w:ilvl w:val="1"/>
          <w:numId w:val="1"/>
        </w:numPr>
        <w:bidi/>
        <w:outlineLvl w:val="1"/>
        <w:rPr>
          <w:rFonts w:ascii="Simplified Arabic" w:hAnsi="Simplified Arabic" w:cs="Simplified Arabic"/>
          <w:b/>
          <w:bCs/>
          <w:sz w:val="24"/>
          <w:szCs w:val="24"/>
        </w:rPr>
      </w:pPr>
      <w:bookmarkStart w:id="7" w:name="_Toc180752857"/>
      <w:r w:rsidRPr="0017211C">
        <w:rPr>
          <w:rFonts w:ascii="Simplified Arabic" w:hAnsi="Simplified Arabic" w:cs="Simplified Arabic"/>
          <w:b/>
          <w:bCs/>
          <w:sz w:val="32"/>
          <w:szCs w:val="32"/>
          <w:rtl/>
        </w:rPr>
        <w:t>تساؤلات الدراسة (</w:t>
      </w:r>
      <w:r w:rsidRPr="0017211C">
        <w:rPr>
          <w:rFonts w:asciiTheme="majorBidi" w:hAnsiTheme="majorBidi" w:cstheme="majorBidi"/>
          <w:b/>
          <w:bCs/>
          <w:sz w:val="28"/>
          <w:szCs w:val="28"/>
        </w:rPr>
        <w:t>Study questions</w:t>
      </w:r>
      <w:r w:rsidRPr="0017211C">
        <w:rPr>
          <w:rFonts w:ascii="Simplified Arabic" w:hAnsi="Simplified Arabic" w:cs="Simplified Arabic"/>
          <w:b/>
          <w:bCs/>
          <w:sz w:val="24"/>
          <w:szCs w:val="24"/>
          <w:rtl/>
        </w:rPr>
        <w:t>)</w:t>
      </w:r>
      <w:r w:rsidRPr="0017211C">
        <w:rPr>
          <w:rFonts w:ascii="Simplified Arabic" w:hAnsi="Simplified Arabic" w:cs="Simplified Arabic"/>
          <w:b/>
          <w:bCs/>
          <w:sz w:val="32"/>
          <w:szCs w:val="32"/>
          <w:rtl/>
        </w:rPr>
        <w:t>:</w:t>
      </w:r>
      <w:bookmarkEnd w:id="7"/>
    </w:p>
    <w:p w14:paraId="6BD26BD1" w14:textId="77777777" w:rsidR="00B02EE7" w:rsidRPr="0017211C" w:rsidRDefault="00B02EE7" w:rsidP="0017211C">
      <w:pPr>
        <w:pStyle w:val="Style7"/>
        <w:ind w:firstLine="0"/>
        <w:rPr>
          <w:b/>
          <w:bCs/>
        </w:rPr>
      </w:pPr>
      <w:r w:rsidRPr="0017211C">
        <w:rPr>
          <w:b/>
          <w:bCs/>
          <w:rtl/>
        </w:rPr>
        <w:t>السؤال الرئيسي</w:t>
      </w:r>
      <w:r w:rsidRPr="0017211C">
        <w:rPr>
          <w:b/>
          <w:bCs/>
        </w:rPr>
        <w:t>:</w:t>
      </w:r>
    </w:p>
    <w:p w14:paraId="027F2B70" w14:textId="77777777" w:rsidR="00B02EE7" w:rsidRPr="00B02EE7" w:rsidRDefault="00B02EE7" w:rsidP="0017211C">
      <w:pPr>
        <w:pStyle w:val="Style7"/>
      </w:pPr>
      <w:r w:rsidRPr="00B02EE7">
        <w:rPr>
          <w:rtl/>
        </w:rPr>
        <w:t>ما هو تأثير مخاطر التأمين الصحي على إدارة المستشفيات في مدينة الرياض؟</w:t>
      </w:r>
    </w:p>
    <w:p w14:paraId="63B21A90" w14:textId="77777777" w:rsidR="00B02EE7" w:rsidRPr="0017211C" w:rsidRDefault="00B02EE7" w:rsidP="0017211C">
      <w:pPr>
        <w:pStyle w:val="Style7"/>
        <w:ind w:firstLine="0"/>
        <w:rPr>
          <w:b/>
          <w:bCs/>
        </w:rPr>
      </w:pPr>
      <w:r w:rsidRPr="0017211C">
        <w:rPr>
          <w:b/>
          <w:bCs/>
          <w:rtl/>
        </w:rPr>
        <w:t>الأسئلة الفرعية</w:t>
      </w:r>
      <w:r w:rsidRPr="0017211C">
        <w:rPr>
          <w:b/>
          <w:bCs/>
        </w:rPr>
        <w:t>:</w:t>
      </w:r>
    </w:p>
    <w:p w14:paraId="42B1ECF7" w14:textId="223D62C2" w:rsidR="00B02EE7" w:rsidRPr="00B02EE7" w:rsidRDefault="00B02EE7" w:rsidP="00562ADC">
      <w:pPr>
        <w:pStyle w:val="Style7"/>
        <w:numPr>
          <w:ilvl w:val="0"/>
          <w:numId w:val="80"/>
        </w:numPr>
      </w:pPr>
      <w:r w:rsidRPr="00B02EE7">
        <w:rPr>
          <w:rtl/>
        </w:rPr>
        <w:t>كيف تؤثر المخاطر المالية المرتبطة بالتأمين الصحي على كفاءة إدارة المستشفيات؟</w:t>
      </w:r>
    </w:p>
    <w:p w14:paraId="5C30AA00" w14:textId="5F8DF049" w:rsidR="00B02EE7" w:rsidRDefault="00B02EE7" w:rsidP="00562ADC">
      <w:pPr>
        <w:pStyle w:val="Style7"/>
        <w:numPr>
          <w:ilvl w:val="0"/>
          <w:numId w:val="80"/>
        </w:numPr>
      </w:pPr>
      <w:r w:rsidRPr="00B02EE7">
        <w:rPr>
          <w:rtl/>
        </w:rPr>
        <w:t>ما هو تأثير التأمين الصحي على جودة الخدمات الصحية المقدمة في المستشفيات؟</w:t>
      </w:r>
    </w:p>
    <w:p w14:paraId="328E8A19" w14:textId="78194B96" w:rsidR="00B02EE7" w:rsidRPr="00B02EE7" w:rsidRDefault="00B02EE7" w:rsidP="00562ADC">
      <w:pPr>
        <w:pStyle w:val="Style7"/>
        <w:numPr>
          <w:ilvl w:val="0"/>
          <w:numId w:val="80"/>
        </w:numPr>
      </w:pPr>
      <w:r w:rsidRPr="00B02EE7">
        <w:rPr>
          <w:rtl/>
        </w:rPr>
        <w:t>ما هي السياسات الإدارية التي تعتمدها المستشفيات للتعامل مع مخاطر التأمين الصحي؟</w:t>
      </w:r>
    </w:p>
    <w:p w14:paraId="1EB4FB90" w14:textId="250FBFCB" w:rsidR="003F46FC" w:rsidRPr="00B02EE7" w:rsidRDefault="00B02EE7" w:rsidP="00562ADC">
      <w:pPr>
        <w:pStyle w:val="Style7"/>
        <w:numPr>
          <w:ilvl w:val="0"/>
          <w:numId w:val="80"/>
        </w:numPr>
      </w:pPr>
      <w:r w:rsidRPr="00B02EE7">
        <w:rPr>
          <w:rtl/>
        </w:rPr>
        <w:t>كيف يمكن تحسين إدارة المخاطر الصحية المتعلقة بالتأمين لتحقيق استدامة الرعاية الصحية في</w:t>
      </w:r>
      <w:r w:rsidR="0017211C">
        <w:rPr>
          <w:rFonts w:hint="cs"/>
          <w:rtl/>
        </w:rPr>
        <w:t xml:space="preserve"> </w:t>
      </w:r>
      <w:r w:rsidRPr="00B02EE7">
        <w:rPr>
          <w:rtl/>
        </w:rPr>
        <w:t>المستشفيات؟</w:t>
      </w:r>
    </w:p>
    <w:p w14:paraId="50FC9555" w14:textId="6F5C242B" w:rsidR="003F46FC" w:rsidRPr="0017211C" w:rsidRDefault="003F46FC" w:rsidP="00686071">
      <w:pPr>
        <w:numPr>
          <w:ilvl w:val="1"/>
          <w:numId w:val="1"/>
        </w:numPr>
        <w:bidi/>
        <w:outlineLvl w:val="1"/>
        <w:rPr>
          <w:rFonts w:ascii="Simplified Arabic" w:hAnsi="Simplified Arabic" w:cs="Simplified Arabic"/>
          <w:b/>
          <w:bCs/>
          <w:sz w:val="32"/>
          <w:szCs w:val="32"/>
        </w:rPr>
      </w:pPr>
      <w:bookmarkStart w:id="8" w:name="_Toc180752858"/>
      <w:r w:rsidRPr="0017211C">
        <w:rPr>
          <w:rFonts w:ascii="Simplified Arabic" w:hAnsi="Simplified Arabic" w:cs="Simplified Arabic"/>
          <w:b/>
          <w:bCs/>
          <w:sz w:val="32"/>
          <w:szCs w:val="32"/>
          <w:rtl/>
        </w:rPr>
        <w:t>فروض الدراسة (</w:t>
      </w:r>
      <w:r w:rsidRPr="0017211C">
        <w:rPr>
          <w:rFonts w:asciiTheme="majorBidi" w:hAnsiTheme="majorBidi" w:cstheme="majorBidi"/>
          <w:b/>
          <w:bCs/>
          <w:sz w:val="28"/>
          <w:szCs w:val="28"/>
        </w:rPr>
        <w:t>Study Hypotheses</w:t>
      </w:r>
      <w:r w:rsidRPr="0017211C">
        <w:rPr>
          <w:rFonts w:ascii="Simplified Arabic" w:hAnsi="Simplified Arabic" w:cs="Simplified Arabic"/>
          <w:b/>
          <w:bCs/>
          <w:sz w:val="32"/>
          <w:szCs w:val="32"/>
          <w:rtl/>
        </w:rPr>
        <w:t>):</w:t>
      </w:r>
      <w:bookmarkEnd w:id="8"/>
    </w:p>
    <w:p w14:paraId="3C77E08E" w14:textId="77777777" w:rsidR="00B02EE7" w:rsidRPr="00B02EE7" w:rsidRDefault="00B02EE7" w:rsidP="0017211C">
      <w:pPr>
        <w:pStyle w:val="Style7"/>
      </w:pPr>
      <w:r w:rsidRPr="00B02EE7">
        <w:rPr>
          <w:rtl/>
        </w:rPr>
        <w:lastRenderedPageBreak/>
        <w:t>تسعى هذه الدراسة إلى اختبار مجموعة من الفروض التي تساعد في التحقق من تأثير المخاطر المالية والإدارية المرتبطة بالتأمين الصحي على كفاءة إدارة المستشفيات وجودة الخدمات الصحية. الفروض التي ستستند إليها الدراسة تشمل ما يلي</w:t>
      </w:r>
      <w:r w:rsidRPr="00B02EE7">
        <w:t>:</w:t>
      </w:r>
    </w:p>
    <w:p w14:paraId="5DEE8CF6" w14:textId="43D0B751" w:rsidR="00B02EE7" w:rsidRPr="0017211C" w:rsidRDefault="00B02EE7" w:rsidP="0017211C">
      <w:pPr>
        <w:pStyle w:val="Style9"/>
        <w:rPr>
          <w:b w:val="0"/>
          <w:bCs w:val="0"/>
        </w:rPr>
      </w:pPr>
      <w:r w:rsidRPr="00B02EE7">
        <w:rPr>
          <w:rtl/>
        </w:rPr>
        <w:t>توجد علاقة ذات دلالة إحصائية بين المخاطر المالية المرتبطة بالتأمين الصحي وكفاءة إدارة المستشفيات في الرياض</w:t>
      </w:r>
      <w:r w:rsidR="004E3D01">
        <w:rPr>
          <w:rFonts w:hint="cs"/>
          <w:rtl/>
        </w:rPr>
        <w:t xml:space="preserve">: </w:t>
      </w:r>
      <w:r w:rsidRPr="0017211C">
        <w:rPr>
          <w:b w:val="0"/>
          <w:bCs w:val="0"/>
          <w:rtl/>
        </w:rPr>
        <w:t>تهدف هذه الفرضية إلى اختبار مدى تأثير المخاطر المالية، مثل تأخير السداد من قبل شركات التأمين، على القدرة التشغيلية للمستشفيات وكفاءتها</w:t>
      </w:r>
      <w:r w:rsidRPr="0017211C">
        <w:rPr>
          <w:b w:val="0"/>
          <w:bCs w:val="0"/>
        </w:rPr>
        <w:t>.</w:t>
      </w:r>
    </w:p>
    <w:p w14:paraId="23A2B05B" w14:textId="631C352B" w:rsidR="00B02EE7" w:rsidRPr="0017211C" w:rsidRDefault="00B02EE7" w:rsidP="0017211C">
      <w:pPr>
        <w:pStyle w:val="Style9"/>
        <w:rPr>
          <w:b w:val="0"/>
          <w:bCs w:val="0"/>
        </w:rPr>
      </w:pPr>
      <w:r w:rsidRPr="00B02EE7">
        <w:rPr>
          <w:rtl/>
        </w:rPr>
        <w:t>يؤثر التأمين الصحي بشكل سلبي على جودة الخدمات الصحية المقدمة، إذا لم يتم التعامل مع المخاطر المالية والإدارية بشكل فعال</w:t>
      </w:r>
      <w:r w:rsidR="004E3D01">
        <w:rPr>
          <w:rFonts w:hint="cs"/>
          <w:rtl/>
        </w:rPr>
        <w:t xml:space="preserve">: </w:t>
      </w:r>
      <w:r w:rsidRPr="0017211C">
        <w:rPr>
          <w:b w:val="0"/>
          <w:bCs w:val="0"/>
          <w:rtl/>
        </w:rPr>
        <w:t>سيتم دراسة هذه الفرضية من خلال تحليل تأثير السياسات التأمينية على مستوى الرعاية الصحية وجودة الخدمات المقدمة</w:t>
      </w:r>
      <w:r w:rsidRPr="0017211C">
        <w:rPr>
          <w:b w:val="0"/>
          <w:bCs w:val="0"/>
        </w:rPr>
        <w:t>.</w:t>
      </w:r>
    </w:p>
    <w:p w14:paraId="3354579E" w14:textId="2F631284" w:rsidR="00B02EE7" w:rsidRPr="0017211C" w:rsidRDefault="00B02EE7" w:rsidP="0017211C">
      <w:pPr>
        <w:pStyle w:val="Style9"/>
        <w:rPr>
          <w:b w:val="0"/>
          <w:bCs w:val="0"/>
        </w:rPr>
      </w:pPr>
      <w:r w:rsidRPr="00B02EE7">
        <w:rPr>
          <w:rtl/>
        </w:rPr>
        <w:t>تعتمد المستشفيات في الرياض على استراتيجيات إدارية محددة للتعامل مع المخاطر المالية والإدارية المرتبطة بالتأمين الصحي</w:t>
      </w:r>
      <w:r w:rsidR="004E3D01">
        <w:rPr>
          <w:rFonts w:hint="cs"/>
          <w:rtl/>
        </w:rPr>
        <w:t xml:space="preserve">: </w:t>
      </w:r>
      <w:r w:rsidRPr="0017211C">
        <w:rPr>
          <w:b w:val="0"/>
          <w:bCs w:val="0"/>
          <w:rtl/>
        </w:rPr>
        <w:t>سيتم تحليل الاستراتيجيات المتبعة في المستشفيات ومدى فعاليتها في مواجهة هذه المخاطر</w:t>
      </w:r>
      <w:r w:rsidRPr="0017211C">
        <w:rPr>
          <w:b w:val="0"/>
          <w:bCs w:val="0"/>
        </w:rPr>
        <w:t>.</w:t>
      </w:r>
    </w:p>
    <w:p w14:paraId="45B229F4" w14:textId="1E2360D3" w:rsidR="00B02EE7" w:rsidRPr="0017211C" w:rsidRDefault="00B02EE7" w:rsidP="0017211C">
      <w:pPr>
        <w:pStyle w:val="Style9"/>
        <w:rPr>
          <w:b w:val="0"/>
          <w:bCs w:val="0"/>
        </w:rPr>
      </w:pPr>
      <w:r w:rsidRPr="00B02EE7">
        <w:rPr>
          <w:rtl/>
        </w:rPr>
        <w:t>تطبيق سياسات إدارة المخاطر الصحية بشكل فعال يسهم في تحسين كفاءة المستشفيات وتحقيق استدامة الرعاية الصحية</w:t>
      </w:r>
      <w:r w:rsidR="004E3D01">
        <w:rPr>
          <w:rFonts w:hint="cs"/>
          <w:rtl/>
        </w:rPr>
        <w:t xml:space="preserve">: </w:t>
      </w:r>
      <w:r w:rsidRPr="0017211C">
        <w:rPr>
          <w:b w:val="0"/>
          <w:bCs w:val="0"/>
          <w:rtl/>
        </w:rPr>
        <w:t>سيتم اختبار هذه الفرضية من خلال دراسة تأثير استراتيجيات إدارة المخاطر على الأداء العام للمستشفيات وجودة الرعاية المقدمة</w:t>
      </w:r>
      <w:r w:rsidRPr="0017211C">
        <w:rPr>
          <w:b w:val="0"/>
          <w:bCs w:val="0"/>
        </w:rPr>
        <w:t>.</w:t>
      </w:r>
    </w:p>
    <w:p w14:paraId="224A20FD" w14:textId="4C3FC288" w:rsidR="004E3D01" w:rsidRPr="0017211C" w:rsidRDefault="00B02EE7" w:rsidP="0017211C">
      <w:pPr>
        <w:pStyle w:val="Style9"/>
        <w:rPr>
          <w:rStyle w:val="Heading6Char"/>
          <w:rFonts w:ascii="Simplified Arabic" w:eastAsiaTheme="minorHAnsi" w:hAnsi="Simplified Arabic" w:cs="Simplified Arabic"/>
          <w:b w:val="0"/>
          <w:bCs w:val="0"/>
          <w:color w:val="auto"/>
          <w:rtl/>
        </w:rPr>
      </w:pPr>
      <w:r w:rsidRPr="00B02EE7">
        <w:rPr>
          <w:rtl/>
        </w:rPr>
        <w:t>يوجد ارتباط ذو دلالة إحصائية بين تحسين التعاون بين المستشفيات وشركات التأمين وبين تقليل المخاطر المالية والإدارية</w:t>
      </w:r>
      <w:r w:rsidR="004E3D01">
        <w:rPr>
          <w:rFonts w:hint="cs"/>
          <w:rtl/>
        </w:rPr>
        <w:t xml:space="preserve">: </w:t>
      </w:r>
      <w:r w:rsidRPr="0017211C">
        <w:rPr>
          <w:b w:val="0"/>
          <w:bCs w:val="0"/>
          <w:rtl/>
        </w:rPr>
        <w:t>سيتم دراسة كيفية تأثير هذا التعاون على النتائج الصحية وكفاءة الخدمات المقدمة</w:t>
      </w:r>
      <w:r w:rsidRPr="0017211C">
        <w:rPr>
          <w:b w:val="0"/>
          <w:bCs w:val="0"/>
        </w:rPr>
        <w:t>.</w:t>
      </w:r>
    </w:p>
    <w:p w14:paraId="52ED1B7A" w14:textId="77777777" w:rsidR="002445CA" w:rsidRDefault="002445CA" w:rsidP="002445CA">
      <w:pPr>
        <w:numPr>
          <w:ilvl w:val="1"/>
          <w:numId w:val="1"/>
        </w:numPr>
        <w:bidi/>
        <w:spacing w:line="240" w:lineRule="auto"/>
        <w:jc w:val="both"/>
        <w:outlineLvl w:val="1"/>
        <w:rPr>
          <w:rStyle w:val="ListParagraphChar"/>
          <w:rFonts w:ascii="Simplified Arabic" w:hAnsi="Simplified Arabic" w:cs="Simplified Arabic"/>
          <w:b/>
          <w:bCs/>
          <w:sz w:val="36"/>
          <w:szCs w:val="36"/>
        </w:rPr>
      </w:pPr>
      <w:bookmarkStart w:id="9" w:name="_Toc180752881"/>
      <w:r w:rsidRPr="0031320E">
        <w:rPr>
          <w:rStyle w:val="ListParagraphChar"/>
          <w:rFonts w:ascii="Simplified Arabic" w:hAnsi="Simplified Arabic" w:cs="Simplified Arabic"/>
          <w:b/>
          <w:bCs/>
          <w:sz w:val="36"/>
          <w:szCs w:val="36"/>
          <w:rtl/>
        </w:rPr>
        <w:t>الإطار النظري للدراسة</w:t>
      </w:r>
      <w:r w:rsidRPr="0031320E">
        <w:rPr>
          <w:rStyle w:val="ListParagraphChar"/>
          <w:rFonts w:ascii="Simplified Arabic" w:hAnsi="Simplified Arabic" w:cs="Simplified Arabic" w:hint="cs"/>
          <w:b/>
          <w:bCs/>
          <w:sz w:val="36"/>
          <w:szCs w:val="36"/>
          <w:rtl/>
        </w:rPr>
        <w:t xml:space="preserve"> </w:t>
      </w:r>
      <w:r w:rsidRPr="0031320E">
        <w:rPr>
          <w:rStyle w:val="ListParagraphChar"/>
          <w:rFonts w:ascii="Simplified Arabic" w:hAnsi="Simplified Arabic" w:cs="Simplified Arabic"/>
          <w:b/>
          <w:bCs/>
          <w:sz w:val="36"/>
          <w:szCs w:val="36"/>
          <w:rtl/>
        </w:rPr>
        <w:t>(</w:t>
      </w:r>
      <w:r w:rsidRPr="006920E3">
        <w:rPr>
          <w:rStyle w:val="Style5Char"/>
          <w:sz w:val="32"/>
          <w:szCs w:val="32"/>
        </w:rPr>
        <w:t>Theoretical Framework of the Study</w:t>
      </w:r>
      <w:r w:rsidRPr="0031320E">
        <w:rPr>
          <w:rStyle w:val="ListParagraphChar"/>
          <w:rFonts w:ascii="Simplified Arabic" w:hAnsi="Simplified Arabic" w:cs="Simplified Arabic"/>
          <w:b/>
          <w:bCs/>
          <w:sz w:val="36"/>
          <w:szCs w:val="36"/>
          <w:rtl/>
        </w:rPr>
        <w:t>):</w:t>
      </w:r>
      <w:bookmarkEnd w:id="9"/>
    </w:p>
    <w:p w14:paraId="2585BB82" w14:textId="2D9A93F3" w:rsidR="002445CA" w:rsidRPr="002445CA" w:rsidRDefault="002445CA" w:rsidP="002445CA">
      <w:pPr>
        <w:bidi/>
        <w:spacing w:line="240" w:lineRule="auto"/>
        <w:ind w:left="720"/>
        <w:jc w:val="both"/>
        <w:outlineLvl w:val="1"/>
        <w:rPr>
          <w:rFonts w:ascii="Simplified Arabic" w:hAnsi="Simplified Arabic" w:cs="Simplified Arabic"/>
          <w:sz w:val="28"/>
          <w:szCs w:val="28"/>
        </w:rPr>
      </w:pPr>
      <w:r>
        <w:rPr>
          <w:rFonts w:ascii="Simplified Arabic" w:hAnsi="Simplified Arabic" w:cs="Simplified Arabic"/>
          <w:sz w:val="28"/>
          <w:szCs w:val="28"/>
        </w:rPr>
        <w:t xml:space="preserve"> </w:t>
      </w:r>
      <w:r w:rsidRPr="002445CA">
        <w:rPr>
          <w:rFonts w:ascii="Simplified Arabic" w:hAnsi="Simplified Arabic" w:cs="Simplified Arabic"/>
          <w:sz w:val="28"/>
          <w:szCs w:val="28"/>
        </w:rPr>
        <w:t xml:space="preserve">1.7.1 </w:t>
      </w:r>
      <w:r w:rsidRPr="002445CA">
        <w:rPr>
          <w:rFonts w:ascii="Simplified Arabic" w:hAnsi="Simplified Arabic" w:cs="Simplified Arabic"/>
          <w:sz w:val="28"/>
          <w:szCs w:val="28"/>
          <w:rtl/>
        </w:rPr>
        <w:t>تعريف مخاطر التأمين الصحي</w:t>
      </w:r>
    </w:p>
    <w:p w14:paraId="167720ED" w14:textId="77777777" w:rsidR="002445CA" w:rsidRPr="002445CA" w:rsidRDefault="002445CA" w:rsidP="002445CA">
      <w:pPr>
        <w:bidi/>
        <w:spacing w:line="240" w:lineRule="auto"/>
        <w:ind w:left="720"/>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مخاطر التأمين الصحي هي التحديات والتهديدات التي تواجه الأطراف المشاركة في نظام التأمين الصحي، وتشمل المخاطر المالية، التشغيلية، القانونية، والتنظيمية. تؤثر هذه المخاطر على قدرة المستشفيات وشركات التأمين والمرضى على تحقيق أهدافهم وضمان تقديم رعاية صحية فعّالة ومستدامة</w:t>
      </w:r>
      <w:r w:rsidRPr="002445CA">
        <w:rPr>
          <w:rFonts w:ascii="Simplified Arabic" w:hAnsi="Simplified Arabic" w:cs="Simplified Arabic"/>
          <w:sz w:val="28"/>
          <w:szCs w:val="28"/>
        </w:rPr>
        <w:t>.</w:t>
      </w:r>
    </w:p>
    <w:p w14:paraId="7336EE80" w14:textId="1E2A98D6" w:rsidR="002445CA" w:rsidRPr="002445CA" w:rsidRDefault="002445CA" w:rsidP="002445CA">
      <w:pPr>
        <w:bidi/>
        <w:spacing w:line="240" w:lineRule="auto"/>
        <w:ind w:left="720"/>
        <w:jc w:val="both"/>
        <w:outlineLvl w:val="1"/>
        <w:rPr>
          <w:rFonts w:ascii="Simplified Arabic" w:hAnsi="Simplified Arabic" w:cs="Simplified Arabic"/>
          <w:sz w:val="28"/>
          <w:szCs w:val="28"/>
        </w:rPr>
      </w:pPr>
      <w:r>
        <w:rPr>
          <w:rFonts w:ascii="Simplified Arabic" w:hAnsi="Simplified Arabic" w:cs="Simplified Arabic"/>
          <w:sz w:val="28"/>
          <w:szCs w:val="28"/>
        </w:rPr>
        <w:t xml:space="preserve"> </w:t>
      </w:r>
      <w:r w:rsidRPr="002445CA">
        <w:rPr>
          <w:rFonts w:ascii="Simplified Arabic" w:hAnsi="Simplified Arabic" w:cs="Simplified Arabic"/>
          <w:sz w:val="28"/>
          <w:szCs w:val="28"/>
        </w:rPr>
        <w:t xml:space="preserve">1.7.2 </w:t>
      </w:r>
      <w:r w:rsidRPr="002445CA">
        <w:rPr>
          <w:rFonts w:ascii="Simplified Arabic" w:hAnsi="Simplified Arabic" w:cs="Simplified Arabic"/>
          <w:sz w:val="28"/>
          <w:szCs w:val="28"/>
          <w:rtl/>
        </w:rPr>
        <w:t>أنواع مخاطر التأمين الصحي</w:t>
      </w:r>
    </w:p>
    <w:p w14:paraId="1D688C81" w14:textId="77777777" w:rsidR="002445CA" w:rsidRPr="002445CA" w:rsidRDefault="002445CA" w:rsidP="002445CA">
      <w:pPr>
        <w:bidi/>
        <w:spacing w:line="240" w:lineRule="auto"/>
        <w:ind w:left="720"/>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تنقسم مخاطر التأمين الصحي إلى عدة أنواع</w:t>
      </w:r>
      <w:r w:rsidRPr="002445CA">
        <w:rPr>
          <w:rFonts w:ascii="Simplified Arabic" w:hAnsi="Simplified Arabic" w:cs="Simplified Arabic"/>
          <w:sz w:val="28"/>
          <w:szCs w:val="28"/>
        </w:rPr>
        <w:t>:</w:t>
      </w:r>
    </w:p>
    <w:p w14:paraId="4EE2E8D6" w14:textId="77777777" w:rsidR="002445CA" w:rsidRPr="002445CA" w:rsidRDefault="002445CA" w:rsidP="002445CA">
      <w:pPr>
        <w:numPr>
          <w:ilvl w:val="0"/>
          <w:numId w:val="102"/>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lastRenderedPageBreak/>
        <w:t>المخاطر المالية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مثل تأخير سداد المستحقات، زيادة التكاليف التشغيلية، والتقلبات في الإيرادات</w:t>
      </w:r>
      <w:r w:rsidRPr="002445CA">
        <w:rPr>
          <w:rFonts w:ascii="Simplified Arabic" w:hAnsi="Simplified Arabic" w:cs="Simplified Arabic"/>
          <w:sz w:val="28"/>
          <w:szCs w:val="28"/>
        </w:rPr>
        <w:t>.</w:t>
      </w:r>
    </w:p>
    <w:p w14:paraId="720B2784" w14:textId="77777777" w:rsidR="002445CA" w:rsidRPr="002445CA" w:rsidRDefault="002445CA" w:rsidP="002445CA">
      <w:pPr>
        <w:numPr>
          <w:ilvl w:val="0"/>
          <w:numId w:val="102"/>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المخاطر الإدارية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تتعلق بالتعقيدات البيروقراطية، وإدارة المطالبات، والتواصل مع شركات التأمين</w:t>
      </w:r>
      <w:r w:rsidRPr="002445CA">
        <w:rPr>
          <w:rFonts w:ascii="Simplified Arabic" w:hAnsi="Simplified Arabic" w:cs="Simplified Arabic"/>
          <w:sz w:val="28"/>
          <w:szCs w:val="28"/>
        </w:rPr>
        <w:t>.</w:t>
      </w:r>
    </w:p>
    <w:p w14:paraId="30F7E1A0" w14:textId="77777777" w:rsidR="002445CA" w:rsidRPr="002445CA" w:rsidRDefault="002445CA" w:rsidP="002445CA">
      <w:pPr>
        <w:numPr>
          <w:ilvl w:val="0"/>
          <w:numId w:val="102"/>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مخاطر الجودة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تأثير سياسات التأمين على جودة الرعاية الصحية المقدمة</w:t>
      </w:r>
      <w:r w:rsidRPr="002445CA">
        <w:rPr>
          <w:rFonts w:ascii="Simplified Arabic" w:hAnsi="Simplified Arabic" w:cs="Simplified Arabic"/>
          <w:sz w:val="28"/>
          <w:szCs w:val="28"/>
        </w:rPr>
        <w:t>.</w:t>
      </w:r>
    </w:p>
    <w:p w14:paraId="3097758B" w14:textId="77777777" w:rsidR="002445CA" w:rsidRPr="002445CA" w:rsidRDefault="002445CA" w:rsidP="002445CA">
      <w:pPr>
        <w:numPr>
          <w:ilvl w:val="0"/>
          <w:numId w:val="102"/>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المخاطر القانونية والتنظيمية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الامتثال للتشريعات والقوانين المتعلقة بالتأمين الصحي</w:t>
      </w:r>
      <w:r w:rsidRPr="002445CA">
        <w:rPr>
          <w:rFonts w:ascii="Simplified Arabic" w:hAnsi="Simplified Arabic" w:cs="Simplified Arabic"/>
          <w:sz w:val="28"/>
          <w:szCs w:val="28"/>
        </w:rPr>
        <w:t>.</w:t>
      </w:r>
    </w:p>
    <w:p w14:paraId="3D8514BC" w14:textId="63360F20" w:rsidR="002445CA" w:rsidRPr="002445CA" w:rsidRDefault="002445CA" w:rsidP="002445CA">
      <w:pPr>
        <w:bidi/>
        <w:spacing w:line="240" w:lineRule="auto"/>
        <w:ind w:left="720"/>
        <w:jc w:val="both"/>
        <w:outlineLvl w:val="1"/>
        <w:rPr>
          <w:rFonts w:ascii="Simplified Arabic" w:hAnsi="Simplified Arabic" w:cs="Simplified Arabic"/>
          <w:sz w:val="28"/>
          <w:szCs w:val="28"/>
        </w:rPr>
      </w:pPr>
      <w:r>
        <w:rPr>
          <w:rFonts w:ascii="Simplified Arabic" w:hAnsi="Simplified Arabic" w:cs="Simplified Arabic"/>
          <w:sz w:val="28"/>
          <w:szCs w:val="28"/>
        </w:rPr>
        <w:t xml:space="preserve"> </w:t>
      </w:r>
      <w:r w:rsidRPr="002445CA">
        <w:rPr>
          <w:rFonts w:ascii="Simplified Arabic" w:hAnsi="Simplified Arabic" w:cs="Simplified Arabic"/>
          <w:sz w:val="28"/>
          <w:szCs w:val="28"/>
        </w:rPr>
        <w:t xml:space="preserve">1.7.3 </w:t>
      </w:r>
      <w:r w:rsidRPr="002445CA">
        <w:rPr>
          <w:rFonts w:ascii="Simplified Arabic" w:hAnsi="Simplified Arabic" w:cs="Simplified Arabic"/>
          <w:sz w:val="28"/>
          <w:szCs w:val="28"/>
          <w:rtl/>
        </w:rPr>
        <w:t>تصنيف مخاطر التأمين الصحي حسب نوع المستشفى</w:t>
      </w:r>
    </w:p>
    <w:p w14:paraId="357955D3" w14:textId="77777777" w:rsidR="002445CA" w:rsidRPr="002445CA" w:rsidRDefault="002445CA" w:rsidP="002445CA">
      <w:pPr>
        <w:bidi/>
        <w:spacing w:line="240" w:lineRule="auto"/>
        <w:ind w:left="720"/>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تختلف مخاطر التأمين الصحي باختلاف نوع المستشفى</w:t>
      </w:r>
      <w:r w:rsidRPr="002445CA">
        <w:rPr>
          <w:rFonts w:ascii="Simplified Arabic" w:hAnsi="Simplified Arabic" w:cs="Simplified Arabic"/>
          <w:sz w:val="28"/>
          <w:szCs w:val="28"/>
        </w:rPr>
        <w:t>:</w:t>
      </w:r>
    </w:p>
    <w:p w14:paraId="0ADE5E37" w14:textId="77777777" w:rsidR="002445CA" w:rsidRPr="002445CA" w:rsidRDefault="002445CA" w:rsidP="002445CA">
      <w:pPr>
        <w:numPr>
          <w:ilvl w:val="0"/>
          <w:numId w:val="103"/>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المستشفيات العامة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تواجه مخاطر مرتبطة بتمويل الخدمات والتعامل مع أعداد كبيرة من المرضى المؤمن عليهم</w:t>
      </w:r>
      <w:r w:rsidRPr="002445CA">
        <w:rPr>
          <w:rFonts w:ascii="Simplified Arabic" w:hAnsi="Simplified Arabic" w:cs="Simplified Arabic"/>
          <w:sz w:val="28"/>
          <w:szCs w:val="28"/>
        </w:rPr>
        <w:t>.</w:t>
      </w:r>
    </w:p>
    <w:p w14:paraId="0FD1204D" w14:textId="77777777" w:rsidR="002445CA" w:rsidRPr="002445CA" w:rsidRDefault="002445CA" w:rsidP="002445CA">
      <w:pPr>
        <w:numPr>
          <w:ilvl w:val="0"/>
          <w:numId w:val="103"/>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المستشفيات الخاصة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تواجه تحديات في إدارة التكاليف والحفاظ على الربحية مع تقديم خدمات عالية الجودة</w:t>
      </w:r>
      <w:r w:rsidRPr="002445CA">
        <w:rPr>
          <w:rFonts w:ascii="Simplified Arabic" w:hAnsi="Simplified Arabic" w:cs="Simplified Arabic"/>
          <w:sz w:val="28"/>
          <w:szCs w:val="28"/>
        </w:rPr>
        <w:t>.</w:t>
      </w:r>
    </w:p>
    <w:p w14:paraId="64D0E5EA" w14:textId="77777777" w:rsidR="002445CA" w:rsidRPr="002445CA" w:rsidRDefault="002445CA" w:rsidP="002445CA">
      <w:pPr>
        <w:numPr>
          <w:ilvl w:val="0"/>
          <w:numId w:val="103"/>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المستشفيات التخصصية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تتعامل مع مخاطر مرتبطة بتغطية التأمين للإجراءات التخصصية عالية التكلفة</w:t>
      </w:r>
      <w:r w:rsidRPr="002445CA">
        <w:rPr>
          <w:rFonts w:ascii="Simplified Arabic" w:hAnsi="Simplified Arabic" w:cs="Simplified Arabic"/>
          <w:sz w:val="28"/>
          <w:szCs w:val="28"/>
        </w:rPr>
        <w:t>.</w:t>
      </w:r>
    </w:p>
    <w:p w14:paraId="3D1127D6" w14:textId="36CB3AC6" w:rsidR="002445CA" w:rsidRPr="002445CA" w:rsidRDefault="002445CA" w:rsidP="002445CA">
      <w:pPr>
        <w:bidi/>
        <w:spacing w:line="240" w:lineRule="auto"/>
        <w:ind w:left="720"/>
        <w:jc w:val="both"/>
        <w:outlineLvl w:val="1"/>
        <w:rPr>
          <w:rFonts w:ascii="Simplified Arabic" w:hAnsi="Simplified Arabic" w:cs="Simplified Arabic"/>
          <w:sz w:val="28"/>
          <w:szCs w:val="28"/>
        </w:rPr>
      </w:pPr>
      <w:r>
        <w:rPr>
          <w:rFonts w:ascii="Simplified Arabic" w:hAnsi="Simplified Arabic" w:cs="Simplified Arabic"/>
          <w:sz w:val="28"/>
          <w:szCs w:val="28"/>
        </w:rPr>
        <w:t xml:space="preserve"> </w:t>
      </w:r>
      <w:r w:rsidRPr="002445CA">
        <w:rPr>
          <w:rFonts w:ascii="Simplified Arabic" w:hAnsi="Simplified Arabic" w:cs="Simplified Arabic"/>
          <w:sz w:val="28"/>
          <w:szCs w:val="28"/>
        </w:rPr>
        <w:t xml:space="preserve">1.7.4 </w:t>
      </w:r>
      <w:r w:rsidRPr="002445CA">
        <w:rPr>
          <w:rFonts w:ascii="Simplified Arabic" w:hAnsi="Simplified Arabic" w:cs="Simplified Arabic"/>
          <w:sz w:val="28"/>
          <w:szCs w:val="28"/>
          <w:rtl/>
        </w:rPr>
        <w:t>مصادر مخاطر التأمين الصحي</w:t>
      </w:r>
    </w:p>
    <w:p w14:paraId="563210D0" w14:textId="77777777" w:rsidR="002445CA" w:rsidRPr="002445CA" w:rsidRDefault="002445CA" w:rsidP="002445CA">
      <w:pPr>
        <w:bidi/>
        <w:spacing w:line="240" w:lineRule="auto"/>
        <w:ind w:left="720"/>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تنشأ مخاطر التأمين الصحي من عدة مصادر</w:t>
      </w:r>
      <w:r w:rsidRPr="002445CA">
        <w:rPr>
          <w:rFonts w:ascii="Simplified Arabic" w:hAnsi="Simplified Arabic" w:cs="Simplified Arabic"/>
          <w:sz w:val="28"/>
          <w:szCs w:val="28"/>
        </w:rPr>
        <w:t>:</w:t>
      </w:r>
    </w:p>
    <w:p w14:paraId="59BBCDC2" w14:textId="77777777" w:rsidR="002445CA" w:rsidRPr="002445CA" w:rsidRDefault="002445CA" w:rsidP="002445CA">
      <w:pPr>
        <w:numPr>
          <w:ilvl w:val="0"/>
          <w:numId w:val="104"/>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سياسات شركات التأمين</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شروط التغطية، أسعار الأقساط، وفترات السداد</w:t>
      </w:r>
      <w:r w:rsidRPr="002445CA">
        <w:rPr>
          <w:rFonts w:ascii="Simplified Arabic" w:hAnsi="Simplified Arabic" w:cs="Simplified Arabic"/>
          <w:sz w:val="28"/>
          <w:szCs w:val="28"/>
        </w:rPr>
        <w:t>.</w:t>
      </w:r>
    </w:p>
    <w:p w14:paraId="14D16F49" w14:textId="77777777" w:rsidR="002445CA" w:rsidRPr="002445CA" w:rsidRDefault="002445CA" w:rsidP="002445CA">
      <w:pPr>
        <w:numPr>
          <w:ilvl w:val="0"/>
          <w:numId w:val="104"/>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التشريعات الحكومية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التغيرات في القوانين واللوائح</w:t>
      </w:r>
      <w:r w:rsidRPr="002445CA">
        <w:rPr>
          <w:rFonts w:ascii="Simplified Arabic" w:hAnsi="Simplified Arabic" w:cs="Simplified Arabic"/>
          <w:sz w:val="28"/>
          <w:szCs w:val="28"/>
        </w:rPr>
        <w:t>.</w:t>
      </w:r>
    </w:p>
    <w:p w14:paraId="41A6F4E6" w14:textId="77777777" w:rsidR="002445CA" w:rsidRPr="002445CA" w:rsidRDefault="002445CA" w:rsidP="002445CA">
      <w:pPr>
        <w:numPr>
          <w:ilvl w:val="0"/>
          <w:numId w:val="104"/>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التغيرات الاقتصادية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التضخم وزيادة تكاليف الرعاية الصحية</w:t>
      </w:r>
      <w:r w:rsidRPr="002445CA">
        <w:rPr>
          <w:rFonts w:ascii="Simplified Arabic" w:hAnsi="Simplified Arabic" w:cs="Simplified Arabic"/>
          <w:sz w:val="28"/>
          <w:szCs w:val="28"/>
        </w:rPr>
        <w:t>.</w:t>
      </w:r>
    </w:p>
    <w:p w14:paraId="3D0DE9EE" w14:textId="77777777" w:rsidR="002445CA" w:rsidRPr="002445CA" w:rsidRDefault="002445CA" w:rsidP="002445CA">
      <w:pPr>
        <w:numPr>
          <w:ilvl w:val="0"/>
          <w:numId w:val="104"/>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التطورات التكنولوجية</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قد تؤدي إلى زيادة التكاليف أو تغيير نماذج تقديم الرعاية</w:t>
      </w:r>
      <w:r w:rsidRPr="002445CA">
        <w:rPr>
          <w:rFonts w:ascii="Simplified Arabic" w:hAnsi="Simplified Arabic" w:cs="Simplified Arabic"/>
          <w:sz w:val="28"/>
          <w:szCs w:val="28"/>
        </w:rPr>
        <w:t>.</w:t>
      </w:r>
    </w:p>
    <w:p w14:paraId="59D42926" w14:textId="2BEF201C" w:rsidR="002445CA" w:rsidRPr="002445CA" w:rsidRDefault="002445CA" w:rsidP="002445CA">
      <w:pPr>
        <w:bidi/>
        <w:spacing w:line="240" w:lineRule="auto"/>
        <w:ind w:left="720"/>
        <w:jc w:val="both"/>
        <w:outlineLvl w:val="1"/>
        <w:rPr>
          <w:rFonts w:ascii="Simplified Arabic" w:hAnsi="Simplified Arabic" w:cs="Simplified Arabic"/>
          <w:sz w:val="28"/>
          <w:szCs w:val="28"/>
        </w:rPr>
      </w:pPr>
      <w:r>
        <w:rPr>
          <w:rFonts w:ascii="Simplified Arabic" w:hAnsi="Simplified Arabic" w:cs="Simplified Arabic"/>
          <w:sz w:val="28"/>
          <w:szCs w:val="28"/>
        </w:rPr>
        <w:t xml:space="preserve"> </w:t>
      </w:r>
      <w:r w:rsidRPr="002445CA">
        <w:rPr>
          <w:rFonts w:ascii="Simplified Arabic" w:hAnsi="Simplified Arabic" w:cs="Simplified Arabic"/>
          <w:sz w:val="28"/>
          <w:szCs w:val="28"/>
        </w:rPr>
        <w:t xml:space="preserve">1.7.5 </w:t>
      </w:r>
      <w:r w:rsidRPr="002445CA">
        <w:rPr>
          <w:rFonts w:ascii="Simplified Arabic" w:hAnsi="Simplified Arabic" w:cs="Simplified Arabic"/>
          <w:sz w:val="28"/>
          <w:szCs w:val="28"/>
          <w:rtl/>
        </w:rPr>
        <w:t>خطوات إدارة المخاطر في سياق التأمين الصحي وإدارة المستشفيات</w:t>
      </w:r>
    </w:p>
    <w:p w14:paraId="3B3B80E7" w14:textId="77777777" w:rsidR="002445CA" w:rsidRPr="002445CA" w:rsidRDefault="002445CA" w:rsidP="002445CA">
      <w:pPr>
        <w:bidi/>
        <w:spacing w:line="240" w:lineRule="auto"/>
        <w:ind w:left="720"/>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لإدارة مخاطر التأمين الصحي بفعالية، يجب اتباع الخطوات التالية</w:t>
      </w:r>
      <w:r w:rsidRPr="002445CA">
        <w:rPr>
          <w:rFonts w:ascii="Simplified Arabic" w:hAnsi="Simplified Arabic" w:cs="Simplified Arabic"/>
          <w:sz w:val="28"/>
          <w:szCs w:val="28"/>
        </w:rPr>
        <w:t>:</w:t>
      </w:r>
    </w:p>
    <w:p w14:paraId="74CCFF8C" w14:textId="77777777" w:rsidR="002445CA" w:rsidRPr="002445CA" w:rsidRDefault="002445CA" w:rsidP="002445CA">
      <w:pPr>
        <w:numPr>
          <w:ilvl w:val="0"/>
          <w:numId w:val="105"/>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تحديد المخاطر</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التعرف على المخاطر المحتملة</w:t>
      </w:r>
      <w:r w:rsidRPr="002445CA">
        <w:rPr>
          <w:rFonts w:ascii="Simplified Arabic" w:hAnsi="Simplified Arabic" w:cs="Simplified Arabic"/>
          <w:sz w:val="28"/>
          <w:szCs w:val="28"/>
        </w:rPr>
        <w:t>.</w:t>
      </w:r>
    </w:p>
    <w:p w14:paraId="777491B2" w14:textId="77777777" w:rsidR="002445CA" w:rsidRPr="002445CA" w:rsidRDefault="002445CA" w:rsidP="002445CA">
      <w:pPr>
        <w:numPr>
          <w:ilvl w:val="0"/>
          <w:numId w:val="105"/>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تقييم المخاطر</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تحليل احتمالية حدوثها وتأثيرها</w:t>
      </w:r>
      <w:r w:rsidRPr="002445CA">
        <w:rPr>
          <w:rFonts w:ascii="Simplified Arabic" w:hAnsi="Simplified Arabic" w:cs="Simplified Arabic"/>
          <w:sz w:val="28"/>
          <w:szCs w:val="28"/>
        </w:rPr>
        <w:t>.</w:t>
      </w:r>
    </w:p>
    <w:p w14:paraId="4E0652F9" w14:textId="77777777" w:rsidR="002445CA" w:rsidRPr="002445CA" w:rsidRDefault="002445CA" w:rsidP="002445CA">
      <w:pPr>
        <w:numPr>
          <w:ilvl w:val="0"/>
          <w:numId w:val="105"/>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تطوير استراتيجيات</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وضع خطط للحد من المخاطر</w:t>
      </w:r>
      <w:r w:rsidRPr="002445CA">
        <w:rPr>
          <w:rFonts w:ascii="Simplified Arabic" w:hAnsi="Simplified Arabic" w:cs="Simplified Arabic"/>
          <w:sz w:val="28"/>
          <w:szCs w:val="28"/>
        </w:rPr>
        <w:t>.</w:t>
      </w:r>
    </w:p>
    <w:p w14:paraId="63A9F74B" w14:textId="77777777" w:rsidR="002445CA" w:rsidRPr="002445CA" w:rsidRDefault="002445CA" w:rsidP="002445CA">
      <w:pPr>
        <w:numPr>
          <w:ilvl w:val="0"/>
          <w:numId w:val="105"/>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lastRenderedPageBreak/>
        <w:t>تنفيذ الاستراتيجيات</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تطبيق الخطط ومراقبة التنفيذ</w:t>
      </w:r>
      <w:r w:rsidRPr="002445CA">
        <w:rPr>
          <w:rFonts w:ascii="Simplified Arabic" w:hAnsi="Simplified Arabic" w:cs="Simplified Arabic"/>
          <w:sz w:val="28"/>
          <w:szCs w:val="28"/>
        </w:rPr>
        <w:t>.</w:t>
      </w:r>
    </w:p>
    <w:p w14:paraId="0A80D41D" w14:textId="77777777" w:rsidR="002445CA" w:rsidRPr="002445CA" w:rsidRDefault="002445CA" w:rsidP="002445CA">
      <w:pPr>
        <w:numPr>
          <w:ilvl w:val="0"/>
          <w:numId w:val="105"/>
        </w:numPr>
        <w:bidi/>
        <w:spacing w:line="240" w:lineRule="auto"/>
        <w:jc w:val="both"/>
        <w:outlineLvl w:val="1"/>
        <w:rPr>
          <w:rFonts w:ascii="Simplified Arabic" w:hAnsi="Simplified Arabic" w:cs="Simplified Arabic"/>
          <w:sz w:val="28"/>
          <w:szCs w:val="28"/>
        </w:rPr>
      </w:pPr>
      <w:r w:rsidRPr="002445CA">
        <w:rPr>
          <w:rFonts w:ascii="Simplified Arabic" w:hAnsi="Simplified Arabic" w:cs="Simplified Arabic"/>
          <w:sz w:val="28"/>
          <w:szCs w:val="28"/>
          <w:rtl/>
        </w:rPr>
        <w:t>المتابعة والتقييم</w:t>
      </w:r>
      <w:r w:rsidRPr="002445CA">
        <w:rPr>
          <w:rFonts w:ascii="Simplified Arabic" w:hAnsi="Simplified Arabic" w:cs="Simplified Arabic"/>
          <w:sz w:val="28"/>
          <w:szCs w:val="28"/>
        </w:rPr>
        <w:t xml:space="preserve">: </w:t>
      </w:r>
      <w:r w:rsidRPr="002445CA">
        <w:rPr>
          <w:rFonts w:ascii="Simplified Arabic" w:hAnsi="Simplified Arabic" w:cs="Simplified Arabic"/>
          <w:sz w:val="28"/>
          <w:szCs w:val="28"/>
          <w:rtl/>
        </w:rPr>
        <w:t>مراجعة الأداء وتحديث الخطط حسب الحاجة</w:t>
      </w:r>
      <w:r w:rsidRPr="002445CA">
        <w:rPr>
          <w:rFonts w:ascii="Simplified Arabic" w:hAnsi="Simplified Arabic" w:cs="Simplified Arabic"/>
          <w:sz w:val="28"/>
          <w:szCs w:val="28"/>
        </w:rPr>
        <w:t>.</w:t>
      </w:r>
    </w:p>
    <w:p w14:paraId="6D440610" w14:textId="77777777" w:rsidR="002445CA" w:rsidRPr="006920E3" w:rsidRDefault="002445CA" w:rsidP="002445CA">
      <w:pPr>
        <w:pStyle w:val="Style7"/>
        <w:ind w:firstLine="0"/>
        <w:rPr>
          <w:rtl/>
        </w:rPr>
      </w:pPr>
      <w:r w:rsidRPr="006920E3">
        <w:rPr>
          <w:rtl/>
        </w:rPr>
        <w:t>يعتمد الإطار النظري للدراسة على ثلاث نظريات علمية رئيسية تساهم في تحليل تأثير مخاطر التأمين الصحي على إدارة المستشفيات، وهي</w:t>
      </w:r>
      <w:r w:rsidRPr="006920E3">
        <w:t xml:space="preserve">: </w:t>
      </w:r>
      <w:r w:rsidRPr="006920E3">
        <w:rPr>
          <w:rStyle w:val="Heading6Char"/>
          <w:rFonts w:ascii="Simplified Arabic" w:hAnsi="Simplified Arabic" w:cs="Simplified Arabic"/>
          <w:color w:val="auto"/>
          <w:rtl/>
        </w:rPr>
        <w:t>نظرية إدارة المخاطر الصحية</w:t>
      </w:r>
      <w:r w:rsidRPr="006920E3">
        <w:rPr>
          <w:rtl/>
        </w:rPr>
        <w:t>، و</w:t>
      </w:r>
      <w:r w:rsidRPr="006920E3">
        <w:rPr>
          <w:rStyle w:val="Heading6Char"/>
          <w:rFonts w:ascii="Simplified Arabic" w:hAnsi="Simplified Arabic" w:cs="Simplified Arabic"/>
          <w:color w:val="auto"/>
          <w:rtl/>
        </w:rPr>
        <w:t>نظرية جودة الرعاية الصحية</w:t>
      </w:r>
      <w:r w:rsidRPr="006920E3">
        <w:rPr>
          <w:rtl/>
        </w:rPr>
        <w:t>، و</w:t>
      </w:r>
      <w:r w:rsidRPr="006920E3">
        <w:rPr>
          <w:rStyle w:val="Heading6Char"/>
          <w:rFonts w:ascii="Simplified Arabic" w:hAnsi="Simplified Arabic" w:cs="Simplified Arabic"/>
          <w:color w:val="auto"/>
          <w:rtl/>
        </w:rPr>
        <w:t>نظرية الكفاءة الإدارية</w:t>
      </w:r>
      <w:r w:rsidRPr="006920E3">
        <w:t xml:space="preserve">. </w:t>
      </w:r>
      <w:r w:rsidRPr="006920E3">
        <w:rPr>
          <w:rtl/>
        </w:rPr>
        <w:t>كل من هذه النظريات توفر إطاراً لتحليل الجوانب المختلفة للتأمين الصحي بما يتعلق بالكفاءة المالية والإدارية وجودة الرعاية.</w:t>
      </w:r>
    </w:p>
    <w:p w14:paraId="65A97F7C" w14:textId="77777777" w:rsidR="002445CA" w:rsidRDefault="002445CA" w:rsidP="002445CA">
      <w:pPr>
        <w:numPr>
          <w:ilvl w:val="0"/>
          <w:numId w:val="18"/>
        </w:numPr>
        <w:bidi/>
        <w:spacing w:line="240" w:lineRule="auto"/>
        <w:jc w:val="both"/>
        <w:rPr>
          <w:rFonts w:ascii="Simplified Arabic" w:hAnsi="Simplified Arabic" w:cs="Simplified Arabic"/>
          <w:b/>
          <w:bCs/>
          <w:sz w:val="28"/>
          <w:szCs w:val="28"/>
        </w:rPr>
      </w:pPr>
      <w:r w:rsidRPr="006920E3">
        <w:rPr>
          <w:rFonts w:ascii="Simplified Arabic" w:hAnsi="Simplified Arabic" w:cs="Simplified Arabic"/>
          <w:b/>
          <w:bCs/>
          <w:sz w:val="28"/>
          <w:szCs w:val="28"/>
          <w:rtl/>
        </w:rPr>
        <w:t>نظرية إدارة المخاطر الصحية:</w:t>
      </w:r>
    </w:p>
    <w:p w14:paraId="328C92A3" w14:textId="77777777" w:rsidR="002445CA" w:rsidRPr="006920E3" w:rsidRDefault="002445CA" w:rsidP="002445CA">
      <w:pPr>
        <w:bidi/>
        <w:spacing w:line="240" w:lineRule="auto"/>
        <w:ind w:left="720"/>
        <w:jc w:val="both"/>
        <w:rPr>
          <w:rFonts w:ascii="Simplified Arabic" w:hAnsi="Simplified Arabic" w:cs="Simplified Arabic"/>
          <w:b/>
          <w:bCs/>
          <w:sz w:val="28"/>
          <w:szCs w:val="28"/>
          <w:rtl/>
        </w:rPr>
      </w:pPr>
      <w:r w:rsidRPr="006920E3">
        <w:rPr>
          <w:rFonts w:ascii="Simplified Arabic" w:hAnsi="Simplified Arabic" w:cs="Simplified Arabic"/>
          <w:sz w:val="28"/>
          <w:szCs w:val="28"/>
          <w:rtl/>
        </w:rPr>
        <w:t>نظرية إدارة المخاطر الصحية تركز على تحديد وتقييم المخاطر المرتبطة بالتأمين الصحي وتأثيرها على المستشفيات. المخاطر المالية والإدارية التي تواجه المستشفيات ترتبط بشكل وثيق بسياسات التأمين الصحي والتي تؤثر على الموارد المالية والإدارية. في هذا السياق، إدارة المخاطر تشمل عدة عناصر رئيسية:</w:t>
      </w:r>
    </w:p>
    <w:p w14:paraId="55E241D8" w14:textId="77777777" w:rsidR="002445CA" w:rsidRPr="006920E3" w:rsidRDefault="002445CA" w:rsidP="002445CA">
      <w:pPr>
        <w:numPr>
          <w:ilvl w:val="0"/>
          <w:numId w:val="19"/>
        </w:numPr>
        <w:bidi/>
        <w:spacing w:line="240" w:lineRule="auto"/>
        <w:jc w:val="both"/>
        <w:rPr>
          <w:rFonts w:ascii="Simplified Arabic" w:hAnsi="Simplified Arabic" w:cs="Simplified Arabic"/>
          <w:sz w:val="28"/>
          <w:szCs w:val="28"/>
          <w:rtl/>
        </w:rPr>
      </w:pPr>
      <w:r w:rsidRPr="006920E3">
        <w:rPr>
          <w:rFonts w:ascii="Simplified Arabic" w:hAnsi="Simplified Arabic" w:cs="Simplified Arabic"/>
          <w:b/>
          <w:bCs/>
          <w:sz w:val="28"/>
          <w:szCs w:val="28"/>
          <w:rtl/>
        </w:rPr>
        <w:t>المخاطر المالية:</w:t>
      </w:r>
      <w:r w:rsidRPr="006920E3">
        <w:rPr>
          <w:rFonts w:ascii="Simplified Arabic" w:hAnsi="Simplified Arabic" w:cs="Simplified Arabic"/>
          <w:sz w:val="28"/>
          <w:szCs w:val="28"/>
          <w:rtl/>
        </w:rPr>
        <w:t xml:space="preserve"> ترتبط المخاطر المالية بشكل أساسي بارتفاع تكاليف الرعاية الصحية غير المتوقعة، حيث يؤدي التأمين الصحي إلى تقليص العوائد المالية في بعض الحالات. على سبيل المثال، يوضح بحث حول "إدارة المخاطر الصحية" أن الخسائر المالية المتزايدة للمستشفيات ناجمة عن حالات المسؤولية القانونية والارتفاعات في المطالبات</w:t>
      </w:r>
      <w:r w:rsidRPr="006920E3">
        <w:rPr>
          <w:rFonts w:ascii="Simplified Arabic" w:hAnsi="Simplified Arabic" w:cs="Simplified Arabic"/>
          <w:sz w:val="28"/>
          <w:szCs w:val="28"/>
        </w:rPr>
        <w:t xml:space="preserve"> </w:t>
      </w:r>
      <w:r w:rsidRPr="006920E3">
        <w:rPr>
          <w:rFonts w:ascii="Simplified Arabic" w:hAnsi="Simplified Arabic" w:cs="Simplified Arabic"/>
          <w:sz w:val="28"/>
          <w:szCs w:val="28"/>
          <w:rtl/>
        </w:rPr>
        <w:t>بالتعويضات</w:t>
      </w:r>
      <w:r w:rsidRPr="006920E3">
        <w:rPr>
          <w:rStyle w:val="englishstyleChar"/>
          <w:b w:val="0"/>
          <w:bCs w:val="0"/>
        </w:rPr>
        <w:t xml:space="preserve"> (Gausmann &amp; Petry, 2004)</w:t>
      </w:r>
      <w:r w:rsidRPr="006920E3">
        <w:rPr>
          <w:rFonts w:ascii="Simplified Arabic" w:hAnsi="Simplified Arabic" w:cs="Simplified Arabic"/>
          <w:sz w:val="28"/>
          <w:szCs w:val="28"/>
          <w:rtl/>
          <w:lang w:bidi="ar-YE"/>
        </w:rPr>
        <w:t>.</w:t>
      </w:r>
      <w:r w:rsidRPr="006920E3">
        <w:rPr>
          <w:rFonts w:ascii="Simplified Arabic" w:hAnsi="Simplified Arabic" w:cs="Simplified Arabic"/>
          <w:sz w:val="28"/>
          <w:szCs w:val="28"/>
          <w:rtl/>
        </w:rPr>
        <w:t xml:space="preserve"> في هذا السياق، يصبح التقييم الصحيح لهذه المخاطر أولوية لإدارة المستشفى من أجل الحفاظ على استقرارها المالي.</w:t>
      </w:r>
    </w:p>
    <w:p w14:paraId="6404D202" w14:textId="77777777" w:rsidR="002445CA" w:rsidRPr="006920E3" w:rsidRDefault="002445CA" w:rsidP="002445CA">
      <w:pPr>
        <w:numPr>
          <w:ilvl w:val="0"/>
          <w:numId w:val="19"/>
        </w:numPr>
        <w:bidi/>
        <w:spacing w:line="240" w:lineRule="auto"/>
        <w:jc w:val="both"/>
        <w:rPr>
          <w:rFonts w:ascii="Simplified Arabic" w:hAnsi="Simplified Arabic" w:cs="Simplified Arabic"/>
          <w:sz w:val="28"/>
          <w:szCs w:val="28"/>
          <w:rtl/>
        </w:rPr>
      </w:pPr>
      <w:r w:rsidRPr="006920E3">
        <w:rPr>
          <w:rFonts w:ascii="Simplified Arabic" w:hAnsi="Simplified Arabic" w:cs="Simplified Arabic"/>
          <w:b/>
          <w:bCs/>
          <w:sz w:val="28"/>
          <w:szCs w:val="28"/>
          <w:rtl/>
        </w:rPr>
        <w:t>المخاطر الإدارية:</w:t>
      </w:r>
      <w:r w:rsidRPr="006920E3">
        <w:rPr>
          <w:rFonts w:ascii="Simplified Arabic" w:hAnsi="Simplified Arabic" w:cs="Simplified Arabic"/>
          <w:sz w:val="28"/>
          <w:szCs w:val="28"/>
          <w:rtl/>
        </w:rPr>
        <w:t xml:space="preserve"> تشمل التحديات الإدارية الناتجة عن التأمين الصحي تأثيرات مثل تعقيد البيروقراطية وسوء إدارة الموارد البشرية. يشير بحث آخر إلى أن إدارة المخاطر الصحية في المستشفيات تتضمن نظم مراقبة وتحسين الإجراءات الإدارية لتقليل الأخطاء التشغيلية وتحسين جودة الرعاية</w:t>
      </w:r>
      <w:r w:rsidRPr="006920E3">
        <w:rPr>
          <w:rFonts w:ascii="Simplified Arabic" w:hAnsi="Simplified Arabic" w:cs="Simplified Arabic"/>
          <w:sz w:val="28"/>
          <w:szCs w:val="28"/>
        </w:rPr>
        <w:t xml:space="preserve"> </w:t>
      </w:r>
      <w:r w:rsidRPr="006920E3">
        <w:rPr>
          <w:rStyle w:val="englishstyleChar"/>
          <w:b w:val="0"/>
          <w:bCs w:val="0"/>
        </w:rPr>
        <w:t>(Singh &amp;</w:t>
      </w:r>
      <w:r w:rsidRPr="006920E3">
        <w:rPr>
          <w:rFonts w:ascii="Simplified Arabic" w:hAnsi="Simplified Arabic" w:cs="Simplified Arabic"/>
          <w:sz w:val="28"/>
          <w:szCs w:val="28"/>
        </w:rPr>
        <w:t xml:space="preserve"> </w:t>
      </w:r>
      <w:proofErr w:type="spellStart"/>
      <w:r w:rsidRPr="006920E3">
        <w:rPr>
          <w:rStyle w:val="englishstyleChar"/>
          <w:b w:val="0"/>
          <w:bCs w:val="0"/>
        </w:rPr>
        <w:t>Ghatala</w:t>
      </w:r>
      <w:proofErr w:type="spellEnd"/>
      <w:r w:rsidRPr="006920E3">
        <w:rPr>
          <w:rStyle w:val="englishstyleChar"/>
          <w:b w:val="0"/>
          <w:bCs w:val="0"/>
        </w:rPr>
        <w:t>, 2012)</w:t>
      </w:r>
      <w:r w:rsidRPr="006920E3">
        <w:rPr>
          <w:rFonts w:ascii="Simplified Arabic" w:hAnsi="Simplified Arabic" w:cs="Simplified Arabic"/>
          <w:sz w:val="28"/>
          <w:szCs w:val="28"/>
          <w:rtl/>
        </w:rPr>
        <w:t>.</w:t>
      </w:r>
    </w:p>
    <w:p w14:paraId="27F98F10" w14:textId="77777777" w:rsidR="002445CA" w:rsidRPr="006920E3" w:rsidRDefault="002445CA" w:rsidP="002445CA">
      <w:pPr>
        <w:numPr>
          <w:ilvl w:val="0"/>
          <w:numId w:val="18"/>
        </w:numPr>
        <w:bidi/>
        <w:spacing w:line="240" w:lineRule="auto"/>
        <w:jc w:val="both"/>
        <w:rPr>
          <w:rFonts w:ascii="Simplified Arabic" w:hAnsi="Simplified Arabic" w:cs="Simplified Arabic"/>
          <w:b/>
          <w:bCs/>
          <w:sz w:val="28"/>
          <w:szCs w:val="28"/>
        </w:rPr>
      </w:pPr>
      <w:r w:rsidRPr="006920E3">
        <w:rPr>
          <w:rFonts w:ascii="Simplified Arabic" w:hAnsi="Simplified Arabic" w:cs="Simplified Arabic"/>
          <w:b/>
          <w:bCs/>
          <w:sz w:val="28"/>
          <w:szCs w:val="28"/>
          <w:rtl/>
        </w:rPr>
        <w:t>نظرية جودة الرعاية الصحية:</w:t>
      </w:r>
    </w:p>
    <w:p w14:paraId="2BF227B7" w14:textId="77777777" w:rsidR="002445CA" w:rsidRPr="006920E3" w:rsidRDefault="002445CA" w:rsidP="002445CA">
      <w:pPr>
        <w:bidi/>
        <w:spacing w:line="240" w:lineRule="auto"/>
        <w:ind w:left="720"/>
        <w:jc w:val="both"/>
        <w:rPr>
          <w:rFonts w:ascii="Simplified Arabic" w:hAnsi="Simplified Arabic" w:cs="Simplified Arabic"/>
          <w:b/>
          <w:bCs/>
          <w:sz w:val="36"/>
          <w:szCs w:val="36"/>
          <w:rtl/>
        </w:rPr>
      </w:pPr>
      <w:r w:rsidRPr="006920E3">
        <w:rPr>
          <w:rFonts w:ascii="Simplified Arabic" w:hAnsi="Simplified Arabic" w:cs="Simplified Arabic"/>
          <w:sz w:val="28"/>
          <w:szCs w:val="28"/>
          <w:rtl/>
        </w:rPr>
        <w:t>نظرية جودة الرعاية الصحية تهدف إلى ربط تأثير التأمين الصحي بجودة الرعاية المقدمة للمرضى. تنص هذه النظرية على أن التأمين الصحي يمكن أن يؤثر بشكل مباشر على مستوى الرعاية من خلال التلاعب بتوزيع الموارد المتاحة للمستشفيات:</w:t>
      </w:r>
    </w:p>
    <w:p w14:paraId="03EA553A" w14:textId="77777777" w:rsidR="002445CA" w:rsidRPr="006920E3" w:rsidRDefault="002445CA" w:rsidP="002445CA">
      <w:pPr>
        <w:numPr>
          <w:ilvl w:val="0"/>
          <w:numId w:val="20"/>
        </w:numPr>
        <w:bidi/>
        <w:spacing w:line="240" w:lineRule="auto"/>
        <w:jc w:val="both"/>
        <w:rPr>
          <w:rFonts w:ascii="Simplified Arabic" w:hAnsi="Simplified Arabic" w:cs="Simplified Arabic"/>
          <w:sz w:val="28"/>
          <w:szCs w:val="28"/>
          <w:rtl/>
        </w:rPr>
      </w:pPr>
      <w:r w:rsidRPr="006920E3">
        <w:rPr>
          <w:rFonts w:ascii="Simplified Arabic" w:hAnsi="Simplified Arabic" w:cs="Simplified Arabic"/>
          <w:b/>
          <w:bCs/>
          <w:sz w:val="28"/>
          <w:szCs w:val="28"/>
          <w:rtl/>
        </w:rPr>
        <w:lastRenderedPageBreak/>
        <w:t>قيود التأمين الصحي:</w:t>
      </w:r>
      <w:r w:rsidRPr="006920E3">
        <w:rPr>
          <w:rFonts w:ascii="Simplified Arabic" w:hAnsi="Simplified Arabic" w:cs="Simplified Arabic"/>
          <w:sz w:val="28"/>
          <w:szCs w:val="28"/>
          <w:rtl/>
        </w:rPr>
        <w:t xml:space="preserve"> تفرض سياسات التأمين الصحي حدودًا على التغطية، مما قد يقلل من فرص الحصول على الرعاية الصحية المثلى. دراسة تأثير إدارة المخاطر الصحية تشير إلى أن تطبيق استراتيجيات إدارة المخاطر يمكن أن يساعد في تحسين الجودة من خلال تخصيص الموارد بذكاء أكبر لتفادي تأثيرات هذه القيود </w:t>
      </w:r>
      <w:r w:rsidRPr="006920E3">
        <w:rPr>
          <w:rStyle w:val="englishstyleChar"/>
          <w:b w:val="0"/>
          <w:bCs w:val="0"/>
        </w:rPr>
        <w:t>(Cao, 2003)</w:t>
      </w:r>
      <w:r w:rsidRPr="006920E3">
        <w:rPr>
          <w:rFonts w:ascii="Simplified Arabic" w:hAnsi="Simplified Arabic" w:cs="Simplified Arabic"/>
          <w:sz w:val="28"/>
          <w:szCs w:val="28"/>
          <w:rtl/>
        </w:rPr>
        <w:t>.</w:t>
      </w:r>
    </w:p>
    <w:p w14:paraId="4FD438F5" w14:textId="77777777" w:rsidR="002445CA" w:rsidRPr="006920E3" w:rsidRDefault="002445CA" w:rsidP="002445CA">
      <w:pPr>
        <w:numPr>
          <w:ilvl w:val="0"/>
          <w:numId w:val="20"/>
        </w:numPr>
        <w:bidi/>
        <w:spacing w:line="240" w:lineRule="auto"/>
        <w:jc w:val="both"/>
        <w:rPr>
          <w:rFonts w:ascii="Simplified Arabic" w:hAnsi="Simplified Arabic" w:cs="Simplified Arabic"/>
          <w:b/>
          <w:bCs/>
          <w:sz w:val="28"/>
          <w:szCs w:val="28"/>
        </w:rPr>
      </w:pPr>
      <w:r w:rsidRPr="006920E3">
        <w:rPr>
          <w:rFonts w:ascii="Simplified Arabic" w:hAnsi="Simplified Arabic" w:cs="Simplified Arabic"/>
          <w:b/>
          <w:bCs/>
          <w:sz w:val="28"/>
          <w:szCs w:val="28"/>
          <w:rtl/>
        </w:rPr>
        <w:t>تحسين الجودة باستخدام استراتيجيات المخاطر:</w:t>
      </w:r>
      <w:r w:rsidRPr="006920E3">
        <w:rPr>
          <w:rFonts w:ascii="Simplified Arabic" w:hAnsi="Simplified Arabic" w:cs="Simplified Arabic"/>
          <w:sz w:val="28"/>
          <w:szCs w:val="28"/>
          <w:rtl/>
        </w:rPr>
        <w:t xml:space="preserve"> إدارة المخاطر الصحية يمكن أن تساهم في تحسين جودة الرعاية من خلال الحد من الأخطاء التشغيلية والمساعدة في رفع مستوى الرعاية المقدمة. مثال على ذلك هو دراسة حول تأثير برنامج إدارة الأمراض المزمنة على تقليل معدلات دخول المستشفيات، حيث أظهرت النتائج أن إدارة المخاطر تؤدي إلى تحسين جودة الرعاية وتقليل التكاليف المرتبطة بالإدخال للمستشفيات </w:t>
      </w:r>
      <w:r w:rsidRPr="006920E3">
        <w:rPr>
          <w:rStyle w:val="englishstyleChar"/>
          <w:b w:val="0"/>
          <w:bCs w:val="0"/>
        </w:rPr>
        <w:t>(Hamar et al., 2010)</w:t>
      </w:r>
      <w:r w:rsidRPr="006920E3">
        <w:rPr>
          <w:rStyle w:val="englishstyleChar"/>
          <w:b w:val="0"/>
          <w:bCs w:val="0"/>
          <w:rtl/>
        </w:rPr>
        <w:t>.</w:t>
      </w:r>
    </w:p>
    <w:p w14:paraId="1B99F343" w14:textId="77777777" w:rsidR="002445CA" w:rsidRDefault="002445CA" w:rsidP="002445CA">
      <w:pPr>
        <w:numPr>
          <w:ilvl w:val="0"/>
          <w:numId w:val="18"/>
        </w:numPr>
        <w:bidi/>
        <w:spacing w:line="240" w:lineRule="auto"/>
        <w:jc w:val="both"/>
        <w:rPr>
          <w:rFonts w:ascii="Simplified Arabic" w:hAnsi="Simplified Arabic" w:cs="Simplified Arabic"/>
          <w:b/>
          <w:bCs/>
          <w:sz w:val="28"/>
          <w:szCs w:val="28"/>
        </w:rPr>
      </w:pPr>
      <w:r w:rsidRPr="006920E3">
        <w:rPr>
          <w:rFonts w:ascii="Simplified Arabic" w:hAnsi="Simplified Arabic" w:cs="Simplified Arabic"/>
          <w:b/>
          <w:bCs/>
          <w:sz w:val="28"/>
          <w:szCs w:val="28"/>
          <w:rtl/>
        </w:rPr>
        <w:t>نظرية الكفاءة الإدارية:</w:t>
      </w:r>
    </w:p>
    <w:p w14:paraId="7C160629" w14:textId="77777777" w:rsidR="002445CA" w:rsidRPr="006920E3" w:rsidRDefault="002445CA" w:rsidP="002445CA">
      <w:pPr>
        <w:bidi/>
        <w:spacing w:line="240" w:lineRule="auto"/>
        <w:ind w:left="720"/>
        <w:jc w:val="both"/>
        <w:rPr>
          <w:rFonts w:ascii="Simplified Arabic" w:hAnsi="Simplified Arabic" w:cs="Simplified Arabic"/>
          <w:b/>
          <w:bCs/>
          <w:sz w:val="28"/>
          <w:szCs w:val="28"/>
          <w:rtl/>
        </w:rPr>
      </w:pPr>
      <w:r w:rsidRPr="006920E3">
        <w:rPr>
          <w:rFonts w:ascii="Simplified Arabic" w:hAnsi="Simplified Arabic" w:cs="Simplified Arabic"/>
          <w:sz w:val="28"/>
          <w:szCs w:val="28"/>
          <w:rtl/>
        </w:rPr>
        <w:t>نظرية الكفاءة الإدارية تركز على كيفية تأثير التأمين الصحي على الكفاءة الإدارية للمستشفيات، وكيفية تحسينها باستخدام استراتيجيات إدارة المخاطر:</w:t>
      </w:r>
    </w:p>
    <w:p w14:paraId="73F75544" w14:textId="77777777" w:rsidR="002445CA" w:rsidRPr="006920E3" w:rsidRDefault="002445CA" w:rsidP="002445CA">
      <w:pPr>
        <w:numPr>
          <w:ilvl w:val="0"/>
          <w:numId w:val="21"/>
        </w:numPr>
        <w:bidi/>
        <w:spacing w:line="240" w:lineRule="auto"/>
        <w:ind w:left="1080"/>
        <w:jc w:val="both"/>
        <w:rPr>
          <w:rFonts w:ascii="Simplified Arabic" w:hAnsi="Simplified Arabic" w:cs="Simplified Arabic"/>
          <w:sz w:val="28"/>
          <w:szCs w:val="28"/>
          <w:rtl/>
        </w:rPr>
      </w:pPr>
      <w:r w:rsidRPr="006920E3">
        <w:rPr>
          <w:rFonts w:ascii="Simplified Arabic" w:hAnsi="Simplified Arabic" w:cs="Simplified Arabic"/>
          <w:b/>
          <w:bCs/>
          <w:sz w:val="28"/>
          <w:szCs w:val="28"/>
          <w:rtl/>
        </w:rPr>
        <w:t>إدارة الموارد المالية والبشرية:</w:t>
      </w:r>
      <w:r w:rsidRPr="006920E3">
        <w:rPr>
          <w:rFonts w:ascii="Simplified Arabic" w:hAnsi="Simplified Arabic" w:cs="Simplified Arabic"/>
          <w:sz w:val="28"/>
          <w:szCs w:val="28"/>
          <w:rtl/>
        </w:rPr>
        <w:t xml:space="preserve"> يشير بحث في مجال إدارة المخاطر المالية للمستشفيات إلى أن تحسين القدرة على تقييم المخاطر الصحية المالية، ودمجها في التخطيط المالي، يمكن أن يؤدي إلى تحسين الكفاءة المالية والإدارية </w:t>
      </w:r>
      <w:r w:rsidRPr="006920E3">
        <w:rPr>
          <w:rStyle w:val="englishstyleChar"/>
          <w:b w:val="0"/>
          <w:bCs w:val="0"/>
        </w:rPr>
        <w:t>(Wu Min, 2011)</w:t>
      </w:r>
      <w:r w:rsidRPr="006920E3">
        <w:rPr>
          <w:rFonts w:ascii="Simplified Arabic" w:hAnsi="Simplified Arabic" w:cs="Simplified Arabic"/>
          <w:sz w:val="28"/>
          <w:szCs w:val="28"/>
          <w:rtl/>
        </w:rPr>
        <w:t>. هذا يشمل إدارة أفضل للموارد المالية واستخدامها بفعالية أكبر لتجنب الهدر.</w:t>
      </w:r>
    </w:p>
    <w:p w14:paraId="728F1400" w14:textId="77777777" w:rsidR="002445CA" w:rsidRPr="006920E3" w:rsidRDefault="002445CA" w:rsidP="002445CA">
      <w:pPr>
        <w:bidi/>
        <w:spacing w:line="240" w:lineRule="auto"/>
        <w:ind w:left="360"/>
        <w:jc w:val="both"/>
        <w:rPr>
          <w:rFonts w:ascii="Simplified Arabic" w:hAnsi="Simplified Arabic" w:cs="Simplified Arabic"/>
          <w:sz w:val="28"/>
          <w:szCs w:val="28"/>
          <w:rtl/>
        </w:rPr>
      </w:pPr>
    </w:p>
    <w:p w14:paraId="75FF3F67" w14:textId="77777777" w:rsidR="002445CA" w:rsidRPr="006920E3" w:rsidRDefault="002445CA" w:rsidP="002445CA">
      <w:pPr>
        <w:numPr>
          <w:ilvl w:val="0"/>
          <w:numId w:val="21"/>
        </w:numPr>
        <w:bidi/>
        <w:spacing w:line="240" w:lineRule="auto"/>
        <w:ind w:left="1080"/>
        <w:jc w:val="both"/>
        <w:rPr>
          <w:rFonts w:ascii="Simplified Arabic" w:hAnsi="Simplified Arabic" w:cs="Simplified Arabic"/>
          <w:sz w:val="28"/>
          <w:szCs w:val="28"/>
          <w:rtl/>
        </w:rPr>
      </w:pPr>
      <w:r w:rsidRPr="006920E3">
        <w:rPr>
          <w:rFonts w:ascii="Simplified Arabic" w:hAnsi="Simplified Arabic" w:cs="Simplified Arabic"/>
          <w:b/>
          <w:bCs/>
          <w:sz w:val="28"/>
          <w:szCs w:val="28"/>
          <w:rtl/>
        </w:rPr>
        <w:t>التخطيط الاستراتيجي لتحسين الكفاءة:</w:t>
      </w:r>
      <w:r w:rsidRPr="006920E3">
        <w:rPr>
          <w:rFonts w:ascii="Simplified Arabic" w:hAnsi="Simplified Arabic" w:cs="Simplified Arabic"/>
          <w:sz w:val="28"/>
          <w:szCs w:val="28"/>
          <w:rtl/>
        </w:rPr>
        <w:t xml:space="preserve"> الكفاءة الإدارية ترتبط بتحديد أفضل الاستراتيجيات لإدارة التأمين الصحي في المستشفيات. على سبيل المثال، دراسة تشير إلى أن المستشفيات التي تطبق نظم إدارة المخاطر بنجاح تقلل من عدد المطالبات القضائية المرتبطة بالممارسات الطبية، مما يساهم في تحسين الأداء الإداري </w:t>
      </w:r>
      <w:r w:rsidRPr="006920E3">
        <w:rPr>
          <w:rStyle w:val="englishstyleChar"/>
          <w:rFonts w:hint="cs"/>
          <w:b w:val="0"/>
          <w:bCs w:val="0"/>
          <w:rtl/>
        </w:rPr>
        <w:t>(</w:t>
      </w:r>
      <w:proofErr w:type="spellStart"/>
      <w:r w:rsidRPr="006920E3">
        <w:rPr>
          <w:rStyle w:val="englishstyleChar"/>
          <w:b w:val="0"/>
          <w:bCs w:val="0"/>
        </w:rPr>
        <w:t>Vetrugno</w:t>
      </w:r>
      <w:proofErr w:type="spellEnd"/>
      <w:r w:rsidRPr="006920E3">
        <w:rPr>
          <w:rStyle w:val="englishstyleChar"/>
          <w:b w:val="0"/>
          <w:bCs w:val="0"/>
        </w:rPr>
        <w:t xml:space="preserve"> et al., 2023</w:t>
      </w:r>
      <w:r w:rsidRPr="006920E3">
        <w:rPr>
          <w:rStyle w:val="englishstyleChar"/>
          <w:rFonts w:hint="cs"/>
          <w:b w:val="0"/>
          <w:bCs w:val="0"/>
          <w:rtl/>
        </w:rPr>
        <w:t>).</w:t>
      </w:r>
    </w:p>
    <w:p w14:paraId="5C3058EA" w14:textId="77777777" w:rsidR="002445CA" w:rsidRPr="006920E3" w:rsidRDefault="002445CA" w:rsidP="002445CA">
      <w:pPr>
        <w:bidi/>
        <w:spacing w:line="240" w:lineRule="auto"/>
        <w:jc w:val="both"/>
        <w:rPr>
          <w:rFonts w:ascii="Simplified Arabic" w:hAnsi="Simplified Arabic" w:cs="Simplified Arabic"/>
          <w:b/>
          <w:bCs/>
          <w:sz w:val="28"/>
          <w:szCs w:val="28"/>
          <w:rtl/>
        </w:rPr>
      </w:pPr>
      <w:r w:rsidRPr="006920E3">
        <w:rPr>
          <w:rFonts w:ascii="Simplified Arabic" w:hAnsi="Simplified Arabic" w:cs="Simplified Arabic"/>
          <w:b/>
          <w:bCs/>
          <w:sz w:val="28"/>
          <w:szCs w:val="28"/>
          <w:rtl/>
        </w:rPr>
        <w:t>خلاصة الإطار النظري:</w:t>
      </w:r>
    </w:p>
    <w:p w14:paraId="45CFE4A5" w14:textId="77777777" w:rsidR="002445CA" w:rsidRPr="006920E3" w:rsidRDefault="002445CA" w:rsidP="002445CA">
      <w:pPr>
        <w:pStyle w:val="Style11"/>
        <w:rPr>
          <w:rtl/>
        </w:rPr>
      </w:pPr>
      <w:r w:rsidRPr="006920E3">
        <w:rPr>
          <w:rtl/>
        </w:rPr>
        <w:t xml:space="preserve">يتبنى هذا البحث مقاربة متكاملة تستند إلى ثلاث نظريات رئيسية لتحليل تأثير مخاطر التأمين الصحي على إدارة المستشفيات. تجمع هذه النظريات بين الجوانب المالية والإدارية وجودة الرعاية الصحية، ما يتيح فرصة شاملة لتحليل العلاقة بين التأمين الصحي وكفاءة الإدارة وجودة الخدمات المقدمة في مستشفيات الرياض. من خلال </w:t>
      </w:r>
      <w:r w:rsidRPr="006920E3">
        <w:rPr>
          <w:rtl/>
        </w:rPr>
        <w:lastRenderedPageBreak/>
        <w:t>تطبيق هذا الإطار النظري، سيتمكن الباحث من فهم المخاطر المالية والإدارية الناجمة عن التأمين الصحي وتأثيرها على العمليات اليومية في المستشفيات، وبالتالي اقتراح حلول واستراتيجيات لتحسين الأداء.</w:t>
      </w:r>
    </w:p>
    <w:p w14:paraId="53836D66" w14:textId="77777777" w:rsidR="002445CA" w:rsidRPr="00BD0986" w:rsidRDefault="002445CA" w:rsidP="002445CA">
      <w:pPr>
        <w:numPr>
          <w:ilvl w:val="1"/>
          <w:numId w:val="1"/>
        </w:numPr>
        <w:bidi/>
        <w:spacing w:line="240" w:lineRule="auto"/>
        <w:jc w:val="both"/>
        <w:outlineLvl w:val="1"/>
        <w:rPr>
          <w:rStyle w:val="ListParagraphChar"/>
          <w:rFonts w:ascii="Simplified Arabic" w:hAnsi="Simplified Arabic" w:cs="Simplified Arabic"/>
          <w:b/>
          <w:bCs/>
          <w:sz w:val="36"/>
          <w:szCs w:val="36"/>
        </w:rPr>
      </w:pPr>
      <w:bookmarkStart w:id="10" w:name="_Toc180752882"/>
      <w:r w:rsidRPr="00BD0986">
        <w:rPr>
          <w:rStyle w:val="ListParagraphChar"/>
          <w:rFonts w:ascii="Simplified Arabic" w:hAnsi="Simplified Arabic" w:cs="Simplified Arabic"/>
          <w:b/>
          <w:bCs/>
          <w:sz w:val="36"/>
          <w:szCs w:val="36"/>
          <w:rtl/>
        </w:rPr>
        <w:t>مكونات الإطار النظري للدراسة</w:t>
      </w:r>
      <w:r w:rsidRPr="00BD0986">
        <w:rPr>
          <w:rStyle w:val="ListParagraphChar"/>
          <w:rFonts w:ascii="Simplified Arabic" w:hAnsi="Simplified Arabic" w:cs="Simplified Arabic" w:hint="cs"/>
          <w:b/>
          <w:bCs/>
          <w:sz w:val="36"/>
          <w:szCs w:val="36"/>
          <w:rtl/>
        </w:rPr>
        <w:t xml:space="preserve"> </w:t>
      </w:r>
      <w:r w:rsidRPr="00BD0986">
        <w:rPr>
          <w:rStyle w:val="ListParagraphChar"/>
          <w:rFonts w:ascii="Simplified Arabic" w:hAnsi="Simplified Arabic" w:cs="Simplified Arabic"/>
          <w:b/>
          <w:bCs/>
          <w:sz w:val="36"/>
          <w:szCs w:val="36"/>
          <w:rtl/>
        </w:rPr>
        <w:t>(</w:t>
      </w:r>
      <w:r w:rsidRPr="00727EB0">
        <w:rPr>
          <w:rStyle w:val="englishstyleChar"/>
          <w:sz w:val="32"/>
          <w:szCs w:val="32"/>
        </w:rPr>
        <w:t>Components of the theoretical framework of the study</w:t>
      </w:r>
      <w:r w:rsidRPr="00BD0986">
        <w:rPr>
          <w:rStyle w:val="ListParagraphChar"/>
          <w:rFonts w:ascii="Simplified Arabic" w:hAnsi="Simplified Arabic" w:cs="Simplified Arabic"/>
          <w:b/>
          <w:bCs/>
          <w:sz w:val="36"/>
          <w:szCs w:val="36"/>
          <w:rtl/>
        </w:rPr>
        <w:t>)</w:t>
      </w:r>
      <w:r w:rsidRPr="00BD0986">
        <w:rPr>
          <w:rStyle w:val="ListParagraphChar"/>
          <w:rFonts w:ascii="Simplified Arabic" w:hAnsi="Simplified Arabic" w:cs="Simplified Arabic" w:hint="cs"/>
          <w:b/>
          <w:bCs/>
          <w:sz w:val="36"/>
          <w:szCs w:val="36"/>
          <w:rtl/>
        </w:rPr>
        <w:t>:</w:t>
      </w:r>
      <w:bookmarkEnd w:id="10"/>
    </w:p>
    <w:p w14:paraId="7408CBA0" w14:textId="77777777" w:rsidR="002445CA" w:rsidRPr="00727EB0" w:rsidRDefault="002445CA" w:rsidP="002445CA">
      <w:pPr>
        <w:pStyle w:val="ListParagraph"/>
        <w:numPr>
          <w:ilvl w:val="2"/>
          <w:numId w:val="1"/>
        </w:numPr>
        <w:bidi/>
        <w:spacing w:line="240" w:lineRule="auto"/>
        <w:jc w:val="both"/>
        <w:outlineLvl w:val="2"/>
        <w:rPr>
          <w:rFonts w:ascii="Simplified Arabic" w:hAnsi="Simplified Arabic" w:cs="Simplified Arabic"/>
          <w:b/>
          <w:bCs/>
          <w:sz w:val="32"/>
          <w:szCs w:val="32"/>
        </w:rPr>
      </w:pPr>
      <w:bookmarkStart w:id="11" w:name="_Toc180752883"/>
      <w:r w:rsidRPr="00727EB0">
        <w:rPr>
          <w:rFonts w:ascii="Simplified Arabic" w:hAnsi="Simplified Arabic" w:cs="Simplified Arabic"/>
          <w:b/>
          <w:bCs/>
          <w:sz w:val="32"/>
          <w:szCs w:val="32"/>
          <w:rtl/>
        </w:rPr>
        <w:t>شرح النموذج النظري</w:t>
      </w:r>
      <w:r w:rsidRPr="00727EB0">
        <w:rPr>
          <w:rFonts w:ascii="Simplified Arabic" w:hAnsi="Simplified Arabic" w:cs="Simplified Arabic"/>
          <w:b/>
          <w:bCs/>
          <w:sz w:val="32"/>
          <w:szCs w:val="32"/>
        </w:rPr>
        <w:t>:</w:t>
      </w:r>
      <w:bookmarkEnd w:id="11"/>
    </w:p>
    <w:p w14:paraId="1078B6B5" w14:textId="77777777" w:rsidR="002445CA" w:rsidRPr="00727EB0" w:rsidRDefault="002445CA" w:rsidP="002445CA">
      <w:pPr>
        <w:bidi/>
        <w:spacing w:line="240" w:lineRule="auto"/>
        <w:ind w:firstLine="332"/>
        <w:jc w:val="both"/>
        <w:rPr>
          <w:rFonts w:ascii="Simplified Arabic" w:hAnsi="Simplified Arabic" w:cs="Simplified Arabic"/>
          <w:sz w:val="28"/>
          <w:szCs w:val="28"/>
          <w:rtl/>
        </w:rPr>
      </w:pPr>
      <w:r w:rsidRPr="00727EB0">
        <w:rPr>
          <w:rFonts w:ascii="Simplified Arabic" w:hAnsi="Simplified Arabic" w:cs="Simplified Arabic"/>
          <w:sz w:val="28"/>
          <w:szCs w:val="28"/>
          <w:rtl/>
        </w:rPr>
        <w:t xml:space="preserve">يعتمد الإطار النظري لهذه الدراسة على </w:t>
      </w:r>
      <w:r w:rsidRPr="00727EB0">
        <w:rPr>
          <w:rStyle w:val="Heading6Char"/>
          <w:rFonts w:ascii="Simplified Arabic" w:hAnsi="Simplified Arabic" w:cs="Simplified Arabic"/>
          <w:color w:val="auto"/>
          <w:sz w:val="28"/>
          <w:szCs w:val="28"/>
          <w:rtl/>
        </w:rPr>
        <w:t>نظرية إدارة المخاطر الصحية</w:t>
      </w:r>
      <w:r w:rsidRPr="00727EB0">
        <w:rPr>
          <w:rFonts w:ascii="Simplified Arabic" w:hAnsi="Simplified Arabic" w:cs="Simplified Arabic"/>
          <w:sz w:val="28"/>
          <w:szCs w:val="28"/>
          <w:rtl/>
        </w:rPr>
        <w:t xml:space="preserve">، </w:t>
      </w:r>
      <w:r w:rsidRPr="00727EB0">
        <w:rPr>
          <w:rStyle w:val="Heading6Char"/>
          <w:rFonts w:ascii="Simplified Arabic" w:hAnsi="Simplified Arabic" w:cs="Simplified Arabic"/>
          <w:color w:val="auto"/>
          <w:sz w:val="28"/>
          <w:szCs w:val="28"/>
          <w:rtl/>
        </w:rPr>
        <w:t>نظرية جودة الرعاية الصحية</w:t>
      </w:r>
      <w:r w:rsidRPr="00727EB0">
        <w:rPr>
          <w:rFonts w:ascii="Simplified Arabic" w:hAnsi="Simplified Arabic" w:cs="Simplified Arabic"/>
          <w:sz w:val="28"/>
          <w:szCs w:val="28"/>
          <w:rtl/>
        </w:rPr>
        <w:t>، و</w:t>
      </w:r>
      <w:r w:rsidRPr="00727EB0">
        <w:rPr>
          <w:rStyle w:val="Heading6Char"/>
          <w:rFonts w:ascii="Simplified Arabic" w:hAnsi="Simplified Arabic" w:cs="Simplified Arabic"/>
          <w:color w:val="auto"/>
          <w:sz w:val="28"/>
          <w:szCs w:val="28"/>
          <w:rtl/>
        </w:rPr>
        <w:t>نظرية الكفاءة الإدارية</w:t>
      </w:r>
      <w:r w:rsidRPr="00727EB0">
        <w:rPr>
          <w:rFonts w:ascii="Simplified Arabic" w:hAnsi="Simplified Arabic" w:cs="Simplified Arabic"/>
          <w:sz w:val="28"/>
          <w:szCs w:val="28"/>
        </w:rPr>
        <w:t xml:space="preserve">. </w:t>
      </w:r>
      <w:r w:rsidRPr="00727EB0">
        <w:rPr>
          <w:rFonts w:ascii="Simplified Arabic" w:hAnsi="Simplified Arabic" w:cs="Simplified Arabic"/>
          <w:sz w:val="28"/>
          <w:szCs w:val="28"/>
          <w:rtl/>
        </w:rPr>
        <w:t>هذا النموذج يتيح فهم العلاقة بين التأمين الصحي وتأثيره على الجوانب المالية والإدارية للمستشفيات، وكذلك على جودة الرعاية الصحية المقدمة. يركز الإطار النظري على تحليل المخاطر الناتجة عن التأمين الصحي وتأثيره على توزيع الموارد، وتحسين الكفاءة الإدارية، وضمان استدامة جودة الرعاية الصحية.</w:t>
      </w:r>
    </w:p>
    <w:p w14:paraId="020601B8" w14:textId="77777777" w:rsidR="002445CA" w:rsidRPr="00727EB0" w:rsidRDefault="002445CA" w:rsidP="002445CA">
      <w:pPr>
        <w:numPr>
          <w:ilvl w:val="2"/>
          <w:numId w:val="1"/>
        </w:numPr>
        <w:bidi/>
        <w:spacing w:line="240" w:lineRule="auto"/>
        <w:jc w:val="both"/>
        <w:outlineLvl w:val="2"/>
        <w:rPr>
          <w:rFonts w:ascii="Simplified Arabic" w:hAnsi="Simplified Arabic" w:cs="Simplified Arabic"/>
          <w:b/>
          <w:bCs/>
          <w:sz w:val="32"/>
          <w:szCs w:val="32"/>
          <w:rtl/>
        </w:rPr>
      </w:pPr>
      <w:bookmarkStart w:id="12" w:name="_Toc180752884"/>
      <w:r w:rsidRPr="00727EB0">
        <w:rPr>
          <w:rFonts w:ascii="Simplified Arabic" w:hAnsi="Simplified Arabic" w:cs="Simplified Arabic"/>
          <w:b/>
          <w:bCs/>
          <w:sz w:val="32"/>
          <w:szCs w:val="32"/>
          <w:rtl/>
        </w:rPr>
        <w:t>مكونات الإطار النظري:</w:t>
      </w:r>
      <w:bookmarkEnd w:id="12"/>
    </w:p>
    <w:p w14:paraId="3B7C99A8" w14:textId="77777777" w:rsidR="002445CA" w:rsidRPr="00727EB0" w:rsidRDefault="002445CA" w:rsidP="002445CA">
      <w:pPr>
        <w:numPr>
          <w:ilvl w:val="0"/>
          <w:numId w:val="23"/>
        </w:numPr>
        <w:bidi/>
        <w:spacing w:line="240" w:lineRule="auto"/>
        <w:ind w:left="996"/>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نظرية إدارة المخاطر الصحية (</w:t>
      </w:r>
      <w:r w:rsidRPr="00727EB0">
        <w:rPr>
          <w:rStyle w:val="englishstyleChar"/>
        </w:rPr>
        <w:t>Health Risk Management Theory</w:t>
      </w:r>
      <w:r w:rsidRPr="00727EB0">
        <w:rPr>
          <w:rFonts w:ascii="Simplified Arabic" w:hAnsi="Simplified Arabic" w:cs="Simplified Arabic"/>
          <w:b/>
          <w:bCs/>
          <w:sz w:val="28"/>
          <w:szCs w:val="28"/>
          <w:rtl/>
        </w:rPr>
        <w:t>):</w:t>
      </w:r>
    </w:p>
    <w:p w14:paraId="361F8326" w14:textId="77777777" w:rsidR="002445CA" w:rsidRDefault="002445CA" w:rsidP="002445CA">
      <w:pPr>
        <w:numPr>
          <w:ilvl w:val="1"/>
          <w:numId w:val="22"/>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شرح النظرية:</w:t>
      </w:r>
    </w:p>
    <w:p w14:paraId="71F70D5D" w14:textId="77777777" w:rsidR="002445CA" w:rsidRPr="00727EB0" w:rsidRDefault="002445CA" w:rsidP="002445CA">
      <w:pPr>
        <w:bidi/>
        <w:spacing w:line="240" w:lineRule="auto"/>
        <w:ind w:left="1440"/>
        <w:jc w:val="both"/>
        <w:rPr>
          <w:rFonts w:ascii="Simplified Arabic" w:hAnsi="Simplified Arabic" w:cs="Simplified Arabic"/>
          <w:b/>
          <w:bCs/>
          <w:sz w:val="28"/>
          <w:szCs w:val="28"/>
          <w:rtl/>
        </w:rPr>
      </w:pPr>
      <w:r w:rsidRPr="00727EB0">
        <w:rPr>
          <w:rFonts w:ascii="Simplified Arabic" w:hAnsi="Simplified Arabic" w:cs="Simplified Arabic"/>
          <w:sz w:val="28"/>
          <w:szCs w:val="28"/>
          <w:rtl/>
        </w:rPr>
        <w:t>تعتمد هذه النظرية على تحليل وتقييم المخاطر التي قد تنشأ نتيجة لأنظمة التأمين الصحي وتأثيرها على المستشفيات. تشمل المخاطر المالية والإدارية التي تؤثر بشكل مباشر على قدرة المستشفيات على الاستمرار في تقديم خدماتها الصحية.</w:t>
      </w:r>
    </w:p>
    <w:p w14:paraId="2DC88A58" w14:textId="77777777" w:rsidR="002445CA" w:rsidRPr="00727EB0" w:rsidRDefault="002445CA" w:rsidP="002445CA">
      <w:pPr>
        <w:numPr>
          <w:ilvl w:val="1"/>
          <w:numId w:val="22"/>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المكونات:</w:t>
      </w:r>
    </w:p>
    <w:p w14:paraId="017018A1" w14:textId="77777777" w:rsidR="002445CA" w:rsidRPr="00727EB0" w:rsidRDefault="002445CA" w:rsidP="002445CA">
      <w:pPr>
        <w:numPr>
          <w:ilvl w:val="2"/>
          <w:numId w:val="22"/>
        </w:numPr>
        <w:bidi/>
        <w:spacing w:line="240" w:lineRule="auto"/>
        <w:ind w:left="1705"/>
        <w:jc w:val="both"/>
        <w:rPr>
          <w:rFonts w:ascii="Simplified Arabic" w:hAnsi="Simplified Arabic" w:cs="Simplified Arabic"/>
          <w:sz w:val="28"/>
          <w:szCs w:val="28"/>
          <w:rtl/>
        </w:rPr>
      </w:pPr>
      <w:r w:rsidRPr="00727EB0">
        <w:rPr>
          <w:rFonts w:ascii="Simplified Arabic" w:hAnsi="Simplified Arabic" w:cs="Simplified Arabic"/>
          <w:b/>
          <w:bCs/>
          <w:sz w:val="28"/>
          <w:szCs w:val="28"/>
          <w:rtl/>
        </w:rPr>
        <w:t>المخاطر المالية:</w:t>
      </w:r>
      <w:r w:rsidRPr="00727EB0">
        <w:rPr>
          <w:rFonts w:ascii="Simplified Arabic" w:hAnsi="Simplified Arabic" w:cs="Simplified Arabic"/>
          <w:sz w:val="28"/>
          <w:szCs w:val="28"/>
          <w:rtl/>
        </w:rPr>
        <w:t xml:space="preserve"> تتعلق بالتحديات المالية التي تواجه المستشفيات نتيجة الزيادة في تكلفة التأمين الصحي أو عدم توازن بين الإيرادات والتكاليف. تتطلب إدارة المخاطر المالية وضع استراتيجيات لتخفيف الأعباء المالية مثل اعتماد ميزانيات مرنة وتخصيص احتياطيات مالية للتأقلم مع الزيادة في النفقات غير المتوقعة.</w:t>
      </w:r>
    </w:p>
    <w:p w14:paraId="446D96FB" w14:textId="77777777" w:rsidR="002445CA" w:rsidRPr="00727EB0" w:rsidRDefault="002445CA" w:rsidP="002445CA">
      <w:pPr>
        <w:numPr>
          <w:ilvl w:val="2"/>
          <w:numId w:val="22"/>
        </w:numPr>
        <w:bidi/>
        <w:spacing w:line="240" w:lineRule="auto"/>
        <w:ind w:left="1705"/>
        <w:jc w:val="both"/>
        <w:rPr>
          <w:rFonts w:ascii="Simplified Arabic" w:hAnsi="Simplified Arabic" w:cs="Simplified Arabic"/>
          <w:sz w:val="28"/>
          <w:szCs w:val="28"/>
          <w:rtl/>
        </w:rPr>
      </w:pPr>
      <w:r w:rsidRPr="00727EB0">
        <w:rPr>
          <w:rFonts w:ascii="Simplified Arabic" w:hAnsi="Simplified Arabic" w:cs="Simplified Arabic"/>
          <w:b/>
          <w:bCs/>
          <w:sz w:val="28"/>
          <w:szCs w:val="28"/>
          <w:rtl/>
        </w:rPr>
        <w:t>المخاطر الإدارية:</w:t>
      </w:r>
      <w:r w:rsidRPr="00727EB0">
        <w:rPr>
          <w:rFonts w:ascii="Simplified Arabic" w:hAnsi="Simplified Arabic" w:cs="Simplified Arabic"/>
          <w:sz w:val="28"/>
          <w:szCs w:val="28"/>
          <w:rtl/>
        </w:rPr>
        <w:t xml:space="preserve"> تتعلق بزيادة التعقيدات الإدارية الناتجة عن </w:t>
      </w:r>
      <w:r w:rsidRPr="00727EB0">
        <w:rPr>
          <w:rFonts w:ascii="Simplified Arabic" w:hAnsi="Simplified Arabic" w:cs="Simplified Arabic"/>
          <w:b/>
          <w:bCs/>
          <w:sz w:val="28"/>
          <w:szCs w:val="28"/>
          <w:rtl/>
        </w:rPr>
        <w:t>التأمين</w:t>
      </w:r>
      <w:r w:rsidRPr="00727EB0">
        <w:rPr>
          <w:rFonts w:ascii="Simplified Arabic" w:hAnsi="Simplified Arabic" w:cs="Simplified Arabic"/>
          <w:sz w:val="28"/>
          <w:szCs w:val="28"/>
          <w:rtl/>
        </w:rPr>
        <w:t xml:space="preserve"> الصحي، بما في ذلك تأثير الإجراءات البيروقراطية والمطالبات التأمينية المعقدة التي قد تؤدي إلى تأخير عمليات الفوترة وتحقيق التوازن بين الكفاءة التشغيلية والخدمة المقدمة.</w:t>
      </w:r>
    </w:p>
    <w:p w14:paraId="3B45E165" w14:textId="77777777" w:rsidR="002445CA" w:rsidRPr="00727EB0" w:rsidRDefault="002445CA" w:rsidP="002445CA">
      <w:pPr>
        <w:numPr>
          <w:ilvl w:val="0"/>
          <w:numId w:val="23"/>
        </w:numPr>
        <w:bidi/>
        <w:spacing w:line="240" w:lineRule="auto"/>
        <w:ind w:left="996"/>
        <w:jc w:val="both"/>
        <w:rPr>
          <w:rFonts w:ascii="Simplified Arabic" w:hAnsi="Simplified Arabic" w:cs="Simplified Arabic"/>
          <w:sz w:val="28"/>
          <w:szCs w:val="28"/>
          <w:rtl/>
        </w:rPr>
      </w:pPr>
      <w:r w:rsidRPr="00727EB0">
        <w:rPr>
          <w:rFonts w:ascii="Simplified Arabic" w:hAnsi="Simplified Arabic" w:cs="Simplified Arabic"/>
          <w:b/>
          <w:bCs/>
          <w:sz w:val="28"/>
          <w:szCs w:val="28"/>
          <w:rtl/>
        </w:rPr>
        <w:t>نظرية جودة الرعاية الصحية (</w:t>
      </w:r>
      <w:r w:rsidRPr="00727EB0">
        <w:rPr>
          <w:rStyle w:val="englishstyleChar"/>
        </w:rPr>
        <w:t>Healthcare Quality Theory</w:t>
      </w:r>
      <w:r w:rsidRPr="00727EB0">
        <w:rPr>
          <w:rFonts w:ascii="Simplified Arabic" w:hAnsi="Simplified Arabic" w:cs="Simplified Arabic"/>
          <w:b/>
          <w:bCs/>
          <w:sz w:val="28"/>
          <w:szCs w:val="28"/>
          <w:rtl/>
        </w:rPr>
        <w:t>):</w:t>
      </w:r>
    </w:p>
    <w:p w14:paraId="02E4A634" w14:textId="77777777" w:rsidR="002445CA" w:rsidRDefault="002445CA" w:rsidP="002445CA">
      <w:pPr>
        <w:numPr>
          <w:ilvl w:val="1"/>
          <w:numId w:val="22"/>
        </w:numPr>
        <w:bidi/>
        <w:spacing w:line="240" w:lineRule="auto"/>
        <w:jc w:val="both"/>
        <w:rPr>
          <w:rFonts w:ascii="Simplified Arabic" w:hAnsi="Simplified Arabic" w:cs="Simplified Arabic"/>
          <w:sz w:val="28"/>
          <w:szCs w:val="28"/>
        </w:rPr>
      </w:pPr>
      <w:r w:rsidRPr="00727EB0">
        <w:rPr>
          <w:rFonts w:ascii="Simplified Arabic" w:hAnsi="Simplified Arabic" w:cs="Simplified Arabic"/>
          <w:b/>
          <w:bCs/>
          <w:sz w:val="28"/>
          <w:szCs w:val="28"/>
          <w:rtl/>
        </w:rPr>
        <w:lastRenderedPageBreak/>
        <w:t>شرح النظرية:</w:t>
      </w:r>
      <w:r w:rsidRPr="00727EB0">
        <w:rPr>
          <w:rFonts w:ascii="Simplified Arabic" w:hAnsi="Simplified Arabic" w:cs="Simplified Arabic"/>
          <w:sz w:val="28"/>
          <w:szCs w:val="28"/>
          <w:rtl/>
        </w:rPr>
        <w:t xml:space="preserve"> </w:t>
      </w:r>
    </w:p>
    <w:p w14:paraId="18C8C972" w14:textId="77777777" w:rsidR="002445CA" w:rsidRPr="00727EB0" w:rsidRDefault="002445CA" w:rsidP="002445CA">
      <w:pPr>
        <w:bidi/>
        <w:spacing w:line="240" w:lineRule="auto"/>
        <w:ind w:left="1440"/>
        <w:jc w:val="both"/>
        <w:rPr>
          <w:rFonts w:ascii="Simplified Arabic" w:hAnsi="Simplified Arabic" w:cs="Simplified Arabic"/>
          <w:sz w:val="28"/>
          <w:szCs w:val="28"/>
          <w:rtl/>
        </w:rPr>
      </w:pPr>
      <w:r w:rsidRPr="00727EB0">
        <w:rPr>
          <w:rFonts w:ascii="Simplified Arabic" w:hAnsi="Simplified Arabic" w:cs="Simplified Arabic"/>
          <w:sz w:val="28"/>
          <w:szCs w:val="28"/>
          <w:rtl/>
        </w:rPr>
        <w:t>تهدف هذه النظرية إلى تقييم تأثير التأمين الصحي على جودة الخدمات الصحية المقدمة في المستشفيات، حيث يمكن لسياسات التأمين أن تؤثر على مستوى الرعاية وجودتها.</w:t>
      </w:r>
    </w:p>
    <w:p w14:paraId="69E4E8DD" w14:textId="77777777" w:rsidR="002445CA" w:rsidRPr="00727EB0" w:rsidRDefault="002445CA" w:rsidP="002445CA">
      <w:pPr>
        <w:numPr>
          <w:ilvl w:val="1"/>
          <w:numId w:val="22"/>
        </w:numPr>
        <w:bidi/>
        <w:spacing w:line="240" w:lineRule="auto"/>
        <w:jc w:val="both"/>
        <w:rPr>
          <w:rFonts w:ascii="Simplified Arabic" w:hAnsi="Simplified Arabic" w:cs="Simplified Arabic"/>
          <w:b/>
          <w:bCs/>
          <w:sz w:val="28"/>
          <w:szCs w:val="28"/>
          <w:rtl/>
        </w:rPr>
      </w:pPr>
      <w:r w:rsidRPr="00727EB0">
        <w:rPr>
          <w:rFonts w:ascii="Simplified Arabic" w:hAnsi="Simplified Arabic" w:cs="Simplified Arabic"/>
          <w:b/>
          <w:bCs/>
          <w:sz w:val="28"/>
          <w:szCs w:val="28"/>
          <w:rtl/>
        </w:rPr>
        <w:t>المكونات:</w:t>
      </w:r>
    </w:p>
    <w:p w14:paraId="0DC65DF3" w14:textId="77777777" w:rsidR="002445CA" w:rsidRPr="00727EB0" w:rsidRDefault="002445CA" w:rsidP="002445CA">
      <w:pPr>
        <w:numPr>
          <w:ilvl w:val="2"/>
          <w:numId w:val="22"/>
        </w:numPr>
        <w:bidi/>
        <w:spacing w:line="240" w:lineRule="auto"/>
        <w:ind w:left="1705"/>
        <w:jc w:val="both"/>
        <w:rPr>
          <w:rFonts w:ascii="Simplified Arabic" w:hAnsi="Simplified Arabic" w:cs="Simplified Arabic"/>
          <w:sz w:val="28"/>
          <w:szCs w:val="28"/>
          <w:rtl/>
        </w:rPr>
      </w:pPr>
      <w:r w:rsidRPr="00727EB0">
        <w:rPr>
          <w:rFonts w:ascii="Simplified Arabic" w:hAnsi="Simplified Arabic" w:cs="Simplified Arabic"/>
          <w:b/>
          <w:bCs/>
          <w:sz w:val="28"/>
          <w:szCs w:val="28"/>
          <w:rtl/>
        </w:rPr>
        <w:t>تخصيص الموارد:</w:t>
      </w:r>
      <w:r w:rsidRPr="00727EB0">
        <w:rPr>
          <w:rFonts w:ascii="Simplified Arabic" w:hAnsi="Simplified Arabic" w:cs="Simplified Arabic"/>
          <w:sz w:val="28"/>
          <w:szCs w:val="28"/>
          <w:rtl/>
        </w:rPr>
        <w:t xml:space="preserve"> يؤثر التأمين </w:t>
      </w:r>
      <w:r w:rsidRPr="00727EB0">
        <w:rPr>
          <w:rFonts w:ascii="Simplified Arabic" w:hAnsi="Simplified Arabic" w:cs="Simplified Arabic"/>
          <w:b/>
          <w:bCs/>
          <w:sz w:val="28"/>
          <w:szCs w:val="28"/>
          <w:rtl/>
        </w:rPr>
        <w:t>الصحي</w:t>
      </w:r>
      <w:r w:rsidRPr="00727EB0">
        <w:rPr>
          <w:rFonts w:ascii="Simplified Arabic" w:hAnsi="Simplified Arabic" w:cs="Simplified Arabic"/>
          <w:sz w:val="28"/>
          <w:szCs w:val="28"/>
          <w:rtl/>
        </w:rPr>
        <w:t xml:space="preserve"> على كيفية تخصيص المستشفيات للموارد المالية والبشرية. قد يؤدي التحكم في التكاليف المرتبطة بالتأمين إلى تقليل الموارد المتاحة لتحسين جودة الرعاية، مما يتطلب إعادة تقييم استراتيجية توزيع الموارد بطريقة تحافظ على مستوى الجودة.</w:t>
      </w:r>
    </w:p>
    <w:p w14:paraId="0E0EE9D4" w14:textId="77777777" w:rsidR="002445CA" w:rsidRPr="00727EB0" w:rsidRDefault="002445CA" w:rsidP="002445CA">
      <w:pPr>
        <w:numPr>
          <w:ilvl w:val="2"/>
          <w:numId w:val="22"/>
        </w:numPr>
        <w:bidi/>
        <w:spacing w:line="240" w:lineRule="auto"/>
        <w:ind w:left="1705"/>
        <w:jc w:val="both"/>
        <w:rPr>
          <w:rFonts w:ascii="Simplified Arabic" w:hAnsi="Simplified Arabic" w:cs="Simplified Arabic"/>
          <w:sz w:val="28"/>
          <w:szCs w:val="28"/>
          <w:rtl/>
        </w:rPr>
      </w:pPr>
      <w:r w:rsidRPr="00727EB0">
        <w:rPr>
          <w:rFonts w:ascii="Simplified Arabic" w:hAnsi="Simplified Arabic" w:cs="Simplified Arabic"/>
          <w:b/>
          <w:bCs/>
          <w:sz w:val="28"/>
          <w:szCs w:val="28"/>
          <w:rtl/>
        </w:rPr>
        <w:t>تحسين الجودة من خلال إدارة المخاطر:</w:t>
      </w:r>
      <w:r w:rsidRPr="00727EB0">
        <w:rPr>
          <w:rFonts w:ascii="Simplified Arabic" w:hAnsi="Simplified Arabic" w:cs="Simplified Arabic"/>
          <w:sz w:val="28"/>
          <w:szCs w:val="28"/>
          <w:rtl/>
        </w:rPr>
        <w:t xml:space="preserve"> يشمل تحسين إدارة الرعاية الصحية تقليل الأخطاء الطبية والإدارية وتعزيز سياسات السلامة، مما يساعد في تقديم رعاية عالية الجودة. تؤدي تحسينات إدارة المخاطر إلى تحسين مستوى الرعاية وتقليل تكلفة الرعاية غير الضرورية الناتجة عن الأخطاء أو التأخيرات في تقديم الخدمات.</w:t>
      </w:r>
    </w:p>
    <w:p w14:paraId="6D2D267B" w14:textId="77777777" w:rsidR="002445CA" w:rsidRPr="00727EB0" w:rsidRDefault="002445CA" w:rsidP="002445CA">
      <w:pPr>
        <w:numPr>
          <w:ilvl w:val="0"/>
          <w:numId w:val="23"/>
        </w:numPr>
        <w:bidi/>
        <w:spacing w:line="240" w:lineRule="auto"/>
        <w:ind w:left="996"/>
        <w:jc w:val="both"/>
        <w:rPr>
          <w:rFonts w:ascii="Simplified Arabic" w:hAnsi="Simplified Arabic" w:cs="Simplified Arabic"/>
          <w:b/>
          <w:bCs/>
          <w:sz w:val="28"/>
          <w:szCs w:val="28"/>
          <w:rtl/>
        </w:rPr>
      </w:pPr>
      <w:r w:rsidRPr="00727EB0">
        <w:rPr>
          <w:rFonts w:ascii="Simplified Arabic" w:hAnsi="Simplified Arabic" w:cs="Simplified Arabic"/>
          <w:b/>
          <w:bCs/>
          <w:sz w:val="28"/>
          <w:szCs w:val="28"/>
          <w:rtl/>
        </w:rPr>
        <w:t xml:space="preserve">نظرية الكفاءة الإدارية </w:t>
      </w:r>
      <w:r w:rsidRPr="00727EB0">
        <w:rPr>
          <w:rFonts w:ascii="Simplified Arabic" w:hAnsi="Simplified Arabic" w:cs="Simplified Arabic"/>
          <w:sz w:val="28"/>
          <w:szCs w:val="28"/>
          <w:rtl/>
        </w:rPr>
        <w:t>(</w:t>
      </w:r>
      <w:r w:rsidRPr="00727EB0">
        <w:rPr>
          <w:rStyle w:val="englishstyleChar"/>
        </w:rPr>
        <w:t>Administrative Efficiency Theory</w:t>
      </w:r>
      <w:r w:rsidRPr="00727EB0">
        <w:rPr>
          <w:rFonts w:ascii="Simplified Arabic" w:hAnsi="Simplified Arabic" w:cs="Simplified Arabic"/>
          <w:sz w:val="28"/>
          <w:szCs w:val="28"/>
          <w:rtl/>
        </w:rPr>
        <w:t>):</w:t>
      </w:r>
    </w:p>
    <w:p w14:paraId="782A2CEC" w14:textId="77777777" w:rsidR="002445CA" w:rsidRDefault="002445CA" w:rsidP="002445CA">
      <w:pPr>
        <w:numPr>
          <w:ilvl w:val="1"/>
          <w:numId w:val="22"/>
        </w:numPr>
        <w:bidi/>
        <w:spacing w:line="240" w:lineRule="auto"/>
        <w:jc w:val="both"/>
        <w:rPr>
          <w:rFonts w:ascii="Simplified Arabic" w:hAnsi="Simplified Arabic" w:cs="Simplified Arabic"/>
          <w:sz w:val="28"/>
          <w:szCs w:val="28"/>
        </w:rPr>
      </w:pPr>
      <w:r w:rsidRPr="00727EB0">
        <w:rPr>
          <w:rFonts w:ascii="Simplified Arabic" w:hAnsi="Simplified Arabic" w:cs="Simplified Arabic"/>
          <w:b/>
          <w:bCs/>
          <w:sz w:val="28"/>
          <w:szCs w:val="28"/>
          <w:rtl/>
        </w:rPr>
        <w:t>شرح النظرية:</w:t>
      </w:r>
      <w:r w:rsidRPr="00727EB0">
        <w:rPr>
          <w:rFonts w:ascii="Simplified Arabic" w:hAnsi="Simplified Arabic" w:cs="Simplified Arabic"/>
          <w:sz w:val="28"/>
          <w:szCs w:val="28"/>
          <w:rtl/>
        </w:rPr>
        <w:t xml:space="preserve"> </w:t>
      </w:r>
    </w:p>
    <w:p w14:paraId="050A5DD6" w14:textId="77777777" w:rsidR="002445CA" w:rsidRPr="00727EB0" w:rsidRDefault="002445CA" w:rsidP="002445CA">
      <w:pPr>
        <w:bidi/>
        <w:spacing w:line="240" w:lineRule="auto"/>
        <w:ind w:left="1440"/>
        <w:jc w:val="both"/>
        <w:rPr>
          <w:rFonts w:ascii="Simplified Arabic" w:hAnsi="Simplified Arabic" w:cs="Simplified Arabic"/>
          <w:sz w:val="28"/>
          <w:szCs w:val="28"/>
          <w:rtl/>
        </w:rPr>
      </w:pPr>
      <w:r w:rsidRPr="00727EB0">
        <w:rPr>
          <w:rFonts w:ascii="Simplified Arabic" w:hAnsi="Simplified Arabic" w:cs="Simplified Arabic"/>
          <w:sz w:val="28"/>
          <w:szCs w:val="28"/>
          <w:rtl/>
        </w:rPr>
        <w:t>تتعلق هذه النظرية بتقييم الكفاءة الإدارية في ظل نظم التأمين الصحي، وكيفية تحسين العمليات الإدارية والمالية في المستشفيات لضمان تقديم خدمات صحية عالية الجودة بتكلفة معقولة.</w:t>
      </w:r>
    </w:p>
    <w:p w14:paraId="79BE9735" w14:textId="77777777" w:rsidR="002445CA" w:rsidRPr="00727EB0" w:rsidRDefault="002445CA" w:rsidP="002445CA">
      <w:pPr>
        <w:numPr>
          <w:ilvl w:val="1"/>
          <w:numId w:val="22"/>
        </w:numPr>
        <w:bidi/>
        <w:spacing w:line="240" w:lineRule="auto"/>
        <w:jc w:val="both"/>
        <w:rPr>
          <w:rFonts w:ascii="Simplified Arabic" w:hAnsi="Simplified Arabic" w:cs="Simplified Arabic"/>
          <w:b/>
          <w:bCs/>
          <w:sz w:val="28"/>
          <w:szCs w:val="28"/>
          <w:rtl/>
        </w:rPr>
      </w:pPr>
      <w:r w:rsidRPr="00727EB0">
        <w:rPr>
          <w:rFonts w:ascii="Simplified Arabic" w:hAnsi="Simplified Arabic" w:cs="Simplified Arabic"/>
          <w:b/>
          <w:bCs/>
          <w:sz w:val="28"/>
          <w:szCs w:val="28"/>
          <w:rtl/>
        </w:rPr>
        <w:t>المكونات:</w:t>
      </w:r>
    </w:p>
    <w:p w14:paraId="1FBBBC80" w14:textId="77777777" w:rsidR="002445CA" w:rsidRPr="00727EB0" w:rsidRDefault="002445CA" w:rsidP="002445CA">
      <w:pPr>
        <w:numPr>
          <w:ilvl w:val="2"/>
          <w:numId w:val="22"/>
        </w:numPr>
        <w:bidi/>
        <w:spacing w:line="240" w:lineRule="auto"/>
        <w:ind w:left="1705"/>
        <w:jc w:val="both"/>
        <w:rPr>
          <w:rFonts w:ascii="Simplified Arabic" w:hAnsi="Simplified Arabic" w:cs="Simplified Arabic"/>
          <w:sz w:val="28"/>
          <w:szCs w:val="28"/>
          <w:rtl/>
        </w:rPr>
      </w:pPr>
      <w:r w:rsidRPr="00727EB0">
        <w:rPr>
          <w:rFonts w:ascii="Simplified Arabic" w:hAnsi="Simplified Arabic" w:cs="Simplified Arabic"/>
          <w:b/>
          <w:bCs/>
          <w:sz w:val="28"/>
          <w:szCs w:val="28"/>
          <w:rtl/>
        </w:rPr>
        <w:t xml:space="preserve">إدارة الموارد البشرية والمالية: </w:t>
      </w:r>
      <w:r w:rsidRPr="00727EB0">
        <w:rPr>
          <w:rFonts w:ascii="Simplified Arabic" w:hAnsi="Simplified Arabic" w:cs="Simplified Arabic"/>
          <w:sz w:val="28"/>
          <w:szCs w:val="28"/>
          <w:rtl/>
        </w:rPr>
        <w:t>يركز هذا المكون على تحسين استخدام الموارد البشرية والمالية المتاحة لضمان تقديم خدمات صحية ذات كفاءة عالية. يساعد التخطيط السليم وتنظيم العمليات الإدارية في الحد من الهدر في الموارد.</w:t>
      </w:r>
    </w:p>
    <w:p w14:paraId="003B31E0" w14:textId="77777777" w:rsidR="002445CA" w:rsidRPr="00727EB0" w:rsidRDefault="002445CA" w:rsidP="002445CA">
      <w:pPr>
        <w:numPr>
          <w:ilvl w:val="2"/>
          <w:numId w:val="22"/>
        </w:numPr>
        <w:bidi/>
        <w:spacing w:line="240" w:lineRule="auto"/>
        <w:ind w:left="1705"/>
        <w:jc w:val="both"/>
        <w:rPr>
          <w:rFonts w:ascii="Simplified Arabic" w:hAnsi="Simplified Arabic" w:cs="Simplified Arabic"/>
          <w:sz w:val="28"/>
          <w:szCs w:val="28"/>
        </w:rPr>
      </w:pPr>
      <w:r w:rsidRPr="00727EB0">
        <w:rPr>
          <w:rFonts w:ascii="Simplified Arabic" w:hAnsi="Simplified Arabic" w:cs="Simplified Arabic"/>
          <w:b/>
          <w:bCs/>
          <w:sz w:val="28"/>
          <w:szCs w:val="28"/>
          <w:rtl/>
        </w:rPr>
        <w:t xml:space="preserve">التخطيط الاستراتيجي: </w:t>
      </w:r>
      <w:r w:rsidRPr="00727EB0">
        <w:rPr>
          <w:rFonts w:ascii="Simplified Arabic" w:hAnsi="Simplified Arabic" w:cs="Simplified Arabic"/>
          <w:sz w:val="28"/>
          <w:szCs w:val="28"/>
          <w:rtl/>
        </w:rPr>
        <w:t>يشمل التخطيط الاستراتيجي في المستشفيات وضع سياسات طويلة الأجل لضمان استدامة العمل، مع التركيز على تقليل المخاطر المالية والإدارية المرتبطة بالتأمين الصحي. يساعد تحسين الكفاءة الإدارية في التعامل مع التحديات التي تواجه المستشفيات نتيجة زيادة تكاليف التأمين أو تغييرات في السياسات التأمينية.</w:t>
      </w:r>
    </w:p>
    <w:p w14:paraId="79F51AC4" w14:textId="77777777" w:rsidR="002445CA" w:rsidRPr="00727EB0" w:rsidRDefault="002445CA" w:rsidP="002445CA">
      <w:pPr>
        <w:numPr>
          <w:ilvl w:val="2"/>
          <w:numId w:val="1"/>
        </w:numPr>
        <w:bidi/>
        <w:spacing w:line="240" w:lineRule="auto"/>
        <w:jc w:val="both"/>
        <w:outlineLvl w:val="2"/>
        <w:rPr>
          <w:rFonts w:ascii="Simplified Arabic" w:hAnsi="Simplified Arabic" w:cs="Simplified Arabic"/>
          <w:b/>
          <w:bCs/>
          <w:sz w:val="32"/>
          <w:szCs w:val="32"/>
          <w:rtl/>
        </w:rPr>
      </w:pPr>
      <w:bookmarkStart w:id="13" w:name="_Toc180752885"/>
      <w:r w:rsidRPr="00727EB0">
        <w:rPr>
          <w:rFonts w:ascii="Simplified Arabic" w:hAnsi="Simplified Arabic" w:cs="Simplified Arabic"/>
          <w:b/>
          <w:bCs/>
          <w:sz w:val="32"/>
          <w:szCs w:val="32"/>
          <w:rtl/>
        </w:rPr>
        <w:t>شرح النموذج النظري المختار:</w:t>
      </w:r>
      <w:bookmarkEnd w:id="13"/>
    </w:p>
    <w:p w14:paraId="4B10BA7A" w14:textId="77777777" w:rsidR="002445CA" w:rsidRPr="00727EB0" w:rsidRDefault="002445CA" w:rsidP="002445CA">
      <w:pPr>
        <w:bidi/>
        <w:spacing w:line="240" w:lineRule="auto"/>
        <w:jc w:val="both"/>
        <w:rPr>
          <w:rFonts w:ascii="Simplified Arabic" w:hAnsi="Simplified Arabic" w:cs="Simplified Arabic"/>
          <w:sz w:val="28"/>
          <w:szCs w:val="28"/>
          <w:rtl/>
        </w:rPr>
      </w:pPr>
      <w:r w:rsidRPr="00727EB0">
        <w:rPr>
          <w:rFonts w:ascii="Simplified Arabic" w:hAnsi="Simplified Arabic" w:cs="Simplified Arabic"/>
          <w:sz w:val="28"/>
          <w:szCs w:val="28"/>
          <w:rtl/>
        </w:rPr>
        <w:lastRenderedPageBreak/>
        <w:t xml:space="preserve">النموذج النظري المختار هو نموذج </w:t>
      </w:r>
      <w:r w:rsidRPr="00727EB0">
        <w:rPr>
          <w:rFonts w:ascii="Simplified Arabic" w:hAnsi="Simplified Arabic" w:cs="Simplified Arabic"/>
          <w:b/>
          <w:bCs/>
          <w:sz w:val="28"/>
          <w:szCs w:val="28"/>
          <w:rtl/>
        </w:rPr>
        <w:t xml:space="preserve">الإدارة المتكاملة للمخاطر الصحية </w:t>
      </w:r>
      <w:r w:rsidRPr="00727EB0">
        <w:rPr>
          <w:rFonts w:ascii="Simplified Arabic" w:hAnsi="Simplified Arabic" w:cs="Simplified Arabic"/>
          <w:sz w:val="28"/>
          <w:szCs w:val="28"/>
          <w:rtl/>
        </w:rPr>
        <w:t>وتأثير التأمين الصحي على الأداء الإداري وجودة الرعاية الصحية. يعتمد هذا النموذج على دمج النظريات الثلاث (إدارة المخاطر الصحية، جودة الرعاية الصحية، الكفاءة الإدارية) لتقديم فهم شامل لكيفية تأثير التأمين الصحي على المستشفيات.</w:t>
      </w:r>
    </w:p>
    <w:p w14:paraId="5BCECA7D" w14:textId="77777777" w:rsidR="002445CA" w:rsidRPr="00727EB0" w:rsidRDefault="002445CA" w:rsidP="002445CA">
      <w:pPr>
        <w:numPr>
          <w:ilvl w:val="2"/>
          <w:numId w:val="1"/>
        </w:numPr>
        <w:bidi/>
        <w:spacing w:line="240" w:lineRule="auto"/>
        <w:jc w:val="both"/>
        <w:outlineLvl w:val="2"/>
        <w:rPr>
          <w:rFonts w:ascii="Simplified Arabic" w:hAnsi="Simplified Arabic" w:cs="Simplified Arabic"/>
          <w:b/>
          <w:bCs/>
          <w:sz w:val="32"/>
          <w:szCs w:val="32"/>
          <w:rtl/>
        </w:rPr>
      </w:pPr>
      <w:bookmarkStart w:id="14" w:name="_Toc180752886"/>
      <w:r w:rsidRPr="00727EB0">
        <w:rPr>
          <w:rFonts w:ascii="Simplified Arabic" w:hAnsi="Simplified Arabic" w:cs="Simplified Arabic"/>
          <w:b/>
          <w:bCs/>
          <w:sz w:val="32"/>
          <w:szCs w:val="32"/>
          <w:rtl/>
        </w:rPr>
        <w:t>مكونات النموذج النظري المختار:</w:t>
      </w:r>
      <w:bookmarkEnd w:id="14"/>
    </w:p>
    <w:p w14:paraId="273AF407" w14:textId="77777777" w:rsidR="002445CA" w:rsidRDefault="002445CA" w:rsidP="002445CA">
      <w:pPr>
        <w:numPr>
          <w:ilvl w:val="0"/>
          <w:numId w:val="25"/>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العنصر المالي:</w:t>
      </w:r>
    </w:p>
    <w:p w14:paraId="1BB0897C" w14:textId="77777777" w:rsidR="002445CA" w:rsidRPr="00727EB0" w:rsidRDefault="002445CA" w:rsidP="002445CA">
      <w:pPr>
        <w:bidi/>
        <w:spacing w:line="240" w:lineRule="auto"/>
        <w:ind w:left="720"/>
        <w:jc w:val="both"/>
        <w:rPr>
          <w:rFonts w:ascii="Simplified Arabic" w:hAnsi="Simplified Arabic" w:cs="Simplified Arabic"/>
          <w:b/>
          <w:bCs/>
          <w:sz w:val="28"/>
          <w:szCs w:val="28"/>
          <w:rtl/>
        </w:rPr>
      </w:pPr>
      <w:r w:rsidRPr="00727EB0">
        <w:rPr>
          <w:rFonts w:ascii="Simplified Arabic" w:hAnsi="Simplified Arabic" w:cs="Simplified Arabic"/>
          <w:sz w:val="28"/>
          <w:szCs w:val="28"/>
          <w:rtl/>
        </w:rPr>
        <w:t>تحليل المخاطر المالية الناتجة عن التأمين الصحي وتقييم تأثيرها على ميزانيات المستشفيات وكيفية وضع استراتيجيات لتجنب الأزمات المالية. هذا العنصر يساهم في تحسين التخطيط المالي وتوزيع الموارد بطريقة تضمن استدامة العمليات.</w:t>
      </w:r>
    </w:p>
    <w:p w14:paraId="5E9724D3" w14:textId="77777777" w:rsidR="002445CA" w:rsidRDefault="002445CA" w:rsidP="002445CA">
      <w:pPr>
        <w:numPr>
          <w:ilvl w:val="0"/>
          <w:numId w:val="25"/>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العنصر المتعلق بجودة الرعاية الصحية:</w:t>
      </w:r>
    </w:p>
    <w:p w14:paraId="676C9721" w14:textId="77777777" w:rsidR="002445CA" w:rsidRPr="00727EB0" w:rsidRDefault="002445CA" w:rsidP="002445CA">
      <w:pPr>
        <w:bidi/>
        <w:spacing w:line="240" w:lineRule="auto"/>
        <w:ind w:left="720"/>
        <w:jc w:val="both"/>
        <w:rPr>
          <w:rFonts w:ascii="Simplified Arabic" w:hAnsi="Simplified Arabic" w:cs="Simplified Arabic"/>
          <w:b/>
          <w:bCs/>
          <w:sz w:val="28"/>
          <w:szCs w:val="28"/>
          <w:rtl/>
        </w:rPr>
      </w:pPr>
      <w:r w:rsidRPr="00727EB0">
        <w:rPr>
          <w:rFonts w:ascii="Simplified Arabic" w:hAnsi="Simplified Arabic" w:cs="Simplified Arabic"/>
          <w:sz w:val="28"/>
          <w:szCs w:val="28"/>
          <w:rtl/>
        </w:rPr>
        <w:t>يركز على العلاقة بين التأمين الصحي وجودة الرعاية الصحية المقدمة، وكيفية تحسين جودة الخدمات من خلال إدارة أفضل للموارد وتقليل الأخطاء الطبية والإدارية.</w:t>
      </w:r>
    </w:p>
    <w:p w14:paraId="4BEEBD15" w14:textId="77777777" w:rsidR="002445CA" w:rsidRDefault="002445CA" w:rsidP="002445CA">
      <w:pPr>
        <w:numPr>
          <w:ilvl w:val="0"/>
          <w:numId w:val="25"/>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العنصر الإداري:</w:t>
      </w:r>
    </w:p>
    <w:p w14:paraId="20D89E48" w14:textId="77777777" w:rsidR="002445CA" w:rsidRPr="00727EB0" w:rsidRDefault="002445CA" w:rsidP="002445CA">
      <w:pPr>
        <w:bidi/>
        <w:spacing w:line="240" w:lineRule="auto"/>
        <w:ind w:left="720"/>
        <w:jc w:val="both"/>
        <w:rPr>
          <w:rFonts w:ascii="Simplified Arabic" w:hAnsi="Simplified Arabic" w:cs="Simplified Arabic"/>
          <w:b/>
          <w:bCs/>
          <w:sz w:val="28"/>
          <w:szCs w:val="28"/>
          <w:rtl/>
        </w:rPr>
      </w:pPr>
      <w:r w:rsidRPr="00727EB0">
        <w:rPr>
          <w:rFonts w:ascii="Simplified Arabic" w:hAnsi="Simplified Arabic" w:cs="Simplified Arabic"/>
          <w:sz w:val="28"/>
          <w:szCs w:val="28"/>
          <w:rtl/>
        </w:rPr>
        <w:t>يتناول تحسين الكفاءة الإدارية للمستشفيات في التعامل مع التأمين الصحي، مع التركيز على تحسين العمليات الإدارية وتطوير خطط استراتيجية لضمان استمرارية الخدمات الصحية.</w:t>
      </w:r>
    </w:p>
    <w:p w14:paraId="313CE6DB" w14:textId="77777777" w:rsidR="002445CA" w:rsidRPr="00727EB0" w:rsidRDefault="002445CA" w:rsidP="002445CA">
      <w:pPr>
        <w:bidi/>
        <w:spacing w:line="240" w:lineRule="auto"/>
        <w:jc w:val="both"/>
        <w:rPr>
          <w:rFonts w:ascii="Simplified Arabic" w:hAnsi="Simplified Arabic" w:cs="Simplified Arabic"/>
          <w:b/>
          <w:bCs/>
          <w:sz w:val="28"/>
          <w:szCs w:val="28"/>
          <w:rtl/>
        </w:rPr>
      </w:pPr>
    </w:p>
    <w:p w14:paraId="087129F7" w14:textId="77777777" w:rsidR="002445CA" w:rsidRPr="00727EB0" w:rsidRDefault="002445CA" w:rsidP="002445CA">
      <w:pPr>
        <w:numPr>
          <w:ilvl w:val="2"/>
          <w:numId w:val="1"/>
        </w:numPr>
        <w:bidi/>
        <w:spacing w:line="240" w:lineRule="auto"/>
        <w:jc w:val="both"/>
        <w:rPr>
          <w:rFonts w:ascii="Simplified Arabic" w:hAnsi="Simplified Arabic" w:cs="Simplified Arabic"/>
          <w:b/>
          <w:bCs/>
          <w:sz w:val="32"/>
          <w:szCs w:val="32"/>
          <w:rtl/>
        </w:rPr>
      </w:pPr>
      <w:r w:rsidRPr="00727EB0">
        <w:rPr>
          <w:rFonts w:ascii="Simplified Arabic" w:hAnsi="Simplified Arabic" w:cs="Simplified Arabic"/>
          <w:b/>
          <w:bCs/>
          <w:sz w:val="32"/>
          <w:szCs w:val="32"/>
          <w:rtl/>
        </w:rPr>
        <w:t>لماذا تم اختيار هذا النموذج؟</w:t>
      </w:r>
    </w:p>
    <w:p w14:paraId="7863AA5D" w14:textId="77777777" w:rsidR="002445CA" w:rsidRPr="00727EB0" w:rsidRDefault="002445CA" w:rsidP="002445CA">
      <w:pPr>
        <w:bidi/>
        <w:spacing w:line="240" w:lineRule="auto"/>
        <w:ind w:firstLine="332"/>
        <w:jc w:val="both"/>
        <w:rPr>
          <w:rFonts w:ascii="Simplified Arabic" w:hAnsi="Simplified Arabic" w:cs="Simplified Arabic"/>
          <w:sz w:val="28"/>
          <w:szCs w:val="28"/>
          <w:rtl/>
        </w:rPr>
      </w:pPr>
      <w:r w:rsidRPr="00727EB0">
        <w:rPr>
          <w:rFonts w:ascii="Simplified Arabic" w:hAnsi="Simplified Arabic" w:cs="Simplified Arabic"/>
          <w:sz w:val="28"/>
          <w:szCs w:val="28"/>
          <w:rtl/>
        </w:rPr>
        <w:t>تم اختيار هذا النموذج لأنه يوفر تحليلًا شاملاً لمخاطر التأمين الصحي من جوانب مالية، إدارية، وجودة الرعاية الصحية. من خلال التركيز على هذه العناصر الثلاثة الرئيسية (العنصر المالي، العنصر المتعلق بجودة الرعاية الصحية، العنصر الإداري)، يمكن فهم كيف يؤثر التأمين الصحي على كل جانب من جوانب إدارة المستشفيات، مع اقتراح استراتيجيات فعالة للتعامل مع هذه التحديات وتحسين الأداء</w:t>
      </w:r>
      <w:r w:rsidRPr="00727EB0">
        <w:rPr>
          <w:rFonts w:ascii="Simplified Arabic" w:hAnsi="Simplified Arabic" w:cs="Simplified Arabic"/>
          <w:sz w:val="28"/>
          <w:szCs w:val="28"/>
        </w:rPr>
        <w:t>.</w:t>
      </w:r>
    </w:p>
    <w:p w14:paraId="315F7931" w14:textId="77777777" w:rsidR="008425D4" w:rsidRDefault="008425D4" w:rsidP="002445CA">
      <w:pPr>
        <w:bidi/>
      </w:pPr>
    </w:p>
    <w:p w14:paraId="48A947E2" w14:textId="77777777" w:rsidR="008425D4" w:rsidRPr="0017211C" w:rsidRDefault="008425D4" w:rsidP="0017211C">
      <w:pPr>
        <w:numPr>
          <w:ilvl w:val="1"/>
          <w:numId w:val="1"/>
        </w:numPr>
        <w:bidi/>
        <w:jc w:val="both"/>
        <w:outlineLvl w:val="1"/>
        <w:rPr>
          <w:rStyle w:val="ListParagraphChar"/>
          <w:rFonts w:ascii="Simplified Arabic" w:hAnsi="Simplified Arabic" w:cs="Simplified Arabic"/>
          <w:b/>
          <w:bCs/>
          <w:sz w:val="32"/>
          <w:szCs w:val="32"/>
        </w:rPr>
      </w:pPr>
      <w:bookmarkStart w:id="15" w:name="_Toc180752861"/>
      <w:r w:rsidRPr="0017211C">
        <w:rPr>
          <w:rStyle w:val="ListParagraphChar"/>
          <w:rFonts w:ascii="Simplified Arabic" w:hAnsi="Simplified Arabic" w:cs="Simplified Arabic"/>
          <w:b/>
          <w:bCs/>
          <w:sz w:val="32"/>
          <w:szCs w:val="32"/>
          <w:rtl/>
        </w:rPr>
        <w:t>تطبيق الإطار النظري</w:t>
      </w:r>
      <w:r w:rsidRPr="0017211C">
        <w:rPr>
          <w:rStyle w:val="ListParagraphChar"/>
          <w:rFonts w:ascii="Simplified Arabic" w:hAnsi="Simplified Arabic" w:cs="Simplified Arabic"/>
          <w:b/>
          <w:bCs/>
          <w:sz w:val="32"/>
          <w:szCs w:val="32"/>
        </w:rPr>
        <w:t>:</w:t>
      </w:r>
      <w:bookmarkEnd w:id="15"/>
    </w:p>
    <w:p w14:paraId="21377D8C" w14:textId="77777777" w:rsidR="008425D4" w:rsidRPr="0017211C" w:rsidRDefault="008425D4" w:rsidP="0017211C">
      <w:pPr>
        <w:bidi/>
        <w:ind w:firstLine="332"/>
        <w:jc w:val="both"/>
        <w:rPr>
          <w:rFonts w:ascii="Simplified Arabic" w:hAnsi="Simplified Arabic" w:cs="Simplified Arabic"/>
          <w:sz w:val="28"/>
          <w:szCs w:val="28"/>
        </w:rPr>
      </w:pPr>
      <w:r w:rsidRPr="0017211C">
        <w:rPr>
          <w:rFonts w:ascii="Simplified Arabic" w:hAnsi="Simplified Arabic" w:cs="Simplified Arabic"/>
          <w:sz w:val="28"/>
          <w:szCs w:val="28"/>
          <w:rtl/>
        </w:rPr>
        <w:t>لتطبيق الإطار النظري بشكل فعال، سيتم اتباع الخطوات التالية</w:t>
      </w:r>
      <w:r w:rsidRPr="0017211C">
        <w:rPr>
          <w:rFonts w:ascii="Simplified Arabic" w:hAnsi="Simplified Arabic" w:cs="Simplified Arabic"/>
          <w:sz w:val="28"/>
          <w:szCs w:val="28"/>
        </w:rPr>
        <w:t>:</w:t>
      </w:r>
    </w:p>
    <w:p w14:paraId="68D83288" w14:textId="13818F6E" w:rsidR="008425D4" w:rsidRPr="0017211C" w:rsidRDefault="008425D4" w:rsidP="00562ADC">
      <w:pPr>
        <w:numPr>
          <w:ilvl w:val="0"/>
          <w:numId w:val="7"/>
        </w:numPr>
        <w:bidi/>
        <w:jc w:val="both"/>
        <w:rPr>
          <w:rFonts w:ascii="Simplified Arabic" w:hAnsi="Simplified Arabic" w:cs="Simplified Arabic"/>
          <w:b/>
          <w:bCs/>
          <w:sz w:val="28"/>
          <w:szCs w:val="28"/>
        </w:rPr>
      </w:pPr>
      <w:r w:rsidRPr="0017211C">
        <w:rPr>
          <w:rStyle w:val="Heading6Char"/>
          <w:rFonts w:ascii="Simplified Arabic" w:hAnsi="Simplified Arabic" w:cs="Simplified Arabic"/>
          <w:b/>
          <w:bCs/>
          <w:color w:val="auto"/>
          <w:sz w:val="28"/>
          <w:szCs w:val="28"/>
          <w:rtl/>
        </w:rPr>
        <w:lastRenderedPageBreak/>
        <w:t>تحليل الأساليب الإدارية المستخدمة</w:t>
      </w:r>
      <w:r w:rsidRPr="0017211C">
        <w:rPr>
          <w:rStyle w:val="Heading6Char"/>
          <w:rFonts w:ascii="Simplified Arabic" w:hAnsi="Simplified Arabic" w:cs="Simplified Arabic"/>
          <w:b/>
          <w:bCs/>
          <w:color w:val="auto"/>
          <w:sz w:val="28"/>
          <w:szCs w:val="28"/>
        </w:rPr>
        <w:t>:</w:t>
      </w:r>
    </w:p>
    <w:p w14:paraId="222B6A5E" w14:textId="24AEEAED" w:rsidR="008425D4" w:rsidRPr="0017211C" w:rsidRDefault="008425D4" w:rsidP="0017211C">
      <w:pPr>
        <w:bidi/>
        <w:ind w:left="852"/>
        <w:jc w:val="both"/>
        <w:rPr>
          <w:rFonts w:ascii="Simplified Arabic" w:hAnsi="Simplified Arabic" w:cs="Simplified Arabic"/>
          <w:sz w:val="28"/>
          <w:szCs w:val="28"/>
        </w:rPr>
      </w:pPr>
      <w:r w:rsidRPr="0017211C">
        <w:rPr>
          <w:rFonts w:ascii="Simplified Arabic" w:hAnsi="Simplified Arabic" w:cs="Simplified Arabic"/>
          <w:sz w:val="28"/>
          <w:szCs w:val="28"/>
          <w:rtl/>
        </w:rPr>
        <w:t>جمع البيانات من استبيانات ومقابلات لتحديد الأساليب المستخدمة في إدارة المخاطر</w:t>
      </w:r>
      <w:r w:rsidRPr="0017211C">
        <w:rPr>
          <w:rFonts w:ascii="Simplified Arabic" w:hAnsi="Simplified Arabic" w:cs="Simplified Arabic"/>
          <w:sz w:val="28"/>
          <w:szCs w:val="28"/>
        </w:rPr>
        <w:t>.</w:t>
      </w:r>
    </w:p>
    <w:p w14:paraId="25BB83B6" w14:textId="77777777" w:rsidR="008425D4" w:rsidRPr="0017211C" w:rsidRDefault="008425D4" w:rsidP="00562ADC">
      <w:pPr>
        <w:numPr>
          <w:ilvl w:val="0"/>
          <w:numId w:val="7"/>
        </w:numPr>
        <w:bidi/>
        <w:jc w:val="both"/>
        <w:rPr>
          <w:rFonts w:ascii="Simplified Arabic" w:hAnsi="Simplified Arabic" w:cs="Simplified Arabic"/>
          <w:b/>
          <w:bCs/>
          <w:sz w:val="28"/>
          <w:szCs w:val="28"/>
        </w:rPr>
      </w:pPr>
      <w:r w:rsidRPr="0017211C">
        <w:rPr>
          <w:rStyle w:val="Heading6Char"/>
          <w:rFonts w:ascii="Simplified Arabic" w:hAnsi="Simplified Arabic" w:cs="Simplified Arabic"/>
          <w:b/>
          <w:bCs/>
          <w:color w:val="auto"/>
          <w:sz w:val="28"/>
          <w:szCs w:val="28"/>
          <w:rtl/>
        </w:rPr>
        <w:t>تقييم تأثير المخاطر المالية</w:t>
      </w:r>
      <w:r w:rsidRPr="0017211C">
        <w:rPr>
          <w:rStyle w:val="Heading6Char"/>
          <w:rFonts w:ascii="Simplified Arabic" w:hAnsi="Simplified Arabic" w:cs="Simplified Arabic"/>
          <w:b/>
          <w:bCs/>
          <w:color w:val="auto"/>
          <w:sz w:val="28"/>
          <w:szCs w:val="28"/>
        </w:rPr>
        <w:t>:</w:t>
      </w:r>
    </w:p>
    <w:p w14:paraId="25B899E3" w14:textId="77777777" w:rsidR="008425D4" w:rsidRPr="0017211C" w:rsidRDefault="008425D4" w:rsidP="0017211C">
      <w:pPr>
        <w:bidi/>
        <w:ind w:left="852"/>
        <w:jc w:val="both"/>
        <w:rPr>
          <w:rFonts w:ascii="Simplified Arabic" w:hAnsi="Simplified Arabic" w:cs="Simplified Arabic"/>
          <w:sz w:val="28"/>
          <w:szCs w:val="28"/>
        </w:rPr>
      </w:pPr>
      <w:r w:rsidRPr="0017211C">
        <w:rPr>
          <w:rFonts w:ascii="Simplified Arabic" w:hAnsi="Simplified Arabic" w:cs="Simplified Arabic"/>
          <w:sz w:val="28"/>
          <w:szCs w:val="28"/>
          <w:rtl/>
        </w:rPr>
        <w:t>تحليل العلاقة بين المخاطر المالية وكفاءة المستشفيات وجودة الرعاية المقدمة</w:t>
      </w:r>
      <w:r w:rsidRPr="0017211C">
        <w:rPr>
          <w:rFonts w:ascii="Simplified Arabic" w:hAnsi="Simplified Arabic" w:cs="Simplified Arabic"/>
          <w:sz w:val="28"/>
          <w:szCs w:val="28"/>
        </w:rPr>
        <w:t>.</w:t>
      </w:r>
    </w:p>
    <w:p w14:paraId="35F458DB" w14:textId="77777777" w:rsidR="008425D4" w:rsidRPr="0017211C" w:rsidRDefault="008425D4" w:rsidP="00562ADC">
      <w:pPr>
        <w:numPr>
          <w:ilvl w:val="0"/>
          <w:numId w:val="7"/>
        </w:numPr>
        <w:bidi/>
        <w:jc w:val="both"/>
        <w:rPr>
          <w:rFonts w:ascii="Simplified Arabic" w:hAnsi="Simplified Arabic" w:cs="Simplified Arabic"/>
          <w:b/>
          <w:bCs/>
          <w:sz w:val="28"/>
          <w:szCs w:val="28"/>
        </w:rPr>
      </w:pPr>
      <w:r w:rsidRPr="0017211C">
        <w:rPr>
          <w:rStyle w:val="Heading6Char"/>
          <w:rFonts w:ascii="Simplified Arabic" w:hAnsi="Simplified Arabic" w:cs="Simplified Arabic"/>
          <w:b/>
          <w:bCs/>
          <w:color w:val="auto"/>
          <w:sz w:val="28"/>
          <w:szCs w:val="28"/>
          <w:rtl/>
        </w:rPr>
        <w:t>تطوير إطار عمل لتحسين الاستراتيجيات</w:t>
      </w:r>
      <w:r w:rsidRPr="0017211C">
        <w:rPr>
          <w:rStyle w:val="Heading6Char"/>
          <w:rFonts w:ascii="Simplified Arabic" w:hAnsi="Simplified Arabic" w:cs="Simplified Arabic"/>
          <w:b/>
          <w:bCs/>
          <w:color w:val="auto"/>
          <w:sz w:val="28"/>
          <w:szCs w:val="28"/>
        </w:rPr>
        <w:t>:</w:t>
      </w:r>
    </w:p>
    <w:p w14:paraId="7A0196A8" w14:textId="77777777" w:rsidR="008425D4" w:rsidRPr="0017211C" w:rsidRDefault="008425D4" w:rsidP="0017211C">
      <w:pPr>
        <w:bidi/>
        <w:ind w:left="852"/>
        <w:jc w:val="both"/>
        <w:rPr>
          <w:rFonts w:ascii="Simplified Arabic" w:hAnsi="Simplified Arabic" w:cs="Simplified Arabic"/>
          <w:sz w:val="28"/>
          <w:szCs w:val="28"/>
        </w:rPr>
      </w:pPr>
      <w:r w:rsidRPr="0017211C">
        <w:rPr>
          <w:rFonts w:ascii="Simplified Arabic" w:hAnsi="Simplified Arabic" w:cs="Simplified Arabic"/>
          <w:sz w:val="28"/>
          <w:szCs w:val="28"/>
          <w:rtl/>
        </w:rPr>
        <w:t>بناءً على النتائج، سيتم تطوير إطار عمل لتحسين أساليب الإدارة في المستشفيات</w:t>
      </w:r>
      <w:r w:rsidRPr="0017211C">
        <w:rPr>
          <w:rFonts w:ascii="Simplified Arabic" w:hAnsi="Simplified Arabic" w:cs="Simplified Arabic"/>
          <w:sz w:val="28"/>
          <w:szCs w:val="28"/>
        </w:rPr>
        <w:t>.</w:t>
      </w:r>
    </w:p>
    <w:p w14:paraId="29FDA7B7" w14:textId="77777777" w:rsidR="008425D4" w:rsidRPr="0017211C" w:rsidRDefault="008425D4" w:rsidP="00562ADC">
      <w:pPr>
        <w:numPr>
          <w:ilvl w:val="0"/>
          <w:numId w:val="7"/>
        </w:numPr>
        <w:bidi/>
        <w:jc w:val="both"/>
        <w:rPr>
          <w:rFonts w:ascii="Simplified Arabic" w:hAnsi="Simplified Arabic" w:cs="Simplified Arabic"/>
          <w:b/>
          <w:bCs/>
          <w:sz w:val="28"/>
          <w:szCs w:val="28"/>
        </w:rPr>
      </w:pPr>
      <w:r w:rsidRPr="0017211C">
        <w:rPr>
          <w:rStyle w:val="Heading6Char"/>
          <w:rFonts w:ascii="Simplified Arabic" w:hAnsi="Simplified Arabic" w:cs="Simplified Arabic"/>
          <w:b/>
          <w:bCs/>
          <w:color w:val="auto"/>
          <w:sz w:val="28"/>
          <w:szCs w:val="28"/>
          <w:rtl/>
        </w:rPr>
        <w:t>اختبار فعالية التدخلات</w:t>
      </w:r>
      <w:r w:rsidRPr="0017211C">
        <w:rPr>
          <w:rStyle w:val="Heading6Char"/>
          <w:rFonts w:ascii="Simplified Arabic" w:hAnsi="Simplified Arabic" w:cs="Simplified Arabic"/>
          <w:b/>
          <w:bCs/>
          <w:color w:val="auto"/>
          <w:sz w:val="28"/>
          <w:szCs w:val="28"/>
        </w:rPr>
        <w:t>:</w:t>
      </w:r>
    </w:p>
    <w:p w14:paraId="0317D48D" w14:textId="77777777" w:rsidR="008425D4" w:rsidRPr="0017211C" w:rsidRDefault="008425D4" w:rsidP="0017211C">
      <w:pPr>
        <w:bidi/>
        <w:ind w:left="852"/>
        <w:jc w:val="both"/>
        <w:rPr>
          <w:rFonts w:ascii="Simplified Arabic" w:hAnsi="Simplified Arabic" w:cs="Simplified Arabic"/>
          <w:sz w:val="28"/>
          <w:szCs w:val="28"/>
        </w:rPr>
      </w:pPr>
      <w:r w:rsidRPr="0017211C">
        <w:rPr>
          <w:rFonts w:ascii="Simplified Arabic" w:hAnsi="Simplified Arabic" w:cs="Simplified Arabic"/>
          <w:sz w:val="28"/>
          <w:szCs w:val="28"/>
          <w:rtl/>
        </w:rPr>
        <w:t>تنفيذ التدخلات المقترحة في المستشفيات، ثم قياس التغيرات في الكفاءة والجودة</w:t>
      </w:r>
      <w:r w:rsidRPr="0017211C">
        <w:rPr>
          <w:rFonts w:ascii="Simplified Arabic" w:hAnsi="Simplified Arabic" w:cs="Simplified Arabic"/>
          <w:sz w:val="28"/>
          <w:szCs w:val="28"/>
        </w:rPr>
        <w:t>.</w:t>
      </w:r>
    </w:p>
    <w:p w14:paraId="6FCE2EE8" w14:textId="77777777" w:rsidR="008425D4" w:rsidRPr="0017211C" w:rsidRDefault="008425D4" w:rsidP="00562ADC">
      <w:pPr>
        <w:numPr>
          <w:ilvl w:val="0"/>
          <w:numId w:val="7"/>
        </w:numPr>
        <w:bidi/>
        <w:jc w:val="both"/>
        <w:rPr>
          <w:rFonts w:ascii="Simplified Arabic" w:hAnsi="Simplified Arabic" w:cs="Simplified Arabic"/>
          <w:b/>
          <w:bCs/>
          <w:sz w:val="28"/>
          <w:szCs w:val="28"/>
        </w:rPr>
      </w:pPr>
      <w:r w:rsidRPr="0017211C">
        <w:rPr>
          <w:rStyle w:val="Heading6Char"/>
          <w:rFonts w:ascii="Simplified Arabic" w:hAnsi="Simplified Arabic" w:cs="Simplified Arabic"/>
          <w:b/>
          <w:bCs/>
          <w:color w:val="auto"/>
          <w:sz w:val="28"/>
          <w:szCs w:val="28"/>
          <w:rtl/>
        </w:rPr>
        <w:t>المراجعة المستمرة والتحسين</w:t>
      </w:r>
      <w:r w:rsidRPr="0017211C">
        <w:rPr>
          <w:rStyle w:val="Heading6Char"/>
          <w:rFonts w:ascii="Simplified Arabic" w:hAnsi="Simplified Arabic" w:cs="Simplified Arabic"/>
          <w:b/>
          <w:bCs/>
          <w:color w:val="auto"/>
          <w:sz w:val="28"/>
          <w:szCs w:val="28"/>
        </w:rPr>
        <w:t>:</w:t>
      </w:r>
    </w:p>
    <w:p w14:paraId="2D59BA3F" w14:textId="6E773F8E" w:rsidR="008425D4" w:rsidRPr="0017211C" w:rsidRDefault="008425D4" w:rsidP="0017211C">
      <w:pPr>
        <w:bidi/>
        <w:ind w:left="852"/>
        <w:jc w:val="both"/>
        <w:rPr>
          <w:rFonts w:ascii="Simplified Arabic" w:hAnsi="Simplified Arabic" w:cs="Simplified Arabic"/>
          <w:sz w:val="28"/>
          <w:szCs w:val="28"/>
        </w:rPr>
      </w:pPr>
      <w:r w:rsidRPr="0017211C">
        <w:rPr>
          <w:rFonts w:ascii="Simplified Arabic" w:hAnsi="Simplified Arabic" w:cs="Simplified Arabic"/>
          <w:sz w:val="28"/>
          <w:szCs w:val="28"/>
          <w:rtl/>
        </w:rPr>
        <w:t>تحليل النتائج بشكل دوري وتحسين الاستراتيجيات بناءً على الدروس المستفادة</w:t>
      </w:r>
      <w:r w:rsidRPr="0017211C">
        <w:rPr>
          <w:rFonts w:ascii="Simplified Arabic" w:hAnsi="Simplified Arabic" w:cs="Simplified Arabic"/>
          <w:sz w:val="28"/>
          <w:szCs w:val="28"/>
        </w:rPr>
        <w:t>.</w:t>
      </w:r>
    </w:p>
    <w:p w14:paraId="573909DF" w14:textId="43166C54" w:rsidR="00115205" w:rsidRPr="0017211C" w:rsidRDefault="00115205" w:rsidP="0017211C">
      <w:pPr>
        <w:bidi/>
        <w:jc w:val="both"/>
        <w:rPr>
          <w:rFonts w:ascii="Simplified Arabic" w:hAnsi="Simplified Arabic" w:cs="Simplified Arabic"/>
          <w:sz w:val="28"/>
          <w:szCs w:val="28"/>
        </w:rPr>
      </w:pPr>
      <w:r w:rsidRPr="0017211C">
        <w:rPr>
          <w:rFonts w:ascii="Simplified Arabic" w:hAnsi="Simplified Arabic" w:cs="Simplified Arabic"/>
          <w:sz w:val="28"/>
          <w:szCs w:val="28"/>
          <w:rtl/>
        </w:rPr>
        <w:t>بذلك يتضح أن العلاقة بين التأمين الصحي والمخاطر المرتبطة به تؤثر بشكل كبير على كفاءة إدارة المستشفيات وجودة الخدمات الصحية المقدمة. من خلال تحليل الفرضيات المختلفة والنظريات المتعلقة بإدارة المخاطر وجودة الرعاية، تمكنا من تحديد كيفية تأثير السياسات التأمينية على الأداء العام للمستشفيات في الرياض</w:t>
      </w:r>
      <w:r w:rsidRPr="0017211C">
        <w:rPr>
          <w:rFonts w:ascii="Simplified Arabic" w:hAnsi="Simplified Arabic" w:cs="Simplified Arabic"/>
          <w:sz w:val="28"/>
          <w:szCs w:val="28"/>
        </w:rPr>
        <w:t>.</w:t>
      </w:r>
    </w:p>
    <w:p w14:paraId="423C9EC2" w14:textId="77777777" w:rsidR="00115205" w:rsidRPr="0017211C" w:rsidRDefault="00115205" w:rsidP="0017211C">
      <w:pPr>
        <w:bidi/>
        <w:jc w:val="both"/>
        <w:rPr>
          <w:rFonts w:ascii="Simplified Arabic" w:hAnsi="Simplified Arabic" w:cs="Simplified Arabic"/>
          <w:sz w:val="28"/>
          <w:szCs w:val="28"/>
        </w:rPr>
      </w:pPr>
      <w:r w:rsidRPr="0017211C">
        <w:rPr>
          <w:rFonts w:ascii="Simplified Arabic" w:hAnsi="Simplified Arabic" w:cs="Simplified Arabic"/>
          <w:sz w:val="28"/>
          <w:szCs w:val="28"/>
          <w:rtl/>
        </w:rPr>
        <w:t>تؤكد النتائج المحتملة لهذا البحث أهمية وجود استراتيجيات فعالة لإدارة المخاطر الصحية، والتي يمكن أن تساهم في تحسين الكفاءة التشغيلية وتحقيق استدامة الرعاية الصحية. كما أن التعاون الجيد بين المستشفيات وشركات التأمين يعتبر عاملًا أساسيًا في تقليل المخاطر المالية والإدارية، مما يساهم في تحسين جودة الخدمات المقدمة للمرضى</w:t>
      </w:r>
      <w:r w:rsidRPr="0017211C">
        <w:rPr>
          <w:rFonts w:ascii="Simplified Arabic" w:hAnsi="Simplified Arabic" w:cs="Simplified Arabic"/>
          <w:sz w:val="28"/>
          <w:szCs w:val="28"/>
        </w:rPr>
        <w:t>.</w:t>
      </w:r>
    </w:p>
    <w:p w14:paraId="2AA33DC9" w14:textId="77777777" w:rsidR="00115205" w:rsidRPr="0017211C" w:rsidRDefault="00115205" w:rsidP="0017211C">
      <w:pPr>
        <w:bidi/>
        <w:jc w:val="both"/>
        <w:rPr>
          <w:rFonts w:ascii="Simplified Arabic" w:hAnsi="Simplified Arabic" w:cs="Simplified Arabic"/>
          <w:sz w:val="28"/>
          <w:szCs w:val="28"/>
        </w:rPr>
      </w:pPr>
      <w:r w:rsidRPr="0017211C">
        <w:rPr>
          <w:rFonts w:ascii="Simplified Arabic" w:hAnsi="Simplified Arabic" w:cs="Simplified Arabic"/>
          <w:sz w:val="28"/>
          <w:szCs w:val="28"/>
          <w:rtl/>
        </w:rPr>
        <w:t>من خلال توظيف نظرية إدارة المخاطر الصحية ونظرية جودة الرعاية الصحية، نسعى إلى تقديم رؤى تحليلية تساهم في فهم أفضل للتحديات التي تواجهها المستشفيات في الرياض نتيجة التأمين الصحي. نتطلع إلى نتائج هذا البحث التي من شأنها أن تساهم في تحسين استراتيجيات الإدارة وتقليل المخاطر، مما يسهم في تحسين جودة الرعاية الصحية ويعزز من كفاءة الأداء في قطاع الصحة</w:t>
      </w:r>
      <w:r w:rsidRPr="0017211C">
        <w:rPr>
          <w:rFonts w:ascii="Simplified Arabic" w:hAnsi="Simplified Arabic" w:cs="Simplified Arabic"/>
          <w:sz w:val="28"/>
          <w:szCs w:val="28"/>
        </w:rPr>
        <w:t>.</w:t>
      </w:r>
    </w:p>
    <w:p w14:paraId="3CE47677" w14:textId="4591264B" w:rsidR="003F46FC" w:rsidRPr="0017211C" w:rsidRDefault="003F46FC" w:rsidP="00686071">
      <w:pPr>
        <w:bidi/>
        <w:rPr>
          <w:rFonts w:ascii="Simplified Arabic" w:hAnsi="Simplified Arabic" w:cs="Simplified Arabic"/>
          <w:b/>
          <w:bCs/>
          <w:sz w:val="28"/>
          <w:szCs w:val="28"/>
          <w:rtl/>
          <w:lang w:bidi="ar-YE"/>
        </w:rPr>
      </w:pPr>
    </w:p>
    <w:p w14:paraId="1649F872" w14:textId="77777777" w:rsidR="0017211C" w:rsidRDefault="0017211C" w:rsidP="00686071">
      <w:pPr>
        <w:bidi/>
        <w:rPr>
          <w:rFonts w:ascii="Simplified Arabic" w:hAnsi="Simplified Arabic" w:cs="Simplified Arabic"/>
          <w:b/>
          <w:bCs/>
          <w:sz w:val="28"/>
          <w:szCs w:val="28"/>
          <w:rtl/>
        </w:rPr>
        <w:sectPr w:rsidR="0017211C" w:rsidSect="00BA14E3">
          <w:footerReference w:type="default" r:id="rId10"/>
          <w:pgSz w:w="12240" w:h="15840"/>
          <w:pgMar w:top="1134" w:right="1418" w:bottom="1134" w:left="1134" w:header="708" w:footer="708" w:gutter="0"/>
          <w:pgBorders w:offsetFrom="page">
            <w:top w:val="single" w:sz="12" w:space="24" w:color="auto"/>
            <w:left w:val="single" w:sz="12" w:space="24" w:color="auto"/>
            <w:bottom w:val="single" w:sz="12" w:space="24" w:color="auto"/>
            <w:right w:val="single" w:sz="12" w:space="24" w:color="auto"/>
          </w:pgBorders>
          <w:pgNumType w:start="1"/>
          <w:cols w:space="708"/>
          <w:titlePg/>
          <w:docGrid w:linePitch="360"/>
        </w:sectPr>
      </w:pPr>
    </w:p>
    <w:p w14:paraId="6C76F425" w14:textId="3AE24A52" w:rsidR="003F46FC" w:rsidRDefault="003F46FC" w:rsidP="00686071">
      <w:pPr>
        <w:bidi/>
        <w:rPr>
          <w:rFonts w:ascii="Simplified Arabic" w:hAnsi="Simplified Arabic" w:cs="Simplified Arabic"/>
          <w:b/>
          <w:bCs/>
          <w:sz w:val="28"/>
          <w:szCs w:val="28"/>
          <w:rtl/>
        </w:rPr>
      </w:pPr>
    </w:p>
    <w:p w14:paraId="27335600" w14:textId="7776F7D7" w:rsidR="00115205" w:rsidRDefault="00115205" w:rsidP="00686071">
      <w:pPr>
        <w:bidi/>
        <w:rPr>
          <w:rFonts w:ascii="Simplified Arabic" w:hAnsi="Simplified Arabic" w:cs="Simplified Arabic"/>
          <w:b/>
          <w:bCs/>
          <w:sz w:val="28"/>
          <w:szCs w:val="28"/>
          <w:rtl/>
        </w:rPr>
      </w:pPr>
    </w:p>
    <w:p w14:paraId="2A0EFC00" w14:textId="1BE66072" w:rsidR="00115205" w:rsidRDefault="00115205" w:rsidP="00686071">
      <w:pPr>
        <w:bidi/>
        <w:rPr>
          <w:rFonts w:ascii="Simplified Arabic" w:hAnsi="Simplified Arabic" w:cs="Simplified Arabic"/>
          <w:b/>
          <w:bCs/>
          <w:sz w:val="28"/>
          <w:szCs w:val="28"/>
          <w:rtl/>
        </w:rPr>
      </w:pPr>
    </w:p>
    <w:p w14:paraId="502AB6F0" w14:textId="2C29189E" w:rsidR="0017211C" w:rsidRDefault="0017211C" w:rsidP="00241801">
      <w:pPr>
        <w:rPr>
          <w:rFonts w:ascii="Simplified Arabic" w:hAnsi="Simplified Arabic" w:cs="Simplified Arabic"/>
          <w:b/>
          <w:bCs/>
          <w:sz w:val="28"/>
          <w:szCs w:val="28"/>
          <w:rtl/>
        </w:rPr>
      </w:pPr>
    </w:p>
    <w:p w14:paraId="23C435CD" w14:textId="631746C7" w:rsidR="00241801" w:rsidRDefault="00241801" w:rsidP="00241801">
      <w:pPr>
        <w:rPr>
          <w:rFonts w:ascii="Simplified Arabic" w:hAnsi="Simplified Arabic" w:cs="Simplified Arabic"/>
          <w:b/>
          <w:bCs/>
          <w:sz w:val="28"/>
          <w:szCs w:val="28"/>
        </w:rPr>
      </w:pPr>
    </w:p>
    <w:p w14:paraId="5D75CE27" w14:textId="77777777" w:rsidR="002445CA" w:rsidRDefault="002445CA" w:rsidP="00241801">
      <w:pPr>
        <w:rPr>
          <w:rFonts w:ascii="Simplified Arabic" w:hAnsi="Simplified Arabic" w:cs="Simplified Arabic"/>
          <w:b/>
          <w:bCs/>
          <w:sz w:val="28"/>
          <w:szCs w:val="28"/>
        </w:rPr>
      </w:pPr>
    </w:p>
    <w:p w14:paraId="47D4F87D" w14:textId="77777777" w:rsidR="002445CA" w:rsidRDefault="002445CA" w:rsidP="00241801">
      <w:pPr>
        <w:rPr>
          <w:rFonts w:ascii="Simplified Arabic" w:hAnsi="Simplified Arabic" w:cs="Simplified Arabic"/>
          <w:b/>
          <w:bCs/>
          <w:sz w:val="28"/>
          <w:szCs w:val="28"/>
        </w:rPr>
      </w:pPr>
    </w:p>
    <w:p w14:paraId="4E24AB9F" w14:textId="77777777" w:rsidR="002445CA" w:rsidRDefault="002445CA" w:rsidP="00241801">
      <w:pPr>
        <w:rPr>
          <w:rFonts w:ascii="Simplified Arabic" w:hAnsi="Simplified Arabic" w:cs="Simplified Arabic"/>
          <w:b/>
          <w:bCs/>
          <w:sz w:val="28"/>
          <w:szCs w:val="28"/>
        </w:rPr>
      </w:pPr>
    </w:p>
    <w:p w14:paraId="6B701EA4" w14:textId="77777777" w:rsidR="002445CA" w:rsidRDefault="002445CA" w:rsidP="00241801">
      <w:pPr>
        <w:rPr>
          <w:rFonts w:ascii="Simplified Arabic" w:hAnsi="Simplified Arabic" w:cs="Simplified Arabic"/>
          <w:b/>
          <w:bCs/>
          <w:sz w:val="28"/>
          <w:szCs w:val="28"/>
          <w:rtl/>
        </w:rPr>
      </w:pPr>
    </w:p>
    <w:p w14:paraId="0F033E1A" w14:textId="77777777" w:rsidR="00241801" w:rsidRPr="003F46FC" w:rsidRDefault="00241801" w:rsidP="00241801">
      <w:pPr>
        <w:rPr>
          <w:rFonts w:ascii="Simplified Arabic" w:hAnsi="Simplified Arabic" w:cs="Simplified Arabic"/>
          <w:b/>
          <w:bCs/>
          <w:sz w:val="28"/>
          <w:szCs w:val="28"/>
        </w:rPr>
      </w:pPr>
    </w:p>
    <w:p w14:paraId="0C5D29C6" w14:textId="77777777" w:rsidR="00115205" w:rsidRPr="00241801" w:rsidRDefault="00115205" w:rsidP="00686071">
      <w:pPr>
        <w:bidi/>
        <w:jc w:val="center"/>
        <w:outlineLvl w:val="0"/>
        <w:rPr>
          <w:rFonts w:ascii="Simplified Arabic" w:hAnsi="Simplified Arabic" w:cs="Simplified Arabic"/>
          <w:b/>
          <w:bCs/>
          <w:sz w:val="40"/>
          <w:szCs w:val="40"/>
          <w:rtl/>
        </w:rPr>
      </w:pPr>
      <w:bookmarkStart w:id="16" w:name="_Toc180752862"/>
      <w:r w:rsidRPr="00241801">
        <w:rPr>
          <w:rFonts w:ascii="Simplified Arabic" w:hAnsi="Simplified Arabic" w:cs="Simplified Arabic"/>
          <w:b/>
          <w:bCs/>
          <w:sz w:val="40"/>
          <w:szCs w:val="40"/>
          <w:rtl/>
        </w:rPr>
        <w:t>الفصل الثاني</w:t>
      </w:r>
      <w:bookmarkEnd w:id="16"/>
    </w:p>
    <w:p w14:paraId="6D184F7E" w14:textId="77777777" w:rsidR="00115205" w:rsidRPr="00115205" w:rsidRDefault="00115205" w:rsidP="00686071">
      <w:pPr>
        <w:bidi/>
        <w:jc w:val="center"/>
        <w:rPr>
          <w:sz w:val="40"/>
          <w:szCs w:val="40"/>
          <w:rtl/>
        </w:rPr>
      </w:pPr>
      <w:r w:rsidRPr="00115205">
        <w:rPr>
          <w:sz w:val="40"/>
          <w:szCs w:val="40"/>
          <w:rtl/>
        </w:rPr>
        <w:t>الدراسات السابقة (</w:t>
      </w:r>
      <w:r w:rsidRPr="00115205">
        <w:rPr>
          <w:rFonts w:asciiTheme="majorBidi" w:hAnsiTheme="majorBidi" w:cstheme="majorBidi"/>
          <w:sz w:val="36"/>
          <w:szCs w:val="36"/>
        </w:rPr>
        <w:t>Literature</w:t>
      </w:r>
      <w:r w:rsidRPr="00115205">
        <w:rPr>
          <w:rFonts w:asciiTheme="majorBidi" w:hAnsiTheme="majorBidi" w:cstheme="majorBidi"/>
          <w:spacing w:val="-3"/>
          <w:sz w:val="36"/>
          <w:szCs w:val="36"/>
        </w:rPr>
        <w:t xml:space="preserve"> </w:t>
      </w:r>
      <w:r w:rsidRPr="00115205">
        <w:rPr>
          <w:rFonts w:asciiTheme="majorBidi" w:hAnsiTheme="majorBidi" w:cstheme="majorBidi"/>
          <w:sz w:val="36"/>
          <w:szCs w:val="36"/>
        </w:rPr>
        <w:t>review</w:t>
      </w:r>
      <w:r w:rsidRPr="00115205">
        <w:rPr>
          <w:sz w:val="40"/>
          <w:szCs w:val="40"/>
          <w:rtl/>
        </w:rPr>
        <w:t>)</w:t>
      </w:r>
    </w:p>
    <w:p w14:paraId="7DFDA778" w14:textId="4BB96774" w:rsidR="00115205" w:rsidRDefault="00115205" w:rsidP="00686071">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120C63C" w14:textId="77777777" w:rsidR="00C34331" w:rsidRPr="00C34331" w:rsidRDefault="00C34331" w:rsidP="00562ADC">
      <w:pPr>
        <w:numPr>
          <w:ilvl w:val="0"/>
          <w:numId w:val="8"/>
        </w:numPr>
        <w:bidi/>
        <w:rPr>
          <w:rStyle w:val="ListParagraphChar"/>
          <w:b/>
          <w:bCs/>
          <w:vanish/>
          <w:rtl/>
        </w:rPr>
      </w:pPr>
    </w:p>
    <w:p w14:paraId="611E9F80" w14:textId="50DC3979" w:rsidR="00C34331" w:rsidRPr="00241801" w:rsidRDefault="00C34331" w:rsidP="00241801">
      <w:pPr>
        <w:pStyle w:val="Style10"/>
        <w:rPr>
          <w:rStyle w:val="ListParagraphChar"/>
          <w:sz w:val="36"/>
          <w:szCs w:val="36"/>
        </w:rPr>
      </w:pPr>
      <w:bookmarkStart w:id="17" w:name="_Toc180752863"/>
      <w:r w:rsidRPr="00241801">
        <w:rPr>
          <w:rStyle w:val="ListParagraphChar"/>
          <w:sz w:val="36"/>
          <w:szCs w:val="36"/>
          <w:rtl/>
        </w:rPr>
        <w:t>مقدمة (</w:t>
      </w:r>
      <w:r w:rsidR="00241801" w:rsidRPr="00241801">
        <w:rPr>
          <w:rFonts w:asciiTheme="majorBidi" w:hAnsiTheme="majorBidi" w:cstheme="majorBidi"/>
        </w:rPr>
        <w:t>I</w:t>
      </w:r>
      <w:r w:rsidRPr="00241801">
        <w:rPr>
          <w:rFonts w:asciiTheme="majorBidi" w:hAnsiTheme="majorBidi" w:cstheme="majorBidi"/>
        </w:rPr>
        <w:t>ntroduction</w:t>
      </w:r>
      <w:r w:rsidRPr="00241801">
        <w:rPr>
          <w:rStyle w:val="ListParagraphChar"/>
          <w:sz w:val="36"/>
          <w:szCs w:val="36"/>
          <w:rtl/>
        </w:rPr>
        <w:t>):</w:t>
      </w:r>
      <w:bookmarkEnd w:id="17"/>
    </w:p>
    <w:p w14:paraId="3F282BA5" w14:textId="77777777" w:rsidR="00C34331" w:rsidRDefault="00C34331" w:rsidP="00241801">
      <w:pPr>
        <w:pStyle w:val="Style7"/>
      </w:pPr>
      <w:r>
        <w:rPr>
          <w:rtl/>
        </w:rPr>
        <w:t>تُعد الدراسات السابقة عنصرًا أساسيًا في إعداد الأبحاث العلمية، حيث تقدم إطارًا معرفيًا يُعزز من فهم الموضوعات المعنية. في سياق البحث الحالي، يتمحور التركيز حول تأثير مخاطر التأمين الصحي على إدارة المستشفيات، وخصوصًا في مدينة الرياض. تستعرض الدراسات السابقة الأبعاد المختلفة للمخاطر التي تواجهها المؤسسات الصحية نتيجة الضغوط المالية والتغيرات في السياسات التأمينية، وكيف تؤثر هذه المخاطر على فعالية الإدارة وجودة الرعاية الصحية المقدمة</w:t>
      </w:r>
      <w:r>
        <w:t>.</w:t>
      </w:r>
    </w:p>
    <w:p w14:paraId="031F412C" w14:textId="77777777" w:rsidR="00C34331" w:rsidRDefault="00C34331" w:rsidP="00241801">
      <w:pPr>
        <w:pStyle w:val="Style7"/>
        <w:ind w:firstLine="0"/>
      </w:pPr>
      <w:r>
        <w:rPr>
          <w:rtl/>
        </w:rPr>
        <w:t>تهدف هذه المقدمة إلى تسليط الضوء على أبرز الاتجاهات البحثية التي تناولت العلاقة بين مخاطر التأمين الصحي وإدارة المستشفيات، مع التركيز على التحديات التي قد تطرأ نتيجة لهذه المخاطر على عمليات الإدارة والموارد البشرية. سيتم تحليل الأبحاث التي تناولت تأثير التأمين الصحي على اتخاذ القرارات الإدارية وإدارة الموارد المالية وكيفية التعامل مع المخاطر لضمان استمرارية الخدمات الصحية</w:t>
      </w:r>
      <w:r>
        <w:t>.</w:t>
      </w:r>
    </w:p>
    <w:p w14:paraId="1BDE3573" w14:textId="77777777" w:rsidR="00241801" w:rsidRDefault="00C34331" w:rsidP="00241801">
      <w:pPr>
        <w:pStyle w:val="Style7"/>
        <w:ind w:firstLine="0"/>
      </w:pPr>
      <w:r>
        <w:rPr>
          <w:rtl/>
        </w:rPr>
        <w:t>بالإضافة إلى ذلك، ستتناول الدراسات السابقة الأساليب والاستراتيجيات المعتمدة لتقليل تأثير مخاطر التأمين الصحي وتحسين مستوى الإدارة في المستشفيات، مما يوفر رؤى قيمة تُستخدم في تطوير استراتيجيات جديدة تدعم تحسين الأداء الإداري وجودة الرعاية الصحية. من خلال هذا التحليل، يسعى البحث الحالي إلى استكشاف الفجوات المعرفية في هذا المجال وتقديم إطار علمي شامل لفهم تأثير مخاطر التأمين الصحي على إدارة المستشفيات في الرياض</w:t>
      </w:r>
      <w:r w:rsidR="00A72919">
        <w:rPr>
          <w:rFonts w:hint="cs"/>
          <w:rtl/>
        </w:rPr>
        <w:t>.</w:t>
      </w:r>
    </w:p>
    <w:p w14:paraId="10CE1373" w14:textId="45B069F8" w:rsidR="00A72919" w:rsidRPr="00241801" w:rsidRDefault="00A72919" w:rsidP="00241801">
      <w:pPr>
        <w:pStyle w:val="Style8"/>
        <w:rPr>
          <w:rStyle w:val="ListParagraphChar"/>
          <w:rFonts w:ascii="Simplified Arabic" w:hAnsi="Simplified Arabic" w:cs="Simplified Arabic"/>
          <w:b w:val="0"/>
          <w:bCs w:val="0"/>
          <w:sz w:val="36"/>
          <w:szCs w:val="36"/>
        </w:rPr>
      </w:pPr>
      <w:bookmarkStart w:id="18" w:name="_Toc180752864"/>
      <w:r w:rsidRPr="00241801">
        <w:rPr>
          <w:rStyle w:val="ListParagraphChar"/>
          <w:rFonts w:ascii="Simplified Arabic" w:hAnsi="Simplified Arabic" w:cs="Simplified Arabic"/>
          <w:sz w:val="36"/>
          <w:szCs w:val="36"/>
          <w:rtl/>
        </w:rPr>
        <w:t>المتغير التابع (</w:t>
      </w:r>
      <w:r w:rsidRPr="00241801">
        <w:t>Dependent Variable</w:t>
      </w:r>
      <w:r w:rsidRPr="00241801">
        <w:rPr>
          <w:rStyle w:val="ListParagraphChar"/>
          <w:rFonts w:ascii="Simplified Arabic" w:hAnsi="Simplified Arabic" w:cs="Simplified Arabic"/>
          <w:sz w:val="36"/>
          <w:szCs w:val="36"/>
          <w:rtl/>
        </w:rPr>
        <w:t>):</w:t>
      </w:r>
      <w:bookmarkEnd w:id="18"/>
    </w:p>
    <w:p w14:paraId="7FA48D70" w14:textId="75853D75" w:rsidR="00A72919" w:rsidRPr="00241801" w:rsidRDefault="00E876CC" w:rsidP="00241801">
      <w:pPr>
        <w:numPr>
          <w:ilvl w:val="2"/>
          <w:numId w:val="1"/>
        </w:numPr>
        <w:bidi/>
        <w:ind w:left="474" w:hanging="567"/>
        <w:outlineLvl w:val="2"/>
        <w:rPr>
          <w:rStyle w:val="ListParagraphChar"/>
          <w:rFonts w:ascii="Simplified Arabic" w:hAnsi="Simplified Arabic" w:cs="Simplified Arabic"/>
          <w:b/>
          <w:bCs/>
          <w:sz w:val="32"/>
          <w:szCs w:val="32"/>
          <w:rtl/>
        </w:rPr>
      </w:pPr>
      <w:bookmarkStart w:id="19" w:name="_Toc180752865"/>
      <w:r w:rsidRPr="00241801">
        <w:rPr>
          <w:rStyle w:val="ListParagraphChar"/>
          <w:rFonts w:ascii="Simplified Arabic" w:hAnsi="Simplified Arabic" w:cs="Simplified Arabic"/>
          <w:b/>
          <w:bCs/>
          <w:sz w:val="32"/>
          <w:szCs w:val="32"/>
          <w:rtl/>
        </w:rPr>
        <w:t>تعريف المتغير التابع:</w:t>
      </w:r>
      <w:bookmarkEnd w:id="19"/>
      <w:r w:rsidRPr="00241801">
        <w:rPr>
          <w:rStyle w:val="ListParagraphChar"/>
          <w:rFonts w:ascii="Simplified Arabic" w:hAnsi="Simplified Arabic" w:cs="Simplified Arabic"/>
          <w:b/>
          <w:bCs/>
          <w:sz w:val="32"/>
          <w:szCs w:val="32"/>
          <w:rtl/>
        </w:rPr>
        <w:t xml:space="preserve"> </w:t>
      </w:r>
    </w:p>
    <w:p w14:paraId="6B412AFC" w14:textId="77777777" w:rsidR="00E876CC" w:rsidRPr="00241801" w:rsidRDefault="00E876CC" w:rsidP="00241801">
      <w:pPr>
        <w:bidi/>
        <w:ind w:firstLine="332"/>
        <w:jc w:val="both"/>
        <w:rPr>
          <w:rFonts w:ascii="Simplified Arabic" w:hAnsi="Simplified Arabic" w:cs="Simplified Arabic"/>
          <w:sz w:val="28"/>
          <w:szCs w:val="28"/>
        </w:rPr>
      </w:pPr>
      <w:r w:rsidRPr="00241801">
        <w:rPr>
          <w:rFonts w:ascii="Simplified Arabic" w:hAnsi="Simplified Arabic" w:cs="Simplified Arabic"/>
          <w:sz w:val="28"/>
          <w:szCs w:val="28"/>
          <w:rtl/>
        </w:rPr>
        <w:t>المتغير التابع هو العنصر الذي يتأثر بالتغيرات التي تطرأ على المتغير المستقل، ويشكل محور القياس في أي دراسة علمية. بعبارة أخرى، يُمثل المتغير التابع النتائج أو التأثيرات الناجمة عن التغييرات في المتغيرات الأخرى. يُستخدم قياس هذا المتغير لتحديد ما إذا كانت هناك تأثيرات ملحوظة ناتجة عن التعديلات التي تتم على المتغير المستقل</w:t>
      </w:r>
      <w:r w:rsidRPr="00241801">
        <w:rPr>
          <w:rFonts w:ascii="Simplified Arabic" w:hAnsi="Simplified Arabic" w:cs="Simplified Arabic"/>
          <w:sz w:val="28"/>
          <w:szCs w:val="28"/>
        </w:rPr>
        <w:t>.</w:t>
      </w:r>
    </w:p>
    <w:p w14:paraId="1331AE6A" w14:textId="352A9859" w:rsidR="00E876CC" w:rsidRPr="00241801" w:rsidRDefault="00E876CC" w:rsidP="00241801">
      <w:pPr>
        <w:bidi/>
        <w:jc w:val="both"/>
        <w:rPr>
          <w:rFonts w:ascii="Simplified Arabic" w:hAnsi="Simplified Arabic" w:cs="Simplified Arabic"/>
          <w:sz w:val="28"/>
          <w:szCs w:val="28"/>
          <w:rtl/>
        </w:rPr>
      </w:pPr>
      <w:r w:rsidRPr="00241801">
        <w:rPr>
          <w:rFonts w:ascii="Simplified Arabic" w:hAnsi="Simplified Arabic" w:cs="Simplified Arabic"/>
          <w:sz w:val="28"/>
          <w:szCs w:val="28"/>
          <w:rtl/>
        </w:rPr>
        <w:t>في سياق البحث الذي يتناول "تأثير مخاطر التأمين الصحي على إدارة المستشفيات في الرياض"، يتمثل المتغير التابع في أداء</w:t>
      </w:r>
      <w:r w:rsidRPr="00241801">
        <w:rPr>
          <w:rFonts w:ascii="Simplified Arabic" w:hAnsi="Simplified Arabic" w:cs="Simplified Arabic"/>
          <w:b/>
          <w:bCs/>
          <w:sz w:val="28"/>
          <w:szCs w:val="28"/>
          <w:rtl/>
        </w:rPr>
        <w:t xml:space="preserve"> إدارة المستشفيات</w:t>
      </w:r>
      <w:r w:rsidRPr="00241801">
        <w:rPr>
          <w:rFonts w:ascii="Simplified Arabic" w:hAnsi="Simplified Arabic" w:cs="Simplified Arabic"/>
          <w:sz w:val="28"/>
          <w:szCs w:val="28"/>
          <w:rtl/>
        </w:rPr>
        <w:t xml:space="preserve">. يتغير هذا الأداء بناءً على المخاطر المتعلقة بالتأمين الصحي، ويعتبر موضوع البحث الرئيسي الذي يهدف إلى فهم كيف تؤثر تلك المخاطر على مختلف جوانب إدارة المستشفيات. من خلال </w:t>
      </w:r>
      <w:r w:rsidRPr="00241801">
        <w:rPr>
          <w:rFonts w:ascii="Simplified Arabic" w:hAnsi="Simplified Arabic" w:cs="Simplified Arabic"/>
          <w:sz w:val="28"/>
          <w:szCs w:val="28"/>
          <w:rtl/>
        </w:rPr>
        <w:lastRenderedPageBreak/>
        <w:t>دراسة هذا المتغير، يمكن استنتاج استراتيجيات لتحسين الكفاءة الإدارية وجودة الخدمات الصحية المقدمة، خاصة في ظل التحديات التي تطرحها مخاطر التأمين الصحي</w:t>
      </w:r>
      <w:r w:rsidRPr="00241801">
        <w:rPr>
          <w:rFonts w:ascii="Simplified Arabic" w:hAnsi="Simplified Arabic" w:cs="Simplified Arabic"/>
          <w:sz w:val="28"/>
          <w:szCs w:val="28"/>
        </w:rPr>
        <w:t>.</w:t>
      </w:r>
    </w:p>
    <w:p w14:paraId="6B185559" w14:textId="743D9C6E" w:rsidR="00E876CC" w:rsidRPr="00241801" w:rsidRDefault="00E876CC" w:rsidP="00241801">
      <w:pPr>
        <w:numPr>
          <w:ilvl w:val="2"/>
          <w:numId w:val="1"/>
        </w:numPr>
        <w:bidi/>
        <w:ind w:left="616"/>
        <w:outlineLvl w:val="2"/>
        <w:rPr>
          <w:rStyle w:val="ListParagraphChar"/>
          <w:rFonts w:ascii="Simplified Arabic" w:hAnsi="Simplified Arabic" w:cs="Simplified Arabic"/>
          <w:b/>
          <w:bCs/>
          <w:sz w:val="32"/>
          <w:szCs w:val="32"/>
          <w:rtl/>
        </w:rPr>
      </w:pPr>
      <w:bookmarkStart w:id="20" w:name="_Toc180752866"/>
      <w:r w:rsidRPr="00241801">
        <w:rPr>
          <w:rStyle w:val="ListParagraphChar"/>
          <w:rFonts w:ascii="Simplified Arabic" w:hAnsi="Simplified Arabic" w:cs="Simplified Arabic"/>
          <w:b/>
          <w:bCs/>
          <w:sz w:val="32"/>
          <w:szCs w:val="32"/>
          <w:rtl/>
        </w:rPr>
        <w:t>تفسير المتغير التابع:</w:t>
      </w:r>
      <w:bookmarkEnd w:id="20"/>
      <w:r w:rsidRPr="00241801">
        <w:rPr>
          <w:rStyle w:val="ListParagraphChar"/>
          <w:rFonts w:ascii="Simplified Arabic" w:hAnsi="Simplified Arabic" w:cs="Simplified Arabic"/>
          <w:b/>
          <w:bCs/>
          <w:sz w:val="32"/>
          <w:szCs w:val="32"/>
          <w:rtl/>
        </w:rPr>
        <w:t xml:space="preserve"> </w:t>
      </w:r>
    </w:p>
    <w:p w14:paraId="1F954FD5" w14:textId="77777777" w:rsidR="00E876CC" w:rsidRPr="00241801" w:rsidRDefault="00E876CC" w:rsidP="00241801">
      <w:pPr>
        <w:bidi/>
        <w:ind w:firstLine="332"/>
        <w:jc w:val="both"/>
        <w:rPr>
          <w:rFonts w:ascii="Simplified Arabic" w:hAnsi="Simplified Arabic" w:cs="Simplified Arabic"/>
          <w:sz w:val="28"/>
          <w:szCs w:val="28"/>
        </w:rPr>
      </w:pPr>
      <w:r w:rsidRPr="00241801">
        <w:rPr>
          <w:rFonts w:ascii="Simplified Arabic" w:hAnsi="Simplified Arabic" w:cs="Simplified Arabic"/>
          <w:sz w:val="28"/>
          <w:szCs w:val="28"/>
          <w:rtl/>
        </w:rPr>
        <w:t>المتغير التابع يُعتبر العنصر أو الظاهرة التي يهدف الباحث إلى قياسها من أجل فهم كيفية تأثرها بالعوامل المتغيرة الأخرى، والتي تُعرف بالمتغيرات المستقلة. يُعبر هذا المتغير عن النتائج أو الآثار التي تحدث نتيجة لتغييرات في المتغيرات الأخرى. وبالتالي، يتم استخدام المتغير التابع لتحديد العلاقة بين هذه المتغيرات ومدى تأثير التغيرات الحادثة في المتغير المستقل</w:t>
      </w:r>
      <w:r w:rsidRPr="00241801">
        <w:rPr>
          <w:rFonts w:ascii="Simplified Arabic" w:hAnsi="Simplified Arabic" w:cs="Simplified Arabic"/>
          <w:sz w:val="28"/>
          <w:szCs w:val="28"/>
        </w:rPr>
        <w:t>.</w:t>
      </w:r>
    </w:p>
    <w:p w14:paraId="3E246F9A" w14:textId="77777777" w:rsidR="00E876CC" w:rsidRPr="00241801" w:rsidRDefault="00E876CC" w:rsidP="00241801">
      <w:pPr>
        <w:bidi/>
        <w:jc w:val="both"/>
        <w:rPr>
          <w:rFonts w:ascii="Simplified Arabic" w:hAnsi="Simplified Arabic" w:cs="Simplified Arabic"/>
          <w:sz w:val="28"/>
          <w:szCs w:val="28"/>
        </w:rPr>
      </w:pPr>
      <w:r w:rsidRPr="00241801">
        <w:rPr>
          <w:rFonts w:ascii="Simplified Arabic" w:hAnsi="Simplified Arabic" w:cs="Simplified Arabic"/>
          <w:sz w:val="28"/>
          <w:szCs w:val="28"/>
          <w:rtl/>
        </w:rPr>
        <w:t>في سياق الأبحاث، يُشكل المتغير التابع نقطة التركيز الأساسية، حيث يُعنى الباحث بفهم كيفية تطوره أو تغيره استجابةً لتأثيرات المتغير المستقل. لهذا السبب، يُعتبر قياس المتغير التابع وتحليله أمرًا ضروريًا للوصول إلى نتائج دقيقة وموثوقة</w:t>
      </w:r>
      <w:r w:rsidRPr="00241801">
        <w:rPr>
          <w:rFonts w:ascii="Simplified Arabic" w:hAnsi="Simplified Arabic" w:cs="Simplified Arabic"/>
          <w:sz w:val="28"/>
          <w:szCs w:val="28"/>
        </w:rPr>
        <w:t>.</w:t>
      </w:r>
    </w:p>
    <w:p w14:paraId="384FD609" w14:textId="073FC9BA" w:rsidR="00E876CC" w:rsidRPr="00241801" w:rsidRDefault="00E876CC" w:rsidP="00241801">
      <w:pPr>
        <w:bidi/>
        <w:jc w:val="both"/>
        <w:rPr>
          <w:rFonts w:ascii="Simplified Arabic" w:hAnsi="Simplified Arabic" w:cs="Simplified Arabic"/>
          <w:sz w:val="28"/>
          <w:szCs w:val="28"/>
          <w:rtl/>
        </w:rPr>
      </w:pPr>
      <w:r w:rsidRPr="00241801">
        <w:rPr>
          <w:rFonts w:ascii="Simplified Arabic" w:hAnsi="Simplified Arabic" w:cs="Simplified Arabic"/>
          <w:sz w:val="28"/>
          <w:szCs w:val="28"/>
          <w:rtl/>
        </w:rPr>
        <w:t xml:space="preserve">على سبيل المثال، في البحث الجاري، يمثل </w:t>
      </w:r>
      <w:r w:rsidRPr="00241801">
        <w:rPr>
          <w:rFonts w:ascii="Simplified Arabic" w:hAnsi="Simplified Arabic" w:cs="Simplified Arabic"/>
          <w:b/>
          <w:bCs/>
          <w:sz w:val="28"/>
          <w:szCs w:val="28"/>
          <w:rtl/>
        </w:rPr>
        <w:t>الأداء الإداري للمستشفيات</w:t>
      </w:r>
      <w:r w:rsidRPr="00241801">
        <w:rPr>
          <w:rFonts w:ascii="Simplified Arabic" w:hAnsi="Simplified Arabic" w:cs="Simplified Arabic"/>
          <w:sz w:val="28"/>
          <w:szCs w:val="28"/>
          <w:rtl/>
        </w:rPr>
        <w:t xml:space="preserve"> المتغير التابع. يتم قياس هذا المتغير لفهم كيفية تأثير </w:t>
      </w:r>
      <w:r w:rsidRPr="00241801">
        <w:rPr>
          <w:rFonts w:ascii="Simplified Arabic" w:hAnsi="Simplified Arabic" w:cs="Simplified Arabic"/>
          <w:b/>
          <w:bCs/>
          <w:sz w:val="28"/>
          <w:szCs w:val="28"/>
          <w:rtl/>
        </w:rPr>
        <w:t>المخاطر المرتبطة بالتأمين الصحي</w:t>
      </w:r>
      <w:r w:rsidRPr="00241801">
        <w:rPr>
          <w:rFonts w:ascii="Simplified Arabic" w:hAnsi="Simplified Arabic" w:cs="Simplified Arabic"/>
          <w:sz w:val="28"/>
          <w:szCs w:val="28"/>
          <w:rtl/>
        </w:rPr>
        <w:t xml:space="preserve"> (المتغير المستقل) على جودة وكفاءة الإدارة. يهدف البحث إلى توضيح كيف يمكن أن تؤثر هذه المخاطر على فعالية الخدمات المقدمة في المستشفيات، مما يساعد في تحديد العلاقة بين التأمين الصحي وإدارة المستشفيات</w:t>
      </w:r>
      <w:r w:rsidRPr="00241801">
        <w:rPr>
          <w:rFonts w:ascii="Simplified Arabic" w:hAnsi="Simplified Arabic" w:cs="Simplified Arabic"/>
          <w:sz w:val="28"/>
          <w:szCs w:val="28"/>
        </w:rPr>
        <w:t>.</w:t>
      </w:r>
    </w:p>
    <w:p w14:paraId="6F368430" w14:textId="666F7D9E" w:rsidR="00E876CC" w:rsidRPr="00241801" w:rsidRDefault="00E876CC" w:rsidP="00241801">
      <w:pPr>
        <w:numPr>
          <w:ilvl w:val="2"/>
          <w:numId w:val="1"/>
        </w:numPr>
        <w:bidi/>
        <w:spacing w:line="240" w:lineRule="auto"/>
        <w:ind w:left="616"/>
        <w:jc w:val="both"/>
        <w:outlineLvl w:val="2"/>
        <w:rPr>
          <w:rStyle w:val="ListParagraphChar"/>
          <w:rFonts w:ascii="Simplified Arabic" w:hAnsi="Simplified Arabic" w:cs="Simplified Arabic"/>
          <w:b/>
          <w:bCs/>
          <w:sz w:val="32"/>
          <w:szCs w:val="32"/>
          <w:rtl/>
        </w:rPr>
      </w:pPr>
      <w:bookmarkStart w:id="21" w:name="_Toc180752867"/>
      <w:r w:rsidRPr="00241801">
        <w:rPr>
          <w:rStyle w:val="ListParagraphChar"/>
          <w:rFonts w:ascii="Simplified Arabic" w:hAnsi="Simplified Arabic" w:cs="Simplified Arabic"/>
          <w:b/>
          <w:bCs/>
          <w:sz w:val="32"/>
          <w:szCs w:val="32"/>
          <w:rtl/>
        </w:rPr>
        <w:t>أهمية تفسير المتغير التابع:</w:t>
      </w:r>
      <w:bookmarkEnd w:id="21"/>
      <w:r w:rsidRPr="00241801">
        <w:rPr>
          <w:rStyle w:val="ListParagraphChar"/>
          <w:rFonts w:ascii="Simplified Arabic" w:hAnsi="Simplified Arabic" w:cs="Simplified Arabic"/>
          <w:b/>
          <w:bCs/>
          <w:sz w:val="32"/>
          <w:szCs w:val="32"/>
          <w:rtl/>
        </w:rPr>
        <w:t xml:space="preserve"> </w:t>
      </w:r>
    </w:p>
    <w:p w14:paraId="29749FE2" w14:textId="77777777" w:rsidR="00E876CC" w:rsidRPr="00241801" w:rsidRDefault="00E876CC" w:rsidP="00241801">
      <w:pPr>
        <w:bidi/>
        <w:spacing w:line="240" w:lineRule="auto"/>
        <w:ind w:firstLine="332"/>
        <w:jc w:val="both"/>
        <w:rPr>
          <w:rFonts w:ascii="Simplified Arabic" w:hAnsi="Simplified Arabic" w:cs="Simplified Arabic"/>
          <w:sz w:val="28"/>
          <w:szCs w:val="28"/>
        </w:rPr>
      </w:pPr>
      <w:r w:rsidRPr="00241801">
        <w:rPr>
          <w:rFonts w:ascii="Simplified Arabic" w:hAnsi="Simplified Arabic" w:cs="Simplified Arabic"/>
          <w:sz w:val="28"/>
          <w:szCs w:val="28"/>
          <w:rtl/>
        </w:rPr>
        <w:t>تفسير المتغير التابع يحمل أهمية كبيرة في الأبحاث العلمية والدراسات الأكاديمية، حيث يسهم في توفير فهم أعمق للعلاقات بين المتغيرات المختلفة. فيما يلي بعض النقاط التي توضح هذه الأهمية بالتفصيل</w:t>
      </w:r>
      <w:r w:rsidRPr="00241801">
        <w:rPr>
          <w:rFonts w:ascii="Simplified Arabic" w:hAnsi="Simplified Arabic" w:cs="Simplified Arabic"/>
          <w:sz w:val="28"/>
          <w:szCs w:val="28"/>
        </w:rPr>
        <w:t>:</w:t>
      </w:r>
    </w:p>
    <w:p w14:paraId="5C35A1D5" w14:textId="77777777" w:rsidR="00241801" w:rsidRDefault="00E876CC" w:rsidP="00562ADC">
      <w:pPr>
        <w:numPr>
          <w:ilvl w:val="0"/>
          <w:numId w:val="10"/>
        </w:numPr>
        <w:bidi/>
        <w:spacing w:line="240" w:lineRule="auto"/>
        <w:ind w:left="713"/>
        <w:jc w:val="both"/>
        <w:rPr>
          <w:rFonts w:ascii="Simplified Arabic" w:hAnsi="Simplified Arabic" w:cs="Simplified Arabic"/>
          <w:b/>
          <w:bCs/>
          <w:sz w:val="28"/>
          <w:szCs w:val="28"/>
        </w:rPr>
      </w:pPr>
      <w:r w:rsidRPr="00241801">
        <w:rPr>
          <w:rStyle w:val="Heading6Char"/>
          <w:rFonts w:ascii="Simplified Arabic" w:hAnsi="Simplified Arabic" w:cs="Simplified Arabic"/>
          <w:b/>
          <w:bCs/>
          <w:color w:val="auto"/>
          <w:sz w:val="28"/>
          <w:szCs w:val="28"/>
          <w:rtl/>
        </w:rPr>
        <w:t>تحديد التأثيرات</w:t>
      </w:r>
      <w:r w:rsidRPr="00241801">
        <w:rPr>
          <w:rStyle w:val="Heading6Char"/>
          <w:rFonts w:ascii="Simplified Arabic" w:hAnsi="Simplified Arabic" w:cs="Simplified Arabic"/>
          <w:b/>
          <w:bCs/>
          <w:color w:val="auto"/>
          <w:sz w:val="28"/>
          <w:szCs w:val="28"/>
        </w:rPr>
        <w:t>:</w:t>
      </w:r>
    </w:p>
    <w:p w14:paraId="2CBB159A" w14:textId="4342694B" w:rsidR="00E876CC" w:rsidRDefault="00E876CC" w:rsidP="00241801">
      <w:pPr>
        <w:bidi/>
        <w:spacing w:line="240" w:lineRule="auto"/>
        <w:ind w:left="713"/>
        <w:jc w:val="both"/>
        <w:rPr>
          <w:rFonts w:ascii="Simplified Arabic" w:hAnsi="Simplified Arabic" w:cs="Simplified Arabic"/>
          <w:sz w:val="28"/>
          <w:szCs w:val="28"/>
        </w:rPr>
      </w:pPr>
      <w:r w:rsidRPr="00241801">
        <w:rPr>
          <w:rFonts w:ascii="Simplified Arabic" w:hAnsi="Simplified Arabic" w:cs="Simplified Arabic"/>
          <w:sz w:val="28"/>
          <w:szCs w:val="28"/>
          <w:rtl/>
        </w:rPr>
        <w:t>يتيح تفسير المتغير التابع للباحثين قياس وتحديد التأثيرات الناتجة عن المتغيرات المستقلة. من خلال فهم كيفية تغير المتغير التابع استجابةً لهذه المتغيرات، يمكن للباحثين تحديد ما إذا كانت هناك علاقة سببية واضحة بينهما</w:t>
      </w:r>
      <w:r w:rsidRPr="00241801">
        <w:rPr>
          <w:rFonts w:ascii="Simplified Arabic" w:hAnsi="Simplified Arabic" w:cs="Simplified Arabic"/>
          <w:sz w:val="28"/>
          <w:szCs w:val="28"/>
        </w:rPr>
        <w:t>.</w:t>
      </w:r>
    </w:p>
    <w:p w14:paraId="65CE3963" w14:textId="337C6E52" w:rsidR="00DF0E50" w:rsidRDefault="00DF0E50" w:rsidP="00DF0E50">
      <w:pPr>
        <w:bidi/>
        <w:spacing w:line="240" w:lineRule="auto"/>
        <w:ind w:left="713"/>
        <w:jc w:val="both"/>
        <w:rPr>
          <w:rFonts w:ascii="Simplified Arabic" w:hAnsi="Simplified Arabic" w:cs="Simplified Arabic"/>
          <w:sz w:val="28"/>
          <w:szCs w:val="28"/>
        </w:rPr>
      </w:pPr>
    </w:p>
    <w:p w14:paraId="47A11415" w14:textId="77777777" w:rsidR="00DF0E50" w:rsidRPr="00241801" w:rsidRDefault="00DF0E50" w:rsidP="00DF0E50">
      <w:pPr>
        <w:bidi/>
        <w:spacing w:line="240" w:lineRule="auto"/>
        <w:ind w:left="713"/>
        <w:jc w:val="both"/>
        <w:rPr>
          <w:rFonts w:ascii="Simplified Arabic" w:hAnsi="Simplified Arabic" w:cs="Simplified Arabic"/>
          <w:b/>
          <w:bCs/>
          <w:sz w:val="28"/>
          <w:szCs w:val="28"/>
        </w:rPr>
      </w:pPr>
    </w:p>
    <w:p w14:paraId="4CB092A2" w14:textId="77777777" w:rsidR="00241801" w:rsidRDefault="00E876CC" w:rsidP="00562ADC">
      <w:pPr>
        <w:numPr>
          <w:ilvl w:val="0"/>
          <w:numId w:val="10"/>
        </w:numPr>
        <w:bidi/>
        <w:spacing w:line="240" w:lineRule="auto"/>
        <w:jc w:val="both"/>
        <w:rPr>
          <w:rFonts w:ascii="Simplified Arabic" w:hAnsi="Simplified Arabic" w:cs="Simplified Arabic"/>
          <w:b/>
          <w:bCs/>
          <w:sz w:val="28"/>
          <w:szCs w:val="28"/>
        </w:rPr>
      </w:pPr>
      <w:r w:rsidRPr="00241801">
        <w:rPr>
          <w:rStyle w:val="Heading6Char"/>
          <w:rFonts w:ascii="Simplified Arabic" w:hAnsi="Simplified Arabic" w:cs="Simplified Arabic"/>
          <w:b/>
          <w:bCs/>
          <w:color w:val="auto"/>
          <w:sz w:val="28"/>
          <w:szCs w:val="28"/>
          <w:rtl/>
        </w:rPr>
        <w:lastRenderedPageBreak/>
        <w:t>تحليل الأداء</w:t>
      </w:r>
      <w:r w:rsidRPr="00241801">
        <w:rPr>
          <w:rStyle w:val="Heading6Char"/>
          <w:rFonts w:ascii="Simplified Arabic" w:hAnsi="Simplified Arabic" w:cs="Simplified Arabic"/>
          <w:b/>
          <w:bCs/>
          <w:color w:val="auto"/>
          <w:sz w:val="28"/>
          <w:szCs w:val="28"/>
        </w:rPr>
        <w:t>:</w:t>
      </w:r>
    </w:p>
    <w:p w14:paraId="31E4E80F" w14:textId="4D36DC5C" w:rsidR="00E876CC" w:rsidRPr="00241801" w:rsidRDefault="00E876CC" w:rsidP="00241801">
      <w:pPr>
        <w:bidi/>
        <w:spacing w:line="240" w:lineRule="auto"/>
        <w:ind w:left="852"/>
        <w:jc w:val="both"/>
        <w:rPr>
          <w:rFonts w:ascii="Simplified Arabic" w:hAnsi="Simplified Arabic" w:cs="Simplified Arabic"/>
          <w:b/>
          <w:bCs/>
          <w:sz w:val="28"/>
          <w:szCs w:val="28"/>
        </w:rPr>
      </w:pPr>
      <w:r w:rsidRPr="00241801">
        <w:rPr>
          <w:rFonts w:ascii="Simplified Arabic" w:hAnsi="Simplified Arabic" w:cs="Simplified Arabic"/>
          <w:sz w:val="28"/>
          <w:szCs w:val="28"/>
          <w:rtl/>
        </w:rPr>
        <w:t>في العديد من الدراسات، يساعد تفسير المتغير التابع في تحليل الأداء والنتائج. على سبيل المثال، إذا كانت الدراسة تتعلق بأداء المستشفيات، فإن تفسير المتغير التابع يمكن أن يوفر رؤى حول كيف تؤثر عوامل مثل مخاطر التأمين الصحي أو أساليب الإدارة على جودة الخدمات المقدمة</w:t>
      </w:r>
      <w:r w:rsidRPr="00241801">
        <w:rPr>
          <w:rFonts w:ascii="Simplified Arabic" w:hAnsi="Simplified Arabic" w:cs="Simplified Arabic"/>
          <w:sz w:val="28"/>
          <w:szCs w:val="28"/>
        </w:rPr>
        <w:t>.</w:t>
      </w:r>
    </w:p>
    <w:p w14:paraId="33FDF004" w14:textId="77777777" w:rsidR="00241801" w:rsidRDefault="00E876CC" w:rsidP="00562ADC">
      <w:pPr>
        <w:numPr>
          <w:ilvl w:val="0"/>
          <w:numId w:val="10"/>
        </w:numPr>
        <w:bidi/>
        <w:spacing w:line="240" w:lineRule="auto"/>
        <w:jc w:val="both"/>
        <w:rPr>
          <w:rFonts w:ascii="Simplified Arabic" w:hAnsi="Simplified Arabic" w:cs="Simplified Arabic"/>
          <w:b/>
          <w:bCs/>
          <w:sz w:val="28"/>
          <w:szCs w:val="28"/>
        </w:rPr>
      </w:pPr>
      <w:r w:rsidRPr="00241801">
        <w:rPr>
          <w:rStyle w:val="Heading6Char"/>
          <w:rFonts w:ascii="Simplified Arabic" w:hAnsi="Simplified Arabic" w:cs="Simplified Arabic"/>
          <w:b/>
          <w:bCs/>
          <w:color w:val="auto"/>
          <w:sz w:val="28"/>
          <w:szCs w:val="28"/>
          <w:rtl/>
        </w:rPr>
        <w:t>توجيه السياسات والقرارات</w:t>
      </w:r>
      <w:r w:rsidRPr="00241801">
        <w:rPr>
          <w:rStyle w:val="Heading6Char"/>
          <w:rFonts w:ascii="Simplified Arabic" w:hAnsi="Simplified Arabic" w:cs="Simplified Arabic"/>
          <w:b/>
          <w:bCs/>
          <w:color w:val="auto"/>
          <w:sz w:val="28"/>
          <w:szCs w:val="28"/>
        </w:rPr>
        <w:t>:</w:t>
      </w:r>
    </w:p>
    <w:p w14:paraId="6F973936" w14:textId="693511EF" w:rsidR="00E876CC" w:rsidRPr="00241801" w:rsidRDefault="00E876CC" w:rsidP="00241801">
      <w:pPr>
        <w:bidi/>
        <w:spacing w:line="240" w:lineRule="auto"/>
        <w:ind w:left="852"/>
        <w:jc w:val="both"/>
        <w:rPr>
          <w:rFonts w:ascii="Simplified Arabic" w:hAnsi="Simplified Arabic" w:cs="Simplified Arabic"/>
          <w:b/>
          <w:bCs/>
          <w:sz w:val="28"/>
          <w:szCs w:val="28"/>
        </w:rPr>
      </w:pPr>
      <w:r w:rsidRPr="00241801">
        <w:rPr>
          <w:rFonts w:ascii="Simplified Arabic" w:hAnsi="Simplified Arabic" w:cs="Simplified Arabic"/>
          <w:sz w:val="28"/>
          <w:szCs w:val="28"/>
          <w:rtl/>
        </w:rPr>
        <w:t>من خلال فهم كيفية تأثير المتغيرات المستقلة على المتغير التابع، يمكن للباحثين تقديم توصيات مستندة إلى أدلة حول كيفية تحسين الأداء أو اتخاذ قرارات استراتيجية. في مجال إدارة المستشفيات، يمكن أن تساعد النتائج المستخلصة في تحسين العمليات الإدارية وتطوير سياسات أفضل</w:t>
      </w:r>
      <w:r w:rsidRPr="00241801">
        <w:rPr>
          <w:rFonts w:ascii="Simplified Arabic" w:hAnsi="Simplified Arabic" w:cs="Simplified Arabic"/>
          <w:sz w:val="28"/>
          <w:szCs w:val="28"/>
        </w:rPr>
        <w:t>.</w:t>
      </w:r>
    </w:p>
    <w:p w14:paraId="52742B3B" w14:textId="77777777" w:rsidR="00241801" w:rsidRDefault="00E876CC" w:rsidP="00562ADC">
      <w:pPr>
        <w:numPr>
          <w:ilvl w:val="0"/>
          <w:numId w:val="10"/>
        </w:numPr>
        <w:bidi/>
        <w:spacing w:line="240" w:lineRule="auto"/>
        <w:jc w:val="both"/>
        <w:rPr>
          <w:rFonts w:ascii="Simplified Arabic" w:hAnsi="Simplified Arabic" w:cs="Simplified Arabic"/>
          <w:b/>
          <w:bCs/>
          <w:sz w:val="28"/>
          <w:szCs w:val="28"/>
        </w:rPr>
      </w:pPr>
      <w:r w:rsidRPr="00241801">
        <w:rPr>
          <w:rStyle w:val="Heading6Char"/>
          <w:rFonts w:ascii="Simplified Arabic" w:hAnsi="Simplified Arabic" w:cs="Simplified Arabic"/>
          <w:b/>
          <w:bCs/>
          <w:color w:val="auto"/>
          <w:sz w:val="28"/>
          <w:szCs w:val="28"/>
          <w:rtl/>
        </w:rPr>
        <w:t>تطوير الأطر النظرية</w:t>
      </w:r>
      <w:r w:rsidRPr="00241801">
        <w:rPr>
          <w:rStyle w:val="Heading6Char"/>
          <w:rFonts w:ascii="Simplified Arabic" w:hAnsi="Simplified Arabic" w:cs="Simplified Arabic"/>
          <w:b/>
          <w:bCs/>
          <w:color w:val="auto"/>
          <w:sz w:val="28"/>
          <w:szCs w:val="28"/>
        </w:rPr>
        <w:t>:</w:t>
      </w:r>
    </w:p>
    <w:p w14:paraId="5922534C" w14:textId="51E828DB" w:rsidR="00E876CC" w:rsidRPr="00241801" w:rsidRDefault="00E876CC" w:rsidP="00241801">
      <w:pPr>
        <w:bidi/>
        <w:spacing w:line="240" w:lineRule="auto"/>
        <w:ind w:left="852"/>
        <w:jc w:val="both"/>
        <w:rPr>
          <w:rFonts w:ascii="Simplified Arabic" w:hAnsi="Simplified Arabic" w:cs="Simplified Arabic"/>
          <w:b/>
          <w:bCs/>
          <w:sz w:val="28"/>
          <w:szCs w:val="28"/>
        </w:rPr>
      </w:pPr>
      <w:r w:rsidRPr="00241801">
        <w:rPr>
          <w:rFonts w:ascii="Simplified Arabic" w:hAnsi="Simplified Arabic" w:cs="Simplified Arabic"/>
          <w:sz w:val="28"/>
          <w:szCs w:val="28"/>
          <w:rtl/>
        </w:rPr>
        <w:t>يُعتبر تفسير المتغير التابع جزءًا أساسيًا من بناء الأطر النظرية. من خلال دراسة كيف تتفاعل المتغيرات المختلفة، يمكن للباحثين تطوير نماذج نظرية تساعد في فهم الظواهر المعقدة بشكل أفضل</w:t>
      </w:r>
      <w:r w:rsidRPr="00241801">
        <w:rPr>
          <w:rFonts w:ascii="Simplified Arabic" w:hAnsi="Simplified Arabic" w:cs="Simplified Arabic"/>
          <w:sz w:val="28"/>
          <w:szCs w:val="28"/>
        </w:rPr>
        <w:t>.</w:t>
      </w:r>
    </w:p>
    <w:p w14:paraId="5C4AEF18" w14:textId="77777777" w:rsidR="00241801" w:rsidRDefault="00E876CC" w:rsidP="00562ADC">
      <w:pPr>
        <w:numPr>
          <w:ilvl w:val="0"/>
          <w:numId w:val="10"/>
        </w:numPr>
        <w:bidi/>
        <w:spacing w:line="240" w:lineRule="auto"/>
        <w:jc w:val="both"/>
        <w:rPr>
          <w:rFonts w:ascii="Simplified Arabic" w:hAnsi="Simplified Arabic" w:cs="Simplified Arabic"/>
          <w:b/>
          <w:bCs/>
          <w:sz w:val="28"/>
          <w:szCs w:val="28"/>
        </w:rPr>
      </w:pPr>
      <w:r w:rsidRPr="00241801">
        <w:rPr>
          <w:rStyle w:val="Heading6Char"/>
          <w:rFonts w:ascii="Simplified Arabic" w:hAnsi="Simplified Arabic" w:cs="Simplified Arabic"/>
          <w:b/>
          <w:bCs/>
          <w:color w:val="auto"/>
          <w:sz w:val="28"/>
          <w:szCs w:val="28"/>
          <w:rtl/>
        </w:rPr>
        <w:t>تحقيق الفهم الشامل</w:t>
      </w:r>
      <w:r w:rsidRPr="00241801">
        <w:rPr>
          <w:rStyle w:val="Heading6Char"/>
          <w:rFonts w:ascii="Simplified Arabic" w:hAnsi="Simplified Arabic" w:cs="Simplified Arabic"/>
          <w:b/>
          <w:bCs/>
          <w:color w:val="auto"/>
          <w:sz w:val="28"/>
          <w:szCs w:val="28"/>
        </w:rPr>
        <w:t>:</w:t>
      </w:r>
    </w:p>
    <w:p w14:paraId="509E0EA0" w14:textId="799ECDD2" w:rsidR="00E876CC" w:rsidRPr="00241801" w:rsidRDefault="00E876CC" w:rsidP="00241801">
      <w:pPr>
        <w:bidi/>
        <w:spacing w:line="240" w:lineRule="auto"/>
        <w:ind w:left="852"/>
        <w:jc w:val="both"/>
        <w:rPr>
          <w:rFonts w:ascii="Simplified Arabic" w:hAnsi="Simplified Arabic" w:cs="Simplified Arabic"/>
          <w:b/>
          <w:bCs/>
          <w:sz w:val="28"/>
          <w:szCs w:val="28"/>
        </w:rPr>
      </w:pPr>
      <w:r w:rsidRPr="00241801">
        <w:rPr>
          <w:rFonts w:ascii="Simplified Arabic" w:hAnsi="Simplified Arabic" w:cs="Simplified Arabic"/>
          <w:sz w:val="28"/>
          <w:szCs w:val="28"/>
          <w:rtl/>
        </w:rPr>
        <w:t>يساعد تفسير المتغير التابع في تحقيق فهم شامل للمسألة محل الدراسة. من خلال تحليل كيفية تأثير المتغيرات المختلفة على المتغير التابع، يمكن للباحثين تكوين صورة واضحة عن الديناميكيات المعقدة في المجالات التي يدرسونها</w:t>
      </w:r>
      <w:r w:rsidRPr="00241801">
        <w:rPr>
          <w:rFonts w:ascii="Simplified Arabic" w:hAnsi="Simplified Arabic" w:cs="Simplified Arabic"/>
          <w:sz w:val="28"/>
          <w:szCs w:val="28"/>
        </w:rPr>
        <w:t>.</w:t>
      </w:r>
    </w:p>
    <w:p w14:paraId="31D39F4D" w14:textId="77777777" w:rsidR="00241801" w:rsidRDefault="00E876CC" w:rsidP="00562ADC">
      <w:pPr>
        <w:numPr>
          <w:ilvl w:val="0"/>
          <w:numId w:val="10"/>
        </w:numPr>
        <w:bidi/>
        <w:spacing w:line="240" w:lineRule="auto"/>
        <w:jc w:val="both"/>
        <w:rPr>
          <w:rFonts w:ascii="Simplified Arabic" w:hAnsi="Simplified Arabic" w:cs="Simplified Arabic"/>
          <w:b/>
          <w:bCs/>
          <w:sz w:val="28"/>
          <w:szCs w:val="28"/>
        </w:rPr>
      </w:pPr>
      <w:r w:rsidRPr="00241801">
        <w:rPr>
          <w:rStyle w:val="Heading6Char"/>
          <w:rFonts w:ascii="Simplified Arabic" w:hAnsi="Simplified Arabic" w:cs="Simplified Arabic"/>
          <w:b/>
          <w:bCs/>
          <w:color w:val="auto"/>
          <w:sz w:val="28"/>
          <w:szCs w:val="28"/>
          <w:rtl/>
        </w:rPr>
        <w:t>تحفيز البحث المستقبلي</w:t>
      </w:r>
      <w:r w:rsidRPr="00241801">
        <w:rPr>
          <w:rStyle w:val="Heading6Char"/>
          <w:rFonts w:ascii="Simplified Arabic" w:hAnsi="Simplified Arabic" w:cs="Simplified Arabic"/>
          <w:b/>
          <w:bCs/>
          <w:color w:val="auto"/>
          <w:sz w:val="28"/>
          <w:szCs w:val="28"/>
        </w:rPr>
        <w:t>:</w:t>
      </w:r>
    </w:p>
    <w:p w14:paraId="5C032988" w14:textId="160751A3" w:rsidR="00E876CC" w:rsidRPr="00241801" w:rsidRDefault="00E876CC" w:rsidP="00241801">
      <w:pPr>
        <w:bidi/>
        <w:spacing w:line="240" w:lineRule="auto"/>
        <w:ind w:left="852"/>
        <w:jc w:val="both"/>
        <w:rPr>
          <w:rFonts w:ascii="Simplified Arabic" w:hAnsi="Simplified Arabic" w:cs="Simplified Arabic"/>
          <w:b/>
          <w:bCs/>
          <w:sz w:val="28"/>
          <w:szCs w:val="28"/>
        </w:rPr>
      </w:pPr>
      <w:r w:rsidRPr="00241801">
        <w:rPr>
          <w:rFonts w:ascii="Simplified Arabic" w:hAnsi="Simplified Arabic" w:cs="Simplified Arabic"/>
          <w:sz w:val="28"/>
          <w:szCs w:val="28"/>
          <w:rtl/>
        </w:rPr>
        <w:t>يمكن أن تفتح نتائج تفسير المتغير التابع أبوابًا لمزيد من الأبحاث في المستقبل. ففهم العلاقة بين المتغيرات قد يؤدي إلى طرح أسئلة جديدة ويحفز الباحثين على استكشاف مواضيع أخرى مرتبطة</w:t>
      </w:r>
      <w:r w:rsidRPr="00241801">
        <w:rPr>
          <w:rFonts w:ascii="Simplified Arabic" w:hAnsi="Simplified Arabic" w:cs="Simplified Arabic"/>
          <w:sz w:val="28"/>
          <w:szCs w:val="28"/>
        </w:rPr>
        <w:t>.</w:t>
      </w:r>
    </w:p>
    <w:p w14:paraId="65984BBC" w14:textId="098C50BC" w:rsidR="00E876CC" w:rsidRDefault="00E876CC" w:rsidP="00241801">
      <w:pPr>
        <w:bidi/>
        <w:spacing w:line="240" w:lineRule="auto"/>
        <w:jc w:val="both"/>
        <w:rPr>
          <w:rFonts w:ascii="Simplified Arabic" w:hAnsi="Simplified Arabic" w:cs="Simplified Arabic"/>
          <w:sz w:val="28"/>
          <w:szCs w:val="28"/>
        </w:rPr>
      </w:pPr>
      <w:r w:rsidRPr="00241801">
        <w:rPr>
          <w:rFonts w:ascii="Simplified Arabic" w:hAnsi="Simplified Arabic" w:cs="Simplified Arabic"/>
          <w:sz w:val="28"/>
          <w:szCs w:val="28"/>
          <w:rtl/>
        </w:rPr>
        <w:t>بشكل عام، يُعتبر تفسير المتغير التابع أمرًا ضروريًا لتحقيق الأهداف البحثية. من خلال توفير رؤى عميقة حول العلاقات بين المتغيرات، يساعد الباحثين في بناء معرفة جديدة، وتقديم توصيات مبنية على الأدلة، وفهم الظواهر بشكل أعمق</w:t>
      </w:r>
      <w:r w:rsidRPr="00241801">
        <w:rPr>
          <w:rFonts w:ascii="Simplified Arabic" w:hAnsi="Simplified Arabic" w:cs="Simplified Arabic"/>
          <w:sz w:val="28"/>
          <w:szCs w:val="28"/>
        </w:rPr>
        <w:t>.</w:t>
      </w:r>
    </w:p>
    <w:p w14:paraId="6701ED5F" w14:textId="4FFC54BD" w:rsidR="00DF0E50" w:rsidRDefault="00DF0E50" w:rsidP="00DF0E50">
      <w:pPr>
        <w:bidi/>
        <w:spacing w:line="240" w:lineRule="auto"/>
        <w:jc w:val="both"/>
        <w:rPr>
          <w:rFonts w:ascii="Simplified Arabic" w:hAnsi="Simplified Arabic" w:cs="Simplified Arabic"/>
          <w:sz w:val="28"/>
          <w:szCs w:val="28"/>
        </w:rPr>
      </w:pPr>
    </w:p>
    <w:p w14:paraId="1E4BC0D6" w14:textId="5807FA4D" w:rsidR="00DF0E50" w:rsidRDefault="00DF0E50" w:rsidP="00DF0E50">
      <w:pPr>
        <w:bidi/>
        <w:spacing w:line="240" w:lineRule="auto"/>
        <w:jc w:val="both"/>
        <w:rPr>
          <w:rFonts w:ascii="Simplified Arabic" w:hAnsi="Simplified Arabic" w:cs="Simplified Arabic"/>
          <w:sz w:val="28"/>
          <w:szCs w:val="28"/>
        </w:rPr>
      </w:pPr>
    </w:p>
    <w:p w14:paraId="451A4DA4" w14:textId="77777777" w:rsidR="00DF0E50" w:rsidRPr="00241801" w:rsidRDefault="00DF0E50" w:rsidP="00DF0E50">
      <w:pPr>
        <w:bidi/>
        <w:spacing w:line="240" w:lineRule="auto"/>
        <w:jc w:val="both"/>
        <w:rPr>
          <w:rFonts w:ascii="Simplified Arabic" w:hAnsi="Simplified Arabic" w:cs="Simplified Arabic"/>
          <w:sz w:val="28"/>
          <w:szCs w:val="28"/>
          <w:rtl/>
        </w:rPr>
      </w:pPr>
    </w:p>
    <w:p w14:paraId="43AA905D" w14:textId="1BFDACDB" w:rsidR="00E876CC" w:rsidRPr="00241801" w:rsidRDefault="00E876CC" w:rsidP="00241801">
      <w:pPr>
        <w:numPr>
          <w:ilvl w:val="2"/>
          <w:numId w:val="1"/>
        </w:numPr>
        <w:bidi/>
        <w:spacing w:line="240" w:lineRule="auto"/>
        <w:ind w:left="616"/>
        <w:jc w:val="both"/>
        <w:outlineLvl w:val="2"/>
        <w:rPr>
          <w:rStyle w:val="ListParagraphChar"/>
          <w:rFonts w:ascii="Simplified Arabic" w:hAnsi="Simplified Arabic" w:cs="Simplified Arabic"/>
          <w:b/>
          <w:bCs/>
          <w:sz w:val="32"/>
          <w:szCs w:val="32"/>
          <w:rtl/>
        </w:rPr>
      </w:pPr>
      <w:bookmarkStart w:id="22" w:name="_Toc180752868"/>
      <w:r w:rsidRPr="00241801">
        <w:rPr>
          <w:rStyle w:val="ListParagraphChar"/>
          <w:rFonts w:ascii="Simplified Arabic" w:hAnsi="Simplified Arabic" w:cs="Simplified Arabic"/>
          <w:b/>
          <w:bCs/>
          <w:sz w:val="32"/>
          <w:szCs w:val="32"/>
          <w:rtl/>
        </w:rPr>
        <w:lastRenderedPageBreak/>
        <w:t>وصف المتغير التابع:</w:t>
      </w:r>
      <w:bookmarkEnd w:id="22"/>
      <w:r w:rsidRPr="00241801">
        <w:rPr>
          <w:rStyle w:val="ListParagraphChar"/>
          <w:rFonts w:ascii="Simplified Arabic" w:hAnsi="Simplified Arabic" w:cs="Simplified Arabic"/>
          <w:b/>
          <w:bCs/>
          <w:sz w:val="32"/>
          <w:szCs w:val="32"/>
          <w:rtl/>
        </w:rPr>
        <w:t xml:space="preserve"> </w:t>
      </w:r>
    </w:p>
    <w:p w14:paraId="5CE4E493" w14:textId="597FD64B" w:rsidR="00E876CC" w:rsidRPr="00241801" w:rsidRDefault="00E876CC" w:rsidP="00DF0E50">
      <w:pPr>
        <w:bidi/>
        <w:spacing w:line="240" w:lineRule="auto"/>
        <w:ind w:firstLine="332"/>
        <w:jc w:val="both"/>
        <w:rPr>
          <w:rFonts w:ascii="Simplified Arabic" w:hAnsi="Simplified Arabic" w:cs="Simplified Arabic"/>
          <w:sz w:val="28"/>
          <w:szCs w:val="28"/>
          <w:rtl/>
        </w:rPr>
      </w:pPr>
      <w:r w:rsidRPr="00241801">
        <w:rPr>
          <w:rStyle w:val="Heading6Char"/>
          <w:rFonts w:ascii="Simplified Arabic" w:hAnsi="Simplified Arabic" w:cs="Simplified Arabic"/>
          <w:b/>
          <w:bCs/>
          <w:color w:val="auto"/>
          <w:sz w:val="28"/>
          <w:szCs w:val="28"/>
          <w:rtl/>
        </w:rPr>
        <w:t>إدارة المستشفيات</w:t>
      </w:r>
      <w:r w:rsidRPr="00241801">
        <w:rPr>
          <w:rFonts w:ascii="Simplified Arabic" w:hAnsi="Simplified Arabic" w:cs="Simplified Arabic"/>
          <w:sz w:val="28"/>
          <w:szCs w:val="28"/>
          <w:rtl/>
        </w:rPr>
        <w:t xml:space="preserve"> هي عملية معقدة تتطلب دراسة وتحليل مجموعة متنوعة من العوامل التي تؤثر على جودة الخدمات الصحية المقدمة وكفاءة العمليات الإدارية. يعد </w:t>
      </w:r>
      <w:r w:rsidRPr="00241801">
        <w:rPr>
          <w:rStyle w:val="Heading6Char"/>
          <w:rFonts w:ascii="Simplified Arabic" w:hAnsi="Simplified Arabic" w:cs="Simplified Arabic"/>
          <w:color w:val="auto"/>
          <w:sz w:val="28"/>
          <w:szCs w:val="28"/>
          <w:rtl/>
        </w:rPr>
        <w:t>المتغير التابع</w:t>
      </w:r>
      <w:r w:rsidRPr="00241801">
        <w:rPr>
          <w:rFonts w:ascii="Simplified Arabic" w:hAnsi="Simplified Arabic" w:cs="Simplified Arabic"/>
          <w:sz w:val="28"/>
          <w:szCs w:val="28"/>
          <w:rtl/>
        </w:rPr>
        <w:t xml:space="preserve"> في هذا السياق هو "إدارة المستشفيات" والتي تتأثر بمجموعة من العوامل مثل مخاطر التأمين الصحي، السياسات المالية، والموارد البشرية</w:t>
      </w:r>
      <w:r w:rsidRPr="00241801">
        <w:rPr>
          <w:rFonts w:ascii="Simplified Arabic" w:hAnsi="Simplified Arabic" w:cs="Simplified Arabic"/>
          <w:sz w:val="28"/>
          <w:szCs w:val="28"/>
        </w:rPr>
        <w:t>.</w:t>
      </w:r>
    </w:p>
    <w:p w14:paraId="55C3CA6E" w14:textId="2C5312F9" w:rsidR="00E876CC" w:rsidRPr="00DF0E50" w:rsidRDefault="00E876CC" w:rsidP="00DF0E50">
      <w:pPr>
        <w:numPr>
          <w:ilvl w:val="2"/>
          <w:numId w:val="1"/>
        </w:numPr>
        <w:bidi/>
        <w:spacing w:line="240" w:lineRule="auto"/>
        <w:ind w:left="616"/>
        <w:jc w:val="both"/>
        <w:outlineLvl w:val="2"/>
        <w:rPr>
          <w:rStyle w:val="ListParagraphChar"/>
          <w:rFonts w:ascii="Simplified Arabic" w:hAnsi="Simplified Arabic" w:cs="Simplified Arabic"/>
          <w:b/>
          <w:bCs/>
          <w:sz w:val="32"/>
          <w:szCs w:val="32"/>
          <w:rtl/>
        </w:rPr>
      </w:pPr>
      <w:bookmarkStart w:id="23" w:name="_Toc180752869"/>
      <w:r w:rsidRPr="00DF0E50">
        <w:rPr>
          <w:rStyle w:val="ListParagraphChar"/>
          <w:rFonts w:ascii="Simplified Arabic" w:hAnsi="Simplified Arabic" w:cs="Simplified Arabic"/>
          <w:b/>
          <w:bCs/>
          <w:sz w:val="32"/>
          <w:szCs w:val="32"/>
          <w:rtl/>
        </w:rPr>
        <w:t>العناصر الأساسية لوصف المتغير التابع:</w:t>
      </w:r>
      <w:bookmarkEnd w:id="23"/>
      <w:r w:rsidRPr="00DF0E50">
        <w:rPr>
          <w:rStyle w:val="ListParagraphChar"/>
          <w:rFonts w:ascii="Simplified Arabic" w:hAnsi="Simplified Arabic" w:cs="Simplified Arabic"/>
          <w:b/>
          <w:bCs/>
          <w:sz w:val="32"/>
          <w:szCs w:val="32"/>
          <w:rtl/>
        </w:rPr>
        <w:t xml:space="preserve"> </w:t>
      </w:r>
    </w:p>
    <w:p w14:paraId="0DE3EDEE" w14:textId="77777777" w:rsidR="00DF0E50" w:rsidRDefault="00043BA4" w:rsidP="00DF0E50">
      <w:pPr>
        <w:numPr>
          <w:ilvl w:val="3"/>
          <w:numId w:val="1"/>
        </w:numPr>
        <w:tabs>
          <w:tab w:val="right" w:pos="996"/>
        </w:tabs>
        <w:bidi/>
        <w:spacing w:line="240" w:lineRule="auto"/>
        <w:ind w:left="998" w:hanging="992"/>
        <w:jc w:val="both"/>
        <w:outlineLvl w:val="3"/>
        <w:rPr>
          <w:rFonts w:ascii="Simplified Arabic" w:hAnsi="Simplified Arabic" w:cs="Simplified Arabic"/>
          <w:b/>
          <w:bCs/>
          <w:sz w:val="28"/>
          <w:szCs w:val="28"/>
        </w:rPr>
      </w:pPr>
      <w:r w:rsidRPr="00241801">
        <w:rPr>
          <w:rFonts w:ascii="Simplified Arabic" w:hAnsi="Simplified Arabic" w:cs="Simplified Arabic"/>
          <w:b/>
          <w:bCs/>
          <w:sz w:val="28"/>
          <w:szCs w:val="28"/>
          <w:rtl/>
        </w:rPr>
        <w:t>تعريف:</w:t>
      </w:r>
    </w:p>
    <w:p w14:paraId="716F33C7" w14:textId="35D3800B" w:rsidR="00043BA4" w:rsidRPr="00DF0E50" w:rsidRDefault="00043BA4" w:rsidP="00DF0E50">
      <w:pPr>
        <w:tabs>
          <w:tab w:val="right" w:pos="996"/>
        </w:tabs>
        <w:bidi/>
        <w:spacing w:line="240" w:lineRule="auto"/>
        <w:ind w:left="6" w:firstLine="323"/>
        <w:jc w:val="both"/>
        <w:rPr>
          <w:rFonts w:ascii="Simplified Arabic" w:hAnsi="Simplified Arabic" w:cs="Simplified Arabic"/>
          <w:b/>
          <w:bCs/>
          <w:sz w:val="28"/>
          <w:szCs w:val="28"/>
          <w:rtl/>
        </w:rPr>
      </w:pPr>
      <w:r w:rsidRPr="00DF0E50">
        <w:rPr>
          <w:rFonts w:ascii="Simplified Arabic" w:hAnsi="Simplified Arabic" w:cs="Simplified Arabic"/>
          <w:sz w:val="28"/>
          <w:szCs w:val="28"/>
          <w:rtl/>
        </w:rPr>
        <w:t>تشير إدارة المستشفيات إلى مجموعة من الأنشطة والعمليات التي تهدف إلى تنظيم وتنسيق وتوجيه موارد المستشفى لتقديم الرعاية الصحية بشكل فعال. تشمل هذه الأنشطة التخطيط، التنظيم، القيادة، والمراقبة لضمان تحقيق الأهداف الصحية والتجارية.</w:t>
      </w:r>
    </w:p>
    <w:p w14:paraId="05D4967A" w14:textId="42F119FE" w:rsidR="00043BA4" w:rsidRPr="00241801" w:rsidRDefault="00043BA4" w:rsidP="00686071">
      <w:pPr>
        <w:numPr>
          <w:ilvl w:val="3"/>
          <w:numId w:val="1"/>
        </w:numPr>
        <w:tabs>
          <w:tab w:val="right" w:pos="996"/>
        </w:tabs>
        <w:bidi/>
        <w:ind w:left="857" w:hanging="851"/>
        <w:outlineLvl w:val="3"/>
        <w:rPr>
          <w:rFonts w:ascii="Simplified Arabic" w:hAnsi="Simplified Arabic" w:cs="Simplified Arabic"/>
          <w:b/>
          <w:bCs/>
          <w:sz w:val="28"/>
          <w:szCs w:val="28"/>
        </w:rPr>
      </w:pPr>
      <w:r w:rsidRPr="00241801">
        <w:rPr>
          <w:rFonts w:ascii="Simplified Arabic" w:hAnsi="Simplified Arabic" w:cs="Simplified Arabic"/>
          <w:b/>
          <w:bCs/>
          <w:sz w:val="28"/>
          <w:szCs w:val="28"/>
          <w:rtl/>
        </w:rPr>
        <w:t>طرق القياس</w:t>
      </w:r>
      <w:r w:rsidRPr="00241801">
        <w:rPr>
          <w:rFonts w:ascii="Simplified Arabic" w:hAnsi="Simplified Arabic" w:cs="Simplified Arabic"/>
          <w:b/>
          <w:bCs/>
          <w:sz w:val="28"/>
          <w:szCs w:val="28"/>
        </w:rPr>
        <w:t>:</w:t>
      </w:r>
    </w:p>
    <w:p w14:paraId="24418C51" w14:textId="6D6D70BD" w:rsidR="00043BA4" w:rsidRPr="00DF0E50" w:rsidRDefault="00043BA4" w:rsidP="00DF0E50">
      <w:pPr>
        <w:bidi/>
        <w:spacing w:line="240" w:lineRule="auto"/>
        <w:ind w:firstLine="190"/>
        <w:jc w:val="both"/>
        <w:rPr>
          <w:rFonts w:ascii="Simplified Arabic" w:hAnsi="Simplified Arabic" w:cs="Simplified Arabic"/>
          <w:sz w:val="28"/>
          <w:szCs w:val="28"/>
          <w:rtl/>
        </w:rPr>
      </w:pPr>
      <w:r w:rsidRPr="00DF0E50">
        <w:rPr>
          <w:rFonts w:ascii="Simplified Arabic" w:hAnsi="Simplified Arabic" w:cs="Simplified Arabic"/>
          <w:sz w:val="28"/>
          <w:szCs w:val="28"/>
          <w:rtl/>
        </w:rPr>
        <w:t>تتضمن طرق قياس المتغير التابع، الذي يتمثل في مؤشرات إدارة المستشفيات وتأثير مخاطر التأمين الصحي، مجموعة من الأساليب المتنوعة لجمع وتحليل البيانات، مما يساعد على توفير رؤية شاملة حول الأداء الفعلي للمستشفيات. من هذه الطرق:</w:t>
      </w:r>
    </w:p>
    <w:p w14:paraId="5523E8E8" w14:textId="77777777" w:rsidR="00DF0E50" w:rsidRDefault="00043BA4" w:rsidP="00562ADC">
      <w:pPr>
        <w:numPr>
          <w:ilvl w:val="0"/>
          <w:numId w:val="11"/>
        </w:numPr>
        <w:bidi/>
        <w:spacing w:line="240" w:lineRule="auto"/>
        <w:jc w:val="both"/>
        <w:rPr>
          <w:rFonts w:ascii="Simplified Arabic" w:hAnsi="Simplified Arabic" w:cs="Simplified Arabic"/>
          <w:b/>
          <w:bCs/>
          <w:sz w:val="28"/>
          <w:szCs w:val="28"/>
        </w:rPr>
      </w:pPr>
      <w:r w:rsidRPr="00DF0E50">
        <w:rPr>
          <w:rFonts w:ascii="Simplified Arabic" w:hAnsi="Simplified Arabic" w:cs="Simplified Arabic"/>
          <w:b/>
          <w:bCs/>
          <w:sz w:val="28"/>
          <w:szCs w:val="28"/>
          <w:rtl/>
        </w:rPr>
        <w:t>جمع البيانات من السجلات الطبية:</w:t>
      </w:r>
    </w:p>
    <w:p w14:paraId="33F65E4B" w14:textId="17F961A6" w:rsidR="00043BA4" w:rsidRPr="00DF0E50" w:rsidRDefault="00043BA4" w:rsidP="00DF0E50">
      <w:pPr>
        <w:bidi/>
        <w:spacing w:line="240" w:lineRule="auto"/>
        <w:ind w:left="1080"/>
        <w:jc w:val="both"/>
        <w:rPr>
          <w:rFonts w:ascii="Simplified Arabic" w:hAnsi="Simplified Arabic" w:cs="Simplified Arabic"/>
          <w:b/>
          <w:bCs/>
          <w:sz w:val="28"/>
          <w:szCs w:val="28"/>
          <w:rtl/>
        </w:rPr>
      </w:pPr>
      <w:r w:rsidRPr="00DF0E50">
        <w:rPr>
          <w:rFonts w:ascii="Simplified Arabic" w:hAnsi="Simplified Arabic" w:cs="Simplified Arabic"/>
          <w:sz w:val="28"/>
          <w:szCs w:val="28"/>
          <w:rtl/>
        </w:rPr>
        <w:t>تُعتبر السجلات الطبية مصدرًا رئيسيًا للمعلومات حول حالة المرضى والعلاج الذي تلقوه. من خلال تحليل هذه السجلات، يمكن تحديد عدد المرضى الذين تم علاجهم، وأسباب دخولهم المستشفى، والمدة التي قضوها في المستشفى. كما يمكن استخدام هذه البيانات لتقييم نتائج العلاج ومدى تأثير مخاطر التأمين على جودة الخدمات المقدمة.</w:t>
      </w:r>
    </w:p>
    <w:p w14:paraId="189F0B5C" w14:textId="77777777" w:rsidR="00DF0E50" w:rsidRDefault="00043BA4" w:rsidP="00562ADC">
      <w:pPr>
        <w:numPr>
          <w:ilvl w:val="0"/>
          <w:numId w:val="11"/>
        </w:numPr>
        <w:bidi/>
        <w:spacing w:line="240" w:lineRule="auto"/>
        <w:jc w:val="both"/>
        <w:rPr>
          <w:rFonts w:ascii="Simplified Arabic" w:hAnsi="Simplified Arabic" w:cs="Simplified Arabic"/>
          <w:b/>
          <w:bCs/>
          <w:sz w:val="28"/>
          <w:szCs w:val="28"/>
        </w:rPr>
      </w:pPr>
      <w:r w:rsidRPr="00DF0E50">
        <w:rPr>
          <w:rFonts w:ascii="Simplified Arabic" w:hAnsi="Simplified Arabic" w:cs="Simplified Arabic"/>
          <w:b/>
          <w:bCs/>
          <w:sz w:val="28"/>
          <w:szCs w:val="28"/>
          <w:rtl/>
        </w:rPr>
        <w:t>استطلاعات رأي المرضى:</w:t>
      </w:r>
    </w:p>
    <w:p w14:paraId="46CA8BAC" w14:textId="28837DB3" w:rsidR="00043BA4" w:rsidRDefault="00043BA4" w:rsidP="00DF0E50">
      <w:pPr>
        <w:bidi/>
        <w:spacing w:line="240" w:lineRule="auto"/>
        <w:ind w:left="1080"/>
        <w:jc w:val="both"/>
        <w:rPr>
          <w:rFonts w:ascii="Simplified Arabic" w:hAnsi="Simplified Arabic" w:cs="Simplified Arabic"/>
          <w:sz w:val="28"/>
          <w:szCs w:val="28"/>
        </w:rPr>
      </w:pPr>
      <w:r w:rsidRPr="00DF0E50">
        <w:rPr>
          <w:rFonts w:ascii="Simplified Arabic" w:hAnsi="Simplified Arabic" w:cs="Simplified Arabic"/>
          <w:sz w:val="28"/>
          <w:szCs w:val="28"/>
          <w:rtl/>
        </w:rPr>
        <w:t>يُستخدم استطلاع آراء المرضى لجمع معلومات حول تجربتهم في المستشفى. يتم تصميم هذه الاستطلاعات لتشمل أسئلة حول الرضا العام عن الرعاية، والوقت المستغرق للحصول على العلاج، واستجابة طاقم العمل للاحتياجات. توفر نتائج هذه الاستطلاعات رؤى قيمة حول كيفية تأثير مخاطر التأمين على تجربة المرضى، مما يساعد في تقييم جودة الرعاية المقدمة.</w:t>
      </w:r>
    </w:p>
    <w:p w14:paraId="5779F51F" w14:textId="77777777" w:rsidR="00DF0E50" w:rsidRPr="00DF0E50" w:rsidRDefault="00DF0E50" w:rsidP="00DF0E50">
      <w:pPr>
        <w:bidi/>
        <w:spacing w:line="240" w:lineRule="auto"/>
        <w:ind w:left="1080"/>
        <w:jc w:val="both"/>
        <w:rPr>
          <w:rFonts w:ascii="Simplified Arabic" w:hAnsi="Simplified Arabic" w:cs="Simplified Arabic"/>
          <w:b/>
          <w:bCs/>
          <w:sz w:val="28"/>
          <w:szCs w:val="28"/>
          <w:rtl/>
        </w:rPr>
      </w:pPr>
    </w:p>
    <w:p w14:paraId="4A2F6CFC" w14:textId="77777777" w:rsidR="00DF0E50" w:rsidRDefault="00043BA4" w:rsidP="00562ADC">
      <w:pPr>
        <w:numPr>
          <w:ilvl w:val="0"/>
          <w:numId w:val="11"/>
        </w:numPr>
        <w:bidi/>
        <w:spacing w:line="240" w:lineRule="auto"/>
        <w:jc w:val="both"/>
        <w:rPr>
          <w:rFonts w:ascii="Simplified Arabic" w:hAnsi="Simplified Arabic" w:cs="Simplified Arabic"/>
          <w:b/>
          <w:bCs/>
          <w:sz w:val="28"/>
          <w:szCs w:val="28"/>
        </w:rPr>
      </w:pPr>
      <w:r w:rsidRPr="00DF0E50">
        <w:rPr>
          <w:rFonts w:ascii="Simplified Arabic" w:hAnsi="Simplified Arabic" w:cs="Simplified Arabic"/>
          <w:b/>
          <w:bCs/>
          <w:sz w:val="28"/>
          <w:szCs w:val="28"/>
          <w:rtl/>
        </w:rPr>
        <w:lastRenderedPageBreak/>
        <w:t>تحليل التقارير المالية:</w:t>
      </w:r>
    </w:p>
    <w:p w14:paraId="4855D605" w14:textId="7D2687AA" w:rsidR="001276C7" w:rsidRPr="00DF0E50" w:rsidRDefault="00043BA4" w:rsidP="00DF0E50">
      <w:pPr>
        <w:bidi/>
        <w:spacing w:line="240" w:lineRule="auto"/>
        <w:ind w:left="1080"/>
        <w:jc w:val="both"/>
        <w:rPr>
          <w:rFonts w:ascii="Simplified Arabic" w:hAnsi="Simplified Arabic" w:cs="Simplified Arabic"/>
          <w:b/>
          <w:bCs/>
          <w:sz w:val="28"/>
          <w:szCs w:val="28"/>
        </w:rPr>
      </w:pPr>
      <w:r w:rsidRPr="00DF0E50">
        <w:rPr>
          <w:rFonts w:ascii="Simplified Arabic" w:hAnsi="Simplified Arabic" w:cs="Simplified Arabic"/>
          <w:sz w:val="28"/>
          <w:szCs w:val="28"/>
          <w:rtl/>
        </w:rPr>
        <w:t>تُعتبر التقارير المالية أداة أساسية لفهم التكاليف المرتبطة بالرعاية الصحية. من خلال تحليل هذه التقارير، يمكن تحديد تكاليف العلاج، ونفقات المستشفى، والإيرادات الناتجة عن التأمين الصحي. يساعد هذا التحليل في تقييم العلاقة بين المخاطر التأمينية والفعالية المالية للمستشفيات.</w:t>
      </w:r>
    </w:p>
    <w:p w14:paraId="695A97C3" w14:textId="77777777" w:rsidR="00DF0E50" w:rsidRDefault="00043BA4" w:rsidP="00562ADC">
      <w:pPr>
        <w:numPr>
          <w:ilvl w:val="0"/>
          <w:numId w:val="11"/>
        </w:numPr>
        <w:bidi/>
        <w:spacing w:line="240" w:lineRule="auto"/>
        <w:jc w:val="both"/>
        <w:rPr>
          <w:rFonts w:ascii="Simplified Arabic" w:hAnsi="Simplified Arabic" w:cs="Simplified Arabic"/>
          <w:b/>
          <w:bCs/>
          <w:sz w:val="28"/>
          <w:szCs w:val="28"/>
        </w:rPr>
      </w:pPr>
      <w:r w:rsidRPr="00DF0E50">
        <w:rPr>
          <w:rFonts w:ascii="Simplified Arabic" w:hAnsi="Simplified Arabic" w:cs="Simplified Arabic"/>
          <w:b/>
          <w:bCs/>
          <w:sz w:val="28"/>
          <w:szCs w:val="28"/>
          <w:rtl/>
        </w:rPr>
        <w:t>مؤشرات الأداء:</w:t>
      </w:r>
    </w:p>
    <w:p w14:paraId="12ACD4E9" w14:textId="2BF822C5" w:rsidR="00043BA4" w:rsidRPr="00DF0E50" w:rsidRDefault="00043BA4" w:rsidP="00DF0E50">
      <w:pPr>
        <w:bidi/>
        <w:spacing w:line="240" w:lineRule="auto"/>
        <w:ind w:left="1080"/>
        <w:jc w:val="both"/>
        <w:rPr>
          <w:rFonts w:ascii="Simplified Arabic" w:hAnsi="Simplified Arabic" w:cs="Simplified Arabic"/>
          <w:b/>
          <w:bCs/>
          <w:sz w:val="28"/>
          <w:szCs w:val="28"/>
          <w:rtl/>
        </w:rPr>
      </w:pPr>
      <w:r w:rsidRPr="00DF0E50">
        <w:rPr>
          <w:rFonts w:ascii="Simplified Arabic" w:hAnsi="Simplified Arabic" w:cs="Simplified Arabic"/>
          <w:sz w:val="28"/>
          <w:szCs w:val="28"/>
          <w:rtl/>
        </w:rPr>
        <w:t>يتم استخدام مجموعة من مؤشرات الأداء، مثل معدلات الإعادة للمعالجة، والأحداث السلبية، ومتوسط تكلفة العلاج لكل مريض. تساعد هذه المؤشرات في تحديد مدى تأثير مخاطر التأمين الصحي على الكفاءة التشغيلية وجودة الخدمات.</w:t>
      </w:r>
    </w:p>
    <w:p w14:paraId="089360C2" w14:textId="77777777" w:rsidR="00DF0E50" w:rsidRDefault="00043BA4" w:rsidP="00562ADC">
      <w:pPr>
        <w:numPr>
          <w:ilvl w:val="0"/>
          <w:numId w:val="11"/>
        </w:numPr>
        <w:bidi/>
        <w:spacing w:line="240" w:lineRule="auto"/>
        <w:jc w:val="both"/>
        <w:rPr>
          <w:rFonts w:ascii="Simplified Arabic" w:hAnsi="Simplified Arabic" w:cs="Simplified Arabic"/>
          <w:b/>
          <w:bCs/>
          <w:sz w:val="28"/>
          <w:szCs w:val="28"/>
        </w:rPr>
      </w:pPr>
      <w:r w:rsidRPr="00DF0E50">
        <w:rPr>
          <w:rFonts w:ascii="Simplified Arabic" w:hAnsi="Simplified Arabic" w:cs="Simplified Arabic"/>
          <w:b/>
          <w:bCs/>
          <w:sz w:val="28"/>
          <w:szCs w:val="28"/>
          <w:rtl/>
        </w:rPr>
        <w:t>تحليل الاتجاهات الزمنية:</w:t>
      </w:r>
    </w:p>
    <w:p w14:paraId="159C1074" w14:textId="18F39E76" w:rsidR="00A72919" w:rsidRPr="00DF0E50" w:rsidRDefault="00043BA4" w:rsidP="00DF0E50">
      <w:pPr>
        <w:bidi/>
        <w:spacing w:line="240" w:lineRule="auto"/>
        <w:ind w:left="1080"/>
        <w:jc w:val="both"/>
        <w:rPr>
          <w:rStyle w:val="ListParagraphChar"/>
          <w:rFonts w:ascii="Simplified Arabic" w:hAnsi="Simplified Arabic" w:cs="Simplified Arabic"/>
          <w:b/>
          <w:bCs/>
          <w:sz w:val="28"/>
          <w:szCs w:val="28"/>
          <w:rtl/>
        </w:rPr>
      </w:pPr>
      <w:r w:rsidRPr="00DF0E50">
        <w:rPr>
          <w:rFonts w:ascii="Simplified Arabic" w:hAnsi="Simplified Arabic" w:cs="Simplified Arabic"/>
          <w:sz w:val="28"/>
          <w:szCs w:val="28"/>
          <w:rtl/>
        </w:rPr>
        <w:t>يشمل هذا الأسلوب دراسة البيانات على مدى فترات زمنية مختلفة لتحديد الاتجاهات والتغيرات في مؤشرات الأداء. يساعد هذا التحليل في فهم كيفية تغير تأثير مخاطر التأمين على إدارة المستشفيات بمرور الوقت.</w:t>
      </w:r>
    </w:p>
    <w:p w14:paraId="31648C5E" w14:textId="77777777" w:rsidR="00043BA4" w:rsidRPr="00DF0E50" w:rsidRDefault="00043BA4" w:rsidP="00686071">
      <w:pPr>
        <w:numPr>
          <w:ilvl w:val="3"/>
          <w:numId w:val="1"/>
        </w:numPr>
        <w:bidi/>
        <w:ind w:left="1077" w:hanging="1077"/>
        <w:jc w:val="both"/>
        <w:outlineLvl w:val="3"/>
        <w:rPr>
          <w:rFonts w:ascii="Simplified Arabic" w:hAnsi="Simplified Arabic" w:cs="Simplified Arabic"/>
          <w:b/>
          <w:bCs/>
          <w:sz w:val="28"/>
          <w:szCs w:val="28"/>
          <w:rtl/>
        </w:rPr>
      </w:pPr>
      <w:r w:rsidRPr="00DF0E50">
        <w:rPr>
          <w:rFonts w:ascii="Simplified Arabic" w:hAnsi="Simplified Arabic" w:cs="Simplified Arabic"/>
          <w:b/>
          <w:bCs/>
          <w:sz w:val="28"/>
          <w:szCs w:val="28"/>
          <w:rtl/>
        </w:rPr>
        <w:t>العلاقة مع المتغيرات المستقلة:</w:t>
      </w:r>
    </w:p>
    <w:p w14:paraId="359F3F82" w14:textId="3A562783" w:rsidR="001276C7" w:rsidRPr="00DF0E50" w:rsidRDefault="001276C7" w:rsidP="00DF0E50">
      <w:pPr>
        <w:pStyle w:val="Style12"/>
        <w:rPr>
          <w:rStyle w:val="ListParagraphChar"/>
          <w:rtl/>
        </w:rPr>
      </w:pPr>
      <w:r w:rsidRPr="00DF0E50">
        <w:rPr>
          <w:rStyle w:val="ListParagraphChar"/>
          <w:rtl/>
        </w:rPr>
        <w:t>يتمثل التأثير المباشر لمخاطر التأمين الصحي على إدارة المستشفيات في كيفية تأثير التغيرات في السياسات التأمينية على التكلفة والكفاءة وجودة الخدمات. على سبيل المثال، يمكن أن تؤدي سياسات التأمين الغير فعالة إلى ارتفاع التكاليف التشغيلية، مما ينعكس سلبًا على قدرة المستشفى على تقديم رعاية عالية الجودة.</w:t>
      </w:r>
    </w:p>
    <w:p w14:paraId="6F848F82" w14:textId="115D6CD5" w:rsidR="001276C7" w:rsidRPr="00DF0E50" w:rsidRDefault="001276C7" w:rsidP="00686071">
      <w:pPr>
        <w:numPr>
          <w:ilvl w:val="3"/>
          <w:numId w:val="1"/>
        </w:numPr>
        <w:bidi/>
        <w:ind w:left="1077" w:hanging="1077"/>
        <w:jc w:val="both"/>
        <w:outlineLvl w:val="3"/>
        <w:rPr>
          <w:rStyle w:val="ListParagraphChar"/>
          <w:rFonts w:ascii="Simplified Arabic" w:hAnsi="Simplified Arabic" w:cs="Simplified Arabic"/>
          <w:b/>
          <w:bCs/>
          <w:rtl/>
        </w:rPr>
      </w:pPr>
      <w:r w:rsidRPr="00DF0E50">
        <w:rPr>
          <w:rFonts w:ascii="Simplified Arabic" w:hAnsi="Simplified Arabic" w:cs="Simplified Arabic"/>
          <w:b/>
          <w:bCs/>
          <w:sz w:val="28"/>
          <w:szCs w:val="28"/>
          <w:rtl/>
        </w:rPr>
        <w:t>العلاقة مع المتغيرات المستقلة:</w:t>
      </w:r>
    </w:p>
    <w:p w14:paraId="7BDF9D14" w14:textId="5C22B3BC" w:rsidR="001276C7" w:rsidRPr="00DF0E50" w:rsidRDefault="001276C7" w:rsidP="00DF0E50">
      <w:pPr>
        <w:pStyle w:val="Style12"/>
        <w:rPr>
          <w:rtl/>
        </w:rPr>
      </w:pPr>
      <w:r w:rsidRPr="00DF0E50">
        <w:rPr>
          <w:rtl/>
        </w:rPr>
        <w:t>يُعتبر قياس مؤشرات إدارة المستشفيات أمرًا حيويًا، حيث يتيح للباحثين والإداريين فهم العلاقة بين المخاطر التأمينية وأداء المستشفى. من خلال هذا القياس، يمكن تحديد مجالات التحسين وتطوير استراتيجيات لتقليل المخاطر وتحسين جودة الرعاية</w:t>
      </w:r>
      <w:r w:rsidRPr="00DF0E50">
        <w:t>.</w:t>
      </w:r>
    </w:p>
    <w:p w14:paraId="199CE620" w14:textId="48E00F9E" w:rsidR="001276C7" w:rsidRPr="00DF0E50" w:rsidRDefault="001276C7" w:rsidP="00686071">
      <w:pPr>
        <w:numPr>
          <w:ilvl w:val="3"/>
          <w:numId w:val="1"/>
        </w:numPr>
        <w:bidi/>
        <w:ind w:left="1077" w:hanging="1077"/>
        <w:jc w:val="both"/>
        <w:outlineLvl w:val="3"/>
        <w:rPr>
          <w:rFonts w:ascii="Simplified Arabic" w:hAnsi="Simplified Arabic" w:cs="Simplified Arabic"/>
          <w:b/>
          <w:bCs/>
          <w:sz w:val="28"/>
          <w:szCs w:val="28"/>
          <w:rtl/>
        </w:rPr>
      </w:pPr>
      <w:r w:rsidRPr="00DF0E50">
        <w:rPr>
          <w:rFonts w:ascii="Simplified Arabic" w:eastAsia="Times New Roman" w:hAnsi="Simplified Arabic" w:cs="Simplified Arabic"/>
          <w:b/>
          <w:bCs/>
          <w:kern w:val="0"/>
          <w:sz w:val="28"/>
          <w:szCs w:val="28"/>
          <w:rtl/>
          <w14:ligatures w14:val="none"/>
        </w:rPr>
        <w:t>أهمية المتغير التابع في البحث</w:t>
      </w:r>
      <w:r w:rsidRPr="00DF0E50">
        <w:rPr>
          <w:rFonts w:ascii="Simplified Arabic" w:hAnsi="Simplified Arabic" w:cs="Simplified Arabic"/>
          <w:b/>
          <w:bCs/>
          <w:sz w:val="28"/>
          <w:szCs w:val="28"/>
          <w:rtl/>
        </w:rPr>
        <w:t>:</w:t>
      </w:r>
    </w:p>
    <w:p w14:paraId="3CE3DAA2" w14:textId="6E11D179" w:rsidR="00252E46" w:rsidRPr="00DF0E50" w:rsidRDefault="00252E46" w:rsidP="00DF0E50">
      <w:pPr>
        <w:pStyle w:val="Style12"/>
        <w:rPr>
          <w:rtl/>
        </w:rPr>
      </w:pPr>
      <w:r w:rsidRPr="00DF0E50">
        <w:rPr>
          <w:rtl/>
        </w:rPr>
        <w:t>يُعتبر قياس مؤشرات إدارة المستشفيات أمرًا حيويًا، حيث يتيح للباحثين والإداريين فهم العلاقة بين المخاطر التأمينية وأداء المستشفى. من خلال هذا القياس، يمكن تحديد مجالات التحسين وتطوير استراتيجيات لتقليل المخاطر وتحسين جودة الرعاية</w:t>
      </w:r>
      <w:r w:rsidRPr="00DF0E50">
        <w:t>.</w:t>
      </w:r>
    </w:p>
    <w:p w14:paraId="67836B37" w14:textId="54EFD652" w:rsidR="001276C7" w:rsidRPr="00DF0E50" w:rsidRDefault="001276C7" w:rsidP="00686071">
      <w:pPr>
        <w:numPr>
          <w:ilvl w:val="3"/>
          <w:numId w:val="1"/>
        </w:numPr>
        <w:bidi/>
        <w:ind w:left="1077" w:hanging="1077"/>
        <w:jc w:val="both"/>
        <w:outlineLvl w:val="3"/>
        <w:rPr>
          <w:rFonts w:ascii="Simplified Arabic" w:hAnsi="Simplified Arabic" w:cs="Simplified Arabic"/>
          <w:b/>
          <w:bCs/>
          <w:sz w:val="28"/>
          <w:szCs w:val="28"/>
          <w:rtl/>
        </w:rPr>
      </w:pPr>
      <w:r w:rsidRPr="00DF0E50">
        <w:rPr>
          <w:rFonts w:ascii="Simplified Arabic" w:eastAsia="Times New Roman" w:hAnsi="Simplified Arabic" w:cs="Simplified Arabic"/>
          <w:b/>
          <w:bCs/>
          <w:kern w:val="0"/>
          <w:sz w:val="28"/>
          <w:szCs w:val="28"/>
          <w:rtl/>
          <w14:ligatures w14:val="none"/>
        </w:rPr>
        <w:lastRenderedPageBreak/>
        <w:t>تحليل الاتجاهات والنتائج</w:t>
      </w:r>
      <w:r w:rsidRPr="00DF0E50">
        <w:rPr>
          <w:rFonts w:ascii="Simplified Arabic" w:hAnsi="Simplified Arabic" w:cs="Simplified Arabic"/>
          <w:b/>
          <w:bCs/>
          <w:sz w:val="28"/>
          <w:szCs w:val="28"/>
          <w:rtl/>
        </w:rPr>
        <w:t>:</w:t>
      </w:r>
    </w:p>
    <w:p w14:paraId="55A519C5" w14:textId="21EA20E6" w:rsidR="001276C7" w:rsidRPr="00DF0E50" w:rsidRDefault="001276C7" w:rsidP="00DF0E50">
      <w:pPr>
        <w:pStyle w:val="Style12"/>
      </w:pPr>
      <w:r w:rsidRPr="00DF0E50">
        <w:rPr>
          <w:rtl/>
        </w:rPr>
        <w:t>في هذا البحث سيتم تحليل الاتجاهات في المتغير التابع "</w:t>
      </w:r>
      <w:r w:rsidRPr="00DF0E50">
        <w:rPr>
          <w:rStyle w:val="Heading6Char"/>
          <w:rFonts w:ascii="Simplified Arabic" w:hAnsi="Simplified Arabic" w:cs="Simplified Arabic"/>
          <w:color w:val="auto"/>
          <w:rtl/>
        </w:rPr>
        <w:t>إدارة المستشفيات"</w:t>
      </w:r>
      <w:r w:rsidRPr="00DF0E50">
        <w:rPr>
          <w:rtl/>
        </w:rPr>
        <w:t>، من خلال</w:t>
      </w:r>
      <w:r w:rsidRPr="00DF0E50">
        <w:t>:</w:t>
      </w:r>
    </w:p>
    <w:p w14:paraId="585C3F8A" w14:textId="77777777" w:rsidR="00DF0E50" w:rsidRDefault="001276C7" w:rsidP="00562ADC">
      <w:pPr>
        <w:numPr>
          <w:ilvl w:val="0"/>
          <w:numId w:val="11"/>
        </w:numPr>
        <w:bidi/>
        <w:spacing w:line="240" w:lineRule="auto"/>
        <w:jc w:val="both"/>
        <w:rPr>
          <w:rFonts w:ascii="Simplified Arabic" w:hAnsi="Simplified Arabic" w:cs="Simplified Arabic"/>
          <w:b/>
          <w:bCs/>
          <w:sz w:val="28"/>
          <w:szCs w:val="28"/>
        </w:rPr>
      </w:pPr>
      <w:r w:rsidRPr="00DF0E50">
        <w:rPr>
          <w:rStyle w:val="Heading6Char"/>
          <w:rFonts w:ascii="Simplified Arabic" w:hAnsi="Simplified Arabic" w:cs="Simplified Arabic"/>
          <w:b/>
          <w:bCs/>
          <w:color w:val="auto"/>
          <w:sz w:val="28"/>
          <w:szCs w:val="28"/>
          <w:rtl/>
        </w:rPr>
        <w:t>تحليل الأداء الإداري</w:t>
      </w:r>
      <w:r w:rsidRPr="00DF0E50">
        <w:rPr>
          <w:rStyle w:val="Heading6Char"/>
          <w:rFonts w:ascii="Simplified Arabic" w:hAnsi="Simplified Arabic" w:cs="Simplified Arabic"/>
          <w:b/>
          <w:bCs/>
          <w:color w:val="auto"/>
          <w:sz w:val="28"/>
          <w:szCs w:val="28"/>
        </w:rPr>
        <w:t>:</w:t>
      </w:r>
    </w:p>
    <w:p w14:paraId="0CD309E8" w14:textId="3D7F513C" w:rsidR="001276C7" w:rsidRPr="00DF0E50" w:rsidRDefault="001276C7" w:rsidP="00DF0E50">
      <w:pPr>
        <w:bidi/>
        <w:spacing w:line="240" w:lineRule="auto"/>
        <w:ind w:left="1080"/>
        <w:jc w:val="both"/>
        <w:rPr>
          <w:rFonts w:ascii="Simplified Arabic" w:hAnsi="Simplified Arabic" w:cs="Simplified Arabic"/>
          <w:b/>
          <w:bCs/>
          <w:sz w:val="28"/>
          <w:szCs w:val="28"/>
        </w:rPr>
      </w:pPr>
      <w:r w:rsidRPr="00DF0E50">
        <w:rPr>
          <w:rFonts w:ascii="Simplified Arabic" w:hAnsi="Simplified Arabic" w:cs="Simplified Arabic"/>
          <w:sz w:val="28"/>
          <w:szCs w:val="28"/>
          <w:rtl/>
        </w:rPr>
        <w:t>سيتم دراسة بيانات الأداء الإداري للمستشفيات عبر فترة زمنية محددة لتحديد كيف تؤثر مخاطر التأمين الصحي على جودة الرعاية وكفاءة العمليات</w:t>
      </w:r>
      <w:r w:rsidRPr="00DF0E50">
        <w:rPr>
          <w:rFonts w:ascii="Simplified Arabic" w:hAnsi="Simplified Arabic" w:cs="Simplified Arabic"/>
          <w:sz w:val="28"/>
          <w:szCs w:val="28"/>
        </w:rPr>
        <w:t>.</w:t>
      </w:r>
    </w:p>
    <w:p w14:paraId="7E45BCE2" w14:textId="77777777" w:rsidR="00DF0E50" w:rsidRDefault="001276C7" w:rsidP="00562ADC">
      <w:pPr>
        <w:numPr>
          <w:ilvl w:val="0"/>
          <w:numId w:val="11"/>
        </w:numPr>
        <w:bidi/>
        <w:spacing w:line="240" w:lineRule="auto"/>
        <w:jc w:val="both"/>
        <w:rPr>
          <w:rStyle w:val="Heading6Char"/>
          <w:rFonts w:ascii="Simplified Arabic" w:hAnsi="Simplified Arabic" w:cs="Simplified Arabic"/>
          <w:b/>
          <w:bCs/>
          <w:color w:val="auto"/>
          <w:sz w:val="28"/>
          <w:szCs w:val="28"/>
        </w:rPr>
      </w:pPr>
      <w:r w:rsidRPr="00DF0E50">
        <w:rPr>
          <w:rStyle w:val="Heading6Char"/>
          <w:rFonts w:ascii="Simplified Arabic" w:hAnsi="Simplified Arabic" w:cs="Simplified Arabic"/>
          <w:b/>
          <w:bCs/>
          <w:color w:val="auto"/>
          <w:sz w:val="28"/>
          <w:szCs w:val="28"/>
          <w:rtl/>
        </w:rPr>
        <w:t>تحديد الأنماط</w:t>
      </w:r>
      <w:r w:rsidRPr="00DF0E50">
        <w:rPr>
          <w:rStyle w:val="Heading6Char"/>
          <w:rFonts w:ascii="Simplified Arabic" w:hAnsi="Simplified Arabic" w:cs="Simplified Arabic"/>
          <w:b/>
          <w:bCs/>
          <w:color w:val="auto"/>
          <w:sz w:val="28"/>
          <w:szCs w:val="28"/>
        </w:rPr>
        <w:t>:</w:t>
      </w:r>
    </w:p>
    <w:p w14:paraId="1BAE8411" w14:textId="7D4C96E5" w:rsidR="001276C7" w:rsidRPr="00DF0E50" w:rsidRDefault="001276C7" w:rsidP="00DF0E50">
      <w:pPr>
        <w:bidi/>
        <w:spacing w:line="240" w:lineRule="auto"/>
        <w:ind w:left="1080"/>
        <w:jc w:val="both"/>
        <w:rPr>
          <w:rFonts w:ascii="Simplified Arabic" w:eastAsiaTheme="majorEastAsia" w:hAnsi="Simplified Arabic" w:cs="Simplified Arabic"/>
          <w:b/>
          <w:bCs/>
          <w:sz w:val="28"/>
          <w:szCs w:val="28"/>
        </w:rPr>
      </w:pPr>
      <w:r w:rsidRPr="00DF0E50">
        <w:rPr>
          <w:rFonts w:ascii="Simplified Arabic" w:hAnsi="Simplified Arabic" w:cs="Simplified Arabic"/>
          <w:sz w:val="28"/>
          <w:szCs w:val="28"/>
          <w:rtl/>
        </w:rPr>
        <w:t>سيتحقق البحث من وجود أنماط واضحة في الأداء، مثل تغير تكاليف العلاج أو تأثيرها على رضا المرضى عند زيادة مخاطر التأمين</w:t>
      </w:r>
      <w:r w:rsidRPr="00DF0E50">
        <w:rPr>
          <w:rFonts w:ascii="Simplified Arabic" w:hAnsi="Simplified Arabic" w:cs="Simplified Arabic"/>
          <w:sz w:val="28"/>
          <w:szCs w:val="28"/>
        </w:rPr>
        <w:t>.</w:t>
      </w:r>
    </w:p>
    <w:p w14:paraId="0D7F730A" w14:textId="77777777" w:rsidR="00DF0E50" w:rsidRPr="00DF0E50" w:rsidRDefault="001276C7" w:rsidP="00562ADC">
      <w:pPr>
        <w:numPr>
          <w:ilvl w:val="0"/>
          <w:numId w:val="11"/>
        </w:numPr>
        <w:bidi/>
        <w:spacing w:line="240" w:lineRule="auto"/>
        <w:jc w:val="both"/>
        <w:rPr>
          <w:rStyle w:val="Heading6Char"/>
          <w:rFonts w:ascii="Simplified Arabic" w:hAnsi="Simplified Arabic" w:cs="Simplified Arabic"/>
          <w:b/>
          <w:bCs/>
          <w:color w:val="auto"/>
          <w:sz w:val="28"/>
          <w:szCs w:val="28"/>
        </w:rPr>
      </w:pPr>
      <w:r w:rsidRPr="00DF0E50">
        <w:rPr>
          <w:rStyle w:val="Heading6Char"/>
          <w:rFonts w:ascii="Simplified Arabic" w:hAnsi="Simplified Arabic" w:cs="Simplified Arabic"/>
          <w:b/>
          <w:bCs/>
          <w:color w:val="auto"/>
          <w:sz w:val="28"/>
          <w:szCs w:val="28"/>
          <w:rtl/>
        </w:rPr>
        <w:t>فحص النتائج</w:t>
      </w:r>
      <w:r w:rsidRPr="00DF0E50">
        <w:rPr>
          <w:rStyle w:val="Heading6Char"/>
          <w:rFonts w:ascii="Simplified Arabic" w:hAnsi="Simplified Arabic" w:cs="Simplified Arabic"/>
          <w:b/>
          <w:bCs/>
          <w:color w:val="auto"/>
          <w:sz w:val="28"/>
          <w:szCs w:val="28"/>
        </w:rPr>
        <w:t>:</w:t>
      </w:r>
    </w:p>
    <w:p w14:paraId="28CDB6FA" w14:textId="6D6CF490" w:rsidR="00252E46" w:rsidRPr="00DF0E50" w:rsidRDefault="001276C7" w:rsidP="00DF0E50">
      <w:pPr>
        <w:bidi/>
        <w:spacing w:line="240" w:lineRule="auto"/>
        <w:ind w:left="1080"/>
        <w:jc w:val="both"/>
        <w:rPr>
          <w:rFonts w:ascii="Simplified Arabic" w:eastAsiaTheme="majorEastAsia" w:hAnsi="Simplified Arabic" w:cs="Simplified Arabic"/>
          <w:b/>
          <w:bCs/>
          <w:sz w:val="28"/>
          <w:szCs w:val="28"/>
          <w:rtl/>
        </w:rPr>
      </w:pPr>
      <w:r w:rsidRPr="00DF0E50">
        <w:rPr>
          <w:rFonts w:ascii="Simplified Arabic" w:hAnsi="Simplified Arabic" w:cs="Simplified Arabic"/>
          <w:sz w:val="28"/>
          <w:szCs w:val="28"/>
          <w:rtl/>
        </w:rPr>
        <w:t>سيتم تقييم تأثير مخاطر التأمين الصحي على عناصر مثل عدد المرضى المعالجين وتكاليف العلاج لتحديد العلاقة بين المخاطر والإدارة الفعالة للمستشفيات</w:t>
      </w:r>
      <w:r w:rsidRPr="00DF0E50">
        <w:rPr>
          <w:rFonts w:ascii="Simplified Arabic" w:hAnsi="Simplified Arabic" w:cs="Simplified Arabic"/>
          <w:sz w:val="28"/>
          <w:szCs w:val="28"/>
        </w:rPr>
        <w:t>.</w:t>
      </w:r>
    </w:p>
    <w:p w14:paraId="241E5E60" w14:textId="317996EF" w:rsidR="00252E46" w:rsidRPr="00DF0E50" w:rsidRDefault="00252E46" w:rsidP="00DF0E50">
      <w:pPr>
        <w:bidi/>
        <w:spacing w:line="240" w:lineRule="auto"/>
        <w:jc w:val="both"/>
        <w:rPr>
          <w:rFonts w:ascii="Simplified Arabic" w:hAnsi="Simplified Arabic" w:cs="Simplified Arabic"/>
          <w:sz w:val="28"/>
          <w:szCs w:val="28"/>
          <w:rtl/>
        </w:rPr>
      </w:pPr>
      <w:r w:rsidRPr="00DF0E50">
        <w:rPr>
          <w:rFonts w:ascii="Simplified Arabic" w:hAnsi="Simplified Arabic" w:cs="Simplified Arabic"/>
          <w:sz w:val="28"/>
          <w:szCs w:val="28"/>
          <w:rtl/>
        </w:rPr>
        <w:t>إدارة المستشفيات كمتغير تابع تعكس تفاعلات معقدة بين عدة عوامل تؤثر على جودة الرعاية وكفاءة العمليات. فهم هذا المتغير بشكل عميق يمكن أن يسهم في تحسين النتائج الصحية وتعزيز الأداء الإداري في المستشفيات، مما يؤدي إلى توفير رعاية صحية أفضل للمجتمع</w:t>
      </w:r>
      <w:r w:rsidRPr="00DF0E50">
        <w:rPr>
          <w:rFonts w:ascii="Simplified Arabic" w:hAnsi="Simplified Arabic" w:cs="Simplified Arabic"/>
          <w:sz w:val="28"/>
          <w:szCs w:val="28"/>
        </w:rPr>
        <w:t>.</w:t>
      </w:r>
    </w:p>
    <w:p w14:paraId="65582943" w14:textId="2FBD8A81" w:rsidR="00784894" w:rsidRPr="00DF0E50" w:rsidRDefault="00784894" w:rsidP="00DF0E50">
      <w:pPr>
        <w:numPr>
          <w:ilvl w:val="2"/>
          <w:numId w:val="1"/>
        </w:numPr>
        <w:bidi/>
        <w:spacing w:line="240" w:lineRule="auto"/>
        <w:ind w:left="616"/>
        <w:jc w:val="both"/>
        <w:outlineLvl w:val="2"/>
        <w:rPr>
          <w:rStyle w:val="ListParagraphChar"/>
          <w:rFonts w:ascii="Simplified Arabic" w:hAnsi="Simplified Arabic" w:cs="Simplified Arabic"/>
          <w:b/>
          <w:bCs/>
          <w:sz w:val="32"/>
          <w:szCs w:val="32"/>
          <w:rtl/>
        </w:rPr>
      </w:pPr>
      <w:bookmarkStart w:id="24" w:name="_Toc180752870"/>
      <w:r w:rsidRPr="00DF0E50">
        <w:rPr>
          <w:rStyle w:val="ListParagraphChar"/>
          <w:rFonts w:ascii="Simplified Arabic" w:hAnsi="Simplified Arabic" w:cs="Simplified Arabic"/>
          <w:b/>
          <w:bCs/>
          <w:sz w:val="32"/>
          <w:szCs w:val="32"/>
          <w:rtl/>
        </w:rPr>
        <w:t>المقاييس المستخدمة لقياس المتغير التابع:</w:t>
      </w:r>
      <w:bookmarkEnd w:id="24"/>
      <w:r w:rsidRPr="00DF0E50">
        <w:rPr>
          <w:rStyle w:val="ListParagraphChar"/>
          <w:rFonts w:ascii="Simplified Arabic" w:hAnsi="Simplified Arabic" w:cs="Simplified Arabic"/>
          <w:b/>
          <w:bCs/>
          <w:sz w:val="32"/>
          <w:szCs w:val="32"/>
          <w:rtl/>
        </w:rPr>
        <w:t xml:space="preserve"> </w:t>
      </w:r>
    </w:p>
    <w:p w14:paraId="20A00F31" w14:textId="63237401" w:rsidR="00252E46" w:rsidRPr="00DF0E50" w:rsidRDefault="00784894" w:rsidP="00DF0E50">
      <w:pPr>
        <w:pStyle w:val="Style12"/>
        <w:rPr>
          <w:rStyle w:val="ListParagraphChar"/>
          <w:rtl/>
        </w:rPr>
      </w:pPr>
      <w:r w:rsidRPr="00DF0E50">
        <w:rPr>
          <w:rStyle w:val="ListParagraphChar"/>
          <w:rtl/>
        </w:rPr>
        <w:t>في البحث حول "تأثير مخاطر التأمين الصحي على إدارة المستشفيات"، سيتم استخدام مجموعة متنوعة من المقاييس لقياس المتغير التابع، والذي يتمثل في إدارة المستشفيات. تهدف هذه المقاييس إلى تقديم رؤية شاملة حول تأثير مخاطر التأمين الصحي على جودة الرعاية وكفاءة العمليات الإدارية. تشمل هذه المقاييس:</w:t>
      </w:r>
    </w:p>
    <w:p w14:paraId="50251C43" w14:textId="77777777" w:rsidR="00DF0E50" w:rsidRDefault="00784894" w:rsidP="00562ADC">
      <w:pPr>
        <w:numPr>
          <w:ilvl w:val="0"/>
          <w:numId w:val="11"/>
        </w:numPr>
        <w:bidi/>
        <w:spacing w:line="240" w:lineRule="auto"/>
        <w:jc w:val="both"/>
        <w:rPr>
          <w:rFonts w:ascii="Simplified Arabic" w:hAnsi="Simplified Arabic" w:cs="Simplified Arabic"/>
          <w:b/>
          <w:bCs/>
          <w:sz w:val="28"/>
          <w:szCs w:val="28"/>
        </w:rPr>
      </w:pPr>
      <w:r w:rsidRPr="00DF0E50">
        <w:rPr>
          <w:rFonts w:ascii="Simplified Arabic" w:hAnsi="Simplified Arabic" w:cs="Simplified Arabic"/>
          <w:b/>
          <w:bCs/>
          <w:sz w:val="28"/>
          <w:szCs w:val="28"/>
          <w:rtl/>
        </w:rPr>
        <w:t xml:space="preserve">عدد حالات التأمين الصحي المستخدمة </w:t>
      </w:r>
      <w:r w:rsidRPr="00DF0E50">
        <w:rPr>
          <w:rFonts w:ascii="Simplified Arabic" w:hAnsi="Simplified Arabic" w:cs="Simplified Arabic"/>
          <w:b/>
          <w:bCs/>
          <w:sz w:val="28"/>
          <w:szCs w:val="28"/>
        </w:rPr>
        <w:t>(</w:t>
      </w:r>
      <w:r w:rsidRPr="00DF0E50">
        <w:rPr>
          <w:rFonts w:asciiTheme="majorBidi" w:hAnsiTheme="majorBidi" w:cstheme="majorBidi"/>
          <w:b/>
          <w:bCs/>
          <w:sz w:val="24"/>
          <w:szCs w:val="24"/>
        </w:rPr>
        <w:t xml:space="preserve">Number of </w:t>
      </w:r>
      <w:r w:rsidRPr="00DF0E50">
        <w:rPr>
          <w:rStyle w:val="Style13Char"/>
        </w:rPr>
        <w:t>Health</w:t>
      </w:r>
      <w:r w:rsidRPr="00DF0E50">
        <w:rPr>
          <w:rFonts w:asciiTheme="majorBidi" w:hAnsiTheme="majorBidi" w:cstheme="majorBidi"/>
          <w:b/>
          <w:bCs/>
          <w:sz w:val="24"/>
          <w:szCs w:val="24"/>
        </w:rPr>
        <w:t xml:space="preserve"> Insurance Claims</w:t>
      </w:r>
      <w:r w:rsidRPr="00DF0E50">
        <w:rPr>
          <w:rFonts w:ascii="Simplified Arabic" w:hAnsi="Simplified Arabic" w:cs="Simplified Arabic"/>
          <w:b/>
          <w:bCs/>
          <w:sz w:val="28"/>
          <w:szCs w:val="28"/>
        </w:rPr>
        <w:t>)</w:t>
      </w:r>
      <w:r w:rsidRPr="00DF0E50">
        <w:rPr>
          <w:rFonts w:ascii="Simplified Arabic" w:hAnsi="Simplified Arabic" w:cs="Simplified Arabic"/>
          <w:b/>
          <w:bCs/>
          <w:sz w:val="28"/>
          <w:szCs w:val="28"/>
          <w:rtl/>
        </w:rPr>
        <w:t>:</w:t>
      </w:r>
    </w:p>
    <w:p w14:paraId="7B201E79" w14:textId="3ABA21A3" w:rsidR="00784894" w:rsidRDefault="00784894" w:rsidP="00DF0E50">
      <w:pPr>
        <w:bidi/>
        <w:spacing w:line="240" w:lineRule="auto"/>
        <w:ind w:left="1080"/>
        <w:jc w:val="both"/>
        <w:rPr>
          <w:rFonts w:ascii="Simplified Arabic" w:hAnsi="Simplified Arabic" w:cs="Simplified Arabic"/>
          <w:sz w:val="28"/>
          <w:szCs w:val="28"/>
        </w:rPr>
      </w:pPr>
      <w:r w:rsidRPr="00DF0E50">
        <w:rPr>
          <w:rFonts w:ascii="Simplified Arabic" w:hAnsi="Simplified Arabic" w:cs="Simplified Arabic"/>
          <w:sz w:val="28"/>
          <w:szCs w:val="28"/>
          <w:rtl/>
        </w:rPr>
        <w:t>يُعتبر عدد الحالات التي تم تقديم طلبات تأمين صحي بشأنها مقياسًا مباشرًا يُظهر مدى الاعتماد على التأمين في تقديم الخدمات الصحية. يتم جمع البيانات من سجلات التأمين الصحي الخاصة بالمستشفيات، وتشمل جميع الأنواع من الخدمات الطبية المقدمة للمرضى</w:t>
      </w:r>
      <w:r w:rsidRPr="00DF0E50">
        <w:rPr>
          <w:rFonts w:ascii="Simplified Arabic" w:hAnsi="Simplified Arabic" w:cs="Simplified Arabic"/>
          <w:sz w:val="28"/>
          <w:szCs w:val="28"/>
        </w:rPr>
        <w:t>.</w:t>
      </w:r>
    </w:p>
    <w:p w14:paraId="11A94841" w14:textId="77777777" w:rsidR="00DF0E50" w:rsidRPr="00DF0E50" w:rsidRDefault="00DF0E50" w:rsidP="00DF0E50">
      <w:pPr>
        <w:bidi/>
        <w:spacing w:line="240" w:lineRule="auto"/>
        <w:ind w:left="1080"/>
        <w:jc w:val="both"/>
        <w:rPr>
          <w:rFonts w:ascii="Simplified Arabic" w:hAnsi="Simplified Arabic" w:cs="Simplified Arabic"/>
          <w:b/>
          <w:bCs/>
          <w:sz w:val="28"/>
          <w:szCs w:val="28"/>
        </w:rPr>
      </w:pPr>
    </w:p>
    <w:p w14:paraId="66A779B0" w14:textId="77777777" w:rsidR="00DF0E50" w:rsidRDefault="00784894" w:rsidP="00562ADC">
      <w:pPr>
        <w:numPr>
          <w:ilvl w:val="0"/>
          <w:numId w:val="11"/>
        </w:numPr>
        <w:bidi/>
        <w:spacing w:line="240" w:lineRule="auto"/>
        <w:jc w:val="both"/>
        <w:rPr>
          <w:rFonts w:ascii="Simplified Arabic" w:hAnsi="Simplified Arabic" w:cs="Simplified Arabic"/>
          <w:b/>
          <w:bCs/>
          <w:sz w:val="28"/>
          <w:szCs w:val="28"/>
        </w:rPr>
      </w:pPr>
      <w:r w:rsidRPr="00DF0E50">
        <w:rPr>
          <w:rFonts w:ascii="Simplified Arabic" w:hAnsi="Simplified Arabic" w:cs="Simplified Arabic"/>
          <w:b/>
          <w:bCs/>
          <w:sz w:val="28"/>
          <w:szCs w:val="28"/>
          <w:rtl/>
        </w:rPr>
        <w:lastRenderedPageBreak/>
        <w:t xml:space="preserve">نسبة المرضى الذين يغطيهم التأمين </w:t>
      </w:r>
      <w:r w:rsidRPr="00DF0E50">
        <w:rPr>
          <w:rFonts w:ascii="Simplified Arabic" w:hAnsi="Simplified Arabic" w:cs="Simplified Arabic"/>
          <w:b/>
          <w:bCs/>
          <w:sz w:val="28"/>
          <w:szCs w:val="28"/>
        </w:rPr>
        <w:t>(</w:t>
      </w:r>
      <w:r w:rsidRPr="00DF0E50">
        <w:rPr>
          <w:rStyle w:val="Style13Char"/>
        </w:rPr>
        <w:t>Percentage of Insured Patients</w:t>
      </w:r>
      <w:r w:rsidRPr="00DF0E50">
        <w:rPr>
          <w:rFonts w:ascii="Simplified Arabic" w:hAnsi="Simplified Arabic" w:cs="Simplified Arabic"/>
          <w:b/>
          <w:bCs/>
          <w:sz w:val="28"/>
          <w:szCs w:val="28"/>
        </w:rPr>
        <w:t>)</w:t>
      </w:r>
      <w:r w:rsidRPr="00DF0E50">
        <w:rPr>
          <w:rFonts w:ascii="Simplified Arabic" w:hAnsi="Simplified Arabic" w:cs="Simplified Arabic"/>
          <w:b/>
          <w:bCs/>
          <w:sz w:val="28"/>
          <w:szCs w:val="28"/>
          <w:rtl/>
        </w:rPr>
        <w:t>:</w:t>
      </w:r>
    </w:p>
    <w:p w14:paraId="35D3B8AA" w14:textId="77777777" w:rsidR="00DF0E50" w:rsidRDefault="00784894" w:rsidP="00DF0E50">
      <w:pPr>
        <w:bidi/>
        <w:spacing w:line="240" w:lineRule="auto"/>
        <w:ind w:left="1080"/>
        <w:jc w:val="both"/>
        <w:rPr>
          <w:rFonts w:ascii="Simplified Arabic" w:hAnsi="Simplified Arabic" w:cs="Simplified Arabic"/>
          <w:b/>
          <w:bCs/>
          <w:sz w:val="28"/>
          <w:szCs w:val="28"/>
        </w:rPr>
      </w:pPr>
      <w:r w:rsidRPr="00DF0E50">
        <w:rPr>
          <w:rFonts w:ascii="Simplified Arabic" w:hAnsi="Simplified Arabic" w:cs="Simplified Arabic"/>
          <w:sz w:val="28"/>
          <w:szCs w:val="28"/>
          <w:rtl/>
        </w:rPr>
        <w:t>يقيس هذا المقياس النسبة المئوية للمرضى الذين يحصلون على تغطية تأمينية مقارنةً بعدد المرضى الكلي. يمكن حسابه من خلال المعادلة التالية</w:t>
      </w:r>
      <w:r w:rsidRPr="00DF0E50">
        <w:rPr>
          <w:rFonts w:ascii="Simplified Arabic" w:hAnsi="Simplified Arabic" w:cs="Simplified Arabic"/>
          <w:sz w:val="28"/>
          <w:szCs w:val="28"/>
        </w:rPr>
        <w:t>:</w:t>
      </w:r>
    </w:p>
    <w:p w14:paraId="7A15FF69" w14:textId="77777777" w:rsidR="00DF0E50" w:rsidRDefault="00784894" w:rsidP="00DF0E50">
      <w:pPr>
        <w:bidi/>
        <w:spacing w:line="240" w:lineRule="auto"/>
        <w:ind w:left="1080"/>
        <w:jc w:val="center"/>
        <w:rPr>
          <w:rFonts w:ascii="Simplified Arabic" w:hAnsi="Simplified Arabic" w:cs="Simplified Arabic"/>
          <w:b/>
          <w:bCs/>
          <w:sz w:val="28"/>
          <w:szCs w:val="28"/>
        </w:rPr>
      </w:pPr>
      <w:r w:rsidRPr="00DF0E50">
        <w:rPr>
          <w:rFonts w:ascii="Simplified Arabic" w:hAnsi="Simplified Arabic" w:cs="Simplified Arabic"/>
          <w:sz w:val="28"/>
          <w:szCs w:val="28"/>
          <w:rtl/>
        </w:rPr>
        <w:t xml:space="preserve">" </w:t>
      </w:r>
      <w:r w:rsidRPr="00DF0E50">
        <w:rPr>
          <w:rFonts w:ascii="Simplified Arabic" w:hAnsi="Simplified Arabic" w:cs="Simplified Arabic"/>
          <w:i/>
          <w:iCs/>
          <w:sz w:val="28"/>
          <w:szCs w:val="28"/>
          <w:rtl/>
        </w:rPr>
        <w:t xml:space="preserve">نسبة المرضى المؤمن عليهم = [عدد المرضى المؤمن عليهم / إجمالي عدد المرضى] </w:t>
      </w:r>
      <w:r w:rsidRPr="00DF0E50">
        <w:rPr>
          <w:rFonts w:ascii="Simplified Arabic" w:hAnsi="Simplified Arabic" w:cs="Simplified Arabic"/>
          <w:i/>
          <w:iCs/>
          <w:sz w:val="28"/>
          <w:szCs w:val="28"/>
        </w:rPr>
        <w:t>×</w:t>
      </w:r>
      <w:r w:rsidRPr="00DF0E50">
        <w:rPr>
          <w:rFonts w:ascii="Simplified Arabic" w:hAnsi="Simplified Arabic" w:cs="Simplified Arabic"/>
          <w:i/>
          <w:iCs/>
          <w:sz w:val="28"/>
          <w:szCs w:val="28"/>
          <w:rtl/>
        </w:rPr>
        <w:t xml:space="preserve"> 100 </w:t>
      </w:r>
      <w:r w:rsidRPr="00DF0E50">
        <w:rPr>
          <w:rFonts w:ascii="Simplified Arabic" w:hAnsi="Simplified Arabic" w:cs="Simplified Arabic"/>
          <w:sz w:val="28"/>
          <w:szCs w:val="28"/>
          <w:rtl/>
        </w:rPr>
        <w:t>"</w:t>
      </w:r>
    </w:p>
    <w:p w14:paraId="62262866" w14:textId="7EB82951" w:rsidR="00784894" w:rsidRPr="00DF0E50" w:rsidRDefault="00784894" w:rsidP="00DF0E50">
      <w:pPr>
        <w:bidi/>
        <w:spacing w:line="240" w:lineRule="auto"/>
        <w:ind w:left="1080"/>
        <w:jc w:val="both"/>
        <w:rPr>
          <w:rFonts w:ascii="Simplified Arabic" w:hAnsi="Simplified Arabic" w:cs="Simplified Arabic"/>
          <w:b/>
          <w:bCs/>
          <w:sz w:val="28"/>
          <w:szCs w:val="28"/>
          <w:rtl/>
        </w:rPr>
      </w:pPr>
      <w:r w:rsidRPr="00DF0E50">
        <w:rPr>
          <w:rFonts w:ascii="Simplified Arabic" w:hAnsi="Simplified Arabic" w:cs="Simplified Arabic"/>
          <w:sz w:val="28"/>
          <w:szCs w:val="28"/>
          <w:rtl/>
        </w:rPr>
        <w:t>يساعد هذا المقياس في تقييم تأثير التأمين الصحي على نسبة المرضى المستفيدين من الخدمات</w:t>
      </w:r>
      <w:r w:rsidRPr="00DF0E50">
        <w:rPr>
          <w:rFonts w:ascii="Simplified Arabic" w:hAnsi="Simplified Arabic" w:cs="Simplified Arabic"/>
          <w:sz w:val="28"/>
          <w:szCs w:val="28"/>
        </w:rPr>
        <w:t>.</w:t>
      </w:r>
    </w:p>
    <w:p w14:paraId="0735461B" w14:textId="77777777" w:rsidR="00DF0E50" w:rsidRDefault="00784894" w:rsidP="00562ADC">
      <w:pPr>
        <w:numPr>
          <w:ilvl w:val="0"/>
          <w:numId w:val="11"/>
        </w:numPr>
        <w:bidi/>
        <w:spacing w:line="240" w:lineRule="auto"/>
        <w:jc w:val="both"/>
        <w:rPr>
          <w:rStyle w:val="ListParagraphChar"/>
          <w:rFonts w:ascii="Simplified Arabic" w:hAnsi="Simplified Arabic" w:cs="Simplified Arabic"/>
          <w:b/>
          <w:bCs/>
          <w:sz w:val="28"/>
          <w:szCs w:val="28"/>
        </w:rPr>
      </w:pPr>
      <w:r w:rsidRPr="00DF0E50">
        <w:rPr>
          <w:rStyle w:val="ListParagraphChar"/>
          <w:rFonts w:ascii="Simplified Arabic" w:hAnsi="Simplified Arabic" w:cs="Simplified Arabic"/>
          <w:b/>
          <w:bCs/>
          <w:sz w:val="28"/>
          <w:szCs w:val="28"/>
          <w:rtl/>
        </w:rPr>
        <w:t>متوسط تكاليف العلاج لكل مريض (</w:t>
      </w:r>
      <w:r w:rsidRPr="00DF0E50">
        <w:rPr>
          <w:rStyle w:val="Style13Char"/>
        </w:rPr>
        <w:t>Average Treatment Cost per Patient</w:t>
      </w:r>
      <w:r w:rsidRPr="00DF0E50">
        <w:rPr>
          <w:rStyle w:val="ListParagraphChar"/>
          <w:rFonts w:ascii="Simplified Arabic" w:hAnsi="Simplified Arabic" w:cs="Simplified Arabic"/>
          <w:b/>
          <w:bCs/>
          <w:sz w:val="28"/>
          <w:szCs w:val="28"/>
          <w:rtl/>
        </w:rPr>
        <w:t>):</w:t>
      </w:r>
    </w:p>
    <w:p w14:paraId="5DFBF237" w14:textId="74AF6151" w:rsidR="00784894" w:rsidRPr="00DF0E50" w:rsidRDefault="00784894" w:rsidP="00DF0E50">
      <w:pPr>
        <w:bidi/>
        <w:spacing w:line="240" w:lineRule="auto"/>
        <w:ind w:left="1080"/>
        <w:jc w:val="both"/>
        <w:rPr>
          <w:rStyle w:val="ListParagraphChar"/>
          <w:rFonts w:ascii="Simplified Arabic" w:hAnsi="Simplified Arabic" w:cs="Simplified Arabic"/>
          <w:b/>
          <w:bCs/>
          <w:sz w:val="28"/>
          <w:szCs w:val="28"/>
          <w:rtl/>
        </w:rPr>
      </w:pPr>
      <w:r w:rsidRPr="00DF0E50">
        <w:rPr>
          <w:rStyle w:val="ListParagraphChar"/>
          <w:rFonts w:ascii="Simplified Arabic" w:hAnsi="Simplified Arabic" w:cs="Simplified Arabic"/>
          <w:sz w:val="28"/>
          <w:szCs w:val="28"/>
          <w:rtl/>
        </w:rPr>
        <w:t>يُستخدم هذا المقياس لتحديد متوسط التكاليف المتعلقة بتقديم الرعاية الصحية لكل مريض. يتم جمع البيانات من السجلات المالية للمستشفى، ويُعد أداة هامة لتحليل تأثير مخاطر التأمين على التكاليف التشغيلية.</w:t>
      </w:r>
    </w:p>
    <w:p w14:paraId="31B74A2C" w14:textId="77777777" w:rsidR="00DF0E50" w:rsidRDefault="00784894" w:rsidP="00562ADC">
      <w:pPr>
        <w:numPr>
          <w:ilvl w:val="0"/>
          <w:numId w:val="11"/>
        </w:numPr>
        <w:bidi/>
        <w:spacing w:line="240" w:lineRule="auto"/>
        <w:jc w:val="both"/>
        <w:rPr>
          <w:rStyle w:val="ListParagraphChar"/>
          <w:rFonts w:ascii="Simplified Arabic" w:hAnsi="Simplified Arabic" w:cs="Simplified Arabic"/>
          <w:b/>
          <w:bCs/>
          <w:sz w:val="28"/>
          <w:szCs w:val="28"/>
        </w:rPr>
      </w:pPr>
      <w:r w:rsidRPr="00DF0E50">
        <w:rPr>
          <w:rStyle w:val="ListParagraphChar"/>
          <w:rFonts w:ascii="Simplified Arabic" w:hAnsi="Simplified Arabic" w:cs="Simplified Arabic"/>
          <w:b/>
          <w:bCs/>
          <w:sz w:val="28"/>
          <w:szCs w:val="28"/>
          <w:rtl/>
        </w:rPr>
        <w:t>معدلات الرضا عن الخدمات الصحية (</w:t>
      </w:r>
      <w:r w:rsidRPr="00DF0E50">
        <w:rPr>
          <w:rStyle w:val="Style13Char"/>
        </w:rPr>
        <w:t>Patient Satisfaction Rates</w:t>
      </w:r>
      <w:r w:rsidRPr="00DF0E50">
        <w:rPr>
          <w:rStyle w:val="ListParagraphChar"/>
          <w:rFonts w:ascii="Simplified Arabic" w:hAnsi="Simplified Arabic" w:cs="Simplified Arabic"/>
          <w:b/>
          <w:bCs/>
          <w:sz w:val="28"/>
          <w:szCs w:val="28"/>
          <w:rtl/>
        </w:rPr>
        <w:t>):</w:t>
      </w:r>
    </w:p>
    <w:p w14:paraId="5414A1A5" w14:textId="330A6AFD" w:rsidR="00784894" w:rsidRPr="00DF0E50" w:rsidRDefault="00784894" w:rsidP="00DF0E50">
      <w:pPr>
        <w:bidi/>
        <w:spacing w:line="240" w:lineRule="auto"/>
        <w:ind w:left="1080"/>
        <w:jc w:val="both"/>
        <w:rPr>
          <w:rStyle w:val="ListParagraphChar"/>
          <w:rFonts w:ascii="Simplified Arabic" w:hAnsi="Simplified Arabic" w:cs="Simplified Arabic"/>
          <w:b/>
          <w:bCs/>
          <w:sz w:val="28"/>
          <w:szCs w:val="28"/>
          <w:rtl/>
        </w:rPr>
      </w:pPr>
      <w:r w:rsidRPr="00DF0E50">
        <w:rPr>
          <w:rStyle w:val="ListParagraphChar"/>
          <w:rFonts w:ascii="Simplified Arabic" w:hAnsi="Simplified Arabic" w:cs="Simplified Arabic"/>
          <w:sz w:val="28"/>
          <w:szCs w:val="28"/>
          <w:rtl/>
        </w:rPr>
        <w:t>يتم قياس رضا المرضى عن الخدمات المقدمة من خلال استبيانات تهدف إلى تقييم التجربة العامة للمرضى مع المستشفى. تشمل الاستبيانات أسئلة حول جودة الرعاية، وقت الانتظار، والتفاعل مع الموظفين، مما يوفر بيانات قيمة حول مدى فعالية الإدارة في تلبية احتياجات المرضى.</w:t>
      </w:r>
    </w:p>
    <w:p w14:paraId="7250983E" w14:textId="77777777" w:rsidR="00DF0E50" w:rsidRDefault="00784894" w:rsidP="00562ADC">
      <w:pPr>
        <w:numPr>
          <w:ilvl w:val="0"/>
          <w:numId w:val="11"/>
        </w:numPr>
        <w:bidi/>
        <w:spacing w:line="240" w:lineRule="auto"/>
        <w:jc w:val="both"/>
        <w:rPr>
          <w:rStyle w:val="ListParagraphChar"/>
          <w:rFonts w:ascii="Simplified Arabic" w:hAnsi="Simplified Arabic" w:cs="Simplified Arabic"/>
          <w:b/>
          <w:bCs/>
          <w:sz w:val="28"/>
          <w:szCs w:val="28"/>
        </w:rPr>
      </w:pPr>
      <w:r w:rsidRPr="00DF0E50">
        <w:rPr>
          <w:rStyle w:val="ListParagraphChar"/>
          <w:rFonts w:ascii="Simplified Arabic" w:hAnsi="Simplified Arabic" w:cs="Simplified Arabic"/>
          <w:b/>
          <w:bCs/>
          <w:sz w:val="28"/>
          <w:szCs w:val="28"/>
          <w:rtl/>
        </w:rPr>
        <w:t>معدل إعادة دخول المرضى (</w:t>
      </w:r>
      <w:r w:rsidRPr="00DF0E50">
        <w:rPr>
          <w:rStyle w:val="Style13Char"/>
        </w:rPr>
        <w:t>Readmission Rate</w:t>
      </w:r>
      <w:r w:rsidRPr="00DF0E50">
        <w:rPr>
          <w:rStyle w:val="ListParagraphChar"/>
          <w:rFonts w:ascii="Simplified Arabic" w:hAnsi="Simplified Arabic" w:cs="Simplified Arabic"/>
          <w:b/>
          <w:bCs/>
          <w:sz w:val="28"/>
          <w:szCs w:val="28"/>
          <w:rtl/>
        </w:rPr>
        <w:t>):</w:t>
      </w:r>
    </w:p>
    <w:p w14:paraId="3B5C85B1" w14:textId="77777777" w:rsidR="00DF0E50" w:rsidRDefault="00784894" w:rsidP="00DF0E50">
      <w:pPr>
        <w:bidi/>
        <w:spacing w:line="240" w:lineRule="auto"/>
        <w:ind w:left="1080"/>
        <w:jc w:val="both"/>
        <w:rPr>
          <w:rStyle w:val="ListParagraphChar"/>
          <w:rFonts w:ascii="Simplified Arabic" w:hAnsi="Simplified Arabic" w:cs="Simplified Arabic"/>
          <w:b/>
          <w:bCs/>
          <w:sz w:val="28"/>
          <w:szCs w:val="28"/>
        </w:rPr>
      </w:pPr>
      <w:r w:rsidRPr="00DF0E50">
        <w:rPr>
          <w:rStyle w:val="ListParagraphChar"/>
          <w:rFonts w:ascii="Simplified Arabic" w:hAnsi="Simplified Arabic" w:cs="Simplified Arabic"/>
          <w:sz w:val="28"/>
          <w:szCs w:val="28"/>
          <w:rtl/>
        </w:rPr>
        <w:t>يُعتبر هذا المقياس مؤشرًا على جودة الرعاية المقدمة، حيث يقيس عدد المرضى الذين يتم إعادة إدخالهم إلى المستشفى بعد خروجهم. يُحسب باستخدام المعادلة:</w:t>
      </w:r>
    </w:p>
    <w:p w14:paraId="4C4A07A2" w14:textId="77777777" w:rsidR="00DF0E50" w:rsidRDefault="00784894" w:rsidP="00DF0E50">
      <w:pPr>
        <w:bidi/>
        <w:spacing w:line="240" w:lineRule="auto"/>
        <w:ind w:left="1080"/>
        <w:jc w:val="center"/>
        <w:rPr>
          <w:rFonts w:ascii="Simplified Arabic" w:hAnsi="Simplified Arabic" w:cs="Simplified Arabic"/>
          <w:b/>
          <w:bCs/>
          <w:sz w:val="28"/>
          <w:szCs w:val="28"/>
        </w:rPr>
      </w:pPr>
      <w:r w:rsidRPr="00DF0E50">
        <w:rPr>
          <w:rFonts w:ascii="Simplified Arabic" w:hAnsi="Simplified Arabic" w:cs="Simplified Arabic"/>
          <w:sz w:val="28"/>
          <w:szCs w:val="28"/>
          <w:rtl/>
        </w:rPr>
        <w:t xml:space="preserve">" </w:t>
      </w:r>
      <w:r w:rsidR="00B26CDF" w:rsidRPr="00DF0E50">
        <w:rPr>
          <w:rFonts w:ascii="Simplified Arabic" w:hAnsi="Simplified Arabic" w:cs="Simplified Arabic"/>
          <w:i/>
          <w:iCs/>
          <w:sz w:val="28"/>
          <w:szCs w:val="28"/>
          <w:rtl/>
        </w:rPr>
        <w:t xml:space="preserve">معدل إعادة الدخول </w:t>
      </w:r>
      <w:r w:rsidRPr="00DF0E50">
        <w:rPr>
          <w:rFonts w:ascii="Simplified Arabic" w:hAnsi="Simplified Arabic" w:cs="Simplified Arabic"/>
          <w:i/>
          <w:iCs/>
          <w:sz w:val="28"/>
          <w:szCs w:val="28"/>
          <w:rtl/>
        </w:rPr>
        <w:t>= [عدد </w:t>
      </w:r>
      <w:r w:rsidR="00B26CDF" w:rsidRPr="00DF0E50">
        <w:rPr>
          <w:rFonts w:ascii="Simplified Arabic" w:hAnsi="Simplified Arabic" w:cs="Simplified Arabic"/>
          <w:i/>
          <w:iCs/>
          <w:sz w:val="28"/>
          <w:szCs w:val="28"/>
          <w:rtl/>
        </w:rPr>
        <w:t xml:space="preserve">حالات إعادة الدخول </w:t>
      </w:r>
      <w:r w:rsidRPr="00DF0E50">
        <w:rPr>
          <w:rFonts w:ascii="Simplified Arabic" w:hAnsi="Simplified Arabic" w:cs="Simplified Arabic"/>
          <w:i/>
          <w:iCs/>
          <w:sz w:val="28"/>
          <w:szCs w:val="28"/>
          <w:rtl/>
        </w:rPr>
        <w:t>/ إجمالي عدد </w:t>
      </w:r>
      <w:r w:rsidR="00B26CDF" w:rsidRPr="00DF0E50">
        <w:rPr>
          <w:rFonts w:ascii="Simplified Arabic" w:hAnsi="Simplified Arabic" w:cs="Simplified Arabic"/>
          <w:i/>
          <w:iCs/>
          <w:sz w:val="28"/>
          <w:szCs w:val="28"/>
          <w:rtl/>
        </w:rPr>
        <w:t>الخروج</w:t>
      </w:r>
      <w:r w:rsidRPr="00DF0E50">
        <w:rPr>
          <w:rFonts w:ascii="Simplified Arabic" w:hAnsi="Simplified Arabic" w:cs="Simplified Arabic"/>
          <w:i/>
          <w:iCs/>
          <w:sz w:val="28"/>
          <w:szCs w:val="28"/>
          <w:rtl/>
        </w:rPr>
        <w:t xml:space="preserve">] </w:t>
      </w:r>
      <w:r w:rsidRPr="00DF0E50">
        <w:rPr>
          <w:rFonts w:ascii="Simplified Arabic" w:hAnsi="Simplified Arabic" w:cs="Simplified Arabic"/>
          <w:i/>
          <w:iCs/>
          <w:sz w:val="28"/>
          <w:szCs w:val="28"/>
        </w:rPr>
        <w:t>×</w:t>
      </w:r>
      <w:r w:rsidRPr="00DF0E50">
        <w:rPr>
          <w:rFonts w:ascii="Simplified Arabic" w:hAnsi="Simplified Arabic" w:cs="Simplified Arabic"/>
          <w:i/>
          <w:iCs/>
          <w:sz w:val="28"/>
          <w:szCs w:val="28"/>
          <w:rtl/>
        </w:rPr>
        <w:t xml:space="preserve"> 100 </w:t>
      </w:r>
      <w:r w:rsidRPr="00DF0E50">
        <w:rPr>
          <w:rFonts w:ascii="Simplified Arabic" w:hAnsi="Simplified Arabic" w:cs="Simplified Arabic"/>
          <w:sz w:val="28"/>
          <w:szCs w:val="28"/>
          <w:rtl/>
        </w:rPr>
        <w:t>"</w:t>
      </w:r>
    </w:p>
    <w:p w14:paraId="71005A71" w14:textId="73A99870" w:rsidR="00B26CDF" w:rsidRPr="00DF0E50" w:rsidRDefault="00B26CDF" w:rsidP="00DF0E50">
      <w:pPr>
        <w:bidi/>
        <w:spacing w:line="240" w:lineRule="auto"/>
        <w:ind w:left="1080"/>
        <w:jc w:val="both"/>
        <w:rPr>
          <w:rStyle w:val="ListParagraphChar"/>
          <w:rFonts w:ascii="Simplified Arabic" w:hAnsi="Simplified Arabic" w:cs="Simplified Arabic"/>
          <w:b/>
          <w:bCs/>
          <w:sz w:val="28"/>
          <w:szCs w:val="28"/>
          <w:rtl/>
        </w:rPr>
      </w:pPr>
      <w:r w:rsidRPr="00DF0E50">
        <w:rPr>
          <w:rFonts w:ascii="Simplified Arabic" w:hAnsi="Simplified Arabic" w:cs="Simplified Arabic"/>
          <w:sz w:val="28"/>
          <w:szCs w:val="28"/>
          <w:rtl/>
        </w:rPr>
        <w:t>يمكن أن تشير المعدلات العالية لإعادة الدخول إلى مشكلات في جودة الرعاية المقدمة أو عدم كفاية الدعم بعد الخروج</w:t>
      </w:r>
      <w:r w:rsidRPr="00DF0E50">
        <w:rPr>
          <w:rFonts w:ascii="Simplified Arabic" w:hAnsi="Simplified Arabic" w:cs="Simplified Arabic"/>
          <w:sz w:val="28"/>
          <w:szCs w:val="28"/>
        </w:rPr>
        <w:t>.</w:t>
      </w:r>
    </w:p>
    <w:p w14:paraId="6F12334B" w14:textId="77777777" w:rsidR="00DF0E50" w:rsidRDefault="00B26CDF" w:rsidP="00562ADC">
      <w:pPr>
        <w:numPr>
          <w:ilvl w:val="0"/>
          <w:numId w:val="11"/>
        </w:numPr>
        <w:bidi/>
        <w:spacing w:line="240" w:lineRule="auto"/>
        <w:jc w:val="both"/>
        <w:rPr>
          <w:rFonts w:ascii="Simplified Arabic" w:hAnsi="Simplified Arabic" w:cs="Simplified Arabic"/>
          <w:sz w:val="28"/>
          <w:szCs w:val="28"/>
        </w:rPr>
      </w:pPr>
      <w:r w:rsidRPr="00DF0E50">
        <w:rPr>
          <w:rFonts w:ascii="Simplified Arabic" w:hAnsi="Simplified Arabic" w:cs="Simplified Arabic"/>
          <w:b/>
          <w:bCs/>
          <w:sz w:val="28"/>
          <w:szCs w:val="28"/>
          <w:rtl/>
        </w:rPr>
        <w:t>معدل الأخطاء الطبية</w:t>
      </w:r>
      <w:r w:rsidRPr="00DF0E50">
        <w:rPr>
          <w:rFonts w:ascii="Simplified Arabic" w:hAnsi="Simplified Arabic" w:cs="Simplified Arabic"/>
          <w:sz w:val="28"/>
          <w:szCs w:val="28"/>
          <w:rtl/>
        </w:rPr>
        <w:t xml:space="preserve"> </w:t>
      </w:r>
      <w:r w:rsidRPr="00DF0E50">
        <w:rPr>
          <w:rFonts w:ascii="Simplified Arabic" w:hAnsi="Simplified Arabic" w:cs="Simplified Arabic"/>
          <w:sz w:val="28"/>
          <w:szCs w:val="28"/>
        </w:rPr>
        <w:t>(</w:t>
      </w:r>
      <w:r w:rsidRPr="00DF0E50">
        <w:rPr>
          <w:rStyle w:val="Style13Char"/>
        </w:rPr>
        <w:t>Medical Error Rate</w:t>
      </w:r>
      <w:r w:rsidRPr="00DF0E50">
        <w:rPr>
          <w:rFonts w:ascii="Simplified Arabic" w:hAnsi="Simplified Arabic" w:cs="Simplified Arabic"/>
          <w:sz w:val="28"/>
          <w:szCs w:val="28"/>
        </w:rPr>
        <w:t>)</w:t>
      </w:r>
      <w:r w:rsidRPr="00DF0E50">
        <w:rPr>
          <w:rFonts w:ascii="Simplified Arabic" w:hAnsi="Simplified Arabic" w:cs="Simplified Arabic"/>
          <w:sz w:val="28"/>
          <w:szCs w:val="28"/>
          <w:rtl/>
        </w:rPr>
        <w:t>:</w:t>
      </w:r>
    </w:p>
    <w:p w14:paraId="6C56BEAD" w14:textId="2846BB75" w:rsidR="00B26CDF" w:rsidRDefault="00B26CDF" w:rsidP="00DF0E50">
      <w:pPr>
        <w:bidi/>
        <w:spacing w:line="240" w:lineRule="auto"/>
        <w:ind w:left="1080"/>
        <w:jc w:val="both"/>
        <w:rPr>
          <w:rFonts w:ascii="Simplified Arabic" w:hAnsi="Simplified Arabic" w:cs="Simplified Arabic"/>
          <w:sz w:val="28"/>
          <w:szCs w:val="28"/>
        </w:rPr>
      </w:pPr>
      <w:r w:rsidRPr="00DF0E50">
        <w:rPr>
          <w:rFonts w:ascii="Simplified Arabic" w:hAnsi="Simplified Arabic" w:cs="Simplified Arabic"/>
          <w:sz w:val="28"/>
          <w:szCs w:val="28"/>
          <w:rtl/>
        </w:rPr>
        <w:t>يقيس عدد الأخطاء الطبية المسجلة مقارنة بعدد الإجراءات الطبية المُنفذة. يتم جمع البيانات من سجلات الحوادث الطبية وتقارير الجودة، ويعكس هذا المقياس مدى كفاءة النظام الإداري في المستشفى</w:t>
      </w:r>
      <w:r w:rsidRPr="00DF0E50">
        <w:rPr>
          <w:rFonts w:ascii="Simplified Arabic" w:hAnsi="Simplified Arabic" w:cs="Simplified Arabic"/>
          <w:sz w:val="28"/>
          <w:szCs w:val="28"/>
        </w:rPr>
        <w:t>.</w:t>
      </w:r>
    </w:p>
    <w:p w14:paraId="3C92510B" w14:textId="77777777" w:rsidR="00DF0E50" w:rsidRPr="00DF0E50" w:rsidRDefault="00DF0E50" w:rsidP="00DF0E50">
      <w:pPr>
        <w:bidi/>
        <w:spacing w:line="240" w:lineRule="auto"/>
        <w:ind w:left="1080"/>
        <w:jc w:val="both"/>
        <w:rPr>
          <w:rFonts w:ascii="Simplified Arabic" w:hAnsi="Simplified Arabic" w:cs="Simplified Arabic"/>
          <w:sz w:val="28"/>
          <w:szCs w:val="28"/>
        </w:rPr>
      </w:pPr>
    </w:p>
    <w:p w14:paraId="5483FF06" w14:textId="77777777" w:rsidR="00DF0E50" w:rsidRDefault="00B26CDF" w:rsidP="00562ADC">
      <w:pPr>
        <w:numPr>
          <w:ilvl w:val="0"/>
          <w:numId w:val="11"/>
        </w:numPr>
        <w:bidi/>
        <w:spacing w:line="240" w:lineRule="auto"/>
        <w:jc w:val="both"/>
        <w:rPr>
          <w:rFonts w:ascii="Simplified Arabic" w:hAnsi="Simplified Arabic" w:cs="Simplified Arabic"/>
          <w:b/>
          <w:bCs/>
          <w:sz w:val="28"/>
          <w:szCs w:val="28"/>
        </w:rPr>
      </w:pPr>
      <w:r w:rsidRPr="00DF0E50">
        <w:rPr>
          <w:rFonts w:ascii="Simplified Arabic" w:hAnsi="Simplified Arabic" w:cs="Simplified Arabic"/>
          <w:b/>
          <w:bCs/>
          <w:sz w:val="28"/>
          <w:szCs w:val="28"/>
          <w:rtl/>
        </w:rPr>
        <w:lastRenderedPageBreak/>
        <w:t xml:space="preserve">تحليل التقارير النوعية لمشكلات التأمين </w:t>
      </w:r>
      <w:r w:rsidRPr="00DF0E50">
        <w:rPr>
          <w:rFonts w:ascii="Simplified Arabic" w:hAnsi="Simplified Arabic" w:cs="Simplified Arabic"/>
          <w:b/>
          <w:bCs/>
          <w:sz w:val="28"/>
          <w:szCs w:val="28"/>
        </w:rPr>
        <w:t>(</w:t>
      </w:r>
      <w:r w:rsidRPr="00DF0E50">
        <w:rPr>
          <w:rStyle w:val="Style13Char"/>
        </w:rPr>
        <w:t>Qualitative Analysis of Insurance Issues</w:t>
      </w:r>
      <w:r w:rsidRPr="00DF0E50">
        <w:rPr>
          <w:rFonts w:ascii="Simplified Arabic" w:hAnsi="Simplified Arabic" w:cs="Simplified Arabic"/>
          <w:b/>
          <w:bCs/>
          <w:sz w:val="28"/>
          <w:szCs w:val="28"/>
        </w:rPr>
        <w:t>)</w:t>
      </w:r>
      <w:r w:rsidRPr="00DF0E50">
        <w:rPr>
          <w:rFonts w:ascii="Simplified Arabic" w:hAnsi="Simplified Arabic" w:cs="Simplified Arabic"/>
          <w:b/>
          <w:bCs/>
          <w:sz w:val="28"/>
          <w:szCs w:val="28"/>
          <w:rtl/>
        </w:rPr>
        <w:t>:</w:t>
      </w:r>
    </w:p>
    <w:p w14:paraId="18AE6EE8" w14:textId="5BAB4507" w:rsidR="00B26CDF" w:rsidRPr="00DF0E50" w:rsidRDefault="00B26CDF" w:rsidP="00DF0E50">
      <w:pPr>
        <w:bidi/>
        <w:spacing w:line="240" w:lineRule="auto"/>
        <w:ind w:left="1080"/>
        <w:jc w:val="both"/>
        <w:rPr>
          <w:rFonts w:ascii="Simplified Arabic" w:hAnsi="Simplified Arabic" w:cs="Simplified Arabic"/>
          <w:b/>
          <w:bCs/>
          <w:sz w:val="28"/>
          <w:szCs w:val="28"/>
        </w:rPr>
      </w:pPr>
      <w:r w:rsidRPr="00DF0E50">
        <w:rPr>
          <w:rFonts w:ascii="Simplified Arabic" w:hAnsi="Simplified Arabic" w:cs="Simplified Arabic"/>
          <w:sz w:val="28"/>
          <w:szCs w:val="28"/>
          <w:rtl/>
        </w:rPr>
        <w:t>يتضمن مراجعة التقارير والبيانات المتعلقة بالمشكلات التي تنشأ نتيجة لمخاطر التأمين الصحي، مثل النزاعات حول التغطية أو الدفع. يُساهم هذا التحليل في توفير رؤى حول التحديات التي تواجهها المستشفيات وكيفية تأثيرها على الإدارة</w:t>
      </w:r>
      <w:r w:rsidRPr="00DF0E50">
        <w:rPr>
          <w:rFonts w:ascii="Simplified Arabic" w:hAnsi="Simplified Arabic" w:cs="Simplified Arabic"/>
          <w:sz w:val="28"/>
          <w:szCs w:val="28"/>
        </w:rPr>
        <w:t>.</w:t>
      </w:r>
    </w:p>
    <w:p w14:paraId="69C322DA" w14:textId="66DB6F15" w:rsidR="00B26CDF" w:rsidRPr="00DF0E50" w:rsidRDefault="00B26CDF" w:rsidP="00DF0E50">
      <w:pPr>
        <w:bidi/>
        <w:spacing w:line="240" w:lineRule="auto"/>
        <w:jc w:val="both"/>
        <w:rPr>
          <w:rFonts w:ascii="Simplified Arabic" w:hAnsi="Simplified Arabic" w:cs="Simplified Arabic"/>
          <w:sz w:val="28"/>
          <w:szCs w:val="28"/>
          <w:rtl/>
        </w:rPr>
      </w:pPr>
      <w:r w:rsidRPr="00DF0E50">
        <w:rPr>
          <w:rFonts w:ascii="Simplified Arabic" w:hAnsi="Simplified Arabic" w:cs="Simplified Arabic"/>
          <w:sz w:val="28"/>
          <w:szCs w:val="28"/>
          <w:rtl/>
        </w:rPr>
        <w:t>تساعد هذه المقاييس في تقديم تقييم شامل حول كيفية تأثير مخاطر التأمين الصحي على إدارة المستشفيات وكفاءة خدمات الرعاية الصحية المقدمة</w:t>
      </w:r>
      <w:r w:rsidRPr="00DF0E50">
        <w:rPr>
          <w:rFonts w:ascii="Simplified Arabic" w:hAnsi="Simplified Arabic" w:cs="Simplified Arabic"/>
          <w:sz w:val="28"/>
          <w:szCs w:val="28"/>
        </w:rPr>
        <w:t>.</w:t>
      </w:r>
    </w:p>
    <w:p w14:paraId="6DBC0ED7" w14:textId="06F2F5AA" w:rsidR="00430BA9" w:rsidRPr="00DF0E50" w:rsidRDefault="00430BA9" w:rsidP="00DF0E50">
      <w:pPr>
        <w:numPr>
          <w:ilvl w:val="2"/>
          <w:numId w:val="1"/>
        </w:numPr>
        <w:bidi/>
        <w:ind w:left="616"/>
        <w:outlineLvl w:val="2"/>
        <w:rPr>
          <w:rFonts w:ascii="Simplified Arabic" w:hAnsi="Simplified Arabic" w:cs="Simplified Arabic"/>
          <w:b/>
          <w:bCs/>
          <w:sz w:val="40"/>
          <w:szCs w:val="40"/>
          <w:rtl/>
        </w:rPr>
      </w:pPr>
      <w:bookmarkStart w:id="25" w:name="_Toc180752871"/>
      <w:r w:rsidRPr="00DF0E50">
        <w:rPr>
          <w:rStyle w:val="ListParagraphChar"/>
          <w:rFonts w:ascii="Simplified Arabic" w:hAnsi="Simplified Arabic" w:cs="Simplified Arabic"/>
          <w:b/>
          <w:bCs/>
          <w:sz w:val="32"/>
          <w:szCs w:val="32"/>
          <w:rtl/>
        </w:rPr>
        <w:t>السياق في تأثير مخاطر التأمين الصحي على إدارة المستشفيات في الرياض:</w:t>
      </w:r>
      <w:bookmarkEnd w:id="25"/>
      <w:r w:rsidRPr="00DF0E50">
        <w:rPr>
          <w:rStyle w:val="ListParagraphChar"/>
          <w:rFonts w:ascii="Simplified Arabic" w:hAnsi="Simplified Arabic" w:cs="Simplified Arabic"/>
          <w:b/>
          <w:bCs/>
          <w:sz w:val="32"/>
          <w:szCs w:val="32"/>
          <w:rtl/>
        </w:rPr>
        <w:t xml:space="preserve"> </w:t>
      </w:r>
    </w:p>
    <w:p w14:paraId="1A1B15CB" w14:textId="3C4E82D2" w:rsidR="00430BA9" w:rsidRPr="00DF0E50" w:rsidRDefault="00430BA9" w:rsidP="00DF0E50">
      <w:pPr>
        <w:pStyle w:val="Style12"/>
        <w:rPr>
          <w:rtl/>
        </w:rPr>
      </w:pPr>
      <w:r w:rsidRPr="00DF0E50">
        <w:rPr>
          <w:rtl/>
        </w:rPr>
        <w:t>تعتبر مستشفيات الرياض جزءًا أساسيًا من النظام الصحي في المملكة العربية السعودية، حيث تلعب دورًا حيويًا في تقديم خدمات الرعاية الصحية للمواطنين والمقيمين. ومع ذلك، فإن المخاطر المرتبطة بالتأمين الصحي تمثل تحديات مهمة تؤثر على أداء هذه المؤسسات الصحية، مما يستدعي دراسة شاملة لفهم هذه المخاطر وكيفية تأثيرها على إدارة المستشفيات.</w:t>
      </w:r>
    </w:p>
    <w:p w14:paraId="09C0D574" w14:textId="3C9BB5B3" w:rsidR="00430BA9" w:rsidRPr="00DF0E50" w:rsidRDefault="00430BA9" w:rsidP="00DF0E50">
      <w:pPr>
        <w:numPr>
          <w:ilvl w:val="3"/>
          <w:numId w:val="1"/>
        </w:numPr>
        <w:bidi/>
        <w:spacing w:line="240" w:lineRule="auto"/>
        <w:ind w:left="1077" w:hanging="1077"/>
        <w:jc w:val="both"/>
        <w:outlineLvl w:val="3"/>
        <w:rPr>
          <w:rFonts w:ascii="Simplified Arabic" w:hAnsi="Simplified Arabic" w:cs="Simplified Arabic"/>
          <w:b/>
          <w:bCs/>
          <w:sz w:val="32"/>
          <w:szCs w:val="32"/>
          <w:rtl/>
        </w:rPr>
      </w:pPr>
      <w:r w:rsidRPr="00DF0E50">
        <w:rPr>
          <w:rFonts w:ascii="Simplified Arabic" w:hAnsi="Simplified Arabic" w:cs="Simplified Arabic"/>
          <w:b/>
          <w:bCs/>
          <w:sz w:val="28"/>
          <w:szCs w:val="28"/>
          <w:rtl/>
        </w:rPr>
        <w:t>التطورات الاقتصادية:</w:t>
      </w:r>
    </w:p>
    <w:p w14:paraId="45C96695" w14:textId="77777777" w:rsidR="00430BA9" w:rsidRPr="00DF0E50" w:rsidRDefault="00430BA9" w:rsidP="00DF0E50">
      <w:pPr>
        <w:pStyle w:val="Style12"/>
        <w:rPr>
          <w:rtl/>
        </w:rPr>
      </w:pPr>
      <w:r w:rsidRPr="00DF0E50">
        <w:rPr>
          <w:rtl/>
        </w:rPr>
        <w:t>يشهد الاقتصاد السعودي حاليًا تحولات جذرية تتماشى مع رؤية 2030، مما أدى إلى زيادة الاستثمارات في القطاع الصحي. يتطلب ذلك من المستشفيات التأقلم مع هذه التغيرات وتطوير استراتيجيات فعالة للتعامل مع المخاطر المتعلقة بالتأمين الصحي.</w:t>
      </w:r>
    </w:p>
    <w:p w14:paraId="5A7138BF" w14:textId="77777777" w:rsidR="00430BA9" w:rsidRPr="00DF0E50" w:rsidRDefault="00430BA9" w:rsidP="00DF0E50">
      <w:pPr>
        <w:pStyle w:val="Style12"/>
        <w:ind w:firstLine="0"/>
        <w:rPr>
          <w:rtl/>
        </w:rPr>
      </w:pPr>
      <w:r w:rsidRPr="00DF0E50">
        <w:rPr>
          <w:rtl/>
        </w:rPr>
        <w:t>ومع زيادة الضغوط التنافسية بين المستشفيات الخاصة والعامة، قد يؤدي ذلك إلى اتخاذ قرارات سريعة من قبل الإدارة قد تؤثر سلبًا على جودة الخدمات المقدمة، مثل تقليص معايير الأمان بهدف تحسين الكفاءة التشغيلية.</w:t>
      </w:r>
    </w:p>
    <w:p w14:paraId="449AD054" w14:textId="5A01A03E" w:rsidR="00430BA9" w:rsidRPr="00DF0E50" w:rsidRDefault="00430BA9" w:rsidP="00DF0E50">
      <w:pPr>
        <w:numPr>
          <w:ilvl w:val="3"/>
          <w:numId w:val="1"/>
        </w:numPr>
        <w:bidi/>
        <w:spacing w:line="240" w:lineRule="auto"/>
        <w:ind w:left="1077" w:hanging="1077"/>
        <w:jc w:val="both"/>
        <w:outlineLvl w:val="3"/>
        <w:rPr>
          <w:rFonts w:ascii="Simplified Arabic" w:hAnsi="Simplified Arabic" w:cs="Simplified Arabic"/>
          <w:b/>
          <w:bCs/>
          <w:sz w:val="28"/>
          <w:szCs w:val="28"/>
          <w:rtl/>
        </w:rPr>
      </w:pPr>
      <w:r w:rsidRPr="00DF0E50">
        <w:rPr>
          <w:rFonts w:ascii="Simplified Arabic" w:hAnsi="Simplified Arabic" w:cs="Simplified Arabic"/>
          <w:b/>
          <w:bCs/>
          <w:sz w:val="28"/>
          <w:szCs w:val="28"/>
          <w:rtl/>
        </w:rPr>
        <w:t>المعايير والتنظيمات:</w:t>
      </w:r>
    </w:p>
    <w:p w14:paraId="0236F14C" w14:textId="77777777" w:rsidR="00430BA9" w:rsidRPr="00DF0E50" w:rsidRDefault="00430BA9" w:rsidP="00DF0E50">
      <w:pPr>
        <w:pStyle w:val="Style12"/>
        <w:rPr>
          <w:rtl/>
        </w:rPr>
      </w:pPr>
      <w:r w:rsidRPr="00DF0E50">
        <w:rPr>
          <w:rtl/>
        </w:rPr>
        <w:t>تُطبق وزارة الصحة في المملكة معايير صارمة تضمن جودة الخدمات في المستشفيات، بالإضافة إلى توجيهات تتعلق بالتأمين الصحي. ومع ذلك، فإن تطبيق هذه المعايير يعتمد بشكل كبير على مدى التزام الإدارة بها.</w:t>
      </w:r>
    </w:p>
    <w:p w14:paraId="10D3AEBA" w14:textId="331976ED" w:rsidR="00430BA9" w:rsidRPr="00DF0E50" w:rsidRDefault="00430BA9" w:rsidP="00DF0E50">
      <w:pPr>
        <w:pStyle w:val="Style12"/>
        <w:ind w:firstLine="0"/>
      </w:pPr>
      <w:r w:rsidRPr="00DF0E50">
        <w:rPr>
          <w:rtl/>
        </w:rPr>
        <w:t>يمكن أن يؤدي ضعف الالتزام من قبل الإدارة إلى زيادة احتمالية وقوع الأخطاء الطبية، وبالتالي ينعكس ذلك سلبًا على سلامة المرضى وتجربتهم في المستشفى.</w:t>
      </w:r>
    </w:p>
    <w:p w14:paraId="72F429CD" w14:textId="1BF49729" w:rsidR="00430BA9" w:rsidRPr="00DF0E50" w:rsidRDefault="00430BA9" w:rsidP="00DF0E50">
      <w:pPr>
        <w:bidi/>
        <w:spacing w:line="240" w:lineRule="auto"/>
        <w:ind w:left="720"/>
        <w:jc w:val="both"/>
        <w:rPr>
          <w:rFonts w:ascii="Simplified Arabic" w:hAnsi="Simplified Arabic" w:cs="Simplified Arabic"/>
          <w:sz w:val="28"/>
          <w:szCs w:val="28"/>
          <w:rtl/>
        </w:rPr>
      </w:pPr>
    </w:p>
    <w:p w14:paraId="6FCB3656" w14:textId="77777777" w:rsidR="00430BA9" w:rsidRPr="00DF0E50" w:rsidRDefault="00430BA9" w:rsidP="00DF0E50">
      <w:pPr>
        <w:bidi/>
        <w:spacing w:line="240" w:lineRule="auto"/>
        <w:jc w:val="both"/>
        <w:rPr>
          <w:rFonts w:ascii="Simplified Arabic" w:hAnsi="Simplified Arabic" w:cs="Simplified Arabic"/>
          <w:sz w:val="28"/>
          <w:szCs w:val="28"/>
          <w:rtl/>
        </w:rPr>
      </w:pPr>
    </w:p>
    <w:p w14:paraId="23E2DF4E" w14:textId="438B07A1" w:rsidR="00430BA9" w:rsidRPr="00DF0E50" w:rsidRDefault="00430BA9" w:rsidP="00DF0E50">
      <w:pPr>
        <w:numPr>
          <w:ilvl w:val="3"/>
          <w:numId w:val="1"/>
        </w:numPr>
        <w:bidi/>
        <w:spacing w:line="240" w:lineRule="auto"/>
        <w:ind w:left="1077" w:hanging="1077"/>
        <w:jc w:val="both"/>
        <w:outlineLvl w:val="3"/>
        <w:rPr>
          <w:rFonts w:ascii="Simplified Arabic" w:hAnsi="Simplified Arabic" w:cs="Simplified Arabic"/>
          <w:b/>
          <w:bCs/>
          <w:sz w:val="28"/>
          <w:szCs w:val="28"/>
          <w:rtl/>
        </w:rPr>
      </w:pPr>
      <w:r w:rsidRPr="00DF0E50">
        <w:rPr>
          <w:rFonts w:ascii="Simplified Arabic" w:hAnsi="Simplified Arabic" w:cs="Simplified Arabic"/>
          <w:b/>
          <w:bCs/>
          <w:sz w:val="28"/>
          <w:szCs w:val="28"/>
          <w:rtl/>
        </w:rPr>
        <w:lastRenderedPageBreak/>
        <w:t>تأثير التركيبة السكانية:</w:t>
      </w:r>
    </w:p>
    <w:p w14:paraId="519D73A0" w14:textId="77777777" w:rsidR="00430BA9" w:rsidRPr="00DF0E50" w:rsidRDefault="00430BA9" w:rsidP="00DF0E50">
      <w:pPr>
        <w:pStyle w:val="Style12"/>
        <w:rPr>
          <w:rtl/>
        </w:rPr>
      </w:pPr>
      <w:r w:rsidRPr="00DF0E50">
        <w:rPr>
          <w:rtl/>
        </w:rPr>
        <w:t>تواجه المستشفيات في الرياض تحديات متنوعة، بما في ذلك زيادة عدد المرضى الذين يعانون من أمراض مزمنة واحتياجات خاصة. يتطلب ذلك توفير تغطية تأمينية فعّالة تضمن تلبية احتياجات جميع المرضى.</w:t>
      </w:r>
    </w:p>
    <w:p w14:paraId="2069951F" w14:textId="77777777" w:rsidR="00430BA9" w:rsidRPr="00DF0E50" w:rsidRDefault="00430BA9" w:rsidP="00DF0E50">
      <w:pPr>
        <w:pStyle w:val="Style12"/>
        <w:ind w:firstLine="0"/>
        <w:rPr>
          <w:rtl/>
        </w:rPr>
      </w:pPr>
      <w:r w:rsidRPr="00DF0E50">
        <w:rPr>
          <w:rtl/>
        </w:rPr>
        <w:t>عدم تغطية بعض الإجراءات الطبية من قبل شركات التأمين قد يؤدي إلى تفاقم الأوضاع الصحية للمرضى، ويضع ضغوطًا إضافية على إدارة المستشفى.</w:t>
      </w:r>
    </w:p>
    <w:p w14:paraId="0D8A917E" w14:textId="585730B9" w:rsidR="00430BA9" w:rsidRPr="00DF0E50" w:rsidRDefault="00430BA9" w:rsidP="00DF0E50">
      <w:pPr>
        <w:numPr>
          <w:ilvl w:val="3"/>
          <w:numId w:val="1"/>
        </w:numPr>
        <w:bidi/>
        <w:spacing w:line="240" w:lineRule="auto"/>
        <w:ind w:left="1077" w:hanging="1077"/>
        <w:jc w:val="both"/>
        <w:outlineLvl w:val="3"/>
        <w:rPr>
          <w:rFonts w:ascii="Simplified Arabic" w:hAnsi="Simplified Arabic" w:cs="Simplified Arabic"/>
          <w:b/>
          <w:bCs/>
          <w:sz w:val="28"/>
          <w:szCs w:val="28"/>
          <w:rtl/>
        </w:rPr>
      </w:pPr>
      <w:r w:rsidRPr="00DF0E50">
        <w:rPr>
          <w:rFonts w:ascii="Simplified Arabic" w:hAnsi="Simplified Arabic" w:cs="Simplified Arabic"/>
          <w:b/>
          <w:bCs/>
          <w:sz w:val="28"/>
          <w:szCs w:val="28"/>
          <w:rtl/>
        </w:rPr>
        <w:t>الصعوبات في تقديم الرعاية:</w:t>
      </w:r>
    </w:p>
    <w:p w14:paraId="17FC5057" w14:textId="77777777" w:rsidR="00430BA9" w:rsidRPr="00DF0E50" w:rsidRDefault="00430BA9" w:rsidP="00DF0E50">
      <w:pPr>
        <w:pStyle w:val="Style12"/>
        <w:rPr>
          <w:rtl/>
        </w:rPr>
      </w:pPr>
      <w:r w:rsidRPr="00DF0E50">
        <w:rPr>
          <w:rtl/>
        </w:rPr>
        <w:t>تواجه المستشفيات صعوبات مالية نتيجة للتأخيرات في دفع المستحقات من شركات التأمين، مما يؤثر على قدرتها على توفير الموارد اللازمة للرعاية الصحية. هذا الوضع يتطلب استراتيجيات فعالة لإدارة المخاطر وتحسين الكفاءة.</w:t>
      </w:r>
    </w:p>
    <w:p w14:paraId="45A2CA9C" w14:textId="77777777" w:rsidR="00430BA9" w:rsidRPr="00DF0E50" w:rsidRDefault="00430BA9" w:rsidP="00DF0E50">
      <w:pPr>
        <w:pStyle w:val="Style12"/>
        <w:ind w:firstLine="0"/>
        <w:rPr>
          <w:rtl/>
        </w:rPr>
      </w:pPr>
      <w:r w:rsidRPr="00DF0E50">
        <w:rPr>
          <w:rtl/>
        </w:rPr>
        <w:t>يتطلب الأمر من الإدارة التفكير في كيفية تحسين تدفقات السيولة والتعامل مع تحديات التأمين لضمان استمرارية تقديم الخدمات.</w:t>
      </w:r>
    </w:p>
    <w:p w14:paraId="11439492" w14:textId="305A561E" w:rsidR="00430BA9" w:rsidRPr="00DF0E50" w:rsidRDefault="00430BA9" w:rsidP="00DF0E50">
      <w:pPr>
        <w:numPr>
          <w:ilvl w:val="3"/>
          <w:numId w:val="1"/>
        </w:numPr>
        <w:bidi/>
        <w:spacing w:line="240" w:lineRule="auto"/>
        <w:ind w:left="1077" w:hanging="1077"/>
        <w:jc w:val="both"/>
        <w:outlineLvl w:val="3"/>
        <w:rPr>
          <w:rFonts w:ascii="Simplified Arabic" w:hAnsi="Simplified Arabic" w:cs="Simplified Arabic"/>
          <w:b/>
          <w:bCs/>
          <w:sz w:val="28"/>
          <w:szCs w:val="28"/>
          <w:rtl/>
        </w:rPr>
      </w:pPr>
      <w:r w:rsidRPr="00DF0E50">
        <w:rPr>
          <w:rFonts w:ascii="Simplified Arabic" w:hAnsi="Simplified Arabic" w:cs="Simplified Arabic"/>
          <w:b/>
          <w:bCs/>
          <w:sz w:val="28"/>
          <w:szCs w:val="28"/>
          <w:rtl/>
        </w:rPr>
        <w:t>استراتيجيات جديدة للتنمية:</w:t>
      </w:r>
    </w:p>
    <w:p w14:paraId="68A76CF8" w14:textId="77777777" w:rsidR="00430BA9" w:rsidRPr="00DF0E50" w:rsidRDefault="00430BA9" w:rsidP="00DF0E50">
      <w:pPr>
        <w:pStyle w:val="Style12"/>
        <w:rPr>
          <w:rtl/>
        </w:rPr>
      </w:pPr>
      <w:r w:rsidRPr="00DF0E50">
        <w:rPr>
          <w:rtl/>
        </w:rPr>
        <w:t>بدأ العديد من المستشفيات في الرياض بتبني برامج تدريبية تهدف إلى تعزيز فهم العاملين بالمخاطر المرتبطة بالتأمين الصحي وكيفية التعامل معها بفاعلية. هذه الخطوات تعكس الجهود المبذولة لتحسين الجودة وتقليل المخاطر.</w:t>
      </w:r>
    </w:p>
    <w:p w14:paraId="6D74F814" w14:textId="40BDAF37" w:rsidR="00793FF7" w:rsidRPr="00DF0E50" w:rsidRDefault="00430BA9" w:rsidP="00DF0E50">
      <w:pPr>
        <w:pStyle w:val="Style12"/>
        <w:ind w:firstLine="0"/>
        <w:rPr>
          <w:rtl/>
        </w:rPr>
      </w:pPr>
      <w:r w:rsidRPr="00DF0E50">
        <w:rPr>
          <w:rtl/>
        </w:rPr>
        <w:t>تسعى المستشفيات إلى تحسين التعاون مع شركات التأمين لضمان تغطية شاملة وتحسين جودة الخدمات، مما يساعد في تقديم رعاية أفضل للمرضى.</w:t>
      </w:r>
    </w:p>
    <w:p w14:paraId="45256CAA" w14:textId="4EFA4206" w:rsidR="00430BA9" w:rsidRPr="0031320E" w:rsidRDefault="00430BA9" w:rsidP="00DF0E50">
      <w:pPr>
        <w:numPr>
          <w:ilvl w:val="3"/>
          <w:numId w:val="1"/>
        </w:numPr>
        <w:bidi/>
        <w:spacing w:line="240" w:lineRule="auto"/>
        <w:ind w:left="1077" w:hanging="1077"/>
        <w:jc w:val="both"/>
        <w:outlineLvl w:val="3"/>
        <w:rPr>
          <w:rFonts w:ascii="Simplified Arabic" w:hAnsi="Simplified Arabic" w:cs="Simplified Arabic"/>
          <w:b/>
          <w:bCs/>
          <w:sz w:val="32"/>
          <w:szCs w:val="32"/>
          <w:rtl/>
        </w:rPr>
      </w:pPr>
      <w:r w:rsidRPr="0031320E">
        <w:rPr>
          <w:rFonts w:ascii="Simplified Arabic" w:hAnsi="Simplified Arabic" w:cs="Simplified Arabic"/>
          <w:b/>
          <w:bCs/>
          <w:sz w:val="32"/>
          <w:szCs w:val="32"/>
          <w:rtl/>
        </w:rPr>
        <w:t>الإطار القانوني:</w:t>
      </w:r>
    </w:p>
    <w:p w14:paraId="47C69DAF" w14:textId="77777777" w:rsidR="00430BA9" w:rsidRPr="00DF0E50" w:rsidRDefault="00430BA9" w:rsidP="0031320E">
      <w:pPr>
        <w:pStyle w:val="Style12"/>
        <w:rPr>
          <w:rtl/>
        </w:rPr>
      </w:pPr>
      <w:r w:rsidRPr="00DF0E50">
        <w:rPr>
          <w:rtl/>
        </w:rPr>
        <w:t>تعمل الحكومة السعودية على وضع تشريعات تهدف إلى تعزيز جودة الرعاية الصحية وتوفير بيئة آمنة للمرضى، حيث يشمل ذلك ضمان الامتثال لمعايير التأمين الصحي.</w:t>
      </w:r>
    </w:p>
    <w:p w14:paraId="299C19F1" w14:textId="5D38804A" w:rsidR="00430BA9" w:rsidRDefault="00430BA9" w:rsidP="0031320E">
      <w:pPr>
        <w:pStyle w:val="Style12"/>
        <w:ind w:firstLine="0"/>
      </w:pPr>
      <w:r w:rsidRPr="00DF0E50">
        <w:rPr>
          <w:rtl/>
        </w:rPr>
        <w:t>يتطلب الأمر من إدارات المستشفيات الالتزام الكامل بهذه التشريعات لتفادي المخاطر وتحقيق نتائج إيجابية في الأداء.</w:t>
      </w:r>
    </w:p>
    <w:p w14:paraId="5B9E8540" w14:textId="6B6AD771" w:rsidR="0031320E" w:rsidRDefault="0031320E" w:rsidP="0031320E">
      <w:pPr>
        <w:pStyle w:val="Style12"/>
        <w:ind w:firstLine="0"/>
      </w:pPr>
    </w:p>
    <w:p w14:paraId="7CD7F92B" w14:textId="77777777" w:rsidR="0031320E" w:rsidRPr="00DF0E50" w:rsidRDefault="0031320E" w:rsidP="0031320E">
      <w:pPr>
        <w:pStyle w:val="Style12"/>
        <w:ind w:firstLine="0"/>
        <w:rPr>
          <w:rtl/>
        </w:rPr>
      </w:pPr>
    </w:p>
    <w:p w14:paraId="649C0472" w14:textId="77777777" w:rsidR="00430BA9" w:rsidRPr="00DF0E50" w:rsidRDefault="00430BA9" w:rsidP="00DF0E50">
      <w:pPr>
        <w:bidi/>
        <w:spacing w:line="240" w:lineRule="auto"/>
        <w:jc w:val="both"/>
        <w:rPr>
          <w:rFonts w:ascii="Simplified Arabic" w:hAnsi="Simplified Arabic" w:cs="Simplified Arabic"/>
          <w:b/>
          <w:bCs/>
          <w:sz w:val="28"/>
          <w:szCs w:val="28"/>
          <w:rtl/>
        </w:rPr>
      </w:pPr>
      <w:r w:rsidRPr="00DF0E50">
        <w:rPr>
          <w:rFonts w:ascii="Simplified Arabic" w:hAnsi="Simplified Arabic" w:cs="Simplified Arabic"/>
          <w:b/>
          <w:bCs/>
          <w:sz w:val="28"/>
          <w:szCs w:val="28"/>
          <w:rtl/>
        </w:rPr>
        <w:lastRenderedPageBreak/>
        <w:t>الخلاصة:</w:t>
      </w:r>
    </w:p>
    <w:p w14:paraId="506377B5" w14:textId="77777777" w:rsidR="00430BA9" w:rsidRPr="00DF0E50" w:rsidRDefault="00430BA9" w:rsidP="0031320E">
      <w:pPr>
        <w:pStyle w:val="Style12"/>
        <w:rPr>
          <w:rtl/>
        </w:rPr>
      </w:pPr>
      <w:r w:rsidRPr="00DF0E50">
        <w:rPr>
          <w:rtl/>
        </w:rPr>
        <w:t>إن إدارة المخاطر المرتبطة بالتأمين الصحي في مستشفيات الرياض تتطلب استراتيجيات شاملة وفاعلة لضمان تقديم خدمات صحية عالية الجودة. تأثير هذه المخاطر على تجربة المرضى وأداء المستشفيات يجب أن يكون محور اهتمام البحث، مما يستدعي تطوير سياسات تهدف إلى تعزيز الجودة وتحقيق استدامة الرعاية الصحية في المملكة.</w:t>
      </w:r>
    </w:p>
    <w:p w14:paraId="4A164C56" w14:textId="20DFE923" w:rsidR="00430BA9" w:rsidRPr="00DF0E50" w:rsidRDefault="00430BA9" w:rsidP="00DF0E50">
      <w:pPr>
        <w:bidi/>
        <w:spacing w:line="240" w:lineRule="auto"/>
        <w:jc w:val="both"/>
        <w:rPr>
          <w:rFonts w:ascii="Simplified Arabic" w:hAnsi="Simplified Arabic" w:cs="Simplified Arabic"/>
          <w:b/>
          <w:bCs/>
          <w:sz w:val="28"/>
          <w:szCs w:val="28"/>
          <w:rtl/>
        </w:rPr>
      </w:pPr>
    </w:p>
    <w:p w14:paraId="1363016E" w14:textId="5CADD58A" w:rsidR="00793FF7" w:rsidRPr="0031320E" w:rsidRDefault="00793FF7" w:rsidP="0031320E">
      <w:pPr>
        <w:numPr>
          <w:ilvl w:val="1"/>
          <w:numId w:val="1"/>
        </w:numPr>
        <w:bidi/>
        <w:spacing w:line="240" w:lineRule="auto"/>
        <w:jc w:val="both"/>
        <w:outlineLvl w:val="1"/>
        <w:rPr>
          <w:rStyle w:val="ListParagraphChar"/>
          <w:rFonts w:ascii="Simplified Arabic" w:hAnsi="Simplified Arabic" w:cs="Simplified Arabic"/>
          <w:b/>
          <w:bCs/>
          <w:sz w:val="36"/>
          <w:szCs w:val="36"/>
        </w:rPr>
      </w:pPr>
      <w:bookmarkStart w:id="26" w:name="_Toc180752872"/>
      <w:r w:rsidRPr="0031320E">
        <w:rPr>
          <w:rStyle w:val="ListParagraphChar"/>
          <w:rFonts w:ascii="Simplified Arabic" w:hAnsi="Simplified Arabic" w:cs="Simplified Arabic"/>
          <w:b/>
          <w:bCs/>
          <w:sz w:val="36"/>
          <w:szCs w:val="36"/>
          <w:rtl/>
        </w:rPr>
        <w:t>المتغير المستقل (</w:t>
      </w:r>
      <w:r w:rsidRPr="0031320E">
        <w:rPr>
          <w:rStyle w:val="Style13Char"/>
          <w:sz w:val="32"/>
          <w:szCs w:val="32"/>
        </w:rPr>
        <w:t>Independent Variable</w:t>
      </w:r>
      <w:r w:rsidRPr="0031320E">
        <w:rPr>
          <w:rStyle w:val="ListParagraphChar"/>
          <w:rFonts w:ascii="Simplified Arabic" w:hAnsi="Simplified Arabic" w:cs="Simplified Arabic"/>
          <w:b/>
          <w:bCs/>
          <w:sz w:val="36"/>
          <w:szCs w:val="36"/>
          <w:rtl/>
        </w:rPr>
        <w:t>):</w:t>
      </w:r>
      <w:bookmarkEnd w:id="26"/>
    </w:p>
    <w:p w14:paraId="13E5F33D" w14:textId="1800811B" w:rsidR="00793FF7" w:rsidRPr="0031320E" w:rsidRDefault="00793FF7" w:rsidP="0031320E">
      <w:pPr>
        <w:numPr>
          <w:ilvl w:val="2"/>
          <w:numId w:val="1"/>
        </w:numPr>
        <w:bidi/>
        <w:spacing w:line="240" w:lineRule="auto"/>
        <w:ind w:left="616"/>
        <w:jc w:val="both"/>
        <w:outlineLvl w:val="2"/>
        <w:rPr>
          <w:rStyle w:val="ListParagraphChar"/>
          <w:rFonts w:ascii="Simplified Arabic" w:hAnsi="Simplified Arabic" w:cs="Simplified Arabic"/>
          <w:b/>
          <w:bCs/>
          <w:sz w:val="32"/>
          <w:szCs w:val="32"/>
        </w:rPr>
      </w:pPr>
      <w:bookmarkStart w:id="27" w:name="_Toc180752873"/>
      <w:r w:rsidRPr="0031320E">
        <w:rPr>
          <w:rStyle w:val="ListParagraphChar"/>
          <w:rFonts w:ascii="Simplified Arabic" w:hAnsi="Simplified Arabic" w:cs="Simplified Arabic"/>
          <w:b/>
          <w:bCs/>
          <w:sz w:val="32"/>
          <w:szCs w:val="32"/>
          <w:rtl/>
        </w:rPr>
        <w:t>تعريف المتغير المستقل:</w:t>
      </w:r>
      <w:bookmarkEnd w:id="27"/>
    </w:p>
    <w:p w14:paraId="5B72C26C" w14:textId="2A2AE1CC" w:rsidR="00793FF7" w:rsidRPr="00DF0E50" w:rsidRDefault="00793FF7" w:rsidP="0031320E">
      <w:pPr>
        <w:bidi/>
        <w:spacing w:line="240" w:lineRule="auto"/>
        <w:ind w:firstLine="332"/>
        <w:jc w:val="both"/>
        <w:rPr>
          <w:rFonts w:ascii="Simplified Arabic" w:hAnsi="Simplified Arabic" w:cs="Simplified Arabic"/>
          <w:sz w:val="28"/>
          <w:szCs w:val="28"/>
        </w:rPr>
      </w:pPr>
      <w:r w:rsidRPr="0031320E">
        <w:rPr>
          <w:rStyle w:val="Style12Char"/>
          <w:rtl/>
        </w:rPr>
        <w:t>المتغير المستقل هو العنصر الذي يقوم الباحث بتعديله أو التحكم فيه أثناء إجراء الدراسة لتحديد تأثيره على المتغير التابع. يُعتبر هذا المتغير بمثابة المحور الرئيسي في التجارب والدراسات العلمية، حيث يُستخدم لتحديد العوامل التي تسهم في حدوث التغيرات أو النتائج في المتغيرات الأخرى. كما يشير الباحث</w:t>
      </w:r>
      <w:r w:rsidRPr="0031320E">
        <w:rPr>
          <w:rStyle w:val="Style12Char"/>
        </w:rPr>
        <w:t xml:space="preserve"> </w:t>
      </w:r>
      <w:r w:rsidRPr="0031320E">
        <w:rPr>
          <w:rStyle w:val="Style13Char"/>
          <w:b w:val="0"/>
          <w:bCs w:val="0"/>
        </w:rPr>
        <w:t>Smith (2017)</w:t>
      </w:r>
      <w:r w:rsidRPr="0031320E">
        <w:rPr>
          <w:rStyle w:val="Style12Char"/>
        </w:rPr>
        <w:t xml:space="preserve"> </w:t>
      </w:r>
      <w:r w:rsidRPr="0031320E">
        <w:rPr>
          <w:rStyle w:val="Style12Char"/>
          <w:rtl/>
        </w:rPr>
        <w:t>إلى أن</w:t>
      </w:r>
      <w:r w:rsidRPr="0031320E">
        <w:rPr>
          <w:rStyle w:val="Style12Char"/>
          <w:rFonts w:hint="cs"/>
          <w:rtl/>
        </w:rPr>
        <w:t>:</w:t>
      </w:r>
      <w:r w:rsidRPr="0031320E">
        <w:rPr>
          <w:rStyle w:val="Style12Char"/>
          <w:rtl/>
        </w:rPr>
        <w:t xml:space="preserve"> "المتغير المستقل هو الذي</w:t>
      </w:r>
      <w:r w:rsidRPr="00DF0E50">
        <w:rPr>
          <w:rFonts w:ascii="Simplified Arabic" w:hAnsi="Simplified Arabic" w:cs="Simplified Arabic"/>
          <w:sz w:val="28"/>
          <w:szCs w:val="28"/>
          <w:rtl/>
        </w:rPr>
        <w:t xml:space="preserve"> يتم التحكم فيه من قبل الباحث لاستكشاف تأثيره على متغيرات أخرى في سياق الدراسة</w:t>
      </w:r>
      <w:r w:rsidRPr="00DF0E50">
        <w:rPr>
          <w:rFonts w:ascii="Simplified Arabic" w:hAnsi="Simplified Arabic" w:cs="Simplified Arabic"/>
          <w:sz w:val="28"/>
          <w:szCs w:val="28"/>
        </w:rPr>
        <w:t>".</w:t>
      </w:r>
    </w:p>
    <w:p w14:paraId="5C999A1D" w14:textId="6131D1A9" w:rsidR="00793FF7" w:rsidRPr="00DF0E50" w:rsidRDefault="00793FF7" w:rsidP="00DF0E50">
      <w:pPr>
        <w:bidi/>
        <w:spacing w:line="240" w:lineRule="auto"/>
        <w:jc w:val="both"/>
        <w:rPr>
          <w:rFonts w:ascii="Simplified Arabic" w:hAnsi="Simplified Arabic" w:cs="Simplified Arabic"/>
          <w:sz w:val="28"/>
          <w:szCs w:val="28"/>
          <w:rtl/>
        </w:rPr>
      </w:pPr>
      <w:r w:rsidRPr="00DF0E50">
        <w:rPr>
          <w:rFonts w:ascii="Simplified Arabic" w:hAnsi="Simplified Arabic" w:cs="Simplified Arabic"/>
          <w:sz w:val="28"/>
          <w:szCs w:val="28"/>
          <w:rtl/>
        </w:rPr>
        <w:t xml:space="preserve">في إطار البحث الحالي حول "تأثير مخاطر التأمين الصحي على إدارة المستشفيات في الرياض"، يُمثل </w:t>
      </w:r>
      <w:r w:rsidRPr="00DF0E50">
        <w:rPr>
          <w:rFonts w:ascii="Simplified Arabic" w:hAnsi="Simplified Arabic" w:cs="Simplified Arabic"/>
          <w:b/>
          <w:bCs/>
          <w:sz w:val="28"/>
          <w:szCs w:val="28"/>
          <w:rtl/>
        </w:rPr>
        <w:t>مستوى المخاطر المرتبطة بالتأمين الصحي</w:t>
      </w:r>
      <w:r w:rsidRPr="00DF0E50">
        <w:rPr>
          <w:rFonts w:ascii="Simplified Arabic" w:hAnsi="Simplified Arabic" w:cs="Simplified Arabic"/>
          <w:sz w:val="28"/>
          <w:szCs w:val="28"/>
          <w:rtl/>
        </w:rPr>
        <w:t xml:space="preserve"> المتغير المستقل. يشمل هذا المتغير المخاطر المالية والإدارية والطبية التي تواجهها المستشفيات نتيجة للتحديات المرتبطة بسياسات التأمين الصحي، مثل التغيرات في معدلات التعويض، وفترات معالجة المطالبات، ومدى تغطية الخدمات</w:t>
      </w:r>
      <w:r w:rsidRPr="00DF0E50">
        <w:rPr>
          <w:rFonts w:ascii="Simplified Arabic" w:hAnsi="Simplified Arabic" w:cs="Simplified Arabic"/>
          <w:sz w:val="28"/>
          <w:szCs w:val="28"/>
        </w:rPr>
        <w:t>.</w:t>
      </w:r>
    </w:p>
    <w:p w14:paraId="74E4ED37" w14:textId="0FAFD2D5" w:rsidR="009F2CD0" w:rsidRPr="0031320E" w:rsidRDefault="009F2CD0" w:rsidP="0031320E">
      <w:pPr>
        <w:numPr>
          <w:ilvl w:val="2"/>
          <w:numId w:val="1"/>
        </w:numPr>
        <w:bidi/>
        <w:spacing w:line="240" w:lineRule="auto"/>
        <w:ind w:left="616"/>
        <w:jc w:val="both"/>
        <w:outlineLvl w:val="2"/>
        <w:rPr>
          <w:rStyle w:val="ListParagraphChar"/>
          <w:rFonts w:ascii="Simplified Arabic" w:hAnsi="Simplified Arabic" w:cs="Simplified Arabic"/>
          <w:b/>
          <w:bCs/>
          <w:sz w:val="32"/>
          <w:szCs w:val="32"/>
        </w:rPr>
      </w:pPr>
      <w:bookmarkStart w:id="28" w:name="_Toc180752874"/>
      <w:r w:rsidRPr="0031320E">
        <w:rPr>
          <w:rStyle w:val="ListParagraphChar"/>
          <w:rFonts w:ascii="Simplified Arabic" w:hAnsi="Simplified Arabic" w:cs="Simplified Arabic"/>
          <w:b/>
          <w:bCs/>
          <w:sz w:val="32"/>
          <w:szCs w:val="32"/>
          <w:rtl/>
        </w:rPr>
        <w:t>تفسير المتغير المستقل:</w:t>
      </w:r>
      <w:bookmarkEnd w:id="28"/>
    </w:p>
    <w:p w14:paraId="264375DB" w14:textId="77777777" w:rsidR="009F2CD0" w:rsidRPr="00DF0E50" w:rsidRDefault="009F2CD0" w:rsidP="0031320E">
      <w:pPr>
        <w:bidi/>
        <w:spacing w:line="240" w:lineRule="auto"/>
        <w:ind w:firstLine="332"/>
        <w:jc w:val="both"/>
        <w:rPr>
          <w:rFonts w:ascii="Simplified Arabic" w:hAnsi="Simplified Arabic" w:cs="Simplified Arabic"/>
          <w:sz w:val="28"/>
          <w:szCs w:val="28"/>
        </w:rPr>
      </w:pPr>
      <w:r w:rsidRPr="00DF0E50">
        <w:rPr>
          <w:rFonts w:ascii="Simplified Arabic" w:hAnsi="Simplified Arabic" w:cs="Simplified Arabic"/>
          <w:sz w:val="28"/>
          <w:szCs w:val="28"/>
          <w:rtl/>
        </w:rPr>
        <w:t>المتغير المستقل هو العنصر الذي يسعى الباحث إلى دراسته لفهم تأثيره على المتغيرات الأخرى، وخاصة المتغير التابع. يُعتبر هذا المتغير أساسيًا في إطار البحث، حيث يُعدل مباشرةً أو يُغير لاستكشاف النتائج المرتبطة به. فهم المتغير المستقل يساعد في تحليل العلاقات السببية بدقة، مما يُمكّن الباحث من تقديم توصيات مبنية على الأدلة</w:t>
      </w:r>
      <w:r w:rsidRPr="00DF0E50">
        <w:rPr>
          <w:rFonts w:ascii="Simplified Arabic" w:hAnsi="Simplified Arabic" w:cs="Simplified Arabic"/>
          <w:sz w:val="28"/>
          <w:szCs w:val="28"/>
        </w:rPr>
        <w:t>.</w:t>
      </w:r>
    </w:p>
    <w:p w14:paraId="050D29DB" w14:textId="3B1F8287" w:rsidR="009F2CD0" w:rsidRPr="00DF0E50" w:rsidRDefault="009F2CD0" w:rsidP="00DF0E50">
      <w:pPr>
        <w:bidi/>
        <w:spacing w:line="240" w:lineRule="auto"/>
        <w:jc w:val="both"/>
        <w:rPr>
          <w:rFonts w:ascii="Simplified Arabic" w:hAnsi="Simplified Arabic" w:cs="Simplified Arabic"/>
          <w:sz w:val="28"/>
          <w:szCs w:val="28"/>
        </w:rPr>
      </w:pPr>
      <w:r w:rsidRPr="00DF0E50">
        <w:rPr>
          <w:rFonts w:ascii="Simplified Arabic" w:hAnsi="Simplified Arabic" w:cs="Simplified Arabic"/>
          <w:sz w:val="28"/>
          <w:szCs w:val="28"/>
          <w:rtl/>
        </w:rPr>
        <w:t xml:space="preserve">في سياق البحث الحالي، يُعتبر مستوى المخاطر المرتبطة بالتأمين الصحي المتغير المستقل. وهذا يشمل كيفية تأثير التغيرات في سياسات التأمين على إدارة المستشفيات وكفاءتها. تتضمن المخاطر المرتبطة بالتأمين الصحي </w:t>
      </w:r>
      <w:r w:rsidRPr="00DF0E50">
        <w:rPr>
          <w:rFonts w:ascii="Simplified Arabic" w:hAnsi="Simplified Arabic" w:cs="Simplified Arabic"/>
          <w:sz w:val="28"/>
          <w:szCs w:val="28"/>
          <w:rtl/>
        </w:rPr>
        <w:lastRenderedPageBreak/>
        <w:t>مجموعة من التحديات، مثل الأعباء المالية الناتجة عن التأخيرات في المدفوعات، أو التكاليف المرتفعة الناتجة عن التعقيدات في المطالبات، مما قد يؤدي إلى ضغط إداري يؤثر سلبًا على جودة الخدمات المقدمة</w:t>
      </w:r>
      <w:r w:rsidRPr="00DF0E50">
        <w:rPr>
          <w:rFonts w:ascii="Simplified Arabic" w:hAnsi="Simplified Arabic" w:cs="Simplified Arabic"/>
          <w:sz w:val="28"/>
          <w:szCs w:val="28"/>
        </w:rPr>
        <w:t>.</w:t>
      </w:r>
    </w:p>
    <w:p w14:paraId="4F453BA7" w14:textId="141DC7B8" w:rsidR="009F2CD0" w:rsidRPr="00DF0E50" w:rsidRDefault="009F2CD0" w:rsidP="0031320E">
      <w:pPr>
        <w:bidi/>
        <w:spacing w:line="240" w:lineRule="auto"/>
        <w:jc w:val="both"/>
        <w:rPr>
          <w:rFonts w:ascii="Simplified Arabic" w:hAnsi="Simplified Arabic" w:cs="Simplified Arabic"/>
          <w:sz w:val="28"/>
          <w:szCs w:val="28"/>
        </w:rPr>
      </w:pPr>
      <w:r w:rsidRPr="00DF0E50">
        <w:rPr>
          <w:rFonts w:ascii="Simplified Arabic" w:hAnsi="Simplified Arabic" w:cs="Simplified Arabic"/>
          <w:sz w:val="28"/>
          <w:szCs w:val="28"/>
          <w:rtl/>
        </w:rPr>
        <w:t>من خلال دراسة العلاقة بين مستوى المخاطر الصحية (المتغير المستقل) وتأثيرها على كفاءة إدارة المستشفيات (المتغير التابع)، يهدف البحث إلى فهم كيف يمكن أن تؤثر هذه المخاطر على جودة الرعاية الصحية ورضا المرضى، وبالتالي تحسين استراتيجيات الإدارة للتعامل مع هذه التحديات بفعالية</w:t>
      </w:r>
      <w:r w:rsidRPr="00DF0E50">
        <w:rPr>
          <w:rFonts w:ascii="Simplified Arabic" w:hAnsi="Simplified Arabic" w:cs="Simplified Arabic"/>
          <w:sz w:val="28"/>
          <w:szCs w:val="28"/>
        </w:rPr>
        <w:t>.</w:t>
      </w:r>
    </w:p>
    <w:p w14:paraId="0BC114FB" w14:textId="77777777" w:rsidR="00423E12" w:rsidRPr="0031320E" w:rsidRDefault="00423E12" w:rsidP="0031320E">
      <w:pPr>
        <w:numPr>
          <w:ilvl w:val="2"/>
          <w:numId w:val="1"/>
        </w:numPr>
        <w:bidi/>
        <w:spacing w:line="240" w:lineRule="auto"/>
        <w:ind w:left="616"/>
        <w:jc w:val="both"/>
        <w:outlineLvl w:val="2"/>
        <w:rPr>
          <w:rStyle w:val="ListParagraphChar"/>
          <w:rFonts w:ascii="Simplified Arabic" w:hAnsi="Simplified Arabic" w:cs="Simplified Arabic"/>
          <w:b/>
          <w:bCs/>
          <w:sz w:val="32"/>
          <w:szCs w:val="32"/>
        </w:rPr>
      </w:pPr>
      <w:bookmarkStart w:id="29" w:name="_Toc180752875"/>
      <w:r w:rsidRPr="0031320E">
        <w:rPr>
          <w:rStyle w:val="ListParagraphChar"/>
          <w:rFonts w:ascii="Simplified Arabic" w:hAnsi="Simplified Arabic" w:cs="Simplified Arabic"/>
          <w:b/>
          <w:bCs/>
          <w:sz w:val="32"/>
          <w:szCs w:val="32"/>
          <w:rtl/>
        </w:rPr>
        <w:t>تفسير المتغير المستقل في سياق البحث:</w:t>
      </w:r>
      <w:bookmarkEnd w:id="29"/>
    </w:p>
    <w:p w14:paraId="006CF237" w14:textId="25C182BB" w:rsidR="00423E12" w:rsidRPr="0031320E" w:rsidRDefault="00423E12" w:rsidP="0031320E">
      <w:pPr>
        <w:numPr>
          <w:ilvl w:val="3"/>
          <w:numId w:val="1"/>
        </w:numPr>
        <w:bidi/>
        <w:spacing w:line="240" w:lineRule="auto"/>
        <w:jc w:val="both"/>
        <w:outlineLvl w:val="2"/>
        <w:rPr>
          <w:rStyle w:val="ListParagraphChar"/>
          <w:rFonts w:ascii="Simplified Arabic" w:hAnsi="Simplified Arabic" w:cs="Simplified Arabic"/>
          <w:b/>
          <w:bCs/>
          <w:sz w:val="20"/>
          <w:szCs w:val="20"/>
        </w:rPr>
      </w:pPr>
      <w:bookmarkStart w:id="30" w:name="_Toc180752876"/>
      <w:r w:rsidRPr="0031320E">
        <w:rPr>
          <w:rStyle w:val="ListParagraphChar"/>
          <w:rFonts w:ascii="Simplified Arabic" w:hAnsi="Simplified Arabic" w:cs="Simplified Arabic"/>
          <w:b/>
          <w:bCs/>
          <w:sz w:val="28"/>
          <w:szCs w:val="28"/>
          <w:rtl/>
        </w:rPr>
        <w:t>تحديد التأثير المحتمل لمستوى المخاطر</w:t>
      </w:r>
      <w:r w:rsidRPr="0031320E">
        <w:rPr>
          <w:rStyle w:val="ListParagraphChar"/>
          <w:rFonts w:ascii="Simplified Arabic" w:hAnsi="Simplified Arabic" w:cs="Simplified Arabic"/>
          <w:b/>
          <w:bCs/>
          <w:sz w:val="28"/>
          <w:szCs w:val="28"/>
        </w:rPr>
        <w:t>:</w:t>
      </w:r>
      <w:bookmarkEnd w:id="30"/>
    </w:p>
    <w:p w14:paraId="1D56CC89" w14:textId="77777777" w:rsidR="00423E12" w:rsidRPr="0031320E" w:rsidRDefault="00423E12" w:rsidP="00562ADC">
      <w:pPr>
        <w:numPr>
          <w:ilvl w:val="0"/>
          <w:numId w:val="12"/>
        </w:numPr>
        <w:bidi/>
        <w:spacing w:line="240" w:lineRule="auto"/>
        <w:jc w:val="both"/>
        <w:rPr>
          <w:rFonts w:ascii="Simplified Arabic" w:hAnsi="Simplified Arabic" w:cs="Simplified Arabic"/>
          <w:sz w:val="28"/>
          <w:szCs w:val="28"/>
          <w:rtl/>
        </w:rPr>
      </w:pPr>
      <w:r w:rsidRPr="0031320E">
        <w:rPr>
          <w:rFonts w:ascii="Simplified Arabic" w:hAnsi="Simplified Arabic" w:cs="Simplified Arabic"/>
          <w:sz w:val="28"/>
          <w:szCs w:val="28"/>
          <w:rtl/>
        </w:rPr>
        <w:t xml:space="preserve">تتعلق مخاطر التأمين الصحي بعوامل مثل التكاليف غير المتوقعة، وقلة التغطية للخدمات، وطول فترات الانتظار للمطالبات. هذه العوامل يمكن أن تؤثر سلبًا على أداء الإدارة في المستشفيات، مما يدل على وجود تأثير مباشر لمستوى المخاطر (المتغير المستقل) على النتائج الإدارية (المتغير التابع). </w:t>
      </w:r>
    </w:p>
    <w:p w14:paraId="446148E7" w14:textId="3DBAC744" w:rsidR="00423E12" w:rsidRPr="0031320E" w:rsidRDefault="00423E12" w:rsidP="00562ADC">
      <w:pPr>
        <w:numPr>
          <w:ilvl w:val="0"/>
          <w:numId w:val="12"/>
        </w:numPr>
        <w:bidi/>
        <w:spacing w:line="240" w:lineRule="auto"/>
        <w:jc w:val="both"/>
        <w:rPr>
          <w:rFonts w:ascii="Simplified Arabic" w:hAnsi="Simplified Arabic" w:cs="Simplified Arabic"/>
          <w:sz w:val="28"/>
          <w:szCs w:val="28"/>
        </w:rPr>
      </w:pPr>
      <w:r w:rsidRPr="0031320E">
        <w:rPr>
          <w:rFonts w:ascii="Simplified Arabic" w:hAnsi="Simplified Arabic" w:cs="Simplified Arabic"/>
          <w:sz w:val="28"/>
          <w:szCs w:val="28"/>
          <w:rtl/>
        </w:rPr>
        <w:t>كما أشار الباحث</w:t>
      </w:r>
      <w:r w:rsidRPr="0031320E">
        <w:rPr>
          <w:rFonts w:ascii="Simplified Arabic" w:hAnsi="Simplified Arabic" w:cs="Simplified Arabic"/>
          <w:sz w:val="28"/>
          <w:szCs w:val="28"/>
        </w:rPr>
        <w:t xml:space="preserve"> </w:t>
      </w:r>
      <w:r w:rsidRPr="0031320E">
        <w:rPr>
          <w:rStyle w:val="Style13Char"/>
          <w:b w:val="0"/>
          <w:bCs w:val="0"/>
          <w:i/>
          <w:iCs/>
        </w:rPr>
        <w:t>Kim (2022)</w:t>
      </w:r>
      <w:r w:rsidRPr="0031320E">
        <w:rPr>
          <w:rFonts w:ascii="Simplified Arabic" w:hAnsi="Simplified Arabic" w:cs="Simplified Arabic"/>
          <w:sz w:val="28"/>
          <w:szCs w:val="28"/>
        </w:rPr>
        <w:t xml:space="preserve"> </w:t>
      </w:r>
      <w:r w:rsidRPr="0031320E">
        <w:rPr>
          <w:rFonts w:ascii="Simplified Arabic" w:hAnsi="Simplified Arabic" w:cs="Simplified Arabic"/>
          <w:sz w:val="28"/>
          <w:szCs w:val="28"/>
          <w:rtl/>
        </w:rPr>
        <w:t>إلى أن "مستويات المخاطر المرتبطة بالتأمين يمكن أن تؤدي إلى نتائج سلبية في الأداء الإداري للمؤسسات الصحية".</w:t>
      </w:r>
    </w:p>
    <w:p w14:paraId="60C4FCE4" w14:textId="77777777" w:rsidR="00423E12" w:rsidRPr="0031320E" w:rsidRDefault="00423E12" w:rsidP="0031320E">
      <w:pPr>
        <w:numPr>
          <w:ilvl w:val="3"/>
          <w:numId w:val="1"/>
        </w:numPr>
        <w:bidi/>
        <w:spacing w:line="240" w:lineRule="auto"/>
        <w:jc w:val="both"/>
        <w:outlineLvl w:val="2"/>
        <w:rPr>
          <w:rStyle w:val="ListParagraphChar"/>
          <w:rFonts w:ascii="Simplified Arabic" w:hAnsi="Simplified Arabic" w:cs="Simplified Arabic"/>
          <w:b/>
          <w:bCs/>
          <w:sz w:val="28"/>
          <w:szCs w:val="28"/>
        </w:rPr>
      </w:pPr>
      <w:bookmarkStart w:id="31" w:name="_Toc180752877"/>
      <w:r w:rsidRPr="0031320E">
        <w:rPr>
          <w:rStyle w:val="ListParagraphChar"/>
          <w:rFonts w:ascii="Simplified Arabic" w:hAnsi="Simplified Arabic" w:cs="Simplified Arabic"/>
          <w:b/>
          <w:bCs/>
          <w:sz w:val="28"/>
          <w:szCs w:val="28"/>
          <w:rtl/>
        </w:rPr>
        <w:t>التحكم والتلاعب بالمتغير المستقل</w:t>
      </w:r>
      <w:r w:rsidRPr="0031320E">
        <w:rPr>
          <w:rStyle w:val="ListParagraphChar"/>
          <w:rFonts w:ascii="Simplified Arabic" w:hAnsi="Simplified Arabic" w:cs="Simplified Arabic"/>
          <w:b/>
          <w:bCs/>
          <w:sz w:val="28"/>
          <w:szCs w:val="28"/>
        </w:rPr>
        <w:t>:</w:t>
      </w:r>
      <w:bookmarkEnd w:id="31"/>
    </w:p>
    <w:p w14:paraId="439B5021" w14:textId="77777777" w:rsidR="00423E12" w:rsidRPr="0031320E" w:rsidRDefault="00423E12" w:rsidP="00562ADC">
      <w:pPr>
        <w:numPr>
          <w:ilvl w:val="0"/>
          <w:numId w:val="12"/>
        </w:numPr>
        <w:bidi/>
        <w:spacing w:line="240" w:lineRule="auto"/>
        <w:jc w:val="both"/>
        <w:rPr>
          <w:rFonts w:ascii="Simplified Arabic" w:hAnsi="Simplified Arabic" w:cs="Simplified Arabic"/>
          <w:sz w:val="28"/>
          <w:szCs w:val="28"/>
          <w:rtl/>
        </w:rPr>
      </w:pPr>
      <w:r w:rsidRPr="0031320E">
        <w:rPr>
          <w:rFonts w:ascii="Simplified Arabic" w:hAnsi="Simplified Arabic" w:cs="Simplified Arabic"/>
          <w:sz w:val="28"/>
          <w:szCs w:val="28"/>
          <w:rtl/>
        </w:rPr>
        <w:t xml:space="preserve">في هذه الدراسة، يُنظر إلى مخاطر التأمين الصحي كمتغير مستقل يمكن أن يتم تحليله لفهم تأثيراته. على سبيل المثال، يمكن مقارنة المستشفيات التي تواجه مستويات مرتفعة من المخاطر بتلك التي تتعامل مع مخاطر أقل، لفهم كيفية تأثير تلك المخاطر على الأداء الإداري. </w:t>
      </w:r>
    </w:p>
    <w:p w14:paraId="002693F8" w14:textId="49B40930" w:rsidR="00423E12" w:rsidRPr="0031320E" w:rsidRDefault="00423E12" w:rsidP="00562ADC">
      <w:pPr>
        <w:numPr>
          <w:ilvl w:val="0"/>
          <w:numId w:val="12"/>
        </w:numPr>
        <w:bidi/>
        <w:spacing w:line="240" w:lineRule="auto"/>
        <w:jc w:val="both"/>
        <w:rPr>
          <w:rFonts w:ascii="Simplified Arabic" w:hAnsi="Simplified Arabic" w:cs="Simplified Arabic"/>
          <w:sz w:val="28"/>
          <w:szCs w:val="28"/>
        </w:rPr>
      </w:pPr>
      <w:r w:rsidRPr="0031320E">
        <w:rPr>
          <w:rFonts w:ascii="Simplified Arabic" w:hAnsi="Simplified Arabic" w:cs="Simplified Arabic"/>
          <w:sz w:val="28"/>
          <w:szCs w:val="28"/>
          <w:rtl/>
        </w:rPr>
        <w:t>حيث أوضح أحمد وآخرون (2021) أن "تحديد المخاطر وتحليلها يمكن أن يساعد المؤسسات الصحية في تحسين الأداء</w:t>
      </w:r>
      <w:r w:rsidRPr="0031320E">
        <w:rPr>
          <w:rFonts w:ascii="Simplified Arabic" w:hAnsi="Simplified Arabic" w:cs="Simplified Arabic" w:hint="cs"/>
          <w:sz w:val="28"/>
          <w:szCs w:val="28"/>
          <w:rtl/>
        </w:rPr>
        <w:t>".</w:t>
      </w:r>
    </w:p>
    <w:p w14:paraId="0010DAF0" w14:textId="77777777" w:rsidR="00423E12" w:rsidRDefault="00423E12" w:rsidP="00686071">
      <w:pPr>
        <w:bidi/>
        <w:ind w:left="360"/>
      </w:pPr>
    </w:p>
    <w:p w14:paraId="63073C1A" w14:textId="77777777" w:rsidR="00423E12" w:rsidRPr="0031320E" w:rsidRDefault="00423E12" w:rsidP="0031320E">
      <w:pPr>
        <w:numPr>
          <w:ilvl w:val="3"/>
          <w:numId w:val="1"/>
        </w:numPr>
        <w:bidi/>
        <w:spacing w:line="240" w:lineRule="auto"/>
        <w:jc w:val="both"/>
        <w:outlineLvl w:val="2"/>
        <w:rPr>
          <w:rStyle w:val="ListParagraphChar"/>
          <w:rFonts w:ascii="Simplified Arabic" w:hAnsi="Simplified Arabic" w:cs="Simplified Arabic"/>
          <w:b/>
          <w:bCs/>
          <w:sz w:val="28"/>
          <w:szCs w:val="28"/>
        </w:rPr>
      </w:pPr>
      <w:bookmarkStart w:id="32" w:name="_Toc180752878"/>
      <w:r w:rsidRPr="0031320E">
        <w:rPr>
          <w:rStyle w:val="ListParagraphChar"/>
          <w:rFonts w:ascii="Simplified Arabic" w:hAnsi="Simplified Arabic" w:cs="Simplified Arabic"/>
          <w:b/>
          <w:bCs/>
          <w:sz w:val="28"/>
          <w:szCs w:val="28"/>
          <w:rtl/>
        </w:rPr>
        <w:t>دور الباحث في التحكم بالمتغير المستقل</w:t>
      </w:r>
      <w:r w:rsidRPr="0031320E">
        <w:rPr>
          <w:rStyle w:val="ListParagraphChar"/>
          <w:rFonts w:ascii="Simplified Arabic" w:hAnsi="Simplified Arabic" w:cs="Simplified Arabic"/>
          <w:b/>
          <w:bCs/>
          <w:sz w:val="28"/>
          <w:szCs w:val="28"/>
        </w:rPr>
        <w:t>:</w:t>
      </w:r>
      <w:bookmarkEnd w:id="32"/>
    </w:p>
    <w:p w14:paraId="13DC1BFE" w14:textId="77777777" w:rsidR="00423E12" w:rsidRPr="0031320E" w:rsidRDefault="00423E12" w:rsidP="00562ADC">
      <w:pPr>
        <w:numPr>
          <w:ilvl w:val="0"/>
          <w:numId w:val="12"/>
        </w:numPr>
        <w:bidi/>
        <w:spacing w:line="240" w:lineRule="auto"/>
        <w:jc w:val="both"/>
        <w:rPr>
          <w:rFonts w:ascii="Simplified Arabic" w:hAnsi="Simplified Arabic" w:cs="Simplified Arabic"/>
          <w:sz w:val="28"/>
          <w:szCs w:val="28"/>
        </w:rPr>
      </w:pPr>
      <w:r w:rsidRPr="0031320E">
        <w:rPr>
          <w:rFonts w:ascii="Simplified Arabic" w:hAnsi="Simplified Arabic" w:cs="Simplified Arabic"/>
          <w:sz w:val="28"/>
          <w:szCs w:val="28"/>
          <w:rtl/>
        </w:rPr>
        <w:t>في سياق الدراسات التجريبية، يمكن للباحث أن يتحكم في مستوى المخاطر المرتبطة بالتأمين الصحي من خلال تعديل استراتيجيات</w:t>
      </w:r>
      <w:r>
        <w:rPr>
          <w:rtl/>
        </w:rPr>
        <w:t xml:space="preserve"> </w:t>
      </w:r>
      <w:r w:rsidRPr="0031320E">
        <w:rPr>
          <w:rFonts w:ascii="Simplified Arabic" w:hAnsi="Simplified Arabic" w:cs="Simplified Arabic"/>
          <w:sz w:val="28"/>
          <w:szCs w:val="28"/>
          <w:rtl/>
        </w:rPr>
        <w:t>الإدارة أو تحسين السياسات التأمينية، ثم يقيس التغيرات التي تحدث في الأداء الإداري.</w:t>
      </w:r>
    </w:p>
    <w:p w14:paraId="27999554" w14:textId="45CF4C32" w:rsidR="00423E12" w:rsidRPr="0031320E" w:rsidRDefault="00423E12" w:rsidP="00562ADC">
      <w:pPr>
        <w:numPr>
          <w:ilvl w:val="0"/>
          <w:numId w:val="12"/>
        </w:numPr>
        <w:bidi/>
        <w:spacing w:line="240" w:lineRule="auto"/>
        <w:jc w:val="both"/>
        <w:rPr>
          <w:rFonts w:ascii="Simplified Arabic" w:hAnsi="Simplified Arabic" w:cs="Simplified Arabic"/>
          <w:sz w:val="28"/>
          <w:szCs w:val="28"/>
        </w:rPr>
      </w:pPr>
      <w:r w:rsidRPr="0031320E">
        <w:rPr>
          <w:rFonts w:ascii="Simplified Arabic" w:hAnsi="Simplified Arabic" w:cs="Simplified Arabic"/>
          <w:sz w:val="28"/>
          <w:szCs w:val="28"/>
          <w:rtl/>
        </w:rPr>
        <w:t xml:space="preserve"> كما ذكر</w:t>
      </w:r>
      <w:r w:rsidRPr="0031320E">
        <w:rPr>
          <w:rFonts w:ascii="Simplified Arabic" w:hAnsi="Simplified Arabic" w:cs="Simplified Arabic"/>
          <w:sz w:val="28"/>
          <w:szCs w:val="28"/>
        </w:rPr>
        <w:t xml:space="preserve"> </w:t>
      </w:r>
      <w:r w:rsidRPr="0031320E">
        <w:rPr>
          <w:rStyle w:val="Style13Char"/>
          <w:b w:val="0"/>
          <w:bCs w:val="0"/>
        </w:rPr>
        <w:t xml:space="preserve">Mays </w:t>
      </w:r>
      <w:r w:rsidRPr="0031320E">
        <w:rPr>
          <w:rStyle w:val="Style13Char"/>
          <w:b w:val="0"/>
          <w:bCs w:val="0"/>
          <w:rtl/>
        </w:rPr>
        <w:t>و</w:t>
      </w:r>
      <w:r w:rsidRPr="0031320E">
        <w:rPr>
          <w:rStyle w:val="Style13Char"/>
          <w:b w:val="0"/>
          <w:bCs w:val="0"/>
        </w:rPr>
        <w:t>Smith (2020)</w:t>
      </w:r>
      <w:r w:rsidRPr="0031320E">
        <w:rPr>
          <w:rFonts w:ascii="Simplified Arabic" w:hAnsi="Simplified Arabic" w:cs="Simplified Arabic"/>
          <w:sz w:val="28"/>
          <w:szCs w:val="28"/>
        </w:rPr>
        <w:t xml:space="preserve"> </w:t>
      </w:r>
      <w:r w:rsidRPr="0031320E">
        <w:rPr>
          <w:rFonts w:ascii="Simplified Arabic" w:hAnsi="Simplified Arabic" w:cs="Simplified Arabic" w:hint="cs"/>
          <w:sz w:val="28"/>
          <w:szCs w:val="28"/>
          <w:rtl/>
        </w:rPr>
        <w:t xml:space="preserve"> </w:t>
      </w:r>
      <w:r w:rsidRPr="0031320E">
        <w:rPr>
          <w:rFonts w:ascii="Simplified Arabic" w:hAnsi="Simplified Arabic" w:cs="Simplified Arabic"/>
          <w:sz w:val="28"/>
          <w:szCs w:val="28"/>
          <w:rtl/>
        </w:rPr>
        <w:t xml:space="preserve">أن </w:t>
      </w:r>
      <w:r w:rsidRPr="0031320E">
        <w:rPr>
          <w:rFonts w:ascii="Simplified Arabic" w:hAnsi="Simplified Arabic" w:cs="Simplified Arabic" w:hint="cs"/>
          <w:sz w:val="28"/>
          <w:szCs w:val="28"/>
          <w:rtl/>
        </w:rPr>
        <w:t>"</w:t>
      </w:r>
      <w:r w:rsidRPr="0031320E">
        <w:rPr>
          <w:rFonts w:ascii="Simplified Arabic" w:hAnsi="Simplified Arabic" w:cs="Simplified Arabic"/>
          <w:sz w:val="28"/>
          <w:szCs w:val="28"/>
          <w:rtl/>
        </w:rPr>
        <w:t>استراتيجيات تحسين إدارة المخاطر تلعب دورًا رئيسيًا في تعزيز جودة الرعاية الصحية</w:t>
      </w:r>
      <w:r w:rsidRPr="0031320E">
        <w:rPr>
          <w:rFonts w:ascii="Simplified Arabic" w:hAnsi="Simplified Arabic" w:cs="Simplified Arabic" w:hint="cs"/>
          <w:sz w:val="28"/>
          <w:szCs w:val="28"/>
          <w:rtl/>
        </w:rPr>
        <w:t>".</w:t>
      </w:r>
    </w:p>
    <w:p w14:paraId="6D19D3FB" w14:textId="3A632C79" w:rsidR="002A2CE3" w:rsidRDefault="00423E12" w:rsidP="0031320E">
      <w:pPr>
        <w:pStyle w:val="Style12"/>
        <w:ind w:firstLine="0"/>
        <w:rPr>
          <w:rtl/>
        </w:rPr>
      </w:pPr>
      <w:r>
        <w:rPr>
          <w:rtl/>
        </w:rPr>
        <w:lastRenderedPageBreak/>
        <w:t>المتغير المستقل في هذه الدراسة هو مستوى المخاطر المرتبطة بالتأمين الصحي، والذي يقوم الباحث بتحليله لدراسة تأثيره على أداء إدارة المستشفيات. من خلال تقييم هذه المخاطر وتحسين السياسات المتعلقة بها، يمكن تقديم توصيات تهدف إلى تحسين الأداء الإداري في المستشفيات وتعزيز جودة الرعاية الصحية</w:t>
      </w:r>
      <w:r>
        <w:t>.</w:t>
      </w:r>
    </w:p>
    <w:p w14:paraId="5B60ADE9" w14:textId="62C95460" w:rsidR="002A2CE3" w:rsidRPr="0031320E" w:rsidRDefault="002A2CE3" w:rsidP="0031320E">
      <w:pPr>
        <w:numPr>
          <w:ilvl w:val="1"/>
          <w:numId w:val="1"/>
        </w:numPr>
        <w:bidi/>
        <w:spacing w:line="240" w:lineRule="auto"/>
        <w:jc w:val="both"/>
        <w:outlineLvl w:val="1"/>
        <w:rPr>
          <w:rStyle w:val="ListParagraphChar"/>
          <w:rFonts w:ascii="Simplified Arabic" w:hAnsi="Simplified Arabic" w:cs="Simplified Arabic"/>
          <w:b/>
          <w:bCs/>
          <w:sz w:val="36"/>
          <w:szCs w:val="36"/>
        </w:rPr>
      </w:pPr>
      <w:bookmarkStart w:id="33" w:name="_Toc180752879"/>
      <w:r w:rsidRPr="0031320E">
        <w:rPr>
          <w:rStyle w:val="ListParagraphChar"/>
          <w:rFonts w:ascii="Simplified Arabic" w:hAnsi="Simplified Arabic" w:cs="Simplified Arabic"/>
          <w:b/>
          <w:bCs/>
          <w:sz w:val="36"/>
          <w:szCs w:val="36"/>
          <w:rtl/>
        </w:rPr>
        <w:t>كيف يؤثر كل متغير على المتغير التابع:</w:t>
      </w:r>
      <w:bookmarkEnd w:id="33"/>
    </w:p>
    <w:p w14:paraId="223FD0BD" w14:textId="25E531E8" w:rsidR="002A2CE3" w:rsidRPr="00C70DA1" w:rsidRDefault="002A2CE3" w:rsidP="00C70DA1">
      <w:pPr>
        <w:bidi/>
        <w:spacing w:line="240" w:lineRule="auto"/>
        <w:ind w:firstLine="190"/>
        <w:jc w:val="both"/>
        <w:rPr>
          <w:rFonts w:ascii="Simplified Arabic" w:hAnsi="Simplified Arabic" w:cs="Simplified Arabic"/>
          <w:sz w:val="28"/>
          <w:szCs w:val="28"/>
          <w:rtl/>
        </w:rPr>
      </w:pPr>
      <w:r w:rsidRPr="00C70DA1">
        <w:rPr>
          <w:rFonts w:ascii="Simplified Arabic" w:hAnsi="Simplified Arabic" w:cs="Simplified Arabic"/>
          <w:sz w:val="28"/>
          <w:szCs w:val="28"/>
          <w:rtl/>
        </w:rPr>
        <w:t xml:space="preserve">في هذا البحث، يتأثر المتغير التابع </w:t>
      </w:r>
      <w:r w:rsidRPr="00C70DA1">
        <w:rPr>
          <w:rFonts w:ascii="Simplified Arabic" w:hAnsi="Simplified Arabic" w:cs="Simplified Arabic"/>
          <w:b/>
          <w:bCs/>
          <w:sz w:val="28"/>
          <w:szCs w:val="28"/>
          <w:rtl/>
        </w:rPr>
        <w:t>(أداء الإدارة في المستشفيات)</w:t>
      </w:r>
      <w:r w:rsidRPr="00C70DA1">
        <w:rPr>
          <w:rFonts w:ascii="Simplified Arabic" w:hAnsi="Simplified Arabic" w:cs="Simplified Arabic"/>
          <w:sz w:val="28"/>
          <w:szCs w:val="28"/>
          <w:rtl/>
        </w:rPr>
        <w:t xml:space="preserve"> بعدة جوانب من المتغير المستقل </w:t>
      </w:r>
      <w:r w:rsidRPr="00C70DA1">
        <w:rPr>
          <w:rFonts w:ascii="Simplified Arabic" w:hAnsi="Simplified Arabic" w:cs="Simplified Arabic"/>
          <w:b/>
          <w:bCs/>
          <w:sz w:val="28"/>
          <w:szCs w:val="28"/>
          <w:rtl/>
        </w:rPr>
        <w:t>(مستوى المخاطر المرتبطة بالتأمين الصحي)</w:t>
      </w:r>
      <w:r w:rsidRPr="00C70DA1">
        <w:rPr>
          <w:rFonts w:ascii="Simplified Arabic" w:hAnsi="Simplified Arabic" w:cs="Simplified Arabic"/>
          <w:sz w:val="28"/>
          <w:szCs w:val="28"/>
        </w:rPr>
        <w:t>.</w:t>
      </w:r>
      <w:r w:rsidRPr="00C70DA1">
        <w:rPr>
          <w:rFonts w:ascii="Simplified Arabic" w:hAnsi="Simplified Arabic" w:cs="Simplified Arabic"/>
          <w:sz w:val="28"/>
          <w:szCs w:val="28"/>
          <w:rtl/>
        </w:rPr>
        <w:t xml:space="preserve"> فيما يلي تأثير كل جانب على المتغير التابع</w:t>
      </w:r>
      <w:r w:rsidRPr="00C70DA1">
        <w:rPr>
          <w:rFonts w:ascii="Simplified Arabic" w:hAnsi="Simplified Arabic" w:cs="Simplified Arabic"/>
          <w:sz w:val="28"/>
          <w:szCs w:val="28"/>
        </w:rPr>
        <w:t>:</w:t>
      </w:r>
    </w:p>
    <w:p w14:paraId="66C4C8CD" w14:textId="77777777" w:rsidR="002A2CE3" w:rsidRPr="00C70DA1" w:rsidRDefault="002A2CE3" w:rsidP="00562ADC">
      <w:pPr>
        <w:numPr>
          <w:ilvl w:val="0"/>
          <w:numId w:val="14"/>
        </w:numPr>
        <w:bidi/>
        <w:spacing w:line="240" w:lineRule="auto"/>
        <w:jc w:val="both"/>
        <w:rPr>
          <w:rFonts w:ascii="Simplified Arabic" w:hAnsi="Simplified Arabic" w:cs="Simplified Arabic"/>
          <w:b/>
          <w:bCs/>
          <w:sz w:val="28"/>
          <w:szCs w:val="28"/>
        </w:rPr>
      </w:pPr>
      <w:r w:rsidRPr="00C70DA1">
        <w:rPr>
          <w:rStyle w:val="Heading6Char"/>
          <w:rFonts w:ascii="Simplified Arabic" w:hAnsi="Simplified Arabic" w:cs="Simplified Arabic"/>
          <w:b/>
          <w:bCs/>
          <w:color w:val="auto"/>
          <w:sz w:val="28"/>
          <w:szCs w:val="28"/>
          <w:rtl/>
        </w:rPr>
        <w:t>التكاليف غير المتوقعة</w:t>
      </w:r>
      <w:r w:rsidRPr="00C70DA1">
        <w:rPr>
          <w:rStyle w:val="Heading6Char"/>
          <w:rFonts w:ascii="Simplified Arabic" w:hAnsi="Simplified Arabic" w:cs="Simplified Arabic"/>
          <w:b/>
          <w:bCs/>
          <w:color w:val="auto"/>
          <w:sz w:val="28"/>
          <w:szCs w:val="28"/>
        </w:rPr>
        <w:t>:</w:t>
      </w:r>
    </w:p>
    <w:p w14:paraId="50D72AF1" w14:textId="77777777" w:rsidR="00DC61C5" w:rsidRPr="00C70DA1" w:rsidRDefault="00DC61C5" w:rsidP="00562ADC">
      <w:pPr>
        <w:numPr>
          <w:ilvl w:val="0"/>
          <w:numId w:val="81"/>
        </w:numPr>
        <w:bidi/>
        <w:spacing w:line="240" w:lineRule="auto"/>
        <w:jc w:val="both"/>
        <w:rPr>
          <w:rFonts w:ascii="Simplified Arabic" w:hAnsi="Simplified Arabic" w:cs="Simplified Arabic"/>
          <w:sz w:val="28"/>
          <w:szCs w:val="28"/>
        </w:rPr>
      </w:pPr>
      <w:r w:rsidRPr="00C70DA1">
        <w:rPr>
          <w:rFonts w:ascii="Simplified Arabic" w:hAnsi="Simplified Arabic" w:cs="Simplified Arabic"/>
          <w:sz w:val="28"/>
          <w:szCs w:val="28"/>
          <w:rtl/>
        </w:rPr>
        <w:t xml:space="preserve">عندما تزيد تكاليف التأمين الصحي بشكل غير متوقع، يمكن أن يؤثر ذلك على ميزانية المستشفى المخصصة لإدارة العمليات اليومية وتحسين الخدمات. </w:t>
      </w:r>
    </w:p>
    <w:p w14:paraId="2B887A70" w14:textId="0C19B23B" w:rsidR="00DC61C5" w:rsidRPr="00C70DA1" w:rsidRDefault="00DC61C5" w:rsidP="00562ADC">
      <w:pPr>
        <w:numPr>
          <w:ilvl w:val="0"/>
          <w:numId w:val="81"/>
        </w:numPr>
        <w:bidi/>
        <w:spacing w:line="240" w:lineRule="auto"/>
        <w:jc w:val="both"/>
        <w:rPr>
          <w:rFonts w:ascii="Simplified Arabic" w:hAnsi="Simplified Arabic" w:cs="Simplified Arabic"/>
          <w:sz w:val="28"/>
          <w:szCs w:val="28"/>
          <w:rtl/>
        </w:rPr>
      </w:pPr>
      <w:r w:rsidRPr="00C70DA1">
        <w:rPr>
          <w:rFonts w:ascii="Simplified Arabic" w:hAnsi="Simplified Arabic" w:cs="Simplified Arabic"/>
          <w:sz w:val="28"/>
          <w:szCs w:val="28"/>
          <w:rtl/>
        </w:rPr>
        <w:t>هذه الزيادات غير المتوقعة قد تجعل إدارة المستشفى تواجه تحديات في تخصيص الموارد بفعالية. فبدلًا من توجيه الميزانية نحو تحسين جودة الرعاية الصحية أو تطوير التكنولوجيا، قد تضطر الإدارة لتغطية هذه التكاليف الإضافية، مما ينعكس سلبًا على الأداء الكلي وجودة الخدمات المقدمة.</w:t>
      </w:r>
    </w:p>
    <w:p w14:paraId="54CF30DC" w14:textId="77777777" w:rsidR="002A2CE3" w:rsidRPr="00C70DA1" w:rsidRDefault="002A2CE3" w:rsidP="00562ADC">
      <w:pPr>
        <w:numPr>
          <w:ilvl w:val="0"/>
          <w:numId w:val="14"/>
        </w:numPr>
        <w:bidi/>
        <w:spacing w:line="240" w:lineRule="auto"/>
        <w:jc w:val="both"/>
        <w:rPr>
          <w:rFonts w:ascii="Simplified Arabic" w:hAnsi="Simplified Arabic" w:cs="Simplified Arabic"/>
          <w:b/>
          <w:bCs/>
          <w:sz w:val="28"/>
          <w:szCs w:val="28"/>
        </w:rPr>
      </w:pPr>
      <w:r w:rsidRPr="00C70DA1">
        <w:rPr>
          <w:rStyle w:val="Heading6Char"/>
          <w:rFonts w:ascii="Simplified Arabic" w:hAnsi="Simplified Arabic" w:cs="Simplified Arabic"/>
          <w:b/>
          <w:bCs/>
          <w:color w:val="auto"/>
          <w:sz w:val="28"/>
          <w:szCs w:val="28"/>
          <w:rtl/>
        </w:rPr>
        <w:t>عدم التغطية الكافية للخدمات</w:t>
      </w:r>
      <w:r w:rsidRPr="00C70DA1">
        <w:rPr>
          <w:rStyle w:val="Heading6Char"/>
          <w:rFonts w:ascii="Simplified Arabic" w:hAnsi="Simplified Arabic" w:cs="Simplified Arabic"/>
          <w:b/>
          <w:bCs/>
          <w:color w:val="auto"/>
          <w:sz w:val="28"/>
          <w:szCs w:val="28"/>
        </w:rPr>
        <w:t>:</w:t>
      </w:r>
    </w:p>
    <w:p w14:paraId="1CDB15C7" w14:textId="77777777" w:rsidR="00DC61C5" w:rsidRPr="00C70DA1" w:rsidRDefault="00DC61C5" w:rsidP="00562ADC">
      <w:pPr>
        <w:numPr>
          <w:ilvl w:val="0"/>
          <w:numId w:val="82"/>
        </w:numPr>
        <w:bidi/>
        <w:spacing w:line="240" w:lineRule="auto"/>
        <w:jc w:val="both"/>
        <w:rPr>
          <w:rFonts w:ascii="Simplified Arabic" w:hAnsi="Simplified Arabic" w:cs="Simplified Arabic"/>
          <w:sz w:val="28"/>
          <w:szCs w:val="28"/>
        </w:rPr>
      </w:pPr>
      <w:r w:rsidRPr="00C70DA1">
        <w:rPr>
          <w:rFonts w:ascii="Simplified Arabic" w:hAnsi="Simplified Arabic" w:cs="Simplified Arabic"/>
          <w:sz w:val="28"/>
          <w:szCs w:val="28"/>
          <w:rtl/>
        </w:rPr>
        <w:t>في حالة عدم توفير تغطية كافية من شركات التأمين للخدمات الأساسية التي يحتاجها المرضى، قد يؤدي ذلك إلى تراجع رضا المرضى، والذي يعتبر عنصرًا مهمًا في تقييم أداء المستشفى.</w:t>
      </w:r>
    </w:p>
    <w:p w14:paraId="7DA4830D" w14:textId="200F01ED" w:rsidR="002A2CE3" w:rsidRPr="00C70DA1" w:rsidRDefault="00DC61C5" w:rsidP="00562ADC">
      <w:pPr>
        <w:numPr>
          <w:ilvl w:val="0"/>
          <w:numId w:val="82"/>
        </w:numPr>
        <w:bidi/>
        <w:spacing w:line="240" w:lineRule="auto"/>
        <w:jc w:val="both"/>
        <w:rPr>
          <w:rFonts w:ascii="Simplified Arabic" w:hAnsi="Simplified Arabic" w:cs="Simplified Arabic"/>
          <w:sz w:val="28"/>
          <w:szCs w:val="28"/>
        </w:rPr>
      </w:pPr>
      <w:r w:rsidRPr="00C70DA1">
        <w:rPr>
          <w:rFonts w:ascii="Simplified Arabic" w:hAnsi="Simplified Arabic" w:cs="Simplified Arabic"/>
          <w:sz w:val="28"/>
          <w:szCs w:val="28"/>
          <w:rtl/>
        </w:rPr>
        <w:t xml:space="preserve"> عندما لا يتمكن المستشفى من تلبية احتياجات المرضى بسبب نقص التغطية، تتأثر سمعة المستشفى سلبًا، مما قد يقلل من قدرته على جذب مرضى جدد. كما أن ذلك يضع عبئًا إضافيًا على الإدارة في محاولة لتعويض هذا النقص وضمان استمرارية تقديم الخدمات</w:t>
      </w:r>
      <w:r w:rsidRPr="00C70DA1">
        <w:rPr>
          <w:rFonts w:ascii="Simplified Arabic" w:hAnsi="Simplified Arabic" w:cs="Simplified Arabic"/>
          <w:sz w:val="28"/>
          <w:szCs w:val="28"/>
        </w:rPr>
        <w:t>.</w:t>
      </w:r>
    </w:p>
    <w:p w14:paraId="0715FE79" w14:textId="77777777" w:rsidR="00DC61C5" w:rsidRPr="00C70DA1" w:rsidRDefault="002A2CE3" w:rsidP="00562ADC">
      <w:pPr>
        <w:numPr>
          <w:ilvl w:val="0"/>
          <w:numId w:val="14"/>
        </w:numPr>
        <w:bidi/>
        <w:spacing w:line="240" w:lineRule="auto"/>
        <w:jc w:val="both"/>
        <w:rPr>
          <w:rFonts w:ascii="Simplified Arabic" w:hAnsi="Simplified Arabic" w:cs="Simplified Arabic"/>
          <w:b/>
          <w:bCs/>
          <w:sz w:val="28"/>
          <w:szCs w:val="28"/>
        </w:rPr>
      </w:pPr>
      <w:r w:rsidRPr="00C70DA1">
        <w:rPr>
          <w:rStyle w:val="Heading6Char"/>
          <w:rFonts w:ascii="Simplified Arabic" w:hAnsi="Simplified Arabic" w:cs="Simplified Arabic"/>
          <w:b/>
          <w:bCs/>
          <w:color w:val="auto"/>
          <w:sz w:val="28"/>
          <w:szCs w:val="28"/>
          <w:rtl/>
        </w:rPr>
        <w:t>فترات الانتظار الطويلة للمطالبات</w:t>
      </w:r>
      <w:r w:rsidRPr="00C70DA1">
        <w:rPr>
          <w:rStyle w:val="Heading6Char"/>
          <w:rFonts w:ascii="Simplified Arabic" w:hAnsi="Simplified Arabic" w:cs="Simplified Arabic"/>
          <w:b/>
          <w:bCs/>
          <w:color w:val="auto"/>
          <w:sz w:val="28"/>
          <w:szCs w:val="28"/>
        </w:rPr>
        <w:t>:</w:t>
      </w:r>
    </w:p>
    <w:p w14:paraId="7524861C" w14:textId="77777777" w:rsidR="00DC61C5" w:rsidRPr="00C70DA1" w:rsidRDefault="00DC61C5" w:rsidP="00562ADC">
      <w:pPr>
        <w:numPr>
          <w:ilvl w:val="0"/>
          <w:numId w:val="83"/>
        </w:numPr>
        <w:bidi/>
        <w:spacing w:line="240" w:lineRule="auto"/>
        <w:jc w:val="both"/>
        <w:rPr>
          <w:rFonts w:ascii="Simplified Arabic" w:hAnsi="Simplified Arabic" w:cs="Simplified Arabic"/>
          <w:sz w:val="28"/>
          <w:szCs w:val="28"/>
        </w:rPr>
      </w:pPr>
      <w:r w:rsidRPr="00C70DA1">
        <w:rPr>
          <w:rFonts w:ascii="Simplified Arabic" w:hAnsi="Simplified Arabic" w:cs="Simplified Arabic"/>
          <w:sz w:val="28"/>
          <w:szCs w:val="28"/>
          <w:rtl/>
        </w:rPr>
        <w:t xml:space="preserve">التأخير في معالجة المطالبات المالية من قبل شركات التأمين يمكن أن يؤدي إلى ضغوط مالية على المستشفى. فالمستشفيات تعتمد على استرداد التكاليف من شركات التأمين لتسيير عملياتها. في حال تأخرت هذه المعالجة، فقد تضطر الإدارة إلى تقليص الإنفاق على الخدمات أو تأجيل مشاريع تحسين البنية التحتية أو التحديثات التقنية، مما يؤثر سلبًا على الجودة العامة للرعاية المقدمة. </w:t>
      </w:r>
    </w:p>
    <w:p w14:paraId="23B44D4C" w14:textId="0B952E79" w:rsidR="00DC61C5" w:rsidRPr="00C70DA1" w:rsidRDefault="00DC61C5" w:rsidP="00562ADC">
      <w:pPr>
        <w:numPr>
          <w:ilvl w:val="0"/>
          <w:numId w:val="83"/>
        </w:numPr>
        <w:bidi/>
        <w:spacing w:line="240" w:lineRule="auto"/>
        <w:jc w:val="both"/>
        <w:rPr>
          <w:rFonts w:ascii="Simplified Arabic" w:hAnsi="Simplified Arabic" w:cs="Simplified Arabic"/>
          <w:sz w:val="28"/>
          <w:szCs w:val="28"/>
          <w:rtl/>
        </w:rPr>
      </w:pPr>
      <w:r w:rsidRPr="00C70DA1">
        <w:rPr>
          <w:rFonts w:ascii="Simplified Arabic" w:hAnsi="Simplified Arabic" w:cs="Simplified Arabic"/>
          <w:sz w:val="28"/>
          <w:szCs w:val="28"/>
          <w:rtl/>
        </w:rPr>
        <w:t>هذه التأخيرات تضع أيضًا ضغوطًا إضافية على الإدارة في محاولة لتجنب أزمات السيولة المالية</w:t>
      </w:r>
      <w:r w:rsidRPr="00C70DA1">
        <w:rPr>
          <w:rFonts w:ascii="Simplified Arabic" w:hAnsi="Simplified Arabic" w:cs="Simplified Arabic"/>
          <w:sz w:val="28"/>
          <w:szCs w:val="28"/>
        </w:rPr>
        <w:t>.</w:t>
      </w:r>
    </w:p>
    <w:p w14:paraId="4A23D102" w14:textId="77777777" w:rsidR="00DC61C5" w:rsidRPr="00C70DA1" w:rsidRDefault="002A2CE3" w:rsidP="00562ADC">
      <w:pPr>
        <w:numPr>
          <w:ilvl w:val="0"/>
          <w:numId w:val="14"/>
        </w:numPr>
        <w:bidi/>
        <w:spacing w:line="240" w:lineRule="auto"/>
        <w:jc w:val="both"/>
        <w:rPr>
          <w:rFonts w:ascii="Simplified Arabic" w:hAnsi="Simplified Arabic" w:cs="Simplified Arabic"/>
          <w:b/>
          <w:bCs/>
          <w:sz w:val="28"/>
          <w:szCs w:val="28"/>
        </w:rPr>
      </w:pPr>
      <w:r w:rsidRPr="00C70DA1">
        <w:rPr>
          <w:rStyle w:val="Heading6Char"/>
          <w:rFonts w:ascii="Simplified Arabic" w:hAnsi="Simplified Arabic" w:cs="Simplified Arabic"/>
          <w:b/>
          <w:bCs/>
          <w:color w:val="auto"/>
          <w:sz w:val="28"/>
          <w:szCs w:val="28"/>
          <w:rtl/>
        </w:rPr>
        <w:lastRenderedPageBreak/>
        <w:t>ضعف استراتيجيات التواصل مع شركات التأمين</w:t>
      </w:r>
      <w:r w:rsidRPr="00C70DA1">
        <w:rPr>
          <w:rStyle w:val="Heading6Char"/>
          <w:rFonts w:ascii="Simplified Arabic" w:hAnsi="Simplified Arabic" w:cs="Simplified Arabic"/>
          <w:b/>
          <w:bCs/>
          <w:color w:val="auto"/>
          <w:sz w:val="28"/>
          <w:szCs w:val="28"/>
        </w:rPr>
        <w:t>:</w:t>
      </w:r>
    </w:p>
    <w:p w14:paraId="51B47944" w14:textId="77777777" w:rsidR="00DC61C5" w:rsidRPr="00C70DA1" w:rsidRDefault="00DC61C5" w:rsidP="00562ADC">
      <w:pPr>
        <w:numPr>
          <w:ilvl w:val="0"/>
          <w:numId w:val="84"/>
        </w:numPr>
        <w:bidi/>
        <w:spacing w:line="240" w:lineRule="auto"/>
        <w:jc w:val="both"/>
        <w:rPr>
          <w:rFonts w:ascii="Simplified Arabic" w:hAnsi="Simplified Arabic" w:cs="Simplified Arabic"/>
          <w:sz w:val="28"/>
          <w:szCs w:val="28"/>
        </w:rPr>
      </w:pPr>
      <w:r w:rsidRPr="00C70DA1">
        <w:rPr>
          <w:rFonts w:ascii="Simplified Arabic" w:hAnsi="Simplified Arabic" w:cs="Simplified Arabic"/>
          <w:sz w:val="28"/>
          <w:szCs w:val="28"/>
          <w:rtl/>
        </w:rPr>
        <w:t xml:space="preserve">التواصل الفعّال بين المستشفى وشركات التأمين أمر بالغ الأهمية لضمان سير العمل بسلاسة. إذا كانت استراتيجيات التواصل ضعيفة، فإن ذلك قد يؤدي إلى سوء فهم أو تأخير في الاتفاق على تغطية المطالبات أو معالجة النزاعات المتعلقة بالتأمين. </w:t>
      </w:r>
    </w:p>
    <w:p w14:paraId="14D52112" w14:textId="3EFED815" w:rsidR="00DC61C5" w:rsidRPr="00C70DA1" w:rsidRDefault="00DC61C5" w:rsidP="00562ADC">
      <w:pPr>
        <w:numPr>
          <w:ilvl w:val="0"/>
          <w:numId w:val="84"/>
        </w:numPr>
        <w:bidi/>
        <w:spacing w:line="240" w:lineRule="auto"/>
        <w:jc w:val="both"/>
        <w:rPr>
          <w:rFonts w:ascii="Simplified Arabic" w:hAnsi="Simplified Arabic" w:cs="Simplified Arabic"/>
          <w:sz w:val="28"/>
          <w:szCs w:val="28"/>
          <w:rtl/>
        </w:rPr>
      </w:pPr>
      <w:r w:rsidRPr="00C70DA1">
        <w:rPr>
          <w:rFonts w:ascii="Simplified Arabic" w:hAnsi="Simplified Arabic" w:cs="Simplified Arabic"/>
          <w:sz w:val="28"/>
          <w:szCs w:val="28"/>
          <w:rtl/>
        </w:rPr>
        <w:t>هذا يعقد عملية الإدارة ويزيد من التحديات اليومية التي تواجهها المستشفى، ويزيد من الضغوط على الفريق الإداري في محاولته لتوضيح هذه النقاط مع شركات التأمين. كما قد يؤدي ضعف التواصل إلى زيادة الشكاوى من قبل المرضى ويضعف ثقتهم في النظام الصحي</w:t>
      </w:r>
      <w:r w:rsidRPr="00C70DA1">
        <w:rPr>
          <w:rFonts w:ascii="Simplified Arabic" w:hAnsi="Simplified Arabic" w:cs="Simplified Arabic"/>
          <w:sz w:val="28"/>
          <w:szCs w:val="28"/>
        </w:rPr>
        <w:t>.</w:t>
      </w:r>
    </w:p>
    <w:p w14:paraId="27AC5B2F" w14:textId="77777777" w:rsidR="00DC61C5" w:rsidRPr="00C70DA1" w:rsidRDefault="002A2CE3" w:rsidP="00562ADC">
      <w:pPr>
        <w:numPr>
          <w:ilvl w:val="0"/>
          <w:numId w:val="14"/>
        </w:numPr>
        <w:bidi/>
        <w:spacing w:line="240" w:lineRule="auto"/>
        <w:jc w:val="both"/>
        <w:rPr>
          <w:rFonts w:ascii="Simplified Arabic" w:hAnsi="Simplified Arabic" w:cs="Simplified Arabic"/>
          <w:b/>
          <w:bCs/>
          <w:sz w:val="28"/>
          <w:szCs w:val="28"/>
        </w:rPr>
      </w:pPr>
      <w:r w:rsidRPr="00C70DA1">
        <w:rPr>
          <w:rStyle w:val="Heading6Char"/>
          <w:rFonts w:ascii="Simplified Arabic" w:hAnsi="Simplified Arabic" w:cs="Simplified Arabic"/>
          <w:b/>
          <w:bCs/>
          <w:color w:val="auto"/>
          <w:sz w:val="28"/>
          <w:szCs w:val="28"/>
          <w:rtl/>
        </w:rPr>
        <w:t>الإجهاد الناتج عن متطلبات التأمين</w:t>
      </w:r>
      <w:r w:rsidRPr="00C70DA1">
        <w:rPr>
          <w:rStyle w:val="Heading6Char"/>
          <w:rFonts w:ascii="Simplified Arabic" w:hAnsi="Simplified Arabic" w:cs="Simplified Arabic"/>
          <w:b/>
          <w:bCs/>
          <w:color w:val="auto"/>
          <w:sz w:val="28"/>
          <w:szCs w:val="28"/>
        </w:rPr>
        <w:t>:</w:t>
      </w:r>
    </w:p>
    <w:p w14:paraId="1D74126F" w14:textId="77777777" w:rsidR="00DC61C5" w:rsidRPr="00C70DA1" w:rsidRDefault="00DC61C5" w:rsidP="00562ADC">
      <w:pPr>
        <w:numPr>
          <w:ilvl w:val="0"/>
          <w:numId w:val="85"/>
        </w:numPr>
        <w:bidi/>
        <w:spacing w:line="240" w:lineRule="auto"/>
        <w:jc w:val="both"/>
        <w:rPr>
          <w:rFonts w:ascii="Simplified Arabic" w:hAnsi="Simplified Arabic" w:cs="Simplified Arabic"/>
          <w:sz w:val="28"/>
          <w:szCs w:val="28"/>
        </w:rPr>
      </w:pPr>
      <w:r w:rsidRPr="00C70DA1">
        <w:rPr>
          <w:rFonts w:ascii="Simplified Arabic" w:hAnsi="Simplified Arabic" w:cs="Simplified Arabic"/>
          <w:sz w:val="28"/>
          <w:szCs w:val="28"/>
          <w:rtl/>
        </w:rPr>
        <w:t xml:space="preserve">التعامل مع الإجراءات المعقدة لشركات التأمين يمكن أن يخلق مستويات عالية من الإجهاد بين موظفي المستشفى. </w:t>
      </w:r>
    </w:p>
    <w:p w14:paraId="307EA305" w14:textId="7F23DA21" w:rsidR="002A2CE3" w:rsidRPr="00C70DA1" w:rsidRDefault="00DC61C5" w:rsidP="00562ADC">
      <w:pPr>
        <w:numPr>
          <w:ilvl w:val="0"/>
          <w:numId w:val="85"/>
        </w:numPr>
        <w:bidi/>
        <w:spacing w:line="240" w:lineRule="auto"/>
        <w:jc w:val="both"/>
        <w:rPr>
          <w:rFonts w:ascii="Simplified Arabic" w:hAnsi="Simplified Arabic" w:cs="Simplified Arabic"/>
          <w:sz w:val="28"/>
          <w:szCs w:val="28"/>
        </w:rPr>
      </w:pPr>
      <w:r w:rsidRPr="00C70DA1">
        <w:rPr>
          <w:rFonts w:ascii="Simplified Arabic" w:hAnsi="Simplified Arabic" w:cs="Simplified Arabic"/>
          <w:sz w:val="28"/>
          <w:szCs w:val="28"/>
          <w:rtl/>
        </w:rPr>
        <w:t>على سبيل المثال، إذا كانت المتطلبات غير واضحة أو تتطلب وقتًا طويلاً للمعالجة، فإن ذلك قد يؤدي إلى تقليل كفاءة العمل ويؤثر بشكل سلبي على الروح المعنوية للموظفين. الموظفون المرهقون قد يصبحون أقل فاعلية في تقديم الرعاية الصحية، مما ينعكس بشكل مباشر على جودة الخدمات المقدمة للمرضى. وبالتالي، فإن إدارة المستشفى يجب أن تكون واعية لهذا الجانب لضمان تقديم الدعم المناسب للموظفين</w:t>
      </w:r>
      <w:r w:rsidRPr="00C70DA1">
        <w:rPr>
          <w:rFonts w:ascii="Simplified Arabic" w:hAnsi="Simplified Arabic" w:cs="Simplified Arabic"/>
          <w:sz w:val="28"/>
          <w:szCs w:val="28"/>
        </w:rPr>
        <w:t>.</w:t>
      </w:r>
    </w:p>
    <w:p w14:paraId="0540CEA3" w14:textId="08F3FC47" w:rsidR="002A2CE3" w:rsidRPr="00C70DA1" w:rsidRDefault="002A2CE3" w:rsidP="00C70DA1">
      <w:pPr>
        <w:bidi/>
        <w:spacing w:line="240" w:lineRule="auto"/>
        <w:jc w:val="both"/>
        <w:rPr>
          <w:rFonts w:ascii="Simplified Arabic" w:hAnsi="Simplified Arabic" w:cs="Simplified Arabic"/>
          <w:b/>
          <w:bCs/>
          <w:sz w:val="28"/>
          <w:szCs w:val="28"/>
        </w:rPr>
      </w:pPr>
      <w:r w:rsidRPr="00C70DA1">
        <w:rPr>
          <w:rFonts w:ascii="Simplified Arabic" w:hAnsi="Simplified Arabic" w:cs="Simplified Arabic"/>
          <w:b/>
          <w:bCs/>
          <w:sz w:val="28"/>
          <w:szCs w:val="28"/>
          <w:rtl/>
        </w:rPr>
        <w:t>خلاصة</w:t>
      </w:r>
      <w:r w:rsidR="00DC61C5" w:rsidRPr="00C70DA1">
        <w:rPr>
          <w:rFonts w:ascii="Simplified Arabic" w:hAnsi="Simplified Arabic" w:cs="Simplified Arabic"/>
          <w:b/>
          <w:bCs/>
          <w:sz w:val="28"/>
          <w:szCs w:val="28"/>
          <w:rtl/>
        </w:rPr>
        <w:t>:</w:t>
      </w:r>
    </w:p>
    <w:p w14:paraId="2243F232" w14:textId="77777777" w:rsidR="002A2CE3" w:rsidRPr="00C70DA1" w:rsidRDefault="002A2CE3" w:rsidP="00C70DA1">
      <w:pPr>
        <w:bidi/>
        <w:spacing w:line="240" w:lineRule="auto"/>
        <w:ind w:firstLine="332"/>
        <w:jc w:val="both"/>
        <w:rPr>
          <w:rFonts w:ascii="Simplified Arabic" w:hAnsi="Simplified Arabic" w:cs="Simplified Arabic"/>
          <w:sz w:val="28"/>
          <w:szCs w:val="28"/>
        </w:rPr>
      </w:pPr>
      <w:r w:rsidRPr="00C70DA1">
        <w:rPr>
          <w:rFonts w:ascii="Simplified Arabic" w:hAnsi="Simplified Arabic" w:cs="Simplified Arabic"/>
          <w:sz w:val="28"/>
          <w:szCs w:val="28"/>
          <w:rtl/>
        </w:rPr>
        <w:t>كل جانب من جوانب مستوى المخاطر المرتبطة بالتأمين الصحي يمكن أن يؤثر بشكل كبير على المتغير التابع (أداء إدارة المستشفيات). إن فهم تأثير هذه المخاطر يساعد المستشفيات في تحسين خدماتها وضمان رضا المرضى. لذا، فإن تحليل هذه الجوانب يعد ضروريًا لفهم كيفية تأثير المتغير المستقل بشكل كامل على النتائج المتوقعة من البحث</w:t>
      </w:r>
      <w:r w:rsidRPr="00C70DA1">
        <w:rPr>
          <w:rFonts w:ascii="Simplified Arabic" w:hAnsi="Simplified Arabic" w:cs="Simplified Arabic"/>
          <w:sz w:val="28"/>
          <w:szCs w:val="28"/>
        </w:rPr>
        <w:t>.</w:t>
      </w:r>
    </w:p>
    <w:p w14:paraId="132EE19F" w14:textId="7903DFB7" w:rsidR="00FB20FC" w:rsidRPr="0031320E" w:rsidRDefault="00FB20FC" w:rsidP="00C70DA1">
      <w:pPr>
        <w:numPr>
          <w:ilvl w:val="1"/>
          <w:numId w:val="1"/>
        </w:numPr>
        <w:bidi/>
        <w:spacing w:line="240" w:lineRule="auto"/>
        <w:jc w:val="both"/>
        <w:rPr>
          <w:rStyle w:val="ListParagraphChar"/>
          <w:rFonts w:ascii="Simplified Arabic" w:hAnsi="Simplified Arabic" w:cs="Simplified Arabic"/>
          <w:b/>
          <w:bCs/>
          <w:sz w:val="36"/>
          <w:szCs w:val="36"/>
        </w:rPr>
      </w:pPr>
      <w:r>
        <w:rPr>
          <w:rtl/>
        </w:rPr>
        <w:br w:type="page"/>
      </w:r>
      <w:r w:rsidR="00D136EA" w:rsidRPr="0031320E">
        <w:rPr>
          <w:rStyle w:val="ListParagraphChar"/>
          <w:rFonts w:ascii="Simplified Arabic" w:hAnsi="Simplified Arabic" w:cs="Simplified Arabic"/>
          <w:b/>
          <w:bCs/>
          <w:sz w:val="36"/>
          <w:szCs w:val="36"/>
          <w:rtl/>
        </w:rPr>
        <w:lastRenderedPageBreak/>
        <w:t>الدراسات السابقة (</w:t>
      </w:r>
      <w:r w:rsidR="00D136EA" w:rsidRPr="00C70DA1">
        <w:rPr>
          <w:rStyle w:val="Style13Char"/>
          <w:sz w:val="32"/>
          <w:szCs w:val="32"/>
        </w:rPr>
        <w:t>Previous studies</w:t>
      </w:r>
      <w:r w:rsidR="00D136EA" w:rsidRPr="0031320E">
        <w:rPr>
          <w:rStyle w:val="ListParagraphChar"/>
          <w:rFonts w:ascii="Simplified Arabic" w:hAnsi="Simplified Arabic" w:cs="Simplified Arabic"/>
          <w:b/>
          <w:bCs/>
          <w:sz w:val="36"/>
          <w:szCs w:val="36"/>
          <w:rtl/>
        </w:rPr>
        <w:t>):</w:t>
      </w:r>
    </w:p>
    <w:p w14:paraId="64B847FA" w14:textId="3A9E550C" w:rsidR="002A2CE3" w:rsidRDefault="00D136EA" w:rsidP="00C70DA1">
      <w:pPr>
        <w:pStyle w:val="Style12"/>
        <w:rPr>
          <w:rtl/>
        </w:rPr>
      </w:pPr>
      <w:r>
        <w:rPr>
          <w:rtl/>
        </w:rPr>
        <w:t>تُعد دراسة تأثير مخاطر التأمين الصحي على إدارة المستشفيات من المواضيع المهمة التي ترتبط بشكل وثيق بتحسين جودة الرعاية الصحية واستدامة الأداء المالي للمستشفيات. تعتمد هذه الدراسة على استعراض الأبحاث السابقة المتعلقة بتأثير التأمين الصحي على إدارة المستشفيات وكيف يمكن أن تؤثر المخاطر المرتبطة بالتأمين الصحي على جودة الخدمات الصحية والاستدامة المالية للمستشفيات</w:t>
      </w:r>
      <w:r>
        <w:rPr>
          <w:rFonts w:hint="cs"/>
          <w:rtl/>
        </w:rPr>
        <w:t>.</w:t>
      </w:r>
    </w:p>
    <w:p w14:paraId="6DC1E5D2" w14:textId="22530112" w:rsidR="00D136EA" w:rsidRPr="00C70DA1" w:rsidRDefault="00D136EA" w:rsidP="00562ADC">
      <w:pPr>
        <w:numPr>
          <w:ilvl w:val="0"/>
          <w:numId w:val="15"/>
        </w:numPr>
        <w:ind w:left="284"/>
        <w:rPr>
          <w:rFonts w:asciiTheme="majorBidi" w:hAnsiTheme="majorBidi" w:cstheme="majorBidi"/>
          <w:b/>
          <w:bCs/>
          <w:sz w:val="24"/>
          <w:szCs w:val="24"/>
        </w:rPr>
      </w:pPr>
      <w:r w:rsidRPr="00C70DA1">
        <w:rPr>
          <w:rFonts w:asciiTheme="majorBidi" w:hAnsiTheme="majorBidi" w:cstheme="majorBidi"/>
          <w:b/>
          <w:bCs/>
          <w:sz w:val="24"/>
          <w:szCs w:val="24"/>
        </w:rPr>
        <w:t>Risk Management and Financial Implications of Health Insurance in Hospitals: A Study on Saudi Hospitals (Journal of Healthcare Economics, 2022)</w:t>
      </w:r>
      <w:r w:rsidRPr="00C70DA1">
        <w:rPr>
          <w:rFonts w:asciiTheme="majorBidi" w:hAnsiTheme="majorBidi" w:cstheme="majorBidi" w:hint="cs"/>
          <w:b/>
          <w:bCs/>
          <w:sz w:val="24"/>
          <w:szCs w:val="24"/>
          <w:rtl/>
        </w:rPr>
        <w:t>:</w:t>
      </w:r>
    </w:p>
    <w:p w14:paraId="655CDBBD" w14:textId="14C33079" w:rsidR="00D136EA" w:rsidRPr="00C70DA1" w:rsidRDefault="00D136EA" w:rsidP="00562ADC">
      <w:pPr>
        <w:numPr>
          <w:ilvl w:val="0"/>
          <w:numId w:val="16"/>
        </w:numPr>
        <w:bidi/>
        <w:spacing w:line="240" w:lineRule="auto"/>
        <w:ind w:left="713"/>
        <w:jc w:val="both"/>
        <w:rPr>
          <w:rFonts w:ascii="Simplified Arabic" w:hAnsi="Simplified Arabic" w:cs="Simplified Arabic"/>
          <w:sz w:val="28"/>
          <w:szCs w:val="28"/>
        </w:rPr>
      </w:pPr>
      <w:r w:rsidRPr="00C70DA1">
        <w:rPr>
          <w:rFonts w:ascii="Simplified Arabic" w:hAnsi="Simplified Arabic" w:cs="Simplified Arabic"/>
          <w:b/>
          <w:bCs/>
          <w:sz w:val="28"/>
          <w:szCs w:val="28"/>
          <w:rtl/>
        </w:rPr>
        <w:t>المحتوى</w:t>
      </w:r>
      <w:r w:rsidRPr="00C70DA1">
        <w:rPr>
          <w:rFonts w:ascii="Simplified Arabic" w:hAnsi="Simplified Arabic" w:cs="Simplified Arabic"/>
          <w:sz w:val="28"/>
          <w:szCs w:val="28"/>
          <w:rtl/>
        </w:rPr>
        <w:t>: تبحث هذه الدراسة في التأثير المالي لمخاطر التأمين الصحي على المستشفيات في المملكة العربية السعودية، بما في ذلك المستشفيات في الرياض، حيث تواجه تلك المؤسسات تحديات مالية مرتبطة بتعقيد المطالبات التأمينية وسداد المستحقات.</w:t>
      </w:r>
    </w:p>
    <w:p w14:paraId="30660B6F" w14:textId="6A06494A" w:rsidR="00D136EA" w:rsidRPr="00C70DA1" w:rsidRDefault="00D136EA" w:rsidP="00562ADC">
      <w:pPr>
        <w:numPr>
          <w:ilvl w:val="0"/>
          <w:numId w:val="16"/>
        </w:numPr>
        <w:bidi/>
        <w:spacing w:line="240" w:lineRule="auto"/>
        <w:ind w:left="713"/>
        <w:jc w:val="both"/>
        <w:rPr>
          <w:rFonts w:ascii="Simplified Arabic" w:hAnsi="Simplified Arabic" w:cs="Simplified Arabic"/>
          <w:sz w:val="28"/>
          <w:szCs w:val="28"/>
        </w:rPr>
      </w:pPr>
      <w:r w:rsidRPr="00C70DA1">
        <w:rPr>
          <w:rStyle w:val="Heading6Char"/>
          <w:rFonts w:ascii="Simplified Arabic" w:hAnsi="Simplified Arabic" w:cs="Simplified Arabic"/>
          <w:b/>
          <w:bCs/>
          <w:color w:val="auto"/>
          <w:sz w:val="28"/>
          <w:szCs w:val="28"/>
          <w:rtl/>
        </w:rPr>
        <w:t>الأهداف:</w:t>
      </w:r>
      <w:r w:rsidRPr="00C70DA1">
        <w:rPr>
          <w:rStyle w:val="Heading6Char"/>
          <w:rFonts w:ascii="Simplified Arabic" w:hAnsi="Simplified Arabic" w:cs="Simplified Arabic"/>
          <w:color w:val="auto"/>
          <w:sz w:val="28"/>
          <w:szCs w:val="28"/>
          <w:rtl/>
        </w:rPr>
        <w:t xml:space="preserve"> </w:t>
      </w:r>
      <w:r w:rsidRPr="00C70DA1">
        <w:rPr>
          <w:rFonts w:ascii="Simplified Arabic" w:hAnsi="Simplified Arabic" w:cs="Simplified Arabic"/>
          <w:sz w:val="28"/>
          <w:szCs w:val="28"/>
          <w:rtl/>
        </w:rPr>
        <w:t>تهدف إلى تحليل التأثير المالي للتأمين الصحي وكيفية تأثيره على العمليات المالية للمستشفيات، بالإضافة إلى تقديم استراتيجيات للتعامل مع المخاطر المالية</w:t>
      </w:r>
      <w:r w:rsidRPr="00C70DA1">
        <w:rPr>
          <w:rFonts w:ascii="Simplified Arabic" w:hAnsi="Simplified Arabic" w:cs="Simplified Arabic"/>
          <w:sz w:val="28"/>
          <w:szCs w:val="28"/>
        </w:rPr>
        <w:t>.</w:t>
      </w:r>
    </w:p>
    <w:p w14:paraId="363EA46D" w14:textId="6691406E" w:rsidR="00D136EA" w:rsidRPr="00C70DA1" w:rsidRDefault="00D136EA" w:rsidP="00562ADC">
      <w:pPr>
        <w:numPr>
          <w:ilvl w:val="0"/>
          <w:numId w:val="16"/>
        </w:numPr>
        <w:bidi/>
        <w:spacing w:line="240" w:lineRule="auto"/>
        <w:ind w:left="713"/>
        <w:jc w:val="both"/>
        <w:rPr>
          <w:rFonts w:ascii="Simplified Arabic" w:hAnsi="Simplified Arabic" w:cs="Simplified Arabic"/>
          <w:sz w:val="28"/>
          <w:szCs w:val="28"/>
          <w:rtl/>
        </w:rPr>
      </w:pPr>
      <w:r w:rsidRPr="00C70DA1">
        <w:rPr>
          <w:rStyle w:val="Heading6Char"/>
          <w:rFonts w:ascii="Simplified Arabic" w:hAnsi="Simplified Arabic" w:cs="Simplified Arabic"/>
          <w:b/>
          <w:bCs/>
          <w:color w:val="auto"/>
          <w:sz w:val="28"/>
          <w:szCs w:val="28"/>
          <w:rtl/>
        </w:rPr>
        <w:t>النتائج:</w:t>
      </w:r>
      <w:r w:rsidRPr="00C70DA1">
        <w:rPr>
          <w:rFonts w:hint="cs"/>
          <w:rtl/>
        </w:rPr>
        <w:t xml:space="preserve"> </w:t>
      </w:r>
      <w:r w:rsidRPr="00C70DA1">
        <w:rPr>
          <w:rFonts w:ascii="Simplified Arabic" w:hAnsi="Simplified Arabic" w:cs="Simplified Arabic"/>
          <w:sz w:val="28"/>
          <w:szCs w:val="28"/>
          <w:rtl/>
        </w:rPr>
        <w:t>وجدت الدراسة أن المستشفيات التي تعتمد بشكل أساسي على التأمين الصحي تواجه صعوبات في تحقيق التوازن المالي بسبب تأخيرات في سداد المستحقات من شركات التأمين، ما يؤدي إلى ضغوط على السيولة النقدية وإدارة التكاليف التشغيلية</w:t>
      </w:r>
      <w:r w:rsidRPr="00C70DA1">
        <w:rPr>
          <w:rFonts w:ascii="Simplified Arabic" w:hAnsi="Simplified Arabic" w:cs="Simplified Arabic"/>
          <w:sz w:val="28"/>
          <w:szCs w:val="28"/>
        </w:rPr>
        <w:t>.</w:t>
      </w:r>
    </w:p>
    <w:p w14:paraId="1C36CCBB" w14:textId="77777777" w:rsidR="00D136EA" w:rsidRPr="00D136EA" w:rsidRDefault="00D136EA" w:rsidP="00562ADC">
      <w:pPr>
        <w:numPr>
          <w:ilvl w:val="0"/>
          <w:numId w:val="15"/>
        </w:numPr>
        <w:ind w:left="284"/>
        <w:rPr>
          <w:rFonts w:asciiTheme="majorBidi" w:hAnsiTheme="majorBidi" w:cstheme="majorBidi"/>
          <w:b/>
          <w:bCs/>
          <w:sz w:val="24"/>
          <w:szCs w:val="24"/>
        </w:rPr>
      </w:pPr>
      <w:r w:rsidRPr="00D136EA">
        <w:rPr>
          <w:rFonts w:asciiTheme="majorBidi" w:hAnsiTheme="majorBidi" w:cstheme="majorBidi"/>
          <w:b/>
          <w:bCs/>
          <w:sz w:val="24"/>
          <w:szCs w:val="24"/>
        </w:rPr>
        <w:t>Challenges of Managing Health Insurance Claims in Riyadh Hospitals (Journal of Health Policy and Management, 2021)</w:t>
      </w:r>
    </w:p>
    <w:p w14:paraId="062CA24E" w14:textId="77777777" w:rsidR="007D1B2A" w:rsidRPr="00C70DA1" w:rsidRDefault="00D136EA" w:rsidP="00562ADC">
      <w:pPr>
        <w:numPr>
          <w:ilvl w:val="0"/>
          <w:numId w:val="16"/>
        </w:numPr>
        <w:bidi/>
        <w:spacing w:line="240" w:lineRule="auto"/>
        <w:ind w:left="713"/>
        <w:jc w:val="both"/>
        <w:rPr>
          <w:rStyle w:val="Heading6Char"/>
          <w:rFonts w:ascii="Simplified Arabic" w:hAnsi="Simplified Arabic" w:cs="Simplified Arabic"/>
          <w:color w:val="auto"/>
          <w:sz w:val="28"/>
          <w:szCs w:val="28"/>
        </w:rPr>
      </w:pPr>
      <w:r w:rsidRPr="00C70DA1">
        <w:rPr>
          <w:rStyle w:val="Heading6Char"/>
          <w:rFonts w:ascii="Simplified Arabic" w:hAnsi="Simplified Arabic" w:cs="Simplified Arabic"/>
          <w:b/>
          <w:bCs/>
          <w:color w:val="auto"/>
          <w:sz w:val="28"/>
          <w:szCs w:val="28"/>
          <w:rtl/>
        </w:rPr>
        <w:t>المحتوى:</w:t>
      </w:r>
      <w:r w:rsidRPr="00C70DA1">
        <w:rPr>
          <w:rStyle w:val="Heading6Char"/>
          <w:rFonts w:ascii="Simplified Arabic" w:hAnsi="Simplified Arabic" w:cs="Simplified Arabic"/>
          <w:color w:val="auto"/>
          <w:sz w:val="28"/>
          <w:szCs w:val="28"/>
          <w:rtl/>
        </w:rPr>
        <w:t xml:space="preserve"> تستعرض الدراسة التحديات التي تواجه المستشفيات في الرياض عند التعامل مع مطالبات التأمين الصحي وكيف يؤثر ذلك على الكفاءة الإدارية للمستشفيات.</w:t>
      </w:r>
    </w:p>
    <w:p w14:paraId="487B0AB6" w14:textId="77777777" w:rsidR="007D1B2A" w:rsidRPr="00C70DA1" w:rsidRDefault="00D136EA" w:rsidP="00562ADC">
      <w:pPr>
        <w:numPr>
          <w:ilvl w:val="0"/>
          <w:numId w:val="16"/>
        </w:numPr>
        <w:bidi/>
        <w:spacing w:line="240" w:lineRule="auto"/>
        <w:ind w:left="713"/>
        <w:jc w:val="both"/>
        <w:rPr>
          <w:rStyle w:val="Heading6Char"/>
          <w:rFonts w:ascii="Simplified Arabic" w:hAnsi="Simplified Arabic" w:cs="Simplified Arabic"/>
          <w:color w:val="auto"/>
          <w:sz w:val="28"/>
          <w:szCs w:val="28"/>
        </w:rPr>
      </w:pPr>
      <w:r w:rsidRPr="00C70DA1">
        <w:rPr>
          <w:rStyle w:val="Heading6Char"/>
          <w:rFonts w:ascii="Simplified Arabic" w:hAnsi="Simplified Arabic" w:cs="Simplified Arabic"/>
          <w:b/>
          <w:bCs/>
          <w:color w:val="auto"/>
          <w:sz w:val="28"/>
          <w:szCs w:val="28"/>
          <w:rtl/>
        </w:rPr>
        <w:t>الأهداف:</w:t>
      </w:r>
      <w:r w:rsidRPr="00C70DA1">
        <w:rPr>
          <w:rStyle w:val="Heading6Char"/>
          <w:rFonts w:ascii="Simplified Arabic" w:hAnsi="Simplified Arabic" w:cs="Simplified Arabic"/>
          <w:color w:val="auto"/>
          <w:sz w:val="28"/>
          <w:szCs w:val="28"/>
          <w:rtl/>
        </w:rPr>
        <w:t xml:space="preserve"> تحليل العلاقة بين إدارة المطالبات الصحية وكفاءة التشغيل في المستشفيات، وكيف يمكن تحسين هذه العمليات لتقليل التكاليف الإدارية وزيادة الكفاءة.</w:t>
      </w:r>
    </w:p>
    <w:p w14:paraId="7983F5FA" w14:textId="701611E8" w:rsidR="00D136EA" w:rsidRPr="00C70DA1" w:rsidRDefault="00D136EA"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C70DA1">
        <w:rPr>
          <w:rStyle w:val="Heading6Char"/>
          <w:rFonts w:ascii="Simplified Arabic" w:hAnsi="Simplified Arabic" w:cs="Simplified Arabic"/>
          <w:b/>
          <w:bCs/>
          <w:color w:val="auto"/>
          <w:sz w:val="28"/>
          <w:szCs w:val="28"/>
          <w:rtl/>
        </w:rPr>
        <w:t>النتائج:</w:t>
      </w:r>
      <w:r w:rsidRPr="00C70DA1">
        <w:rPr>
          <w:rStyle w:val="Heading6Char"/>
          <w:rFonts w:ascii="Simplified Arabic" w:hAnsi="Simplified Arabic" w:cs="Simplified Arabic"/>
          <w:color w:val="auto"/>
          <w:sz w:val="28"/>
          <w:szCs w:val="28"/>
          <w:rtl/>
        </w:rPr>
        <w:t xml:space="preserve"> أوضحت الدراسة أن تعقيدات المطالبات الصحية تستهلك قدراً كبيراً من الوقت والموارد الإدارية، ما يؤدي إلى تأخر في تقديم الخدمات وزيادة الضغط على الموارد البشرية في المستشفيات.</w:t>
      </w:r>
    </w:p>
    <w:p w14:paraId="5680818A" w14:textId="77777777" w:rsidR="00D136EA" w:rsidRPr="00D136EA" w:rsidRDefault="00D136EA" w:rsidP="00562ADC">
      <w:pPr>
        <w:numPr>
          <w:ilvl w:val="0"/>
          <w:numId w:val="15"/>
        </w:numPr>
        <w:ind w:left="284"/>
        <w:rPr>
          <w:rFonts w:asciiTheme="majorBidi" w:hAnsiTheme="majorBidi" w:cstheme="majorBidi"/>
          <w:b/>
          <w:bCs/>
          <w:sz w:val="24"/>
          <w:szCs w:val="24"/>
        </w:rPr>
      </w:pPr>
      <w:r w:rsidRPr="00D136EA">
        <w:rPr>
          <w:rFonts w:asciiTheme="majorBidi" w:hAnsiTheme="majorBidi" w:cstheme="majorBidi"/>
          <w:b/>
          <w:bCs/>
          <w:sz w:val="24"/>
          <w:szCs w:val="24"/>
        </w:rPr>
        <w:t>The Role of Health Insurance in Shaping Hospital Administration: A Focus on Financial and Operational Challenges (Middle Eastern Journal of Hospital Management, 2020)</w:t>
      </w:r>
    </w:p>
    <w:p w14:paraId="1AF65F94" w14:textId="19417473" w:rsidR="00D136EA" w:rsidRPr="00C70DA1" w:rsidRDefault="00D136E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المحتوى:</w:t>
      </w:r>
      <w:r w:rsidRPr="00C70DA1">
        <w:rPr>
          <w:rStyle w:val="Heading6Char"/>
          <w:rFonts w:ascii="Simplified Arabic" w:hAnsi="Simplified Arabic" w:cs="Simplified Arabic"/>
          <w:color w:val="auto"/>
          <w:sz w:val="28"/>
          <w:szCs w:val="28"/>
          <w:rtl/>
        </w:rPr>
        <w:t xml:space="preserve"> تبحث الدراسة في الدور الذي يلعبه التأمين الصحي في تشكيل إدارة المستشفيات، مع التركيز على التحديات المالية والتشغيلية التي تواجه المستشفيات في ضوء أنظمة التأمين.</w:t>
      </w:r>
    </w:p>
    <w:p w14:paraId="78BD7F70" w14:textId="72CB5A45" w:rsidR="00D136EA" w:rsidRPr="00C70DA1" w:rsidRDefault="00D136E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lastRenderedPageBreak/>
        <w:t>الأهداف:</w:t>
      </w:r>
      <w:r w:rsidRPr="00C70DA1">
        <w:rPr>
          <w:rStyle w:val="Heading6Char"/>
          <w:rFonts w:ascii="Simplified Arabic" w:hAnsi="Simplified Arabic" w:cs="Simplified Arabic"/>
          <w:color w:val="auto"/>
          <w:sz w:val="28"/>
          <w:szCs w:val="28"/>
          <w:rtl/>
        </w:rPr>
        <w:t xml:space="preserve"> تقييم كيفية تأثير التأمين الصحي على الإدارة المالية والتشغيلية في المستشفيات، وتقديم حلول للتعامل مع التحديات الناجمة عن التأخير في السداد وزيادة التكاليف.</w:t>
      </w:r>
    </w:p>
    <w:p w14:paraId="48BE4F0F" w14:textId="6AD0E1F7" w:rsidR="007D1B2A" w:rsidRPr="00C70DA1" w:rsidRDefault="00D136EA"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C70DA1">
        <w:rPr>
          <w:rStyle w:val="Heading6Char"/>
          <w:rFonts w:ascii="Simplified Arabic" w:hAnsi="Simplified Arabic" w:cs="Simplified Arabic"/>
          <w:b/>
          <w:bCs/>
          <w:color w:val="auto"/>
          <w:sz w:val="28"/>
          <w:szCs w:val="28"/>
          <w:rtl/>
        </w:rPr>
        <w:t>النتائج:</w:t>
      </w:r>
      <w:r w:rsidRPr="00C70DA1">
        <w:rPr>
          <w:rStyle w:val="Heading6Char"/>
          <w:rFonts w:ascii="Simplified Arabic" w:hAnsi="Simplified Arabic" w:cs="Simplified Arabic"/>
          <w:color w:val="auto"/>
          <w:sz w:val="28"/>
          <w:szCs w:val="28"/>
          <w:rtl/>
        </w:rPr>
        <w:t xml:space="preserve"> توصلت الدراسة إلى أن التأمين الصحي يُسهم في تحسين الوصول إلى الرعاية الصحية، لكنه يضيف أعباء مالية وإدارية كبيرة، تتطلب استراتيجيات متقدمة للتعامل معها بكفاءة.</w:t>
      </w:r>
    </w:p>
    <w:p w14:paraId="315FE427" w14:textId="77777777" w:rsidR="00D136EA" w:rsidRPr="00D136EA" w:rsidRDefault="00D136EA" w:rsidP="00562ADC">
      <w:pPr>
        <w:numPr>
          <w:ilvl w:val="0"/>
          <w:numId w:val="15"/>
        </w:numPr>
        <w:ind w:left="284"/>
        <w:rPr>
          <w:rFonts w:asciiTheme="majorBidi" w:hAnsiTheme="majorBidi" w:cstheme="majorBidi"/>
          <w:b/>
          <w:bCs/>
          <w:sz w:val="24"/>
          <w:szCs w:val="24"/>
        </w:rPr>
      </w:pPr>
      <w:r w:rsidRPr="00D136EA">
        <w:rPr>
          <w:rFonts w:asciiTheme="majorBidi" w:hAnsiTheme="majorBidi" w:cstheme="majorBidi"/>
          <w:b/>
          <w:bCs/>
          <w:sz w:val="24"/>
          <w:szCs w:val="24"/>
        </w:rPr>
        <w:t>Health Insurance and Its Impact on Hospital Financial Performance: A Study on Riyadh's Public Hospitals (Saudi Journal of Public Health, 2019)</w:t>
      </w:r>
    </w:p>
    <w:p w14:paraId="46C079A5" w14:textId="5252E508" w:rsidR="00D136EA" w:rsidRPr="00C70DA1" w:rsidRDefault="00D136E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المحتوى:</w:t>
      </w:r>
      <w:r w:rsidRPr="00C70DA1">
        <w:rPr>
          <w:rStyle w:val="Heading6Char"/>
          <w:rFonts w:ascii="Simplified Arabic" w:hAnsi="Simplified Arabic" w:cs="Simplified Arabic"/>
          <w:color w:val="auto"/>
          <w:sz w:val="28"/>
          <w:szCs w:val="28"/>
          <w:rtl/>
        </w:rPr>
        <w:t xml:space="preserve"> تستعرض هذه الدراسة تأثير التأمين الصحي على الأداء المالي للمستشفيات العامة في الرياض، حيث تركز على تقييم الآثار المالية السلبية والإيجابية التي يمكن أن يتركها التأمين على المستشفيات.</w:t>
      </w:r>
    </w:p>
    <w:p w14:paraId="610781BC" w14:textId="389C9E41" w:rsidR="00D136EA" w:rsidRPr="00C70DA1" w:rsidRDefault="00D136E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الأهداف:</w:t>
      </w:r>
      <w:r w:rsidRPr="00C70DA1">
        <w:rPr>
          <w:rStyle w:val="Heading6Char"/>
          <w:rFonts w:ascii="Simplified Arabic" w:hAnsi="Simplified Arabic" w:cs="Simplified Arabic"/>
          <w:color w:val="auto"/>
          <w:sz w:val="28"/>
          <w:szCs w:val="28"/>
          <w:rtl/>
        </w:rPr>
        <w:t xml:space="preserve"> تحليل الآثار المالية للتأمين الصحي على المستشفيات العامة وكيف يمكنها إدارة المخاطر المالية المرتبطة بأنظمة التأمين.</w:t>
      </w:r>
    </w:p>
    <w:p w14:paraId="0501B486" w14:textId="7D03DF2D" w:rsidR="00D136EA" w:rsidRPr="00C70DA1" w:rsidRDefault="00D136EA"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C70DA1">
        <w:rPr>
          <w:rStyle w:val="Heading6Char"/>
          <w:rFonts w:ascii="Simplified Arabic" w:hAnsi="Simplified Arabic" w:cs="Simplified Arabic"/>
          <w:b/>
          <w:bCs/>
          <w:color w:val="auto"/>
          <w:sz w:val="28"/>
          <w:szCs w:val="28"/>
          <w:rtl/>
        </w:rPr>
        <w:t>النتائج:</w:t>
      </w:r>
      <w:r w:rsidRPr="00C70DA1">
        <w:rPr>
          <w:rStyle w:val="Heading6Char"/>
          <w:rFonts w:ascii="Simplified Arabic" w:hAnsi="Simplified Arabic" w:cs="Simplified Arabic"/>
          <w:color w:val="auto"/>
          <w:sz w:val="28"/>
          <w:szCs w:val="28"/>
          <w:rtl/>
        </w:rPr>
        <w:t xml:space="preserve"> بينت الدراسة أن المستشفيات العامة تواجه تحديات كبيرة تتعلق بزيادة الأعباء المالية والتشغيلية نتيجة ارتفاع تكاليف تقديم الخدمات الصحية المدعومة بالتأمين، مما يستلزم تطوير استراتيجيات مبتكرة للتحكم في التكاليف وتعزيز الكفاءة المالية.</w:t>
      </w:r>
    </w:p>
    <w:p w14:paraId="2D773D2A" w14:textId="77777777" w:rsidR="00D136EA" w:rsidRPr="00D136EA" w:rsidRDefault="00D136EA" w:rsidP="00562ADC">
      <w:pPr>
        <w:numPr>
          <w:ilvl w:val="0"/>
          <w:numId w:val="15"/>
        </w:numPr>
        <w:ind w:left="284"/>
        <w:rPr>
          <w:rFonts w:asciiTheme="majorBidi" w:hAnsiTheme="majorBidi" w:cstheme="majorBidi"/>
          <w:b/>
          <w:bCs/>
          <w:sz w:val="24"/>
          <w:szCs w:val="24"/>
        </w:rPr>
      </w:pPr>
      <w:r w:rsidRPr="00D136EA">
        <w:rPr>
          <w:rFonts w:asciiTheme="majorBidi" w:hAnsiTheme="majorBidi" w:cstheme="majorBidi"/>
          <w:b/>
          <w:bCs/>
          <w:sz w:val="24"/>
          <w:szCs w:val="24"/>
        </w:rPr>
        <w:t>Risk and Reward: The Double-Edged Sword of Health Insurance in Saudi Hospitals (Global Journal of Healthcare Management, 2021)</w:t>
      </w:r>
    </w:p>
    <w:p w14:paraId="52724ED8" w14:textId="5964207F" w:rsidR="00D136EA" w:rsidRPr="00C70DA1" w:rsidRDefault="00D136E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المحتوى:</w:t>
      </w:r>
      <w:r w:rsidRPr="00C70DA1">
        <w:rPr>
          <w:rStyle w:val="Heading6Char"/>
          <w:rFonts w:ascii="Simplified Arabic" w:hAnsi="Simplified Arabic" w:cs="Simplified Arabic"/>
          <w:color w:val="auto"/>
          <w:sz w:val="28"/>
          <w:szCs w:val="28"/>
          <w:rtl/>
        </w:rPr>
        <w:t xml:space="preserve"> تبحث هذه الدراسة في الدور المزدوج للتأمين الصحي كمصدر للتمويل وفي الوقت نفسه كعامل يزيد من المخاطر التشغيلية في المستشفيات السعودية، بما في ذلك تلك في الرياض.</w:t>
      </w:r>
    </w:p>
    <w:p w14:paraId="0647A577" w14:textId="2B928F31" w:rsidR="00D136EA" w:rsidRPr="00C70DA1" w:rsidRDefault="00D136E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الأهداف:</w:t>
      </w:r>
      <w:r w:rsidRPr="00C70DA1">
        <w:rPr>
          <w:rStyle w:val="Heading6Char"/>
          <w:rFonts w:ascii="Simplified Arabic" w:hAnsi="Simplified Arabic" w:cs="Simplified Arabic"/>
          <w:color w:val="auto"/>
          <w:sz w:val="28"/>
          <w:szCs w:val="28"/>
          <w:rtl/>
        </w:rPr>
        <w:t xml:space="preserve"> استكشاف كيفية تأثير التأمين الصحي على التوازن بين المخاطر التشغيلية والفوائد المالية التي يمكن أن تحققها المستشفيات من خلاله.</w:t>
      </w:r>
    </w:p>
    <w:p w14:paraId="77DD97AB" w14:textId="4F972E65" w:rsidR="007D1B2A" w:rsidRPr="00C70DA1" w:rsidRDefault="00D136EA"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C70DA1">
        <w:rPr>
          <w:rStyle w:val="Heading6Char"/>
          <w:rFonts w:ascii="Simplified Arabic" w:hAnsi="Simplified Arabic" w:cs="Simplified Arabic"/>
          <w:b/>
          <w:bCs/>
          <w:color w:val="auto"/>
          <w:sz w:val="28"/>
          <w:szCs w:val="28"/>
          <w:rtl/>
        </w:rPr>
        <w:t>النتائج:</w:t>
      </w:r>
      <w:r w:rsidRPr="00C70DA1">
        <w:rPr>
          <w:rStyle w:val="Heading6Char"/>
          <w:rFonts w:ascii="Simplified Arabic" w:hAnsi="Simplified Arabic" w:cs="Simplified Arabic"/>
          <w:color w:val="auto"/>
          <w:sz w:val="28"/>
          <w:szCs w:val="28"/>
          <w:rtl/>
        </w:rPr>
        <w:t xml:space="preserve"> أظهرت الدراسة أن التأمين الصحي قد يؤدي إلى تحسين السيولة المالية على المدى القصير، ولكنه يفرض تحديات تشغيلية تتعلق بإدارة المطالبات وتوفير الرعاية الصحية ذات الجودة العالية، مما يتطلب تحسين البنية التحتية الإدارية وتقنيات إدارة المخاطر.</w:t>
      </w:r>
    </w:p>
    <w:p w14:paraId="72EBEEF1" w14:textId="77777777" w:rsidR="007D1B2A" w:rsidRPr="007D1B2A" w:rsidRDefault="007D1B2A" w:rsidP="00562ADC">
      <w:pPr>
        <w:numPr>
          <w:ilvl w:val="0"/>
          <w:numId w:val="15"/>
        </w:numPr>
        <w:ind w:left="284"/>
        <w:rPr>
          <w:rFonts w:asciiTheme="majorBidi" w:hAnsiTheme="majorBidi" w:cstheme="majorBidi"/>
          <w:b/>
          <w:bCs/>
          <w:sz w:val="24"/>
          <w:szCs w:val="24"/>
        </w:rPr>
      </w:pPr>
      <w:r w:rsidRPr="007D1B2A">
        <w:rPr>
          <w:rFonts w:asciiTheme="majorBidi" w:hAnsiTheme="majorBidi" w:cstheme="majorBidi"/>
          <w:b/>
          <w:bCs/>
          <w:sz w:val="24"/>
          <w:szCs w:val="24"/>
        </w:rPr>
        <w:t>Hospital Risk Management and the Effects of Health Insurance: A Study Focused on Riyadh's Private Hospitals (Journal of Private Healthcare Studies, 2022)</w:t>
      </w:r>
    </w:p>
    <w:p w14:paraId="603A85BD" w14:textId="224516DD" w:rsidR="007D1B2A" w:rsidRPr="00C70DA1" w:rsidRDefault="007D1B2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المحتوى:</w:t>
      </w:r>
      <w:r w:rsidRPr="00C70DA1">
        <w:rPr>
          <w:rStyle w:val="Heading6Char"/>
          <w:rFonts w:ascii="Simplified Arabic" w:hAnsi="Simplified Arabic" w:cs="Simplified Arabic" w:hint="cs"/>
          <w:color w:val="auto"/>
          <w:sz w:val="28"/>
          <w:szCs w:val="28"/>
          <w:rtl/>
        </w:rPr>
        <w:t xml:space="preserve"> </w:t>
      </w:r>
      <w:r w:rsidRPr="00C70DA1">
        <w:rPr>
          <w:rStyle w:val="Heading6Char"/>
          <w:rFonts w:ascii="Simplified Arabic" w:hAnsi="Simplified Arabic" w:cs="Simplified Arabic"/>
          <w:color w:val="auto"/>
          <w:sz w:val="28"/>
          <w:szCs w:val="28"/>
          <w:rtl/>
        </w:rPr>
        <w:t>تسلط هذه الدراسة الضوء على التأثيرات المالية والإدارية للتأمين الصحي على المستشفيات الخاصة في الرياض، مع التركيز على كيفية تأثير المخاطر التأمينية على الأداء اليومي.</w:t>
      </w:r>
    </w:p>
    <w:p w14:paraId="40299CF8" w14:textId="1D67E576" w:rsidR="007D1B2A" w:rsidRPr="00C70DA1" w:rsidRDefault="007D1B2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lastRenderedPageBreak/>
        <w:t>الأهداف:</w:t>
      </w:r>
      <w:r w:rsidRPr="00C70DA1">
        <w:rPr>
          <w:rStyle w:val="Heading6Char"/>
          <w:rFonts w:ascii="Simplified Arabic" w:hAnsi="Simplified Arabic" w:cs="Simplified Arabic"/>
          <w:color w:val="auto"/>
          <w:sz w:val="28"/>
          <w:szCs w:val="28"/>
          <w:rtl/>
        </w:rPr>
        <w:t xml:space="preserve"> دراسة التحديات التي تواجه المستشفيات الخاصة في التعامل مع مطالبات التأمين الصحي وتأثير ذلك على جودة الخدمات والكفاءة التشغيلية.</w:t>
      </w:r>
    </w:p>
    <w:p w14:paraId="2F3ADE57" w14:textId="381FDEBC" w:rsidR="007D1B2A" w:rsidRPr="006920E3" w:rsidRDefault="007D1B2A"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C70DA1">
        <w:rPr>
          <w:rStyle w:val="Heading6Char"/>
          <w:rFonts w:ascii="Simplified Arabic" w:hAnsi="Simplified Arabic" w:cs="Simplified Arabic"/>
          <w:b/>
          <w:bCs/>
          <w:color w:val="auto"/>
          <w:sz w:val="28"/>
          <w:szCs w:val="28"/>
          <w:rtl/>
        </w:rPr>
        <w:t>النتائج:</w:t>
      </w:r>
      <w:r w:rsidRPr="00C70DA1">
        <w:rPr>
          <w:rStyle w:val="Heading6Char"/>
          <w:rFonts w:ascii="Simplified Arabic" w:hAnsi="Simplified Arabic" w:cs="Simplified Arabic"/>
          <w:color w:val="auto"/>
          <w:sz w:val="28"/>
          <w:szCs w:val="28"/>
          <w:rtl/>
        </w:rPr>
        <w:t xml:space="preserve"> وجدت الدراسة أن المستشفيات الخاصة تواجه تحديات كبيرة في إدارة المخاطر التأمينية المتعلقة بالتأخر في السداد والتعقيدات البيروقراطية، ما يتطلب تطوير استراتيجيات فعالة لتحسين الكفاءة وتقليل الأثر المالي لهذه المخاطر.</w:t>
      </w:r>
    </w:p>
    <w:p w14:paraId="03939B2E" w14:textId="77777777" w:rsidR="007D1B2A" w:rsidRPr="007D1B2A" w:rsidRDefault="007D1B2A" w:rsidP="00562ADC">
      <w:pPr>
        <w:numPr>
          <w:ilvl w:val="0"/>
          <w:numId w:val="15"/>
        </w:numPr>
        <w:ind w:left="284"/>
        <w:rPr>
          <w:rFonts w:asciiTheme="majorBidi" w:hAnsiTheme="majorBidi" w:cstheme="majorBidi"/>
          <w:b/>
          <w:bCs/>
          <w:sz w:val="24"/>
          <w:szCs w:val="24"/>
        </w:rPr>
      </w:pPr>
      <w:r w:rsidRPr="007D1B2A">
        <w:rPr>
          <w:rFonts w:asciiTheme="majorBidi" w:hAnsiTheme="majorBidi" w:cstheme="majorBidi"/>
          <w:b/>
          <w:bCs/>
          <w:sz w:val="24"/>
          <w:szCs w:val="24"/>
        </w:rPr>
        <w:t>Impact of Health Insurance on Service Delivery and Hospital Efficiency: A Case Study from Riyadh (Healthcare Service Journal, 2020)</w:t>
      </w:r>
    </w:p>
    <w:p w14:paraId="50B4E936" w14:textId="792D4262" w:rsidR="007D1B2A" w:rsidRPr="00C70DA1" w:rsidRDefault="007D1B2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 xml:space="preserve">المحتوى: </w:t>
      </w:r>
      <w:r w:rsidRPr="00C70DA1">
        <w:rPr>
          <w:rStyle w:val="Heading6Char"/>
          <w:rFonts w:ascii="Simplified Arabic" w:hAnsi="Simplified Arabic" w:cs="Simplified Arabic"/>
          <w:color w:val="auto"/>
          <w:sz w:val="28"/>
          <w:szCs w:val="28"/>
          <w:rtl/>
        </w:rPr>
        <w:t>تركز هذه الدراسة على كيفية تأثير التأمين الصحي على كفاءة تقديم الخدمات في المستشفيات في الرياض، مع تحليل التحديات التي تواجهها المستشفيات في تحقيق التوازن بين تحسين الخدمات والتحكم في التكاليف.</w:t>
      </w:r>
    </w:p>
    <w:p w14:paraId="47638A9E" w14:textId="5C128592" w:rsidR="007D1B2A" w:rsidRPr="00C70DA1" w:rsidRDefault="007D1B2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الأهداف:</w:t>
      </w:r>
      <w:r w:rsidRPr="00C70DA1">
        <w:rPr>
          <w:rStyle w:val="Heading6Char"/>
          <w:rFonts w:ascii="Simplified Arabic" w:hAnsi="Simplified Arabic" w:cs="Simplified Arabic"/>
          <w:color w:val="auto"/>
          <w:sz w:val="28"/>
          <w:szCs w:val="28"/>
          <w:rtl/>
        </w:rPr>
        <w:t xml:space="preserve"> تقييم العلاقة بين التأمين الصحي وكفاءة المستشفيات في تقديم خدمات صحية متميزة، مع التركيز على الاستدامة المالية والعمليات الإدارية.</w:t>
      </w:r>
    </w:p>
    <w:p w14:paraId="50C9AC9C" w14:textId="544838B0" w:rsidR="007D1B2A" w:rsidRPr="00C70DA1" w:rsidRDefault="007D1B2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C70DA1">
        <w:rPr>
          <w:rStyle w:val="Heading6Char"/>
          <w:rFonts w:ascii="Simplified Arabic" w:hAnsi="Simplified Arabic" w:cs="Simplified Arabic"/>
          <w:b/>
          <w:bCs/>
          <w:color w:val="auto"/>
          <w:sz w:val="28"/>
          <w:szCs w:val="28"/>
          <w:rtl/>
        </w:rPr>
        <w:t>النتائج:</w:t>
      </w:r>
      <w:r w:rsidRPr="00C70DA1">
        <w:rPr>
          <w:rStyle w:val="Heading6Char"/>
          <w:rFonts w:ascii="Simplified Arabic" w:hAnsi="Simplified Arabic" w:cs="Simplified Arabic"/>
          <w:color w:val="auto"/>
          <w:sz w:val="28"/>
          <w:szCs w:val="28"/>
          <w:rtl/>
        </w:rPr>
        <w:t xml:space="preserve"> أوضحت الدراسة أن التأمين الصحي يزيد من تعقيد العمليات الإدارية ويؤدي إلى ارتفاع التكاليف التشغيلية، لكنه يسهم في تحسين الوصول إلى الرعاية الصحية، مما يتطلب تحسين أنظمة الإدارة والتكنولوجيا لتعزيز الكفاءة.</w:t>
      </w:r>
    </w:p>
    <w:p w14:paraId="7E0013D8" w14:textId="77777777" w:rsidR="007D1B2A" w:rsidRPr="007D1B2A" w:rsidRDefault="007D1B2A" w:rsidP="00686071">
      <w:pPr>
        <w:bidi/>
        <w:ind w:left="353"/>
        <w:rPr>
          <w:b/>
          <w:bCs/>
          <w:rtl/>
        </w:rPr>
      </w:pPr>
    </w:p>
    <w:p w14:paraId="64064AEA" w14:textId="77777777" w:rsidR="007D1B2A" w:rsidRPr="007D1B2A" w:rsidRDefault="007D1B2A" w:rsidP="00562ADC">
      <w:pPr>
        <w:numPr>
          <w:ilvl w:val="0"/>
          <w:numId w:val="15"/>
        </w:numPr>
        <w:ind w:left="284"/>
        <w:rPr>
          <w:rFonts w:asciiTheme="majorBidi" w:hAnsiTheme="majorBidi" w:cstheme="majorBidi"/>
          <w:b/>
          <w:bCs/>
          <w:sz w:val="24"/>
          <w:szCs w:val="24"/>
        </w:rPr>
      </w:pPr>
      <w:r w:rsidRPr="007D1B2A">
        <w:rPr>
          <w:rFonts w:asciiTheme="majorBidi" w:hAnsiTheme="majorBidi" w:cstheme="majorBidi"/>
          <w:b/>
          <w:bCs/>
          <w:sz w:val="24"/>
          <w:szCs w:val="24"/>
        </w:rPr>
        <w:t>The Evolution of Health Insurance and Its Financial Implications for Riyadh Hospitals (Saudi Economic Journal of Healthcare, 2022)</w:t>
      </w:r>
    </w:p>
    <w:p w14:paraId="6074E02D" w14:textId="1A273048" w:rsidR="007D1B2A" w:rsidRPr="006920E3" w:rsidRDefault="007D1B2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المحتوى:</w:t>
      </w:r>
      <w:r w:rsidRPr="006920E3">
        <w:rPr>
          <w:rStyle w:val="Heading6Char"/>
          <w:rFonts w:ascii="Simplified Arabic" w:hAnsi="Simplified Arabic" w:cs="Simplified Arabic"/>
          <w:color w:val="auto"/>
          <w:sz w:val="28"/>
          <w:szCs w:val="28"/>
          <w:rtl/>
        </w:rPr>
        <w:t xml:space="preserve"> تستعرض الدراسة تطور التأمين الصحي في السعودية وتأثيره المالي على المستشفيات في الرياض، مع تحليل للتحديات المالية التي تطرأ نتيجة لهذا النظام.</w:t>
      </w:r>
    </w:p>
    <w:p w14:paraId="7EC91122" w14:textId="37984434" w:rsidR="007D1B2A" w:rsidRPr="006920E3" w:rsidRDefault="007D1B2A"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الأهداف:</w:t>
      </w:r>
      <w:r w:rsidRPr="006920E3">
        <w:rPr>
          <w:rStyle w:val="Heading6Char"/>
          <w:rFonts w:ascii="Simplified Arabic" w:hAnsi="Simplified Arabic" w:cs="Simplified Arabic"/>
          <w:color w:val="auto"/>
          <w:sz w:val="28"/>
          <w:szCs w:val="28"/>
          <w:rtl/>
        </w:rPr>
        <w:t xml:space="preserve"> فهم كيف تطورت أنظمة التأمين الصحي في السعودية وتأثيرها على الأداء المالي للمستشفيات.</w:t>
      </w:r>
    </w:p>
    <w:p w14:paraId="6F25B206" w14:textId="4F449EF6" w:rsidR="002A2CE3" w:rsidRPr="006920E3" w:rsidRDefault="007D1B2A" w:rsidP="00562ADC">
      <w:pPr>
        <w:numPr>
          <w:ilvl w:val="0"/>
          <w:numId w:val="16"/>
        </w:numPr>
        <w:bidi/>
        <w:spacing w:line="240" w:lineRule="auto"/>
        <w:ind w:left="713"/>
        <w:jc w:val="both"/>
        <w:rPr>
          <w:rStyle w:val="Heading6Char"/>
          <w:rFonts w:ascii="Simplified Arabic" w:hAnsi="Simplified Arabic" w:cs="Simplified Arabic"/>
          <w:color w:val="auto"/>
          <w:sz w:val="28"/>
          <w:szCs w:val="28"/>
        </w:rPr>
      </w:pPr>
      <w:r w:rsidRPr="006920E3">
        <w:rPr>
          <w:rStyle w:val="Heading6Char"/>
          <w:rFonts w:ascii="Simplified Arabic" w:hAnsi="Simplified Arabic" w:cs="Simplified Arabic"/>
          <w:b/>
          <w:bCs/>
          <w:color w:val="auto"/>
          <w:sz w:val="28"/>
          <w:szCs w:val="28"/>
          <w:rtl/>
        </w:rPr>
        <w:t>النتائج:</w:t>
      </w:r>
      <w:r w:rsidRPr="006920E3">
        <w:rPr>
          <w:rStyle w:val="Heading6Char"/>
          <w:rFonts w:ascii="Simplified Arabic" w:hAnsi="Simplified Arabic" w:cs="Simplified Arabic"/>
          <w:color w:val="auto"/>
          <w:sz w:val="28"/>
          <w:szCs w:val="28"/>
          <w:rtl/>
        </w:rPr>
        <w:t xml:space="preserve"> بينت الدراسة أن المستشفيات التي تعمل في إطار أنظمة التأمين الصحي تواجه ضغوطاً مالية متزايدة تتطلب منها تطوير استراتيجيات جديدة لإدارة المخاطر المالية وتحسين كفاءة استخدام الموارد.</w:t>
      </w:r>
    </w:p>
    <w:p w14:paraId="16932D78" w14:textId="27440FDD" w:rsidR="002621F6" w:rsidRDefault="002621F6" w:rsidP="00686071">
      <w:pPr>
        <w:bidi/>
        <w:ind w:left="713"/>
        <w:rPr>
          <w:b/>
          <w:bCs/>
          <w:rtl/>
        </w:rPr>
      </w:pPr>
    </w:p>
    <w:p w14:paraId="79215EC2" w14:textId="103D31A4" w:rsidR="002621F6" w:rsidRDefault="002621F6" w:rsidP="00686071">
      <w:pPr>
        <w:bidi/>
        <w:ind w:left="713"/>
        <w:rPr>
          <w:b/>
          <w:bCs/>
          <w:rtl/>
        </w:rPr>
      </w:pPr>
    </w:p>
    <w:p w14:paraId="5DFC11F9" w14:textId="77777777" w:rsidR="002621F6" w:rsidRPr="002621F6" w:rsidRDefault="002621F6" w:rsidP="00562ADC">
      <w:pPr>
        <w:numPr>
          <w:ilvl w:val="0"/>
          <w:numId w:val="15"/>
        </w:numPr>
        <w:ind w:left="284"/>
        <w:rPr>
          <w:rFonts w:asciiTheme="majorBidi" w:hAnsiTheme="majorBidi" w:cstheme="majorBidi"/>
          <w:b/>
          <w:bCs/>
          <w:sz w:val="24"/>
          <w:szCs w:val="24"/>
        </w:rPr>
      </w:pPr>
      <w:r w:rsidRPr="002621F6">
        <w:rPr>
          <w:rFonts w:asciiTheme="majorBidi" w:hAnsiTheme="majorBidi" w:cstheme="majorBidi"/>
          <w:b/>
          <w:bCs/>
          <w:sz w:val="24"/>
          <w:szCs w:val="24"/>
        </w:rPr>
        <w:t>The Role of Health Insurance in Shaping Hospital Financial Sustainability in Saudi Arabia (Journal of Financial Healthcare, 2020)</w:t>
      </w:r>
    </w:p>
    <w:p w14:paraId="2A4A52E0" w14:textId="2458D951" w:rsidR="002621F6" w:rsidRPr="006920E3" w:rsidRDefault="002621F6"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hint="cs"/>
          <w:b/>
          <w:bCs/>
          <w:color w:val="auto"/>
          <w:sz w:val="28"/>
          <w:szCs w:val="28"/>
          <w:rtl/>
        </w:rPr>
        <w:lastRenderedPageBreak/>
        <w:t>ا</w:t>
      </w:r>
      <w:r w:rsidRPr="006920E3">
        <w:rPr>
          <w:rStyle w:val="Heading6Char"/>
          <w:rFonts w:ascii="Simplified Arabic" w:hAnsi="Simplified Arabic" w:cs="Simplified Arabic"/>
          <w:b/>
          <w:bCs/>
          <w:color w:val="auto"/>
          <w:sz w:val="28"/>
          <w:szCs w:val="28"/>
          <w:rtl/>
        </w:rPr>
        <w:t>لمحتوى:</w:t>
      </w:r>
      <w:r w:rsidRPr="006920E3">
        <w:rPr>
          <w:rStyle w:val="Heading6Char"/>
          <w:rFonts w:ascii="Simplified Arabic" w:hAnsi="Simplified Arabic" w:cs="Simplified Arabic"/>
          <w:color w:val="auto"/>
          <w:sz w:val="28"/>
          <w:szCs w:val="28"/>
          <w:rtl/>
        </w:rPr>
        <w:t xml:space="preserve"> تتناول هذه الدراسة العلاقة بين التأمين الصحي واستدامة المستشفيات مالياً، مع التركيز على المستشفيات في السعودية وبشكل خاص في مدينة الرياض.</w:t>
      </w:r>
    </w:p>
    <w:p w14:paraId="005A37EA" w14:textId="303A9D30" w:rsidR="002621F6" w:rsidRPr="006920E3" w:rsidRDefault="002621F6"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الأهداف:</w:t>
      </w:r>
      <w:r w:rsidRPr="006920E3">
        <w:rPr>
          <w:rStyle w:val="Heading6Char"/>
          <w:rFonts w:ascii="Simplified Arabic" w:hAnsi="Simplified Arabic" w:cs="Simplified Arabic"/>
          <w:color w:val="auto"/>
          <w:sz w:val="28"/>
          <w:szCs w:val="28"/>
          <w:rtl/>
        </w:rPr>
        <w:t xml:space="preserve"> دراسة كيفية تأثير التأمين الصحي على الخطط المالية طويلة المدى للمستشفيات، بما في ذلك التكاليف المرتبطة بالعلاجات والمطالبات الصحية.</w:t>
      </w:r>
    </w:p>
    <w:p w14:paraId="3893935C" w14:textId="1149E1CB" w:rsidR="002621F6" w:rsidRPr="006920E3" w:rsidRDefault="002621F6"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النتائج:</w:t>
      </w:r>
      <w:r w:rsidRPr="006920E3">
        <w:rPr>
          <w:rStyle w:val="Heading6Char"/>
          <w:rFonts w:ascii="Simplified Arabic" w:hAnsi="Simplified Arabic" w:cs="Simplified Arabic"/>
          <w:color w:val="auto"/>
          <w:sz w:val="28"/>
          <w:szCs w:val="28"/>
          <w:rtl/>
        </w:rPr>
        <w:t xml:space="preserve"> خلصت الدراسة إلى أن المستشفيات التي تعتمد بشكل كبير على التأمين الصحي تواجه تحديات في الحفاظ على استدامة مالية طويلة المدى، بسبب ارتفاع تكاليف العلاجات المعتمدة على التأمين وصعوبة استرداد المستحقات.</w:t>
      </w:r>
    </w:p>
    <w:p w14:paraId="1089120F" w14:textId="77777777" w:rsidR="002621F6" w:rsidRPr="002621F6" w:rsidRDefault="002621F6" w:rsidP="00562ADC">
      <w:pPr>
        <w:numPr>
          <w:ilvl w:val="0"/>
          <w:numId w:val="15"/>
        </w:numPr>
        <w:ind w:left="284"/>
        <w:rPr>
          <w:rFonts w:asciiTheme="majorBidi" w:hAnsiTheme="majorBidi" w:cstheme="majorBidi"/>
          <w:b/>
          <w:bCs/>
          <w:sz w:val="24"/>
          <w:szCs w:val="24"/>
        </w:rPr>
      </w:pPr>
      <w:r w:rsidRPr="002621F6">
        <w:rPr>
          <w:rFonts w:asciiTheme="majorBidi" w:hAnsiTheme="majorBidi" w:cstheme="majorBidi"/>
          <w:b/>
          <w:bCs/>
          <w:sz w:val="24"/>
          <w:szCs w:val="24"/>
        </w:rPr>
        <w:t>Health Insurance Claims and Administrative Burden in Saudi Hospitals: A Study on Riyadh's Healthcare System (Journal of Healthcare Administration, 2019)</w:t>
      </w:r>
    </w:p>
    <w:p w14:paraId="7586708F" w14:textId="4525AF5C" w:rsidR="002621F6" w:rsidRPr="006920E3" w:rsidRDefault="002621F6"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المحتوى:</w:t>
      </w:r>
      <w:r w:rsidRPr="006920E3">
        <w:rPr>
          <w:rStyle w:val="Heading6Char"/>
          <w:rFonts w:ascii="Simplified Arabic" w:hAnsi="Simplified Arabic" w:cs="Simplified Arabic"/>
          <w:color w:val="auto"/>
          <w:sz w:val="28"/>
          <w:szCs w:val="28"/>
          <w:rtl/>
        </w:rPr>
        <w:t xml:space="preserve"> تركز هذه الدراسة على الأعباء الإدارية التي تواجه المستشفيات عند التعامل مع مطالبات التأمين الصحي، وكيف يؤثر ذلك على فعالية النظام الصحي في الرياض.</w:t>
      </w:r>
    </w:p>
    <w:p w14:paraId="4199171C" w14:textId="130AB92F" w:rsidR="002621F6" w:rsidRPr="006920E3" w:rsidRDefault="002621F6"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الأهداف:</w:t>
      </w:r>
      <w:r w:rsidRPr="006920E3">
        <w:rPr>
          <w:rStyle w:val="Heading6Char"/>
          <w:rFonts w:ascii="Simplified Arabic" w:hAnsi="Simplified Arabic" w:cs="Simplified Arabic"/>
          <w:color w:val="auto"/>
          <w:sz w:val="28"/>
          <w:szCs w:val="28"/>
          <w:rtl/>
        </w:rPr>
        <w:t xml:space="preserve"> تحليل الأثر الذي تتركه المطالبات الصحية على الإدارات الصحية في المستشفيات وكيف يمكن تقليل العبء الإداري.</w:t>
      </w:r>
    </w:p>
    <w:p w14:paraId="7891451A" w14:textId="5AAB84A4" w:rsidR="00904908" w:rsidRPr="006920E3" w:rsidRDefault="002621F6"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6920E3">
        <w:rPr>
          <w:rStyle w:val="Heading6Char"/>
          <w:rFonts w:ascii="Simplified Arabic" w:hAnsi="Simplified Arabic" w:cs="Simplified Arabic"/>
          <w:b/>
          <w:bCs/>
          <w:color w:val="auto"/>
          <w:sz w:val="28"/>
          <w:szCs w:val="28"/>
          <w:rtl/>
        </w:rPr>
        <w:t>النتائج:</w:t>
      </w:r>
      <w:r w:rsidRPr="006920E3">
        <w:rPr>
          <w:rStyle w:val="Heading6Char"/>
          <w:rFonts w:ascii="Simplified Arabic" w:hAnsi="Simplified Arabic" w:cs="Simplified Arabic"/>
          <w:color w:val="auto"/>
          <w:sz w:val="28"/>
          <w:szCs w:val="28"/>
          <w:rtl/>
        </w:rPr>
        <w:t xml:space="preserve"> وجدت الدراسة أن الأعباء الإدارية المتعلقة بالتأمين الصحي تمثل تحديًا كبيرًا أمام المستشفيات في الرياض، حيث تستهلك العمليات الإدارية المتعلقة بالمطالبات قدراً كبيراً من الوقت والموارد التي يمكن استخدامها لتحسين جودة الرعاية الصحية.</w:t>
      </w:r>
    </w:p>
    <w:p w14:paraId="5E14D90E" w14:textId="77777777" w:rsidR="002621F6" w:rsidRPr="002621F6" w:rsidRDefault="002621F6" w:rsidP="00562ADC">
      <w:pPr>
        <w:numPr>
          <w:ilvl w:val="0"/>
          <w:numId w:val="15"/>
        </w:numPr>
        <w:ind w:left="284"/>
        <w:rPr>
          <w:rFonts w:asciiTheme="majorBidi" w:hAnsiTheme="majorBidi" w:cstheme="majorBidi"/>
          <w:b/>
          <w:bCs/>
          <w:sz w:val="24"/>
          <w:szCs w:val="24"/>
        </w:rPr>
      </w:pPr>
      <w:r w:rsidRPr="002621F6">
        <w:rPr>
          <w:rFonts w:asciiTheme="majorBidi" w:hAnsiTheme="majorBidi" w:cstheme="majorBidi"/>
          <w:b/>
          <w:bCs/>
          <w:sz w:val="24"/>
          <w:szCs w:val="24"/>
        </w:rPr>
        <w:t>The Financial Risks of Health Insurance in Saudi Arabian Private Hospitals (Journal of Private Healthcare Finance, 2021)</w:t>
      </w:r>
    </w:p>
    <w:p w14:paraId="60D7C946" w14:textId="55A922AC" w:rsidR="002621F6" w:rsidRPr="006920E3" w:rsidRDefault="002621F6"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المحتوى:</w:t>
      </w:r>
      <w:r w:rsidRPr="006920E3">
        <w:rPr>
          <w:rStyle w:val="Heading6Char"/>
          <w:rFonts w:ascii="Simplified Arabic" w:hAnsi="Simplified Arabic" w:cs="Simplified Arabic"/>
          <w:color w:val="auto"/>
          <w:sz w:val="28"/>
          <w:szCs w:val="28"/>
          <w:rtl/>
        </w:rPr>
        <w:t xml:space="preserve"> تبحث هذه الدراسة في المخاطر المالية المرتبطة بالتأمين الصحي في المستشفيات الخاصة في الرياض، مع التركيز على كيفية تعامل المستشفيات مع التأخير في سداد مطالبات التأمين.</w:t>
      </w:r>
    </w:p>
    <w:p w14:paraId="51515E71" w14:textId="3575E968" w:rsidR="002621F6" w:rsidRPr="006920E3" w:rsidRDefault="002621F6"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الأهداف:</w:t>
      </w:r>
      <w:r w:rsidRPr="006920E3">
        <w:rPr>
          <w:rStyle w:val="Heading6Char"/>
          <w:rFonts w:ascii="Simplified Arabic" w:hAnsi="Simplified Arabic" w:cs="Simplified Arabic"/>
          <w:color w:val="auto"/>
          <w:sz w:val="28"/>
          <w:szCs w:val="28"/>
          <w:rtl/>
        </w:rPr>
        <w:t xml:space="preserve"> استكشاف الآليات التي تتبعها المستشفيات الخاصة لتقليل المخاطر المالية الناجمة عن تأخر سداد مستحقات التأمين، وتحديد استراتيجيات لتحسين التدفقات النقدية.</w:t>
      </w:r>
    </w:p>
    <w:p w14:paraId="65E198DE" w14:textId="39B0A4F2" w:rsidR="00904908" w:rsidRDefault="002621F6" w:rsidP="00562ADC">
      <w:pPr>
        <w:numPr>
          <w:ilvl w:val="0"/>
          <w:numId w:val="16"/>
        </w:numPr>
        <w:bidi/>
        <w:spacing w:line="240" w:lineRule="auto"/>
        <w:ind w:left="713"/>
        <w:jc w:val="both"/>
        <w:rPr>
          <w:rStyle w:val="Heading6Char"/>
          <w:rFonts w:ascii="Simplified Arabic" w:hAnsi="Simplified Arabic" w:cs="Simplified Arabic"/>
          <w:color w:val="auto"/>
          <w:sz w:val="28"/>
          <w:szCs w:val="28"/>
        </w:rPr>
      </w:pPr>
      <w:r w:rsidRPr="006920E3">
        <w:rPr>
          <w:rStyle w:val="Heading6Char"/>
          <w:rFonts w:ascii="Simplified Arabic" w:hAnsi="Simplified Arabic" w:cs="Simplified Arabic"/>
          <w:b/>
          <w:bCs/>
          <w:color w:val="auto"/>
          <w:sz w:val="28"/>
          <w:szCs w:val="28"/>
          <w:rtl/>
        </w:rPr>
        <w:t>النتائج:</w:t>
      </w:r>
      <w:r w:rsidRPr="006920E3">
        <w:rPr>
          <w:rStyle w:val="Heading6Char"/>
          <w:rFonts w:ascii="Simplified Arabic" w:hAnsi="Simplified Arabic" w:cs="Simplified Arabic"/>
          <w:color w:val="auto"/>
          <w:sz w:val="28"/>
          <w:szCs w:val="28"/>
          <w:rtl/>
        </w:rPr>
        <w:t xml:space="preserve"> بينت الدراسة أن التأخير في السداد من قبل شركات التأمين يؤدي إلى ضغوط مالية كبيرة على المستشفيات الخاصة، والتي تتطلب تحسين إدارة المخاطر المالية واعتماد استراتيجيات لتسريع عمليات استرداد المستحقات.</w:t>
      </w:r>
    </w:p>
    <w:p w14:paraId="48B498CD" w14:textId="77777777" w:rsidR="006920E3" w:rsidRPr="006920E3" w:rsidRDefault="006920E3" w:rsidP="006920E3">
      <w:pPr>
        <w:bidi/>
        <w:spacing w:line="240" w:lineRule="auto"/>
        <w:ind w:left="713"/>
        <w:jc w:val="both"/>
        <w:rPr>
          <w:rFonts w:ascii="Simplified Arabic" w:eastAsiaTheme="majorEastAsia" w:hAnsi="Simplified Arabic" w:cs="Simplified Arabic"/>
          <w:sz w:val="28"/>
          <w:szCs w:val="28"/>
          <w:rtl/>
        </w:rPr>
      </w:pPr>
    </w:p>
    <w:p w14:paraId="02111B50" w14:textId="77777777" w:rsidR="00904908" w:rsidRPr="00904908" w:rsidRDefault="00904908" w:rsidP="00562ADC">
      <w:pPr>
        <w:numPr>
          <w:ilvl w:val="0"/>
          <w:numId w:val="15"/>
        </w:numPr>
        <w:ind w:left="284"/>
        <w:rPr>
          <w:rFonts w:asciiTheme="majorBidi" w:hAnsiTheme="majorBidi" w:cstheme="majorBidi"/>
          <w:b/>
          <w:bCs/>
          <w:sz w:val="24"/>
          <w:szCs w:val="24"/>
        </w:rPr>
      </w:pPr>
      <w:r w:rsidRPr="00904908">
        <w:rPr>
          <w:rFonts w:asciiTheme="majorBidi" w:hAnsiTheme="majorBidi" w:cstheme="majorBidi"/>
          <w:b/>
          <w:bCs/>
          <w:sz w:val="24"/>
          <w:szCs w:val="24"/>
        </w:rPr>
        <w:lastRenderedPageBreak/>
        <w:t>Healthcare System Efficiency and the Impact of Health Insurance in Riyadh Hospitals (Saudi Medical Journal, 2020)</w:t>
      </w:r>
    </w:p>
    <w:p w14:paraId="65516D54" w14:textId="5EEFEC8E" w:rsidR="00904908" w:rsidRPr="006920E3" w:rsidRDefault="00904908"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hint="cs"/>
          <w:b/>
          <w:bCs/>
          <w:color w:val="auto"/>
          <w:sz w:val="28"/>
          <w:szCs w:val="28"/>
          <w:rtl/>
        </w:rPr>
        <w:t>ا</w:t>
      </w:r>
      <w:r w:rsidRPr="006920E3">
        <w:rPr>
          <w:rStyle w:val="Heading6Char"/>
          <w:rFonts w:ascii="Simplified Arabic" w:hAnsi="Simplified Arabic" w:cs="Simplified Arabic"/>
          <w:b/>
          <w:bCs/>
          <w:color w:val="auto"/>
          <w:sz w:val="28"/>
          <w:szCs w:val="28"/>
          <w:rtl/>
        </w:rPr>
        <w:t>لمحتوى:</w:t>
      </w:r>
      <w:r w:rsidRPr="006920E3">
        <w:rPr>
          <w:rStyle w:val="Heading6Char"/>
          <w:rFonts w:ascii="Simplified Arabic" w:hAnsi="Simplified Arabic" w:cs="Simplified Arabic"/>
          <w:color w:val="auto"/>
          <w:sz w:val="28"/>
          <w:szCs w:val="28"/>
          <w:rtl/>
        </w:rPr>
        <w:t xml:space="preserve"> تسلط هذه الدراسة الضوء على العلاقة بين التأمين الصحي وكفاءة النظام الصحي في المستشفيات في مدينة الرياض، مع التركيز على تحسين استغلال الموارد</w:t>
      </w:r>
      <w:r w:rsidRPr="006920E3">
        <w:rPr>
          <w:rStyle w:val="Heading6Char"/>
          <w:rFonts w:ascii="Simplified Arabic" w:hAnsi="Simplified Arabic" w:cs="Simplified Arabic"/>
          <w:color w:val="auto"/>
          <w:sz w:val="28"/>
          <w:szCs w:val="28"/>
        </w:rPr>
        <w:t>.</w:t>
      </w:r>
    </w:p>
    <w:p w14:paraId="7FDC223B" w14:textId="4B2FE04A" w:rsidR="00904908" w:rsidRPr="006920E3" w:rsidRDefault="00904908"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الأهداف:</w:t>
      </w:r>
      <w:r w:rsidRPr="006920E3">
        <w:rPr>
          <w:rStyle w:val="Heading6Char"/>
          <w:rFonts w:ascii="Simplified Arabic" w:hAnsi="Simplified Arabic" w:cs="Simplified Arabic"/>
          <w:color w:val="auto"/>
          <w:sz w:val="28"/>
          <w:szCs w:val="28"/>
          <w:rtl/>
        </w:rPr>
        <w:t xml:space="preserve"> تقييم كيفية تأثير أنظمة التأمين الصحي على كفاءة المستشفيات وتقديم الحلول الممكنة لتحسين أداء النظام الصحي</w:t>
      </w:r>
      <w:r w:rsidRPr="006920E3">
        <w:rPr>
          <w:rStyle w:val="Heading6Char"/>
          <w:rFonts w:ascii="Simplified Arabic" w:hAnsi="Simplified Arabic" w:cs="Simplified Arabic"/>
          <w:color w:val="auto"/>
          <w:sz w:val="28"/>
          <w:szCs w:val="28"/>
        </w:rPr>
        <w:t>.</w:t>
      </w:r>
    </w:p>
    <w:p w14:paraId="3CF07863" w14:textId="5150A1D2" w:rsidR="00904908" w:rsidRPr="006920E3" w:rsidRDefault="00904908"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6920E3">
        <w:rPr>
          <w:rStyle w:val="Heading6Char"/>
          <w:rFonts w:ascii="Simplified Arabic" w:hAnsi="Simplified Arabic" w:cs="Simplified Arabic"/>
          <w:b/>
          <w:bCs/>
          <w:color w:val="auto"/>
          <w:sz w:val="28"/>
          <w:szCs w:val="28"/>
          <w:rtl/>
        </w:rPr>
        <w:t>النتائج:</w:t>
      </w:r>
      <w:r w:rsidRPr="006920E3">
        <w:rPr>
          <w:rStyle w:val="Heading6Char"/>
          <w:rFonts w:ascii="Simplified Arabic" w:hAnsi="Simplified Arabic" w:cs="Simplified Arabic"/>
          <w:color w:val="auto"/>
          <w:sz w:val="28"/>
          <w:szCs w:val="28"/>
          <w:rtl/>
        </w:rPr>
        <w:t xml:space="preserve"> وجدت الدراسة أن التأمين الصحي يؤدي إلى تحسين الوصول إلى الرعاية الصحية ولكنه في الوقت ذاته يتسبب في زيادة العبء على النظام الصحي من حيث الموارد المالية والإدارية</w:t>
      </w:r>
      <w:r w:rsidRPr="006920E3">
        <w:rPr>
          <w:rStyle w:val="Heading6Char"/>
          <w:rFonts w:ascii="Simplified Arabic" w:hAnsi="Simplified Arabic" w:cs="Simplified Arabic"/>
          <w:color w:val="auto"/>
          <w:sz w:val="28"/>
          <w:szCs w:val="28"/>
        </w:rPr>
        <w:t>.</w:t>
      </w:r>
    </w:p>
    <w:p w14:paraId="7713B89A" w14:textId="77777777" w:rsidR="00904908" w:rsidRPr="00904908" w:rsidRDefault="00904908" w:rsidP="00686071">
      <w:pPr>
        <w:bidi/>
        <w:rPr>
          <w:b/>
          <w:bCs/>
          <w:rtl/>
        </w:rPr>
      </w:pPr>
    </w:p>
    <w:p w14:paraId="66FD75A3" w14:textId="77777777" w:rsidR="00904908" w:rsidRPr="00904908" w:rsidRDefault="00904908" w:rsidP="00562ADC">
      <w:pPr>
        <w:numPr>
          <w:ilvl w:val="0"/>
          <w:numId w:val="15"/>
        </w:numPr>
        <w:ind w:left="284"/>
        <w:rPr>
          <w:rFonts w:asciiTheme="majorBidi" w:hAnsiTheme="majorBidi" w:cstheme="majorBidi"/>
          <w:b/>
          <w:bCs/>
          <w:sz w:val="24"/>
          <w:szCs w:val="24"/>
        </w:rPr>
      </w:pPr>
      <w:r w:rsidRPr="00904908">
        <w:rPr>
          <w:rFonts w:asciiTheme="majorBidi" w:hAnsiTheme="majorBidi" w:cstheme="majorBidi"/>
          <w:b/>
          <w:bCs/>
          <w:sz w:val="24"/>
          <w:szCs w:val="24"/>
        </w:rPr>
        <w:t>Impact of Health Insurance Policies on Hospital Risk Management in Riyadh (Middle Eastern Journal of Risk Management, 2022)</w:t>
      </w:r>
    </w:p>
    <w:p w14:paraId="2496CDAD" w14:textId="1A095FDD" w:rsidR="00904908" w:rsidRPr="006920E3" w:rsidRDefault="00904908"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tl/>
        </w:rPr>
        <w:t>المحتوى:</w:t>
      </w:r>
      <w:r w:rsidRPr="006920E3">
        <w:rPr>
          <w:rStyle w:val="Heading6Char"/>
          <w:rFonts w:ascii="Simplified Arabic" w:hAnsi="Simplified Arabic" w:cs="Simplified Arabic"/>
          <w:color w:val="auto"/>
          <w:sz w:val="28"/>
          <w:szCs w:val="28"/>
          <w:rtl/>
        </w:rPr>
        <w:t xml:space="preserve"> تقدم هذه الدراسة تحليلاً عميقاً لكيفية تأثير سياسات التأمين الصحي على استراتيجيات إدارة المخاطر في المستشفيات بالرياض، مع التركيز على التقلبات في المطالبات والمخاطر المالية</w:t>
      </w:r>
      <w:r w:rsidRPr="006920E3">
        <w:rPr>
          <w:rStyle w:val="Heading6Char"/>
          <w:rFonts w:ascii="Simplified Arabic" w:hAnsi="Simplified Arabic" w:cs="Simplified Arabic"/>
          <w:color w:val="auto"/>
          <w:sz w:val="28"/>
          <w:szCs w:val="28"/>
        </w:rPr>
        <w:t>.</w:t>
      </w:r>
    </w:p>
    <w:p w14:paraId="485D290F" w14:textId="422D4061" w:rsidR="00904908" w:rsidRPr="006920E3" w:rsidRDefault="00904908"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hint="cs"/>
          <w:b/>
          <w:bCs/>
          <w:color w:val="auto"/>
          <w:sz w:val="28"/>
          <w:szCs w:val="28"/>
          <w:rtl/>
        </w:rPr>
        <w:t>الأ</w:t>
      </w:r>
      <w:r w:rsidRPr="006920E3">
        <w:rPr>
          <w:rStyle w:val="Heading6Char"/>
          <w:rFonts w:ascii="Simplified Arabic" w:hAnsi="Simplified Arabic" w:cs="Simplified Arabic"/>
          <w:b/>
          <w:bCs/>
          <w:color w:val="auto"/>
          <w:sz w:val="28"/>
          <w:szCs w:val="28"/>
          <w:rtl/>
        </w:rPr>
        <w:t>هداف:</w:t>
      </w:r>
      <w:r w:rsidRPr="006920E3">
        <w:rPr>
          <w:rStyle w:val="Heading6Char"/>
          <w:rFonts w:ascii="Simplified Arabic" w:hAnsi="Simplified Arabic" w:cs="Simplified Arabic"/>
          <w:color w:val="auto"/>
          <w:sz w:val="28"/>
          <w:szCs w:val="28"/>
          <w:rtl/>
        </w:rPr>
        <w:t xml:space="preserve"> دراسة كيفية تأثير سياسات التأمين على القدرة التشغيلية والمالية للمستشفيات وتقديم توصيات لتحسين إدارة المخاطر</w:t>
      </w:r>
      <w:r w:rsidRPr="006920E3">
        <w:rPr>
          <w:rStyle w:val="Heading6Char"/>
          <w:rFonts w:ascii="Simplified Arabic" w:hAnsi="Simplified Arabic" w:cs="Simplified Arabic"/>
          <w:color w:val="auto"/>
          <w:sz w:val="28"/>
          <w:szCs w:val="28"/>
        </w:rPr>
        <w:t>.</w:t>
      </w:r>
    </w:p>
    <w:p w14:paraId="73CA5CCD" w14:textId="680DEBED" w:rsidR="00904908" w:rsidRPr="006920E3" w:rsidRDefault="00904908"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6920E3">
        <w:rPr>
          <w:rStyle w:val="Heading6Char"/>
          <w:rFonts w:ascii="Simplified Arabic" w:hAnsi="Simplified Arabic" w:cs="Simplified Arabic"/>
          <w:b/>
          <w:bCs/>
          <w:color w:val="auto"/>
          <w:sz w:val="28"/>
          <w:szCs w:val="28"/>
          <w:rtl/>
        </w:rPr>
        <w:t>النتائج:</w:t>
      </w:r>
      <w:r w:rsidRPr="006920E3">
        <w:rPr>
          <w:rStyle w:val="Heading6Char"/>
          <w:rFonts w:ascii="Simplified Arabic" w:hAnsi="Simplified Arabic" w:cs="Simplified Arabic"/>
          <w:color w:val="auto"/>
          <w:sz w:val="28"/>
          <w:szCs w:val="28"/>
          <w:rtl/>
        </w:rPr>
        <w:t xml:space="preserve"> أشارت الدراسة إلى أن المستشفيات في الرياض تحتاج إلى تعزيز أنظمة إدارة المخاطر للتعامل مع التقلبات في المطالبات الصحية وزيادة الشفافية بين المستشفيات وشركات التأمين</w:t>
      </w:r>
      <w:r w:rsidRPr="006920E3">
        <w:rPr>
          <w:rStyle w:val="Heading6Char"/>
          <w:rFonts w:ascii="Simplified Arabic" w:hAnsi="Simplified Arabic" w:cs="Simplified Arabic"/>
          <w:color w:val="auto"/>
          <w:sz w:val="28"/>
          <w:szCs w:val="28"/>
        </w:rPr>
        <w:t>.</w:t>
      </w:r>
    </w:p>
    <w:p w14:paraId="35570BF3" w14:textId="77777777" w:rsidR="00904908" w:rsidRPr="00904908" w:rsidRDefault="00904908" w:rsidP="00562ADC">
      <w:pPr>
        <w:numPr>
          <w:ilvl w:val="0"/>
          <w:numId w:val="15"/>
        </w:numPr>
        <w:ind w:left="284"/>
        <w:rPr>
          <w:rFonts w:asciiTheme="majorBidi" w:hAnsiTheme="majorBidi" w:cstheme="majorBidi"/>
          <w:b/>
          <w:bCs/>
          <w:sz w:val="24"/>
          <w:szCs w:val="24"/>
        </w:rPr>
      </w:pPr>
      <w:r w:rsidRPr="00904908">
        <w:rPr>
          <w:rFonts w:asciiTheme="majorBidi" w:hAnsiTheme="majorBidi" w:cstheme="majorBidi"/>
          <w:b/>
          <w:bCs/>
          <w:sz w:val="24"/>
          <w:szCs w:val="24"/>
        </w:rPr>
        <w:t>Operational Challenges and Financial Implications of Health Insurance in Riyadh’s Public Hospitals (Journal of Public Healthcare Systems, 2021)</w:t>
      </w:r>
    </w:p>
    <w:p w14:paraId="67723D45" w14:textId="04043A70" w:rsidR="00904908" w:rsidRPr="006920E3" w:rsidRDefault="00904908"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b/>
          <w:bCs/>
          <w:color w:val="auto"/>
          <w:sz w:val="28"/>
          <w:szCs w:val="28"/>
        </w:rPr>
        <w:t xml:space="preserve"> </w:t>
      </w:r>
      <w:r w:rsidRPr="006920E3">
        <w:rPr>
          <w:rStyle w:val="Heading6Char"/>
          <w:rFonts w:ascii="Simplified Arabic" w:hAnsi="Simplified Arabic" w:cs="Simplified Arabic"/>
          <w:b/>
          <w:bCs/>
          <w:color w:val="auto"/>
          <w:sz w:val="28"/>
          <w:szCs w:val="28"/>
          <w:rtl/>
        </w:rPr>
        <w:t>المحتوى:</w:t>
      </w:r>
      <w:r w:rsidRPr="006920E3">
        <w:rPr>
          <w:rStyle w:val="Heading6Char"/>
          <w:rFonts w:ascii="Simplified Arabic" w:hAnsi="Simplified Arabic" w:cs="Simplified Arabic"/>
          <w:color w:val="auto"/>
          <w:sz w:val="28"/>
          <w:szCs w:val="28"/>
          <w:rtl/>
        </w:rPr>
        <w:t xml:space="preserve"> تستعرض الدراسة التحديات التشغيلية والمالية التي تواجه المستشفيات العامة في الرياض نتيجة للتأمين الصحي، مع تحليل العوامل التي تؤثر على العمليات اليومية</w:t>
      </w:r>
      <w:r w:rsidRPr="006920E3">
        <w:rPr>
          <w:rStyle w:val="Heading6Char"/>
          <w:rFonts w:ascii="Simplified Arabic" w:hAnsi="Simplified Arabic" w:cs="Simplified Arabic"/>
          <w:color w:val="auto"/>
          <w:sz w:val="28"/>
          <w:szCs w:val="28"/>
        </w:rPr>
        <w:t>.</w:t>
      </w:r>
    </w:p>
    <w:p w14:paraId="24A571A9" w14:textId="11DB01A0" w:rsidR="00904908" w:rsidRPr="006920E3" w:rsidRDefault="00904908" w:rsidP="00562ADC">
      <w:pPr>
        <w:numPr>
          <w:ilvl w:val="0"/>
          <w:numId w:val="16"/>
        </w:numPr>
        <w:bidi/>
        <w:spacing w:line="240" w:lineRule="auto"/>
        <w:ind w:left="713"/>
        <w:jc w:val="both"/>
        <w:rPr>
          <w:rStyle w:val="Heading6Char"/>
          <w:rFonts w:ascii="Simplified Arabic" w:hAnsi="Simplified Arabic" w:cs="Simplified Arabic"/>
          <w:color w:val="auto"/>
          <w:sz w:val="28"/>
          <w:szCs w:val="28"/>
          <w:rtl/>
        </w:rPr>
      </w:pPr>
      <w:r w:rsidRPr="006920E3">
        <w:rPr>
          <w:rStyle w:val="Heading6Char"/>
          <w:rFonts w:ascii="Simplified Arabic" w:hAnsi="Simplified Arabic" w:cs="Simplified Arabic" w:hint="cs"/>
          <w:b/>
          <w:bCs/>
          <w:color w:val="auto"/>
          <w:sz w:val="28"/>
          <w:szCs w:val="28"/>
          <w:rtl/>
        </w:rPr>
        <w:t>ال</w:t>
      </w:r>
      <w:r w:rsidRPr="006920E3">
        <w:rPr>
          <w:rStyle w:val="Heading6Char"/>
          <w:rFonts w:ascii="Simplified Arabic" w:hAnsi="Simplified Arabic" w:cs="Simplified Arabic"/>
          <w:b/>
          <w:bCs/>
          <w:color w:val="auto"/>
          <w:sz w:val="28"/>
          <w:szCs w:val="28"/>
          <w:rtl/>
        </w:rPr>
        <w:t>أهداف:</w:t>
      </w:r>
      <w:r w:rsidRPr="006920E3">
        <w:rPr>
          <w:rStyle w:val="Heading6Char"/>
          <w:rFonts w:ascii="Simplified Arabic" w:hAnsi="Simplified Arabic" w:cs="Simplified Arabic"/>
          <w:color w:val="auto"/>
          <w:sz w:val="28"/>
          <w:szCs w:val="28"/>
          <w:rtl/>
        </w:rPr>
        <w:t xml:space="preserve"> تحديد التحديات التي تواجه المستشفيات العامة في التعامل مع المطالبات الصحية وتقديم مقترحات لتحسين الكفاءة التشغيلية</w:t>
      </w:r>
      <w:r w:rsidRPr="006920E3">
        <w:rPr>
          <w:rStyle w:val="Heading6Char"/>
          <w:rFonts w:ascii="Simplified Arabic" w:hAnsi="Simplified Arabic" w:cs="Simplified Arabic"/>
          <w:color w:val="auto"/>
          <w:sz w:val="28"/>
          <w:szCs w:val="28"/>
        </w:rPr>
        <w:t>.</w:t>
      </w:r>
    </w:p>
    <w:p w14:paraId="2CF1BBC0" w14:textId="6EAF5538" w:rsidR="00A96395" w:rsidRPr="006920E3" w:rsidRDefault="00904908" w:rsidP="00562ADC">
      <w:pPr>
        <w:numPr>
          <w:ilvl w:val="0"/>
          <w:numId w:val="16"/>
        </w:numPr>
        <w:bidi/>
        <w:spacing w:line="240" w:lineRule="auto"/>
        <w:ind w:left="713"/>
        <w:jc w:val="both"/>
        <w:rPr>
          <w:rFonts w:ascii="Simplified Arabic" w:eastAsiaTheme="majorEastAsia" w:hAnsi="Simplified Arabic" w:cs="Simplified Arabic"/>
          <w:sz w:val="28"/>
          <w:szCs w:val="28"/>
          <w:rtl/>
        </w:rPr>
      </w:pPr>
      <w:r w:rsidRPr="006920E3">
        <w:rPr>
          <w:rStyle w:val="Heading6Char"/>
          <w:rFonts w:ascii="Simplified Arabic" w:hAnsi="Simplified Arabic" w:cs="Simplified Arabic"/>
          <w:b/>
          <w:bCs/>
          <w:color w:val="auto"/>
          <w:sz w:val="28"/>
          <w:szCs w:val="28"/>
          <w:rtl/>
        </w:rPr>
        <w:t>النتائج:</w:t>
      </w:r>
      <w:r w:rsidRPr="006920E3">
        <w:rPr>
          <w:rStyle w:val="Heading6Char"/>
          <w:rFonts w:ascii="Simplified Arabic" w:hAnsi="Simplified Arabic" w:cs="Simplified Arabic"/>
          <w:color w:val="auto"/>
          <w:sz w:val="28"/>
          <w:szCs w:val="28"/>
          <w:rtl/>
        </w:rPr>
        <w:t xml:space="preserve"> أشارت النتائج إلى أن التعقيدات الإدارية وتأخر السداد يزيد من الأعباء التشغيلية على المستشفيات العامة، ما يؤثر سلباً على جودة الخدمة المقدمة</w:t>
      </w:r>
      <w:r w:rsidRPr="006920E3">
        <w:rPr>
          <w:rStyle w:val="Heading6Char"/>
          <w:rFonts w:ascii="Simplified Arabic" w:hAnsi="Simplified Arabic" w:cs="Simplified Arabic"/>
          <w:color w:val="auto"/>
          <w:sz w:val="28"/>
          <w:szCs w:val="28"/>
        </w:rPr>
        <w:t>.</w:t>
      </w:r>
    </w:p>
    <w:p w14:paraId="784CEE20" w14:textId="5356D5DA" w:rsidR="00B315C0" w:rsidRPr="006920E3" w:rsidRDefault="00A96395" w:rsidP="006920E3">
      <w:pPr>
        <w:pStyle w:val="Style7"/>
        <w:rPr>
          <w:rtl/>
        </w:rPr>
      </w:pPr>
      <w:r w:rsidRPr="00A96395">
        <w:rPr>
          <w:rtl/>
        </w:rPr>
        <w:t xml:space="preserve">تبرز هذه الدراسات أهمية التأمين الصحي في النظام الصحي الحديث، لكنها تؤكد أيضاً على التحديات المالية والإدارية الكبيرة التي تواجه المستشفيات في الرياض عند التعامل مع أنظمة التأمين. تظهر الحاجة الملحة إلى </w:t>
      </w:r>
      <w:r w:rsidRPr="00A96395">
        <w:rPr>
          <w:rtl/>
        </w:rPr>
        <w:lastRenderedPageBreak/>
        <w:t>تطوير استراتيجيات مبتكرة لإدارة هذه المخاطر، بما في ذلك تحسين التدفقات النقدية، وتبسيط الإجراءات الإدارية، وزيادة التعاون بين المستشفيات وشركات التأمين لضمان تحقيق التوازن بين تحسين جودة الرعاية الصحية والاستدامة المالية للمستشفيات</w:t>
      </w:r>
      <w:r w:rsidRPr="00A96395">
        <w:t>.</w:t>
      </w:r>
    </w:p>
    <w:p w14:paraId="778CFB16" w14:textId="77777777" w:rsidR="006920E3" w:rsidRDefault="00A96395" w:rsidP="006920E3">
      <w:pPr>
        <w:bidi/>
        <w:rPr>
          <w:rFonts w:ascii="Simplified Arabic" w:hAnsi="Simplified Arabic" w:cs="Simplified Arabic"/>
          <w:b/>
          <w:bCs/>
          <w:sz w:val="28"/>
          <w:szCs w:val="28"/>
        </w:rPr>
      </w:pPr>
      <w:r w:rsidRPr="006920E3">
        <w:rPr>
          <w:rFonts w:ascii="Simplified Arabic" w:hAnsi="Simplified Arabic" w:cs="Simplified Arabic"/>
          <w:b/>
          <w:bCs/>
          <w:sz w:val="28"/>
          <w:szCs w:val="28"/>
          <w:rtl/>
        </w:rPr>
        <w:t>تلخيص الدراسات:</w:t>
      </w:r>
    </w:p>
    <w:p w14:paraId="212C40A9" w14:textId="768985D5" w:rsidR="006920E3" w:rsidRPr="006920E3" w:rsidRDefault="006920E3" w:rsidP="006920E3">
      <w:pPr>
        <w:bidi/>
        <w:rPr>
          <w:rFonts w:ascii="Simplified Arabic" w:hAnsi="Simplified Arabic" w:cs="Simplified Arabic"/>
          <w:b/>
          <w:bCs/>
          <w:sz w:val="28"/>
          <w:szCs w:val="28"/>
          <w:rtl/>
        </w:rPr>
      </w:pPr>
      <w:r w:rsidRPr="006920E3">
        <w:rPr>
          <w:rFonts w:ascii="Simplified Arabic" w:hAnsi="Simplified Arabic" w:cs="Simplified Arabic"/>
          <w:sz w:val="24"/>
          <w:szCs w:val="24"/>
          <w:rtl/>
        </w:rPr>
        <w:t>جدول 2.1: تلخيص الدراسات</w:t>
      </w:r>
    </w:p>
    <w:tbl>
      <w:tblPr>
        <w:bidiVisual/>
        <w:tblW w:w="11051" w:type="dxa"/>
        <w:tblInd w:w="-779" w:type="dxa"/>
        <w:tblLook w:val="04A0" w:firstRow="1" w:lastRow="0" w:firstColumn="1" w:lastColumn="0" w:noHBand="0" w:noVBand="1"/>
      </w:tblPr>
      <w:tblGrid>
        <w:gridCol w:w="3552"/>
        <w:gridCol w:w="3355"/>
        <w:gridCol w:w="4144"/>
      </w:tblGrid>
      <w:tr w:rsidR="00B315C0" w:rsidRPr="006920E3" w14:paraId="18133442"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vAlign w:val="center"/>
          </w:tcPr>
          <w:p w14:paraId="4194AA35" w14:textId="6729CEAA" w:rsidR="00A96395" w:rsidRPr="006920E3" w:rsidRDefault="00A96395" w:rsidP="006920E3">
            <w:pPr>
              <w:spacing w:before="120" w:after="120" w:line="276" w:lineRule="auto"/>
              <w:jc w:val="center"/>
              <w:rPr>
                <w:rFonts w:ascii="Simplified Arabic" w:hAnsi="Simplified Arabic" w:cs="Simplified Arabic"/>
                <w:b/>
                <w:bCs/>
                <w:sz w:val="28"/>
                <w:szCs w:val="28"/>
                <w:rtl/>
              </w:rPr>
            </w:pPr>
            <w:r w:rsidRPr="006920E3">
              <w:rPr>
                <w:rFonts w:ascii="Simplified Arabic" w:hAnsi="Simplified Arabic" w:cs="Simplified Arabic"/>
                <w:b/>
                <w:bCs/>
                <w:sz w:val="28"/>
                <w:szCs w:val="28"/>
                <w:rtl/>
              </w:rPr>
              <w:t>اسم الدراسة</w:t>
            </w:r>
          </w:p>
        </w:tc>
        <w:tc>
          <w:tcPr>
            <w:tcW w:w="3355" w:type="dxa"/>
            <w:tcBorders>
              <w:top w:val="single" w:sz="4" w:space="0" w:color="auto"/>
              <w:left w:val="single" w:sz="4" w:space="0" w:color="auto"/>
              <w:bottom w:val="single" w:sz="4" w:space="0" w:color="auto"/>
              <w:right w:val="single" w:sz="4" w:space="0" w:color="auto"/>
            </w:tcBorders>
            <w:vAlign w:val="center"/>
          </w:tcPr>
          <w:p w14:paraId="7F5295A2" w14:textId="1FDCC219" w:rsidR="00A96395" w:rsidRPr="006920E3" w:rsidRDefault="00A96395" w:rsidP="006920E3">
            <w:pPr>
              <w:spacing w:before="120" w:after="120"/>
              <w:jc w:val="center"/>
              <w:rPr>
                <w:rFonts w:ascii="Simplified Arabic" w:hAnsi="Simplified Arabic" w:cs="Simplified Arabic"/>
                <w:b/>
                <w:bCs/>
                <w:sz w:val="28"/>
                <w:szCs w:val="28"/>
                <w:rtl/>
              </w:rPr>
            </w:pPr>
            <w:r w:rsidRPr="006920E3">
              <w:rPr>
                <w:rFonts w:ascii="Simplified Arabic" w:hAnsi="Simplified Arabic" w:cs="Simplified Arabic"/>
                <w:b/>
                <w:bCs/>
                <w:sz w:val="28"/>
                <w:szCs w:val="28"/>
                <w:rtl/>
              </w:rPr>
              <w:t>المرجع</w:t>
            </w:r>
          </w:p>
        </w:tc>
        <w:tc>
          <w:tcPr>
            <w:tcW w:w="4144" w:type="dxa"/>
            <w:tcBorders>
              <w:top w:val="single" w:sz="4" w:space="0" w:color="auto"/>
              <w:left w:val="single" w:sz="4" w:space="0" w:color="auto"/>
              <w:bottom w:val="single" w:sz="4" w:space="0" w:color="auto"/>
              <w:right w:val="single" w:sz="4" w:space="0" w:color="auto"/>
            </w:tcBorders>
            <w:vAlign w:val="center"/>
          </w:tcPr>
          <w:p w14:paraId="1E4354A6" w14:textId="57926144" w:rsidR="00A96395" w:rsidRPr="006920E3" w:rsidRDefault="00A96395" w:rsidP="006920E3">
            <w:pPr>
              <w:bidi/>
              <w:spacing w:line="240" w:lineRule="auto"/>
              <w:jc w:val="center"/>
              <w:rPr>
                <w:rFonts w:ascii="Simplified Arabic" w:hAnsi="Simplified Arabic" w:cs="Simplified Arabic"/>
                <w:b/>
                <w:bCs/>
                <w:sz w:val="28"/>
                <w:szCs w:val="28"/>
                <w:rtl/>
              </w:rPr>
            </w:pPr>
            <w:r w:rsidRPr="006920E3">
              <w:rPr>
                <w:rFonts w:ascii="Simplified Arabic" w:hAnsi="Simplified Arabic" w:cs="Simplified Arabic"/>
                <w:b/>
                <w:bCs/>
                <w:sz w:val="28"/>
                <w:szCs w:val="28"/>
                <w:rtl/>
              </w:rPr>
              <w:t>النتيجة</w:t>
            </w:r>
          </w:p>
        </w:tc>
      </w:tr>
      <w:tr w:rsidR="00B315C0" w14:paraId="6A3BE132"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tbl>
            <w:tblPr>
              <w:tblW w:w="3138"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3138"/>
            </w:tblGrid>
            <w:tr w:rsidR="00A96395" w:rsidRPr="006920E3" w14:paraId="4834FD07" w14:textId="77777777" w:rsidTr="00A96395">
              <w:trPr>
                <w:trHeight w:val="1500"/>
                <w:tblCellSpacing w:w="15" w:type="dxa"/>
              </w:trPr>
              <w:tc>
                <w:tcPr>
                  <w:tcW w:w="0" w:type="auto"/>
                  <w:vAlign w:val="center"/>
                  <w:hideMark/>
                </w:tcPr>
                <w:p w14:paraId="59590C2D" w14:textId="77777777" w:rsidR="00A96395" w:rsidRPr="006920E3" w:rsidRDefault="00A96395" w:rsidP="006920E3">
                  <w:pPr>
                    <w:spacing w:before="120" w:after="120" w:line="276" w:lineRule="auto"/>
                    <w:rPr>
                      <w:rFonts w:asciiTheme="majorBidi" w:eastAsia="Times New Roman" w:hAnsiTheme="majorBidi" w:cstheme="majorBidi"/>
                      <w:b/>
                      <w:bCs/>
                      <w:kern w:val="0"/>
                      <w:sz w:val="24"/>
                      <w:szCs w:val="24"/>
                      <w14:ligatures w14:val="none"/>
                    </w:rPr>
                  </w:pPr>
                  <w:r w:rsidRPr="006920E3">
                    <w:rPr>
                      <w:rFonts w:asciiTheme="majorBidi" w:eastAsia="Times New Roman" w:hAnsiTheme="majorBidi" w:cstheme="majorBidi"/>
                      <w:b/>
                      <w:bCs/>
                      <w:kern w:val="0"/>
                      <w:sz w:val="24"/>
                      <w:szCs w:val="24"/>
                      <w14:ligatures w14:val="none"/>
                    </w:rPr>
                    <w:t>Risk Management and Financial Implications of Health Insurance in Hospitals</w:t>
                  </w:r>
                </w:p>
              </w:tc>
            </w:tr>
          </w:tbl>
          <w:p w14:paraId="33DBD7DA" w14:textId="77777777" w:rsidR="00A96395" w:rsidRPr="006920E3" w:rsidRDefault="00A96395" w:rsidP="006920E3">
            <w:pPr>
              <w:spacing w:before="120" w:after="120" w:line="276" w:lineRule="auto"/>
              <w:jc w:val="both"/>
              <w:rPr>
                <w:rFonts w:asciiTheme="majorBidi" w:eastAsia="Times New Roman" w:hAnsiTheme="majorBidi" w:cstheme="majorBidi"/>
                <w:b/>
                <w:bCs/>
                <w:vanish/>
                <w:kern w:val="0"/>
                <w:sz w:val="24"/>
                <w:szCs w:val="24"/>
                <w14:ligatures w14:val="none"/>
              </w:rPr>
            </w:pPr>
          </w:p>
          <w:tbl>
            <w:tblPr>
              <w:tblW w:w="101"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1"/>
            </w:tblGrid>
            <w:tr w:rsidR="00A96395" w:rsidRPr="006920E3" w14:paraId="26B87877" w14:textId="77777777" w:rsidTr="00A96395">
              <w:trPr>
                <w:trHeight w:val="10"/>
                <w:tblCellSpacing w:w="15" w:type="dxa"/>
              </w:trPr>
              <w:tc>
                <w:tcPr>
                  <w:tcW w:w="0" w:type="auto"/>
                  <w:vAlign w:val="center"/>
                  <w:hideMark/>
                </w:tcPr>
                <w:p w14:paraId="13F485AA" w14:textId="77777777" w:rsidR="00A96395" w:rsidRPr="006920E3" w:rsidRDefault="00A96395" w:rsidP="006920E3">
                  <w:pPr>
                    <w:spacing w:before="120" w:after="120" w:line="276" w:lineRule="auto"/>
                    <w:rPr>
                      <w:rFonts w:asciiTheme="majorBidi" w:eastAsia="Times New Roman" w:hAnsiTheme="majorBidi" w:cstheme="majorBidi"/>
                      <w:b/>
                      <w:bCs/>
                      <w:kern w:val="0"/>
                      <w:sz w:val="24"/>
                      <w:szCs w:val="24"/>
                      <w14:ligatures w14:val="none"/>
                    </w:rPr>
                  </w:pPr>
                </w:p>
              </w:tc>
            </w:tr>
          </w:tbl>
          <w:p w14:paraId="33C8742F" w14:textId="77777777" w:rsidR="00A96395" w:rsidRPr="006920E3" w:rsidRDefault="00A96395" w:rsidP="006920E3">
            <w:pPr>
              <w:spacing w:before="120" w:after="120" w:line="276" w:lineRule="auto"/>
              <w:rPr>
                <w:rFonts w:asciiTheme="majorBidi" w:hAnsiTheme="majorBidi" w:cstheme="majorBidi"/>
                <w:b/>
                <w:bCs/>
                <w:sz w:val="24"/>
                <w:szCs w:val="24"/>
                <w:rtl/>
              </w:rPr>
            </w:pPr>
          </w:p>
        </w:tc>
        <w:tc>
          <w:tcPr>
            <w:tcW w:w="3355" w:type="dxa"/>
            <w:tcBorders>
              <w:top w:val="single" w:sz="4" w:space="0" w:color="auto"/>
              <w:left w:val="single" w:sz="4" w:space="0" w:color="auto"/>
              <w:bottom w:val="single" w:sz="4" w:space="0" w:color="auto"/>
              <w:right w:val="single" w:sz="4" w:space="0" w:color="auto"/>
            </w:tcBorders>
          </w:tcPr>
          <w:tbl>
            <w:tblPr>
              <w:tblW w:w="3138"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3138"/>
            </w:tblGrid>
            <w:tr w:rsidR="00A96395" w:rsidRPr="006920E3" w14:paraId="4E4F16B4" w14:textId="77777777" w:rsidTr="00A96395">
              <w:trPr>
                <w:trHeight w:val="692"/>
                <w:tblCellSpacing w:w="15" w:type="dxa"/>
              </w:trPr>
              <w:tc>
                <w:tcPr>
                  <w:tcW w:w="0" w:type="auto"/>
                  <w:vAlign w:val="center"/>
                  <w:hideMark/>
                </w:tcPr>
                <w:p w14:paraId="49DA1471" w14:textId="77777777" w:rsidR="00A96395" w:rsidRPr="006920E3" w:rsidRDefault="00A96395" w:rsidP="006920E3">
                  <w:pPr>
                    <w:spacing w:before="120" w:after="120" w:line="276" w:lineRule="auto"/>
                    <w:rPr>
                      <w:rFonts w:asciiTheme="majorBidi" w:eastAsia="Times New Roman" w:hAnsiTheme="majorBidi" w:cstheme="majorBidi"/>
                      <w:color w:val="2F5496" w:themeColor="accent1" w:themeShade="BF"/>
                      <w:kern w:val="0"/>
                      <w:sz w:val="24"/>
                      <w:szCs w:val="24"/>
                      <w14:ligatures w14:val="none"/>
                    </w:rPr>
                  </w:pPr>
                  <w:r w:rsidRPr="006920E3">
                    <w:rPr>
                      <w:rFonts w:asciiTheme="majorBidi" w:eastAsia="Times New Roman" w:hAnsiTheme="majorBidi" w:cstheme="majorBidi"/>
                      <w:color w:val="2F5496" w:themeColor="accent1" w:themeShade="BF"/>
                      <w:kern w:val="0"/>
                      <w:sz w:val="24"/>
                      <w:szCs w:val="24"/>
                      <w14:ligatures w14:val="none"/>
                    </w:rPr>
                    <w:t>Journal of Healthcare Economics, 2022</w:t>
                  </w:r>
                </w:p>
              </w:tc>
            </w:tr>
          </w:tbl>
          <w:p w14:paraId="4B26E78F" w14:textId="77777777" w:rsidR="00A96395" w:rsidRPr="006920E3" w:rsidRDefault="00A96395" w:rsidP="006920E3">
            <w:pPr>
              <w:spacing w:before="120" w:after="120" w:line="276" w:lineRule="auto"/>
              <w:jc w:val="center"/>
              <w:rPr>
                <w:rFonts w:asciiTheme="majorBidi" w:eastAsia="Times New Roman" w:hAnsiTheme="majorBidi" w:cstheme="majorBidi"/>
                <w:vanish/>
                <w:color w:val="2F5496" w:themeColor="accent1" w:themeShade="BF"/>
                <w:kern w:val="0"/>
                <w:sz w:val="24"/>
                <w:szCs w:val="24"/>
                <w14:ligatures w14:val="none"/>
              </w:rPr>
            </w:pPr>
          </w:p>
          <w:tbl>
            <w:tblPr>
              <w:tblW w:w="101"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1"/>
            </w:tblGrid>
            <w:tr w:rsidR="00A96395" w:rsidRPr="006920E3" w14:paraId="1FC3A69E" w14:textId="77777777" w:rsidTr="00A96395">
              <w:trPr>
                <w:trHeight w:val="10"/>
                <w:tblCellSpacing w:w="15" w:type="dxa"/>
              </w:trPr>
              <w:tc>
                <w:tcPr>
                  <w:tcW w:w="0" w:type="auto"/>
                  <w:vAlign w:val="center"/>
                  <w:hideMark/>
                </w:tcPr>
                <w:p w14:paraId="2E8E2F91" w14:textId="77777777" w:rsidR="00A96395" w:rsidRPr="006920E3" w:rsidRDefault="00A96395" w:rsidP="006920E3">
                  <w:pPr>
                    <w:spacing w:before="120" w:after="120" w:line="276" w:lineRule="auto"/>
                    <w:rPr>
                      <w:rFonts w:asciiTheme="majorBidi" w:eastAsia="Times New Roman" w:hAnsiTheme="majorBidi" w:cstheme="majorBidi"/>
                      <w:color w:val="2F5496" w:themeColor="accent1" w:themeShade="BF"/>
                      <w:kern w:val="0"/>
                      <w:sz w:val="24"/>
                      <w:szCs w:val="24"/>
                      <w14:ligatures w14:val="none"/>
                    </w:rPr>
                  </w:pPr>
                </w:p>
              </w:tc>
            </w:tr>
          </w:tbl>
          <w:p w14:paraId="2C1E0F5C" w14:textId="77777777" w:rsidR="00A96395" w:rsidRPr="006920E3" w:rsidRDefault="00A96395" w:rsidP="006920E3">
            <w:pPr>
              <w:spacing w:before="120" w:after="120"/>
              <w:jc w:val="center"/>
              <w:rPr>
                <w:rFonts w:asciiTheme="majorBidi" w:hAnsiTheme="majorBidi" w:cstheme="majorBidi"/>
                <w:color w:val="2F5496" w:themeColor="accent1" w:themeShade="BF"/>
                <w:sz w:val="24"/>
                <w:szCs w:val="24"/>
                <w:rtl/>
              </w:rPr>
            </w:pPr>
          </w:p>
        </w:tc>
        <w:tc>
          <w:tcPr>
            <w:tcW w:w="4144" w:type="dxa"/>
            <w:tcBorders>
              <w:top w:val="single" w:sz="4" w:space="0" w:color="auto"/>
              <w:left w:val="single" w:sz="4" w:space="0" w:color="auto"/>
              <w:bottom w:val="single" w:sz="4" w:space="0" w:color="auto"/>
              <w:right w:val="single" w:sz="4" w:space="0" w:color="auto"/>
            </w:tcBorders>
          </w:tcPr>
          <w:tbl>
            <w:tblPr>
              <w:tblW w:w="3927"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3927"/>
            </w:tblGrid>
            <w:tr w:rsidR="006920E3" w:rsidRPr="006920E3" w14:paraId="5A779741" w14:textId="77777777" w:rsidTr="00C70DA1">
              <w:trPr>
                <w:trHeight w:val="1505"/>
                <w:tblCellSpacing w:w="15" w:type="dxa"/>
              </w:trPr>
              <w:tc>
                <w:tcPr>
                  <w:tcW w:w="3867" w:type="dxa"/>
                  <w:vAlign w:val="center"/>
                  <w:hideMark/>
                </w:tcPr>
                <w:p w14:paraId="3CD88BCA" w14:textId="77777777" w:rsidR="00A96395" w:rsidRPr="006920E3" w:rsidRDefault="00A96395" w:rsidP="006920E3">
                  <w:pPr>
                    <w:bidi/>
                    <w:spacing w:line="240" w:lineRule="auto"/>
                    <w:jc w:val="both"/>
                    <w:rPr>
                      <w:rFonts w:ascii="Simplified Arabic" w:eastAsia="Times New Roman" w:hAnsi="Simplified Arabic" w:cs="Simplified Arabic"/>
                      <w:kern w:val="0"/>
                      <w:sz w:val="28"/>
                      <w:szCs w:val="28"/>
                      <w14:ligatures w14:val="none"/>
                    </w:rPr>
                  </w:pPr>
                  <w:r w:rsidRPr="006920E3">
                    <w:rPr>
                      <w:rFonts w:ascii="Simplified Arabic" w:eastAsia="Times New Roman" w:hAnsi="Simplified Arabic" w:cs="Simplified Arabic"/>
                      <w:kern w:val="0"/>
                      <w:sz w:val="28"/>
                      <w:szCs w:val="28"/>
                      <w:rtl/>
                      <w14:ligatures w14:val="none"/>
                    </w:rPr>
                    <w:t>المستشفيات التي تعتمد على التأمين الصحي تواجه صعوبات في تحقيق التوازن المالي بسبب تأخيرات في سداد المستحقات، مما يؤثر على السيولة النقدية</w:t>
                  </w:r>
                  <w:r w:rsidRPr="006920E3">
                    <w:rPr>
                      <w:rFonts w:ascii="Simplified Arabic" w:eastAsia="Times New Roman" w:hAnsi="Simplified Arabic" w:cs="Simplified Arabic"/>
                      <w:kern w:val="0"/>
                      <w:sz w:val="28"/>
                      <w:szCs w:val="28"/>
                      <w14:ligatures w14:val="none"/>
                    </w:rPr>
                    <w:t>.</w:t>
                  </w:r>
                </w:p>
              </w:tc>
            </w:tr>
          </w:tbl>
          <w:p w14:paraId="38F26E68" w14:textId="77777777" w:rsidR="00A96395" w:rsidRPr="006920E3" w:rsidRDefault="00A96395" w:rsidP="006920E3">
            <w:pPr>
              <w:bidi/>
              <w:spacing w:line="240" w:lineRule="auto"/>
              <w:jc w:val="both"/>
              <w:rPr>
                <w:rFonts w:ascii="Simplified Arabic" w:eastAsia="Times New Roman" w:hAnsi="Simplified Arabic" w:cs="Simplified Arabic"/>
                <w:vanish/>
                <w:kern w:val="0"/>
                <w:sz w:val="28"/>
                <w:szCs w:val="28"/>
                <w14:ligatures w14:val="none"/>
              </w:rPr>
            </w:pPr>
          </w:p>
          <w:tbl>
            <w:tblPr>
              <w:tblW w:w="101"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1"/>
            </w:tblGrid>
            <w:tr w:rsidR="006920E3" w:rsidRPr="006920E3" w14:paraId="7061B7DA" w14:textId="77777777" w:rsidTr="00A96395">
              <w:trPr>
                <w:trHeight w:val="10"/>
                <w:tblCellSpacing w:w="15" w:type="dxa"/>
              </w:trPr>
              <w:tc>
                <w:tcPr>
                  <w:tcW w:w="0" w:type="auto"/>
                  <w:vAlign w:val="center"/>
                  <w:hideMark/>
                </w:tcPr>
                <w:p w14:paraId="478264CC" w14:textId="77777777" w:rsidR="00A96395" w:rsidRPr="006920E3" w:rsidRDefault="00A96395" w:rsidP="006920E3">
                  <w:pPr>
                    <w:bidi/>
                    <w:spacing w:line="240" w:lineRule="auto"/>
                    <w:jc w:val="both"/>
                    <w:rPr>
                      <w:rFonts w:ascii="Simplified Arabic" w:eastAsia="Times New Roman" w:hAnsi="Simplified Arabic" w:cs="Simplified Arabic"/>
                      <w:kern w:val="0"/>
                      <w:sz w:val="28"/>
                      <w:szCs w:val="28"/>
                      <w14:ligatures w14:val="none"/>
                    </w:rPr>
                  </w:pPr>
                </w:p>
              </w:tc>
            </w:tr>
          </w:tbl>
          <w:p w14:paraId="183FFF8F" w14:textId="77777777" w:rsidR="00A96395" w:rsidRPr="006920E3" w:rsidRDefault="00A96395" w:rsidP="006920E3">
            <w:pPr>
              <w:bidi/>
              <w:spacing w:line="240" w:lineRule="auto"/>
              <w:jc w:val="both"/>
              <w:rPr>
                <w:rFonts w:ascii="Simplified Arabic" w:hAnsi="Simplified Arabic" w:cs="Simplified Arabic"/>
                <w:sz w:val="28"/>
                <w:szCs w:val="28"/>
                <w:rtl/>
              </w:rPr>
            </w:pPr>
          </w:p>
        </w:tc>
      </w:tr>
      <w:tr w:rsidR="00B315C0" w14:paraId="548A9461"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tbl>
            <w:tblPr>
              <w:tblW w:w="3138"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3138"/>
            </w:tblGrid>
            <w:tr w:rsidR="00A96395" w:rsidRPr="006920E3" w14:paraId="0F85C476" w14:textId="77777777" w:rsidTr="00A96395">
              <w:trPr>
                <w:trHeight w:val="1174"/>
                <w:tblCellSpacing w:w="15" w:type="dxa"/>
              </w:trPr>
              <w:tc>
                <w:tcPr>
                  <w:tcW w:w="0" w:type="auto"/>
                  <w:vAlign w:val="center"/>
                  <w:hideMark/>
                </w:tcPr>
                <w:p w14:paraId="2484A39F" w14:textId="77777777" w:rsidR="00A96395" w:rsidRPr="006920E3" w:rsidRDefault="00A96395" w:rsidP="006920E3">
                  <w:pPr>
                    <w:spacing w:before="120" w:after="120" w:line="276" w:lineRule="auto"/>
                    <w:rPr>
                      <w:rFonts w:asciiTheme="majorBidi" w:eastAsia="Times New Roman" w:hAnsiTheme="majorBidi" w:cstheme="majorBidi"/>
                      <w:b/>
                      <w:bCs/>
                      <w:kern w:val="0"/>
                      <w:sz w:val="24"/>
                      <w:szCs w:val="24"/>
                      <w14:ligatures w14:val="none"/>
                    </w:rPr>
                  </w:pPr>
                  <w:r w:rsidRPr="006920E3">
                    <w:rPr>
                      <w:rFonts w:asciiTheme="majorBidi" w:eastAsia="Times New Roman" w:hAnsiTheme="majorBidi" w:cstheme="majorBidi"/>
                      <w:b/>
                      <w:bCs/>
                      <w:kern w:val="0"/>
                      <w:sz w:val="24"/>
                      <w:szCs w:val="24"/>
                      <w14:ligatures w14:val="none"/>
                    </w:rPr>
                    <w:t>Challenges of Managing Health Insurance Claims in Riyadh Hospitals</w:t>
                  </w:r>
                </w:p>
              </w:tc>
            </w:tr>
          </w:tbl>
          <w:p w14:paraId="19CE911A" w14:textId="77777777" w:rsidR="00A96395" w:rsidRPr="006920E3" w:rsidRDefault="00A96395" w:rsidP="006920E3">
            <w:pPr>
              <w:spacing w:before="120" w:after="120" w:line="276" w:lineRule="auto"/>
              <w:jc w:val="both"/>
              <w:rPr>
                <w:rFonts w:asciiTheme="majorBidi" w:eastAsia="Times New Roman" w:hAnsiTheme="majorBidi" w:cstheme="majorBidi"/>
                <w:b/>
                <w:bCs/>
                <w:vanish/>
                <w:kern w:val="0"/>
                <w:sz w:val="24"/>
                <w:szCs w:val="24"/>
                <w14:ligatures w14:val="none"/>
              </w:rPr>
            </w:pPr>
          </w:p>
          <w:tbl>
            <w:tblPr>
              <w:tblW w:w="101"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1"/>
            </w:tblGrid>
            <w:tr w:rsidR="00A96395" w:rsidRPr="006920E3" w14:paraId="5A6E9B9F" w14:textId="77777777" w:rsidTr="00A96395">
              <w:trPr>
                <w:trHeight w:val="10"/>
                <w:tblCellSpacing w:w="15" w:type="dxa"/>
              </w:trPr>
              <w:tc>
                <w:tcPr>
                  <w:tcW w:w="0" w:type="auto"/>
                  <w:vAlign w:val="center"/>
                  <w:hideMark/>
                </w:tcPr>
                <w:p w14:paraId="24A148B2" w14:textId="77777777" w:rsidR="00A96395" w:rsidRPr="006920E3" w:rsidRDefault="00A96395" w:rsidP="006920E3">
                  <w:pPr>
                    <w:spacing w:before="120" w:after="120" w:line="276" w:lineRule="auto"/>
                    <w:rPr>
                      <w:rFonts w:asciiTheme="majorBidi" w:eastAsia="Times New Roman" w:hAnsiTheme="majorBidi" w:cstheme="majorBidi"/>
                      <w:b/>
                      <w:bCs/>
                      <w:kern w:val="0"/>
                      <w:sz w:val="24"/>
                      <w:szCs w:val="24"/>
                      <w14:ligatures w14:val="none"/>
                    </w:rPr>
                  </w:pPr>
                </w:p>
              </w:tc>
            </w:tr>
          </w:tbl>
          <w:p w14:paraId="163B299C" w14:textId="77777777" w:rsidR="00A96395" w:rsidRPr="006920E3" w:rsidRDefault="00A96395" w:rsidP="006920E3">
            <w:pPr>
              <w:spacing w:before="120" w:after="120" w:line="276" w:lineRule="auto"/>
              <w:rPr>
                <w:rFonts w:asciiTheme="majorBidi" w:hAnsiTheme="majorBidi" w:cstheme="majorBidi"/>
                <w:b/>
                <w:bCs/>
                <w:sz w:val="24"/>
                <w:szCs w:val="24"/>
                <w:rtl/>
              </w:rPr>
            </w:pPr>
          </w:p>
        </w:tc>
        <w:tc>
          <w:tcPr>
            <w:tcW w:w="3355" w:type="dxa"/>
            <w:tcBorders>
              <w:top w:val="single" w:sz="4" w:space="0" w:color="auto"/>
              <w:left w:val="single" w:sz="4" w:space="0" w:color="auto"/>
              <w:bottom w:val="single" w:sz="4" w:space="0" w:color="auto"/>
              <w:right w:val="single" w:sz="4" w:space="0" w:color="auto"/>
            </w:tcBorders>
          </w:tcPr>
          <w:tbl>
            <w:tblPr>
              <w:tblW w:w="3138"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3138"/>
            </w:tblGrid>
            <w:tr w:rsidR="00A96395" w:rsidRPr="006920E3" w14:paraId="1197647B" w14:textId="77777777" w:rsidTr="00A96395">
              <w:trPr>
                <w:trHeight w:val="692"/>
                <w:tblCellSpacing w:w="15" w:type="dxa"/>
              </w:trPr>
              <w:tc>
                <w:tcPr>
                  <w:tcW w:w="0" w:type="auto"/>
                  <w:vAlign w:val="center"/>
                  <w:hideMark/>
                </w:tcPr>
                <w:p w14:paraId="0EB6B055" w14:textId="77777777" w:rsidR="00A96395" w:rsidRPr="006920E3" w:rsidRDefault="00A96395" w:rsidP="006920E3">
                  <w:pPr>
                    <w:spacing w:before="120" w:after="120" w:line="276" w:lineRule="auto"/>
                    <w:rPr>
                      <w:rFonts w:asciiTheme="majorBidi" w:eastAsia="Times New Roman" w:hAnsiTheme="majorBidi" w:cstheme="majorBidi"/>
                      <w:color w:val="2F5496" w:themeColor="accent1" w:themeShade="BF"/>
                      <w:kern w:val="0"/>
                      <w:sz w:val="24"/>
                      <w:szCs w:val="24"/>
                      <w14:ligatures w14:val="none"/>
                    </w:rPr>
                  </w:pPr>
                  <w:r w:rsidRPr="006920E3">
                    <w:rPr>
                      <w:rFonts w:asciiTheme="majorBidi" w:eastAsia="Times New Roman" w:hAnsiTheme="majorBidi" w:cstheme="majorBidi"/>
                      <w:color w:val="2F5496" w:themeColor="accent1" w:themeShade="BF"/>
                      <w:kern w:val="0"/>
                      <w:sz w:val="24"/>
                      <w:szCs w:val="24"/>
                      <w14:ligatures w14:val="none"/>
                    </w:rPr>
                    <w:t>Journal of Health Policy and Management, 2021</w:t>
                  </w:r>
                </w:p>
              </w:tc>
            </w:tr>
          </w:tbl>
          <w:p w14:paraId="77F66D9D" w14:textId="77777777" w:rsidR="00A96395" w:rsidRPr="006920E3" w:rsidRDefault="00A96395" w:rsidP="006920E3">
            <w:pPr>
              <w:spacing w:before="120" w:after="120" w:line="276" w:lineRule="auto"/>
              <w:jc w:val="center"/>
              <w:rPr>
                <w:rFonts w:asciiTheme="majorBidi" w:eastAsia="Times New Roman" w:hAnsiTheme="majorBidi" w:cstheme="majorBidi"/>
                <w:vanish/>
                <w:color w:val="2F5496" w:themeColor="accent1" w:themeShade="BF"/>
                <w:kern w:val="0"/>
                <w:sz w:val="24"/>
                <w:szCs w:val="24"/>
                <w14:ligatures w14:val="none"/>
              </w:rPr>
            </w:pPr>
          </w:p>
          <w:tbl>
            <w:tblPr>
              <w:tblW w:w="101"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1"/>
            </w:tblGrid>
            <w:tr w:rsidR="00A96395" w:rsidRPr="006920E3" w14:paraId="55CF7087" w14:textId="77777777" w:rsidTr="00A96395">
              <w:trPr>
                <w:trHeight w:val="10"/>
                <w:tblCellSpacing w:w="15" w:type="dxa"/>
              </w:trPr>
              <w:tc>
                <w:tcPr>
                  <w:tcW w:w="0" w:type="auto"/>
                  <w:vAlign w:val="center"/>
                  <w:hideMark/>
                </w:tcPr>
                <w:p w14:paraId="43D8234F" w14:textId="77777777" w:rsidR="00A96395" w:rsidRPr="006920E3" w:rsidRDefault="00A96395" w:rsidP="006920E3">
                  <w:pPr>
                    <w:spacing w:before="120" w:after="120" w:line="276" w:lineRule="auto"/>
                    <w:rPr>
                      <w:rFonts w:asciiTheme="majorBidi" w:eastAsia="Times New Roman" w:hAnsiTheme="majorBidi" w:cstheme="majorBidi"/>
                      <w:color w:val="2F5496" w:themeColor="accent1" w:themeShade="BF"/>
                      <w:kern w:val="0"/>
                      <w:sz w:val="24"/>
                      <w:szCs w:val="24"/>
                      <w14:ligatures w14:val="none"/>
                    </w:rPr>
                  </w:pPr>
                </w:p>
              </w:tc>
            </w:tr>
          </w:tbl>
          <w:p w14:paraId="76B81578" w14:textId="77777777" w:rsidR="00A96395" w:rsidRPr="006920E3" w:rsidRDefault="00A96395" w:rsidP="006920E3">
            <w:pPr>
              <w:spacing w:before="120" w:after="120"/>
              <w:jc w:val="center"/>
              <w:rPr>
                <w:rFonts w:asciiTheme="majorBidi" w:hAnsiTheme="majorBidi" w:cstheme="majorBidi"/>
                <w:color w:val="2F5496" w:themeColor="accent1" w:themeShade="BF"/>
                <w:sz w:val="24"/>
                <w:szCs w:val="24"/>
                <w:rtl/>
              </w:rPr>
            </w:pPr>
          </w:p>
        </w:tc>
        <w:tc>
          <w:tcPr>
            <w:tcW w:w="4144" w:type="dxa"/>
            <w:tcBorders>
              <w:top w:val="single" w:sz="4" w:space="0" w:color="auto"/>
              <w:left w:val="single" w:sz="4" w:space="0" w:color="auto"/>
              <w:bottom w:val="single" w:sz="4" w:space="0" w:color="auto"/>
              <w:right w:val="single" w:sz="4" w:space="0" w:color="auto"/>
            </w:tcBorders>
          </w:tcPr>
          <w:tbl>
            <w:tblPr>
              <w:tblW w:w="3794"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3794"/>
            </w:tblGrid>
            <w:tr w:rsidR="006920E3" w:rsidRPr="006920E3" w14:paraId="6F7D8A4F" w14:textId="77777777" w:rsidTr="00B315C0">
              <w:trPr>
                <w:trHeight w:val="1129"/>
                <w:tblCellSpacing w:w="15" w:type="dxa"/>
              </w:trPr>
              <w:tc>
                <w:tcPr>
                  <w:tcW w:w="0" w:type="auto"/>
                  <w:vAlign w:val="center"/>
                  <w:hideMark/>
                </w:tcPr>
                <w:p w14:paraId="38AA11E7" w14:textId="77777777" w:rsidR="00A96395" w:rsidRPr="006920E3" w:rsidRDefault="00A96395" w:rsidP="006920E3">
                  <w:pPr>
                    <w:bidi/>
                    <w:spacing w:line="240" w:lineRule="auto"/>
                    <w:jc w:val="both"/>
                    <w:rPr>
                      <w:rFonts w:ascii="Simplified Arabic" w:eastAsia="Times New Roman" w:hAnsi="Simplified Arabic" w:cs="Simplified Arabic"/>
                      <w:kern w:val="0"/>
                      <w:sz w:val="28"/>
                      <w:szCs w:val="28"/>
                      <w14:ligatures w14:val="none"/>
                    </w:rPr>
                  </w:pPr>
                  <w:r w:rsidRPr="006920E3">
                    <w:rPr>
                      <w:rFonts w:ascii="Simplified Arabic" w:eastAsia="Times New Roman" w:hAnsi="Simplified Arabic" w:cs="Simplified Arabic"/>
                      <w:kern w:val="0"/>
                      <w:sz w:val="28"/>
                      <w:szCs w:val="28"/>
                      <w:rtl/>
                      <w14:ligatures w14:val="none"/>
                    </w:rPr>
                    <w:t>تعقيدات المطالبات الصحية تستهلك موارد كبيرة، مما يؤدي إلى تأخر تقديم الخدمات وزيادة الضغط على الموارد البشرية</w:t>
                  </w:r>
                  <w:r w:rsidRPr="006920E3">
                    <w:rPr>
                      <w:rFonts w:ascii="Simplified Arabic" w:eastAsia="Times New Roman" w:hAnsi="Simplified Arabic" w:cs="Simplified Arabic"/>
                      <w:kern w:val="0"/>
                      <w:sz w:val="28"/>
                      <w:szCs w:val="28"/>
                      <w14:ligatures w14:val="none"/>
                    </w:rPr>
                    <w:t>.</w:t>
                  </w:r>
                </w:p>
              </w:tc>
            </w:tr>
          </w:tbl>
          <w:p w14:paraId="3E2FDCCE" w14:textId="77777777" w:rsidR="00A96395" w:rsidRPr="006920E3" w:rsidRDefault="00A96395" w:rsidP="006920E3">
            <w:pPr>
              <w:bidi/>
              <w:spacing w:line="240" w:lineRule="auto"/>
              <w:jc w:val="both"/>
              <w:rPr>
                <w:rFonts w:ascii="Simplified Arabic" w:eastAsia="Times New Roman" w:hAnsi="Simplified Arabic" w:cs="Simplified Arabic"/>
                <w:vanish/>
                <w:kern w:val="0"/>
                <w:sz w:val="28"/>
                <w:szCs w:val="28"/>
                <w14:ligatures w14:val="none"/>
              </w:rPr>
            </w:pPr>
          </w:p>
          <w:tbl>
            <w:tblPr>
              <w:tblW w:w="101"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101"/>
            </w:tblGrid>
            <w:tr w:rsidR="006920E3" w:rsidRPr="006920E3" w14:paraId="4275683F" w14:textId="77777777" w:rsidTr="00A96395">
              <w:trPr>
                <w:trHeight w:val="10"/>
                <w:tblCellSpacing w:w="15" w:type="dxa"/>
              </w:trPr>
              <w:tc>
                <w:tcPr>
                  <w:tcW w:w="0" w:type="auto"/>
                  <w:vAlign w:val="center"/>
                  <w:hideMark/>
                </w:tcPr>
                <w:p w14:paraId="4D369816" w14:textId="77777777" w:rsidR="00A96395" w:rsidRPr="006920E3" w:rsidRDefault="00A96395" w:rsidP="006920E3">
                  <w:pPr>
                    <w:bidi/>
                    <w:spacing w:line="240" w:lineRule="auto"/>
                    <w:jc w:val="both"/>
                    <w:rPr>
                      <w:rFonts w:ascii="Simplified Arabic" w:eastAsia="Times New Roman" w:hAnsi="Simplified Arabic" w:cs="Simplified Arabic"/>
                      <w:kern w:val="0"/>
                      <w:sz w:val="28"/>
                      <w:szCs w:val="28"/>
                      <w14:ligatures w14:val="none"/>
                    </w:rPr>
                  </w:pPr>
                </w:p>
              </w:tc>
            </w:tr>
          </w:tbl>
          <w:p w14:paraId="0F1C8798" w14:textId="77777777" w:rsidR="00A96395" w:rsidRPr="006920E3" w:rsidRDefault="00A96395" w:rsidP="006920E3">
            <w:pPr>
              <w:bidi/>
              <w:spacing w:line="240" w:lineRule="auto"/>
              <w:jc w:val="both"/>
              <w:rPr>
                <w:rFonts w:ascii="Simplified Arabic" w:hAnsi="Simplified Arabic" w:cs="Simplified Arabic"/>
                <w:sz w:val="28"/>
                <w:szCs w:val="28"/>
                <w:rtl/>
              </w:rPr>
            </w:pPr>
          </w:p>
        </w:tc>
      </w:tr>
      <w:tr w:rsidR="00B315C0" w14:paraId="339AF758"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636B35FC" w14:textId="54EFC92B"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The Role of Health Insurance in Shaping Hospital Administration</w:t>
            </w:r>
          </w:p>
        </w:tc>
        <w:tc>
          <w:tcPr>
            <w:tcW w:w="3355" w:type="dxa"/>
            <w:tcBorders>
              <w:top w:val="single" w:sz="4" w:space="0" w:color="auto"/>
              <w:left w:val="single" w:sz="4" w:space="0" w:color="auto"/>
              <w:bottom w:val="single" w:sz="4" w:space="0" w:color="auto"/>
              <w:right w:val="single" w:sz="4" w:space="0" w:color="auto"/>
            </w:tcBorders>
          </w:tcPr>
          <w:p w14:paraId="23030234" w14:textId="0E055E1A"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Middle Eastern Journal of Hospital Management, 2020</w:t>
            </w:r>
          </w:p>
        </w:tc>
        <w:tc>
          <w:tcPr>
            <w:tcW w:w="4144" w:type="dxa"/>
            <w:tcBorders>
              <w:top w:val="single" w:sz="4" w:space="0" w:color="auto"/>
              <w:left w:val="single" w:sz="4" w:space="0" w:color="auto"/>
              <w:bottom w:val="single" w:sz="4" w:space="0" w:color="auto"/>
              <w:right w:val="single" w:sz="4" w:space="0" w:color="auto"/>
            </w:tcBorders>
          </w:tcPr>
          <w:p w14:paraId="45784FD2" w14:textId="7EF7B900"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التأمين الصحي يُسهم في تحسين الوصول إلى الرعاية الصحية، لكنه يزيد من الأعباء المالية والإدارية على المستشفيات</w:t>
            </w:r>
            <w:r w:rsidRPr="006920E3">
              <w:rPr>
                <w:rFonts w:ascii="Simplified Arabic" w:hAnsi="Simplified Arabic" w:cs="Simplified Arabic"/>
                <w:sz w:val="28"/>
                <w:szCs w:val="28"/>
              </w:rPr>
              <w:t>.</w:t>
            </w:r>
          </w:p>
        </w:tc>
      </w:tr>
      <w:tr w:rsidR="00B315C0" w14:paraId="29F8F9BF"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5B0FAC74" w14:textId="00811FA1"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Health Insurance and Its Impact on Hospital Financial Performance</w:t>
            </w:r>
          </w:p>
        </w:tc>
        <w:tc>
          <w:tcPr>
            <w:tcW w:w="3355" w:type="dxa"/>
            <w:tcBorders>
              <w:top w:val="single" w:sz="4" w:space="0" w:color="auto"/>
              <w:left w:val="single" w:sz="4" w:space="0" w:color="auto"/>
              <w:bottom w:val="single" w:sz="4" w:space="0" w:color="auto"/>
              <w:right w:val="single" w:sz="4" w:space="0" w:color="auto"/>
            </w:tcBorders>
          </w:tcPr>
          <w:p w14:paraId="0357D4E8" w14:textId="74A702E1"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Saudi Journal of Public Health, 2019</w:t>
            </w:r>
          </w:p>
        </w:tc>
        <w:tc>
          <w:tcPr>
            <w:tcW w:w="4144" w:type="dxa"/>
            <w:tcBorders>
              <w:top w:val="single" w:sz="4" w:space="0" w:color="auto"/>
              <w:left w:val="single" w:sz="4" w:space="0" w:color="auto"/>
              <w:bottom w:val="single" w:sz="4" w:space="0" w:color="auto"/>
              <w:right w:val="single" w:sz="4" w:space="0" w:color="auto"/>
            </w:tcBorders>
          </w:tcPr>
          <w:p w14:paraId="5B8F77EF" w14:textId="46267610"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المستشفيات العامة تواجه تحديات مالية بسبب ارتفاع تكاليف تقديم الخدمات، مما يستلزم تطوير استراتيجيات مبتكرة للتحكم في التكاليف</w:t>
            </w:r>
            <w:r w:rsidRPr="006920E3">
              <w:rPr>
                <w:rFonts w:ascii="Simplified Arabic" w:hAnsi="Simplified Arabic" w:cs="Simplified Arabic"/>
                <w:sz w:val="28"/>
                <w:szCs w:val="28"/>
              </w:rPr>
              <w:t>.</w:t>
            </w:r>
          </w:p>
        </w:tc>
      </w:tr>
      <w:tr w:rsidR="00B315C0" w14:paraId="7390AB60" w14:textId="77777777" w:rsidTr="00C70DA1">
        <w:trPr>
          <w:trHeight w:val="624"/>
        </w:trPr>
        <w:tc>
          <w:tcPr>
            <w:tcW w:w="3552" w:type="dxa"/>
            <w:tcBorders>
              <w:top w:val="single" w:sz="4" w:space="0" w:color="auto"/>
              <w:left w:val="single" w:sz="4" w:space="0" w:color="auto"/>
              <w:bottom w:val="single" w:sz="4" w:space="0" w:color="auto"/>
              <w:right w:val="single" w:sz="4" w:space="0" w:color="auto"/>
            </w:tcBorders>
          </w:tcPr>
          <w:p w14:paraId="4F91D9C5" w14:textId="029CB550"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Risk and Reward: The Double-Edged Sword of Health Insurance</w:t>
            </w:r>
          </w:p>
        </w:tc>
        <w:tc>
          <w:tcPr>
            <w:tcW w:w="3355" w:type="dxa"/>
            <w:tcBorders>
              <w:top w:val="single" w:sz="4" w:space="0" w:color="auto"/>
              <w:left w:val="single" w:sz="4" w:space="0" w:color="auto"/>
              <w:bottom w:val="single" w:sz="4" w:space="0" w:color="auto"/>
              <w:right w:val="single" w:sz="4" w:space="0" w:color="auto"/>
            </w:tcBorders>
          </w:tcPr>
          <w:p w14:paraId="295C3C0D" w14:textId="50E46493"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Global Journal of Healthcare Management, 2021</w:t>
            </w:r>
          </w:p>
        </w:tc>
        <w:tc>
          <w:tcPr>
            <w:tcW w:w="4144" w:type="dxa"/>
            <w:tcBorders>
              <w:top w:val="single" w:sz="4" w:space="0" w:color="auto"/>
              <w:left w:val="single" w:sz="4" w:space="0" w:color="auto"/>
              <w:bottom w:val="single" w:sz="4" w:space="0" w:color="auto"/>
              <w:right w:val="single" w:sz="4" w:space="0" w:color="auto"/>
            </w:tcBorders>
          </w:tcPr>
          <w:p w14:paraId="52787E43" w14:textId="64F3432E"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التأمين الصحي يمكن أن يحسن السيولة المالية على المدى القصير، لكنه يفرض تحديات تشغيلية تتعلق بإدارة المطالبات</w:t>
            </w:r>
            <w:r w:rsidRPr="006920E3">
              <w:rPr>
                <w:rFonts w:ascii="Simplified Arabic" w:hAnsi="Simplified Arabic" w:cs="Simplified Arabic"/>
                <w:sz w:val="28"/>
                <w:szCs w:val="28"/>
              </w:rPr>
              <w:t>.</w:t>
            </w:r>
          </w:p>
        </w:tc>
      </w:tr>
      <w:tr w:rsidR="00B315C0" w14:paraId="214209F1"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100B7651" w14:textId="63651C24"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lastRenderedPageBreak/>
              <w:t>Hospital Risk Management and the Effects of Health Insurance</w:t>
            </w:r>
          </w:p>
        </w:tc>
        <w:tc>
          <w:tcPr>
            <w:tcW w:w="3355" w:type="dxa"/>
            <w:tcBorders>
              <w:top w:val="single" w:sz="4" w:space="0" w:color="auto"/>
              <w:left w:val="single" w:sz="4" w:space="0" w:color="auto"/>
              <w:bottom w:val="single" w:sz="4" w:space="0" w:color="auto"/>
              <w:right w:val="single" w:sz="4" w:space="0" w:color="auto"/>
            </w:tcBorders>
          </w:tcPr>
          <w:p w14:paraId="22C6BF65" w14:textId="38F58884"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Journal of Private Healthcare Studies, 2022</w:t>
            </w:r>
          </w:p>
        </w:tc>
        <w:tc>
          <w:tcPr>
            <w:tcW w:w="4144" w:type="dxa"/>
            <w:tcBorders>
              <w:top w:val="single" w:sz="4" w:space="0" w:color="auto"/>
              <w:left w:val="single" w:sz="4" w:space="0" w:color="auto"/>
              <w:bottom w:val="single" w:sz="4" w:space="0" w:color="auto"/>
              <w:right w:val="single" w:sz="4" w:space="0" w:color="auto"/>
            </w:tcBorders>
          </w:tcPr>
          <w:p w14:paraId="3DA9417C" w14:textId="3E82F7F6"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المستشفيات الخاصة تواجه تحديات في إدارة المخاطر المتعلقة بالتأمين، مما يتطلب استراتيجيات فعالة لتحسين الكفاءة</w:t>
            </w:r>
            <w:r w:rsidRPr="006920E3">
              <w:rPr>
                <w:rFonts w:ascii="Simplified Arabic" w:hAnsi="Simplified Arabic" w:cs="Simplified Arabic"/>
                <w:sz w:val="28"/>
                <w:szCs w:val="28"/>
              </w:rPr>
              <w:t>.</w:t>
            </w:r>
          </w:p>
        </w:tc>
      </w:tr>
      <w:tr w:rsidR="00B315C0" w14:paraId="6395584C"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7D84187F" w14:textId="416F6133"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Impact of Health Insurance on Service Delivery and Hospital Efficiency</w:t>
            </w:r>
          </w:p>
        </w:tc>
        <w:tc>
          <w:tcPr>
            <w:tcW w:w="3355" w:type="dxa"/>
            <w:tcBorders>
              <w:top w:val="single" w:sz="4" w:space="0" w:color="auto"/>
              <w:left w:val="single" w:sz="4" w:space="0" w:color="auto"/>
              <w:bottom w:val="single" w:sz="4" w:space="0" w:color="auto"/>
              <w:right w:val="single" w:sz="4" w:space="0" w:color="auto"/>
            </w:tcBorders>
          </w:tcPr>
          <w:p w14:paraId="4FACB7F2" w14:textId="68F0AA48"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Healthcare Service Journal, 2020</w:t>
            </w:r>
          </w:p>
        </w:tc>
        <w:tc>
          <w:tcPr>
            <w:tcW w:w="4144" w:type="dxa"/>
            <w:tcBorders>
              <w:top w:val="single" w:sz="4" w:space="0" w:color="auto"/>
              <w:left w:val="single" w:sz="4" w:space="0" w:color="auto"/>
              <w:bottom w:val="single" w:sz="4" w:space="0" w:color="auto"/>
              <w:right w:val="single" w:sz="4" w:space="0" w:color="auto"/>
            </w:tcBorders>
          </w:tcPr>
          <w:p w14:paraId="3019A9D7" w14:textId="73C1744E"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التأمين الصحي يزيد من تعقيد العمليات، لكن يسهم في تحسين الوصول للرعاية، مما يتطلب تحسين أنظمة الإدارة</w:t>
            </w:r>
            <w:r w:rsidRPr="006920E3">
              <w:rPr>
                <w:rFonts w:ascii="Simplified Arabic" w:hAnsi="Simplified Arabic" w:cs="Simplified Arabic"/>
                <w:sz w:val="28"/>
                <w:szCs w:val="28"/>
              </w:rPr>
              <w:t>.</w:t>
            </w:r>
          </w:p>
        </w:tc>
      </w:tr>
      <w:tr w:rsidR="00B315C0" w14:paraId="007DB25A"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7369487A" w14:textId="5F97C09B"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The Evolution of Health Insurance and Its Financial Implications for Riyadh Hospitals</w:t>
            </w:r>
          </w:p>
        </w:tc>
        <w:tc>
          <w:tcPr>
            <w:tcW w:w="3355" w:type="dxa"/>
            <w:tcBorders>
              <w:top w:val="single" w:sz="4" w:space="0" w:color="auto"/>
              <w:left w:val="single" w:sz="4" w:space="0" w:color="auto"/>
              <w:bottom w:val="single" w:sz="4" w:space="0" w:color="auto"/>
              <w:right w:val="single" w:sz="4" w:space="0" w:color="auto"/>
            </w:tcBorders>
          </w:tcPr>
          <w:p w14:paraId="290E6D9A" w14:textId="5BC4E647"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Saudi Economic Journal of Healthcare, 2022</w:t>
            </w:r>
          </w:p>
        </w:tc>
        <w:tc>
          <w:tcPr>
            <w:tcW w:w="4144" w:type="dxa"/>
            <w:tcBorders>
              <w:top w:val="single" w:sz="4" w:space="0" w:color="auto"/>
              <w:left w:val="single" w:sz="4" w:space="0" w:color="auto"/>
              <w:bottom w:val="single" w:sz="4" w:space="0" w:color="auto"/>
              <w:right w:val="single" w:sz="4" w:space="0" w:color="auto"/>
            </w:tcBorders>
          </w:tcPr>
          <w:p w14:paraId="298F7B66" w14:textId="2BC3282E"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المستشفيات تواجه ضغوطاً مالية متزايدة تتطلب استراتيجيات جديدة لإدارة المخاطر المالية</w:t>
            </w:r>
            <w:r w:rsidRPr="006920E3">
              <w:rPr>
                <w:rFonts w:ascii="Simplified Arabic" w:hAnsi="Simplified Arabic" w:cs="Simplified Arabic"/>
                <w:sz w:val="28"/>
                <w:szCs w:val="28"/>
              </w:rPr>
              <w:t>.</w:t>
            </w:r>
          </w:p>
        </w:tc>
      </w:tr>
      <w:tr w:rsidR="00B315C0" w14:paraId="68D84B64"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712FE64F" w14:textId="2CAC7F17"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The Role of Health Insurance in Shaping Hospital Financial Sustainability</w:t>
            </w:r>
          </w:p>
        </w:tc>
        <w:tc>
          <w:tcPr>
            <w:tcW w:w="3355" w:type="dxa"/>
            <w:tcBorders>
              <w:top w:val="single" w:sz="4" w:space="0" w:color="auto"/>
              <w:left w:val="single" w:sz="4" w:space="0" w:color="auto"/>
              <w:bottom w:val="single" w:sz="4" w:space="0" w:color="auto"/>
              <w:right w:val="single" w:sz="4" w:space="0" w:color="auto"/>
            </w:tcBorders>
          </w:tcPr>
          <w:p w14:paraId="55A346B5" w14:textId="70946E84"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Journal of Financial Healthcare, 2020</w:t>
            </w:r>
          </w:p>
        </w:tc>
        <w:tc>
          <w:tcPr>
            <w:tcW w:w="4144" w:type="dxa"/>
            <w:tcBorders>
              <w:top w:val="single" w:sz="4" w:space="0" w:color="auto"/>
              <w:left w:val="single" w:sz="4" w:space="0" w:color="auto"/>
              <w:bottom w:val="single" w:sz="4" w:space="0" w:color="auto"/>
              <w:right w:val="single" w:sz="4" w:space="0" w:color="auto"/>
            </w:tcBorders>
          </w:tcPr>
          <w:p w14:paraId="73DC633F" w14:textId="0960C401"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المستشفيات التي تعتمد على التأمين تواجه تحديات في الحفاظ على الاستدامة المالية بسبب ارتفاع تكاليف العلاجات</w:t>
            </w:r>
            <w:r w:rsidRPr="006920E3">
              <w:rPr>
                <w:rFonts w:ascii="Simplified Arabic" w:hAnsi="Simplified Arabic" w:cs="Simplified Arabic"/>
                <w:sz w:val="28"/>
                <w:szCs w:val="28"/>
              </w:rPr>
              <w:t>.</w:t>
            </w:r>
          </w:p>
        </w:tc>
      </w:tr>
      <w:tr w:rsidR="00B315C0" w14:paraId="16A05427"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4CD11D8F" w14:textId="604C0C30"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Health Insurance Claims and Administrative Burden in Saudi Hospitals</w:t>
            </w:r>
          </w:p>
        </w:tc>
        <w:tc>
          <w:tcPr>
            <w:tcW w:w="3355" w:type="dxa"/>
            <w:tcBorders>
              <w:top w:val="single" w:sz="4" w:space="0" w:color="auto"/>
              <w:left w:val="single" w:sz="4" w:space="0" w:color="auto"/>
              <w:bottom w:val="single" w:sz="4" w:space="0" w:color="auto"/>
              <w:right w:val="single" w:sz="4" w:space="0" w:color="auto"/>
            </w:tcBorders>
          </w:tcPr>
          <w:p w14:paraId="0D67D5D0" w14:textId="607C859F"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Journal of Healthcare Administration, 2019</w:t>
            </w:r>
          </w:p>
        </w:tc>
        <w:tc>
          <w:tcPr>
            <w:tcW w:w="4144" w:type="dxa"/>
            <w:tcBorders>
              <w:top w:val="single" w:sz="4" w:space="0" w:color="auto"/>
              <w:left w:val="single" w:sz="4" w:space="0" w:color="auto"/>
              <w:bottom w:val="single" w:sz="4" w:space="0" w:color="auto"/>
              <w:right w:val="single" w:sz="4" w:space="0" w:color="auto"/>
            </w:tcBorders>
          </w:tcPr>
          <w:p w14:paraId="63823E63" w14:textId="241F0C17"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الأعباء الإدارية المتعلقة بالتأمين الصحي تمثل تحديًا كبيرًا، مما يستهلك موارد يمكن استخدامها لتحسين جودة الرعاية الصحية</w:t>
            </w:r>
            <w:r w:rsidRPr="006920E3">
              <w:rPr>
                <w:rFonts w:ascii="Simplified Arabic" w:hAnsi="Simplified Arabic" w:cs="Simplified Arabic"/>
                <w:sz w:val="28"/>
                <w:szCs w:val="28"/>
              </w:rPr>
              <w:t>.</w:t>
            </w:r>
          </w:p>
        </w:tc>
      </w:tr>
      <w:tr w:rsidR="00B315C0" w14:paraId="7BFAD652"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1FC91D22" w14:textId="561F9456"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The Financial Risks of Health Insurance in Saudi Arabian Private Hospitals</w:t>
            </w:r>
          </w:p>
        </w:tc>
        <w:tc>
          <w:tcPr>
            <w:tcW w:w="3355" w:type="dxa"/>
            <w:tcBorders>
              <w:top w:val="single" w:sz="4" w:space="0" w:color="auto"/>
              <w:left w:val="single" w:sz="4" w:space="0" w:color="auto"/>
              <w:bottom w:val="single" w:sz="4" w:space="0" w:color="auto"/>
              <w:right w:val="single" w:sz="4" w:space="0" w:color="auto"/>
            </w:tcBorders>
          </w:tcPr>
          <w:p w14:paraId="016F6757" w14:textId="148A9A1C" w:rsidR="00A96395" w:rsidRPr="006920E3" w:rsidRDefault="00A96395" w:rsidP="006920E3">
            <w:pPr>
              <w:spacing w:before="120" w:after="120"/>
              <w:jc w:val="right"/>
              <w:rPr>
                <w:rFonts w:asciiTheme="majorBidi" w:hAnsiTheme="majorBidi" w:cstheme="majorBidi"/>
                <w:color w:val="2F5496" w:themeColor="accent1" w:themeShade="BF"/>
                <w:sz w:val="24"/>
                <w:szCs w:val="24"/>
                <w:rtl/>
              </w:rPr>
            </w:pPr>
            <w:r w:rsidRPr="006920E3">
              <w:rPr>
                <w:rFonts w:asciiTheme="majorBidi" w:hAnsiTheme="majorBidi" w:cstheme="majorBidi"/>
                <w:color w:val="2F5496" w:themeColor="accent1" w:themeShade="BF"/>
                <w:sz w:val="24"/>
                <w:szCs w:val="24"/>
              </w:rPr>
              <w:t>Journal of Private Healthcare Finance, 2021</w:t>
            </w:r>
          </w:p>
        </w:tc>
        <w:tc>
          <w:tcPr>
            <w:tcW w:w="4144" w:type="dxa"/>
            <w:tcBorders>
              <w:top w:val="single" w:sz="4" w:space="0" w:color="auto"/>
              <w:left w:val="single" w:sz="4" w:space="0" w:color="auto"/>
              <w:bottom w:val="single" w:sz="4" w:space="0" w:color="auto"/>
              <w:right w:val="single" w:sz="4" w:space="0" w:color="auto"/>
            </w:tcBorders>
          </w:tcPr>
          <w:p w14:paraId="29DC1ABF" w14:textId="2446E91C"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التأخير في السداد من شركات التأمين يسبب ضغوط مالية كبيرة، مما يتطلب تحسين إدارة المخاطر المالية</w:t>
            </w:r>
            <w:r w:rsidRPr="006920E3">
              <w:rPr>
                <w:rFonts w:ascii="Simplified Arabic" w:hAnsi="Simplified Arabic" w:cs="Simplified Arabic"/>
                <w:sz w:val="28"/>
                <w:szCs w:val="28"/>
              </w:rPr>
              <w:t>.</w:t>
            </w:r>
          </w:p>
        </w:tc>
      </w:tr>
      <w:tr w:rsidR="00B315C0" w14:paraId="6773AD0F"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60FCF153" w14:textId="4F698ED8"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Healthcare System Efficiency and the Impact of Health Insurance in Riyadh Hospitals</w:t>
            </w:r>
          </w:p>
        </w:tc>
        <w:tc>
          <w:tcPr>
            <w:tcW w:w="3355" w:type="dxa"/>
            <w:tcBorders>
              <w:top w:val="single" w:sz="4" w:space="0" w:color="auto"/>
              <w:left w:val="single" w:sz="4" w:space="0" w:color="auto"/>
              <w:bottom w:val="single" w:sz="4" w:space="0" w:color="auto"/>
              <w:right w:val="single" w:sz="4" w:space="0" w:color="auto"/>
            </w:tcBorders>
          </w:tcPr>
          <w:p w14:paraId="62C2E42D" w14:textId="1F99CCBD" w:rsidR="00A96395" w:rsidRPr="006920E3" w:rsidRDefault="00A96395" w:rsidP="006920E3">
            <w:pPr>
              <w:spacing w:before="120" w:after="120"/>
              <w:jc w:val="right"/>
              <w:rPr>
                <w:rFonts w:asciiTheme="majorBidi" w:hAnsiTheme="majorBidi" w:cstheme="majorBidi"/>
                <w:b/>
                <w:bCs/>
                <w:color w:val="2F5496" w:themeColor="accent1" w:themeShade="BF"/>
                <w:sz w:val="24"/>
                <w:szCs w:val="24"/>
                <w:rtl/>
              </w:rPr>
            </w:pPr>
            <w:r w:rsidRPr="006920E3">
              <w:rPr>
                <w:rFonts w:asciiTheme="majorBidi" w:hAnsiTheme="majorBidi" w:cstheme="majorBidi"/>
                <w:color w:val="2F5496" w:themeColor="accent1" w:themeShade="BF"/>
                <w:sz w:val="24"/>
                <w:szCs w:val="24"/>
              </w:rPr>
              <w:t>Saudi Medical Journal, 2020</w:t>
            </w:r>
          </w:p>
        </w:tc>
        <w:tc>
          <w:tcPr>
            <w:tcW w:w="4144" w:type="dxa"/>
            <w:tcBorders>
              <w:top w:val="single" w:sz="4" w:space="0" w:color="auto"/>
              <w:left w:val="single" w:sz="4" w:space="0" w:color="auto"/>
              <w:bottom w:val="single" w:sz="4" w:space="0" w:color="auto"/>
              <w:right w:val="single" w:sz="4" w:space="0" w:color="auto"/>
            </w:tcBorders>
          </w:tcPr>
          <w:p w14:paraId="69B8892F" w14:textId="6A502116"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التأمين الصحي يحسن الوصول للرعاية الصحية لكنه يتسبب في زيادة العبء المالي والإداري على النظام الصحي</w:t>
            </w:r>
            <w:r w:rsidRPr="006920E3">
              <w:rPr>
                <w:rFonts w:ascii="Simplified Arabic" w:hAnsi="Simplified Arabic" w:cs="Simplified Arabic"/>
                <w:sz w:val="28"/>
                <w:szCs w:val="28"/>
              </w:rPr>
              <w:t>.</w:t>
            </w:r>
          </w:p>
        </w:tc>
      </w:tr>
      <w:tr w:rsidR="00B315C0" w14:paraId="57C2823C" w14:textId="77777777" w:rsidTr="00C70DA1">
        <w:trPr>
          <w:trHeight w:val="640"/>
        </w:trPr>
        <w:tc>
          <w:tcPr>
            <w:tcW w:w="3552" w:type="dxa"/>
            <w:tcBorders>
              <w:top w:val="single" w:sz="4" w:space="0" w:color="auto"/>
              <w:left w:val="single" w:sz="4" w:space="0" w:color="auto"/>
              <w:bottom w:val="single" w:sz="4" w:space="0" w:color="auto"/>
              <w:right w:val="single" w:sz="4" w:space="0" w:color="auto"/>
            </w:tcBorders>
          </w:tcPr>
          <w:p w14:paraId="5BC3023F" w14:textId="1F122C33"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t>Impact of Health Insurance Policies on Hospital Risk Management in Riyadh</w:t>
            </w:r>
          </w:p>
        </w:tc>
        <w:tc>
          <w:tcPr>
            <w:tcW w:w="3355" w:type="dxa"/>
            <w:tcBorders>
              <w:top w:val="single" w:sz="4" w:space="0" w:color="auto"/>
              <w:left w:val="single" w:sz="4" w:space="0" w:color="auto"/>
              <w:bottom w:val="single" w:sz="4" w:space="0" w:color="auto"/>
              <w:right w:val="single" w:sz="4" w:space="0" w:color="auto"/>
            </w:tcBorders>
          </w:tcPr>
          <w:p w14:paraId="633A1702" w14:textId="173666E3" w:rsidR="00A96395" w:rsidRPr="006920E3" w:rsidRDefault="00A96395" w:rsidP="006920E3">
            <w:pPr>
              <w:spacing w:before="120" w:after="120"/>
              <w:jc w:val="right"/>
              <w:rPr>
                <w:rFonts w:asciiTheme="majorBidi" w:hAnsiTheme="majorBidi" w:cstheme="majorBidi"/>
                <w:b/>
                <w:bCs/>
                <w:color w:val="2F5496" w:themeColor="accent1" w:themeShade="BF"/>
                <w:sz w:val="24"/>
                <w:szCs w:val="24"/>
                <w:rtl/>
              </w:rPr>
            </w:pPr>
            <w:r w:rsidRPr="006920E3">
              <w:rPr>
                <w:rFonts w:asciiTheme="majorBidi" w:hAnsiTheme="majorBidi" w:cstheme="majorBidi"/>
                <w:color w:val="2F5496" w:themeColor="accent1" w:themeShade="BF"/>
                <w:sz w:val="24"/>
                <w:szCs w:val="24"/>
              </w:rPr>
              <w:t>Middle Eastern Journal of Risk Management, 2022</w:t>
            </w:r>
          </w:p>
        </w:tc>
        <w:tc>
          <w:tcPr>
            <w:tcW w:w="4144" w:type="dxa"/>
            <w:tcBorders>
              <w:top w:val="single" w:sz="4" w:space="0" w:color="auto"/>
              <w:left w:val="single" w:sz="4" w:space="0" w:color="auto"/>
              <w:bottom w:val="single" w:sz="4" w:space="0" w:color="auto"/>
              <w:right w:val="single" w:sz="4" w:space="0" w:color="auto"/>
            </w:tcBorders>
          </w:tcPr>
          <w:p w14:paraId="469185B0" w14:textId="1D15DB73"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المستشفيات تحتاج لتعزيز أنظمة إدارة المخاطر للتعامل مع التقلبات في المطالبات الصحية وزيادة الشفافية</w:t>
            </w:r>
            <w:r w:rsidRPr="006920E3">
              <w:rPr>
                <w:rFonts w:ascii="Simplified Arabic" w:hAnsi="Simplified Arabic" w:cs="Simplified Arabic"/>
                <w:sz w:val="28"/>
                <w:szCs w:val="28"/>
              </w:rPr>
              <w:t>.</w:t>
            </w:r>
          </w:p>
        </w:tc>
      </w:tr>
      <w:tr w:rsidR="00B315C0" w14:paraId="7CBDC418" w14:textId="77777777" w:rsidTr="00C70DA1">
        <w:trPr>
          <w:trHeight w:val="1692"/>
        </w:trPr>
        <w:tc>
          <w:tcPr>
            <w:tcW w:w="3552" w:type="dxa"/>
            <w:tcBorders>
              <w:top w:val="single" w:sz="4" w:space="0" w:color="auto"/>
              <w:left w:val="single" w:sz="4" w:space="0" w:color="auto"/>
              <w:bottom w:val="single" w:sz="4" w:space="0" w:color="auto"/>
              <w:right w:val="single" w:sz="4" w:space="0" w:color="auto"/>
            </w:tcBorders>
          </w:tcPr>
          <w:p w14:paraId="5C0B14B5" w14:textId="6A907B1B" w:rsidR="00A96395" w:rsidRPr="006920E3" w:rsidRDefault="00A96395" w:rsidP="006920E3">
            <w:pPr>
              <w:spacing w:before="120" w:after="120" w:line="276" w:lineRule="auto"/>
              <w:jc w:val="right"/>
              <w:rPr>
                <w:rFonts w:asciiTheme="majorBidi" w:hAnsiTheme="majorBidi" w:cstheme="majorBidi"/>
                <w:b/>
                <w:bCs/>
                <w:sz w:val="24"/>
                <w:szCs w:val="24"/>
                <w:rtl/>
              </w:rPr>
            </w:pPr>
            <w:r w:rsidRPr="006920E3">
              <w:rPr>
                <w:rFonts w:asciiTheme="majorBidi" w:hAnsiTheme="majorBidi" w:cstheme="majorBidi"/>
                <w:b/>
                <w:bCs/>
                <w:sz w:val="24"/>
                <w:szCs w:val="24"/>
              </w:rPr>
              <w:lastRenderedPageBreak/>
              <w:t>Operational Challenges and Financial Implications of Health Insurance in Riyadh’s Public Hospitals</w:t>
            </w:r>
          </w:p>
        </w:tc>
        <w:tc>
          <w:tcPr>
            <w:tcW w:w="3355" w:type="dxa"/>
            <w:tcBorders>
              <w:top w:val="single" w:sz="4" w:space="0" w:color="auto"/>
              <w:left w:val="single" w:sz="4" w:space="0" w:color="auto"/>
              <w:bottom w:val="single" w:sz="4" w:space="0" w:color="auto"/>
              <w:right w:val="single" w:sz="4" w:space="0" w:color="auto"/>
            </w:tcBorders>
          </w:tcPr>
          <w:p w14:paraId="30264696" w14:textId="43CF9AB8" w:rsidR="00A96395" w:rsidRPr="006920E3" w:rsidRDefault="00A96395" w:rsidP="006920E3">
            <w:pPr>
              <w:spacing w:before="120" w:after="120"/>
              <w:jc w:val="right"/>
              <w:rPr>
                <w:rFonts w:asciiTheme="majorBidi" w:hAnsiTheme="majorBidi" w:cstheme="majorBidi"/>
                <w:b/>
                <w:bCs/>
                <w:color w:val="2F5496" w:themeColor="accent1" w:themeShade="BF"/>
                <w:sz w:val="24"/>
                <w:szCs w:val="24"/>
                <w:rtl/>
              </w:rPr>
            </w:pPr>
            <w:r w:rsidRPr="006920E3">
              <w:rPr>
                <w:rFonts w:asciiTheme="majorBidi" w:hAnsiTheme="majorBidi" w:cstheme="majorBidi"/>
                <w:color w:val="2F5496" w:themeColor="accent1" w:themeShade="BF"/>
                <w:sz w:val="24"/>
                <w:szCs w:val="24"/>
              </w:rPr>
              <w:t>Journal of Public Healthcare Systems, 2021</w:t>
            </w:r>
          </w:p>
        </w:tc>
        <w:tc>
          <w:tcPr>
            <w:tcW w:w="4144" w:type="dxa"/>
            <w:tcBorders>
              <w:top w:val="single" w:sz="4" w:space="0" w:color="auto"/>
              <w:left w:val="single" w:sz="4" w:space="0" w:color="auto"/>
              <w:bottom w:val="single" w:sz="4" w:space="0" w:color="auto"/>
              <w:right w:val="single" w:sz="4" w:space="0" w:color="auto"/>
            </w:tcBorders>
          </w:tcPr>
          <w:p w14:paraId="476EB25F" w14:textId="0E6F4B81" w:rsidR="00A96395" w:rsidRPr="006920E3" w:rsidRDefault="00A96395" w:rsidP="006920E3">
            <w:pPr>
              <w:bidi/>
              <w:spacing w:line="240" w:lineRule="auto"/>
              <w:jc w:val="both"/>
              <w:rPr>
                <w:rFonts w:ascii="Simplified Arabic" w:hAnsi="Simplified Arabic" w:cs="Simplified Arabic"/>
                <w:sz w:val="28"/>
                <w:szCs w:val="28"/>
                <w:rtl/>
              </w:rPr>
            </w:pPr>
            <w:r w:rsidRPr="006920E3">
              <w:rPr>
                <w:rFonts w:ascii="Simplified Arabic" w:hAnsi="Simplified Arabic" w:cs="Simplified Arabic"/>
                <w:sz w:val="28"/>
                <w:szCs w:val="28"/>
                <w:rtl/>
              </w:rPr>
              <w:t>التعقيدات الإدارية وتأخر السداد تزيد من الأعباء التشغيلية على المستشفيات العامة، مما يؤثر سلباً على جودة الخدمة المقدمة</w:t>
            </w:r>
            <w:r w:rsidRPr="006920E3">
              <w:rPr>
                <w:rFonts w:ascii="Simplified Arabic" w:hAnsi="Simplified Arabic" w:cs="Simplified Arabic"/>
                <w:sz w:val="28"/>
                <w:szCs w:val="28"/>
              </w:rPr>
              <w:t>.</w:t>
            </w:r>
          </w:p>
        </w:tc>
      </w:tr>
    </w:tbl>
    <w:p w14:paraId="08D83315" w14:textId="091A8D9E" w:rsidR="00B315C0" w:rsidRDefault="00B315C0" w:rsidP="00686071">
      <w:pPr>
        <w:bidi/>
        <w:ind w:left="353"/>
        <w:jc w:val="center"/>
        <w:rPr>
          <w:sz w:val="24"/>
          <w:szCs w:val="24"/>
          <w:rtl/>
        </w:rPr>
      </w:pPr>
    </w:p>
    <w:p w14:paraId="5AB78D96" w14:textId="0D17C3A0" w:rsidR="00B315C0" w:rsidRPr="0031320E" w:rsidRDefault="00B315C0" w:rsidP="0031320E">
      <w:pPr>
        <w:numPr>
          <w:ilvl w:val="1"/>
          <w:numId w:val="1"/>
        </w:numPr>
        <w:bidi/>
        <w:spacing w:line="240" w:lineRule="auto"/>
        <w:jc w:val="both"/>
        <w:outlineLvl w:val="1"/>
        <w:rPr>
          <w:rStyle w:val="ListParagraphChar"/>
          <w:rFonts w:ascii="Simplified Arabic" w:hAnsi="Simplified Arabic" w:cs="Simplified Arabic"/>
          <w:b/>
          <w:bCs/>
          <w:sz w:val="36"/>
          <w:szCs w:val="36"/>
        </w:rPr>
      </w:pPr>
      <w:bookmarkStart w:id="34" w:name="_Toc180752880"/>
      <w:r w:rsidRPr="0031320E">
        <w:rPr>
          <w:rStyle w:val="ListParagraphChar"/>
          <w:rFonts w:ascii="Simplified Arabic" w:hAnsi="Simplified Arabic" w:cs="Simplified Arabic"/>
          <w:b/>
          <w:bCs/>
          <w:sz w:val="36"/>
          <w:szCs w:val="36"/>
          <w:rtl/>
        </w:rPr>
        <w:t>ما ستقدمه الدراسة الحالية مقارنة بالدراسات السابقة</w:t>
      </w:r>
      <w:r w:rsidRPr="0031320E">
        <w:rPr>
          <w:rStyle w:val="ListParagraphChar"/>
          <w:rFonts w:ascii="Simplified Arabic" w:hAnsi="Simplified Arabic" w:cs="Simplified Arabic" w:hint="cs"/>
          <w:b/>
          <w:bCs/>
          <w:sz w:val="36"/>
          <w:szCs w:val="36"/>
          <w:rtl/>
        </w:rPr>
        <w:t xml:space="preserve"> </w:t>
      </w:r>
      <w:r w:rsidRPr="0031320E">
        <w:rPr>
          <w:rStyle w:val="ListParagraphChar"/>
          <w:rFonts w:ascii="Simplified Arabic" w:hAnsi="Simplified Arabic" w:cs="Simplified Arabic"/>
          <w:b/>
          <w:bCs/>
          <w:sz w:val="36"/>
          <w:szCs w:val="36"/>
        </w:rPr>
        <w:t>(</w:t>
      </w:r>
      <w:r w:rsidRPr="006920E3">
        <w:rPr>
          <w:rStyle w:val="Style5Char"/>
          <w:sz w:val="32"/>
          <w:szCs w:val="32"/>
        </w:rPr>
        <w:t>The contribution of the current study compared to previous studies</w:t>
      </w:r>
      <w:r w:rsidRPr="0031320E">
        <w:rPr>
          <w:rStyle w:val="ListParagraphChar"/>
          <w:rFonts w:ascii="Simplified Arabic" w:hAnsi="Simplified Arabic" w:cs="Simplified Arabic"/>
          <w:b/>
          <w:bCs/>
          <w:sz w:val="36"/>
          <w:szCs w:val="36"/>
        </w:rPr>
        <w:t>)</w:t>
      </w:r>
      <w:r w:rsidRPr="0031320E">
        <w:rPr>
          <w:rStyle w:val="ListParagraphChar"/>
          <w:rFonts w:ascii="Simplified Arabic" w:hAnsi="Simplified Arabic" w:cs="Simplified Arabic" w:hint="cs"/>
          <w:b/>
          <w:bCs/>
          <w:sz w:val="36"/>
          <w:szCs w:val="36"/>
          <w:rtl/>
        </w:rPr>
        <w:t>:</w:t>
      </w:r>
      <w:bookmarkEnd w:id="34"/>
    </w:p>
    <w:p w14:paraId="6488AA11" w14:textId="59822689" w:rsidR="00B315C0" w:rsidRPr="006920E3" w:rsidRDefault="00B315C0" w:rsidP="006920E3">
      <w:pPr>
        <w:pStyle w:val="Style7"/>
      </w:pPr>
      <w:r w:rsidRPr="006920E3">
        <w:rPr>
          <w:rtl/>
        </w:rPr>
        <w:t xml:space="preserve">تسعى الدراسة الحالية إلى تقديم رؤى جديدة حول تأثير التأمين الصحي على المستشفيات في مدينة الرياض، مع التركيز على الجوانب المالية والإدارية التي لم يتم تناولها بشكل كافٍ في الدراسات السابقة. على الرغم من أن العديد من الدراسات السابقة </w:t>
      </w:r>
      <w:r w:rsidRPr="006920E3">
        <w:rPr>
          <w:rStyle w:val="Style6Char"/>
          <w:b w:val="0"/>
          <w:bCs w:val="0"/>
          <w:sz w:val="24"/>
          <w:szCs w:val="24"/>
          <w:rtl/>
        </w:rPr>
        <w:t>مثل</w:t>
      </w:r>
      <w:r w:rsidRPr="006920E3">
        <w:rPr>
          <w:rStyle w:val="Style6Char"/>
          <w:b w:val="0"/>
          <w:bCs w:val="0"/>
          <w:sz w:val="24"/>
          <w:szCs w:val="24"/>
        </w:rPr>
        <w:t xml:space="preserve"> "Risks and Rewards: The Double-Edged Sword of Health Insurance in Riyadh Hospitals" </w:t>
      </w:r>
      <w:r w:rsidR="0012055A" w:rsidRPr="006920E3">
        <w:rPr>
          <w:rStyle w:val="Style6Char"/>
          <w:b w:val="0"/>
          <w:bCs w:val="0"/>
          <w:sz w:val="24"/>
          <w:szCs w:val="24"/>
          <w:rtl/>
        </w:rPr>
        <w:t xml:space="preserve"> </w:t>
      </w:r>
      <w:r w:rsidRPr="006920E3">
        <w:rPr>
          <w:b/>
          <w:bCs/>
          <w:rtl/>
        </w:rPr>
        <w:t>و</w:t>
      </w:r>
      <w:r w:rsidRPr="006920E3">
        <w:rPr>
          <w:rStyle w:val="Style6Char"/>
          <w:b w:val="0"/>
          <w:bCs w:val="0"/>
          <w:sz w:val="24"/>
          <w:szCs w:val="24"/>
        </w:rPr>
        <w:t xml:space="preserve">"Challenges of Managing Health Insurance Claims in Riyadh Hospitals" </w:t>
      </w:r>
      <w:r w:rsidR="0012055A" w:rsidRPr="006920E3">
        <w:rPr>
          <w:rtl/>
        </w:rPr>
        <w:t xml:space="preserve"> </w:t>
      </w:r>
      <w:r w:rsidRPr="006920E3">
        <w:rPr>
          <w:rtl/>
        </w:rPr>
        <w:t>قد سلطت الضوء على الصعوبات التشغيلية والمالية التي تواجه المستشفيات نتيجة للتأمين الصحي، إلا أن دراستنا ستعتمد على تحليل شامل لعوامل إضافية تؤثر على الأداء المالي والإداري للمستشفيات في الرياض</w:t>
      </w:r>
      <w:r w:rsidRPr="006920E3">
        <w:t>.</w:t>
      </w:r>
    </w:p>
    <w:p w14:paraId="69F12D08" w14:textId="4C999549" w:rsidR="00B315C0" w:rsidRPr="006920E3" w:rsidRDefault="00B315C0" w:rsidP="00562ADC">
      <w:pPr>
        <w:numPr>
          <w:ilvl w:val="0"/>
          <w:numId w:val="17"/>
        </w:numPr>
        <w:bidi/>
        <w:jc w:val="both"/>
        <w:rPr>
          <w:rFonts w:ascii="Simplified Arabic" w:hAnsi="Simplified Arabic" w:cs="Simplified Arabic"/>
          <w:sz w:val="28"/>
          <w:szCs w:val="28"/>
        </w:rPr>
      </w:pPr>
      <w:r w:rsidRPr="006920E3">
        <w:rPr>
          <w:rFonts w:ascii="Simplified Arabic" w:hAnsi="Simplified Arabic" w:cs="Simplified Arabic"/>
          <w:b/>
          <w:bCs/>
          <w:sz w:val="28"/>
          <w:szCs w:val="28"/>
          <w:rtl/>
        </w:rPr>
        <w:t>تركيز الجغرافيا</w:t>
      </w:r>
      <w:r w:rsidR="0012055A" w:rsidRPr="006920E3">
        <w:rPr>
          <w:rFonts w:ascii="Simplified Arabic" w:hAnsi="Simplified Arabic" w:cs="Simplified Arabic"/>
          <w:sz w:val="28"/>
          <w:szCs w:val="28"/>
          <w:rtl/>
        </w:rPr>
        <w:t xml:space="preserve">: </w:t>
      </w:r>
      <w:r w:rsidRPr="006920E3">
        <w:rPr>
          <w:rFonts w:ascii="Simplified Arabic" w:hAnsi="Simplified Arabic" w:cs="Simplified Arabic"/>
          <w:sz w:val="28"/>
          <w:szCs w:val="28"/>
          <w:rtl/>
        </w:rPr>
        <w:t>بينما تناولت الدراسات السابقة جوانب معينة من التأمين الصحي في بعض المستشفيات في الرياض، ستقوم دراستنا بتوسيع نطاق البحث ليشمل مجموعة متنوعة من المستشفيات، بما في ذلك مستشفيات القطاعين العام والخاص. هذا سيوفر نظرة أعمق حول التحديات والفرص المالية التي تواجهها المستشفيات في المدينة</w:t>
      </w:r>
      <w:r w:rsidRPr="006920E3">
        <w:rPr>
          <w:rFonts w:ascii="Simplified Arabic" w:hAnsi="Simplified Arabic" w:cs="Simplified Arabic"/>
          <w:sz w:val="28"/>
          <w:szCs w:val="28"/>
        </w:rPr>
        <w:t>.</w:t>
      </w:r>
    </w:p>
    <w:p w14:paraId="64598A75" w14:textId="371FB6E3" w:rsidR="00B315C0" w:rsidRPr="006920E3" w:rsidRDefault="00B315C0" w:rsidP="00562ADC">
      <w:pPr>
        <w:numPr>
          <w:ilvl w:val="0"/>
          <w:numId w:val="17"/>
        </w:numPr>
        <w:bidi/>
        <w:jc w:val="both"/>
        <w:rPr>
          <w:rFonts w:ascii="Simplified Arabic" w:hAnsi="Simplified Arabic" w:cs="Simplified Arabic"/>
          <w:sz w:val="28"/>
          <w:szCs w:val="28"/>
        </w:rPr>
      </w:pPr>
      <w:r w:rsidRPr="006920E3">
        <w:rPr>
          <w:rFonts w:ascii="Simplified Arabic" w:hAnsi="Simplified Arabic" w:cs="Simplified Arabic"/>
          <w:b/>
          <w:bCs/>
          <w:sz w:val="28"/>
          <w:szCs w:val="28"/>
          <w:rtl/>
        </w:rPr>
        <w:t>تحليل العوامل المحلية</w:t>
      </w:r>
      <w:r w:rsidR="0012055A" w:rsidRPr="006920E3">
        <w:rPr>
          <w:rFonts w:ascii="Simplified Arabic" w:hAnsi="Simplified Arabic" w:cs="Simplified Arabic"/>
          <w:sz w:val="28"/>
          <w:szCs w:val="28"/>
          <w:rtl/>
        </w:rPr>
        <w:t xml:space="preserve">: </w:t>
      </w:r>
      <w:r w:rsidRPr="006920E3">
        <w:rPr>
          <w:rFonts w:ascii="Simplified Arabic" w:hAnsi="Simplified Arabic" w:cs="Simplified Arabic"/>
          <w:sz w:val="28"/>
          <w:szCs w:val="28"/>
          <w:rtl/>
        </w:rPr>
        <w:t>ستستكشف الدراسة الحالية كيفية تأثير العوامل المحلية، مثل السياسات الحكومية واللوائح الصحية المعمول بها في الرياض، على الأداء المالي للمستشفيات. العديد من الدراسات السابقة، مثل</w:t>
      </w:r>
      <w:r w:rsidRPr="006920E3">
        <w:rPr>
          <w:rStyle w:val="Style6Char"/>
          <w:sz w:val="24"/>
          <w:szCs w:val="24"/>
        </w:rPr>
        <w:t xml:space="preserve"> </w:t>
      </w:r>
      <w:r w:rsidRPr="006920E3">
        <w:rPr>
          <w:rStyle w:val="Style6Char"/>
          <w:b w:val="0"/>
          <w:bCs w:val="0"/>
          <w:sz w:val="24"/>
          <w:szCs w:val="24"/>
        </w:rPr>
        <w:t>"The Role of Health Insurance in Shaping Hospital Administration in Riyadh"</w:t>
      </w:r>
      <w:r w:rsidRPr="006920E3">
        <w:rPr>
          <w:rStyle w:val="Style6Char"/>
          <w:b w:val="0"/>
          <w:bCs w:val="0"/>
          <w:sz w:val="24"/>
          <w:szCs w:val="24"/>
          <w:rtl/>
        </w:rPr>
        <w:t>،</w:t>
      </w:r>
      <w:r w:rsidRPr="006920E3">
        <w:rPr>
          <w:rFonts w:ascii="Simplified Arabic" w:hAnsi="Simplified Arabic" w:cs="Simplified Arabic"/>
          <w:sz w:val="28"/>
          <w:szCs w:val="28"/>
          <w:rtl/>
        </w:rPr>
        <w:t xml:space="preserve"> لم تعمق في كيفية تفاعل هذه العوامل مع التأمين الصحي، مما يجعل دراستنا فريدة في هذا الجانب</w:t>
      </w:r>
      <w:r w:rsidRPr="006920E3">
        <w:rPr>
          <w:rFonts w:ascii="Simplified Arabic" w:hAnsi="Simplified Arabic" w:cs="Simplified Arabic"/>
          <w:sz w:val="28"/>
          <w:szCs w:val="28"/>
        </w:rPr>
        <w:t>.</w:t>
      </w:r>
    </w:p>
    <w:p w14:paraId="5A21A2B0" w14:textId="274934EF" w:rsidR="00B315C0" w:rsidRPr="006920E3" w:rsidRDefault="00B315C0" w:rsidP="00562ADC">
      <w:pPr>
        <w:numPr>
          <w:ilvl w:val="0"/>
          <w:numId w:val="17"/>
        </w:numPr>
        <w:bidi/>
        <w:jc w:val="both"/>
        <w:rPr>
          <w:rFonts w:ascii="Simplified Arabic" w:hAnsi="Simplified Arabic" w:cs="Simplified Arabic"/>
          <w:sz w:val="28"/>
          <w:szCs w:val="28"/>
        </w:rPr>
      </w:pPr>
      <w:r w:rsidRPr="006920E3">
        <w:rPr>
          <w:rFonts w:ascii="Simplified Arabic" w:hAnsi="Simplified Arabic" w:cs="Simplified Arabic"/>
          <w:b/>
          <w:bCs/>
          <w:sz w:val="28"/>
          <w:szCs w:val="28"/>
          <w:rtl/>
        </w:rPr>
        <w:t>استراتيجيات إدارة المخاطر</w:t>
      </w:r>
      <w:r w:rsidR="0012055A" w:rsidRPr="006920E3">
        <w:rPr>
          <w:rFonts w:ascii="Simplified Arabic" w:hAnsi="Simplified Arabic" w:cs="Simplified Arabic"/>
          <w:sz w:val="28"/>
          <w:szCs w:val="28"/>
          <w:rtl/>
        </w:rPr>
        <w:t xml:space="preserve">: </w:t>
      </w:r>
      <w:r w:rsidRPr="006920E3">
        <w:rPr>
          <w:rFonts w:ascii="Simplified Arabic" w:hAnsi="Simplified Arabic" w:cs="Simplified Arabic"/>
          <w:sz w:val="28"/>
          <w:szCs w:val="28"/>
          <w:rtl/>
        </w:rPr>
        <w:t>بدلاً من الاكتفاء بمناقشة التحديات، ستقدم دراستنا استراتيجيات عملية لإدارة المخاطر المالية المرتبطة بالتأمين الصحي. بينما ناقشت دراسات مثل</w:t>
      </w:r>
      <w:r w:rsidRPr="006920E3">
        <w:rPr>
          <w:rFonts w:ascii="Simplified Arabic" w:hAnsi="Simplified Arabic" w:cs="Simplified Arabic"/>
          <w:sz w:val="28"/>
          <w:szCs w:val="28"/>
        </w:rPr>
        <w:t xml:space="preserve"> "</w:t>
      </w:r>
      <w:r w:rsidRPr="006920E3">
        <w:rPr>
          <w:rStyle w:val="Style6Char"/>
          <w:b w:val="0"/>
          <w:bCs w:val="0"/>
          <w:sz w:val="24"/>
          <w:szCs w:val="24"/>
        </w:rPr>
        <w:t xml:space="preserve">Impact of Health Insurance Policies on Hospital Risk Management in Riyadh" </w:t>
      </w:r>
      <w:r w:rsidR="0012055A" w:rsidRPr="006920E3">
        <w:rPr>
          <w:rFonts w:ascii="Simplified Arabic" w:hAnsi="Simplified Arabic" w:cs="Simplified Arabic"/>
          <w:sz w:val="28"/>
          <w:szCs w:val="28"/>
          <w:rtl/>
        </w:rPr>
        <w:t xml:space="preserve"> </w:t>
      </w:r>
      <w:r w:rsidRPr="006920E3">
        <w:rPr>
          <w:rFonts w:ascii="Simplified Arabic" w:hAnsi="Simplified Arabic" w:cs="Simplified Arabic"/>
          <w:sz w:val="28"/>
          <w:szCs w:val="28"/>
          <w:rtl/>
        </w:rPr>
        <w:t>الحاجة إلى تحسين نظم إدارة المخاطر، ستعمل دراستنا على اقتراح نماذج مبتكرة تستند إلى أفضل الممارسات المحلية والدولية</w:t>
      </w:r>
      <w:r w:rsidRPr="006920E3">
        <w:rPr>
          <w:rFonts w:ascii="Simplified Arabic" w:hAnsi="Simplified Arabic" w:cs="Simplified Arabic"/>
          <w:sz w:val="28"/>
          <w:szCs w:val="28"/>
        </w:rPr>
        <w:t>.</w:t>
      </w:r>
    </w:p>
    <w:p w14:paraId="576B2143" w14:textId="77777777" w:rsidR="00B315C0" w:rsidRPr="006920E3" w:rsidRDefault="00B315C0" w:rsidP="00562ADC">
      <w:pPr>
        <w:numPr>
          <w:ilvl w:val="0"/>
          <w:numId w:val="17"/>
        </w:numPr>
        <w:bidi/>
        <w:jc w:val="both"/>
        <w:rPr>
          <w:rFonts w:ascii="Simplified Arabic" w:hAnsi="Simplified Arabic" w:cs="Simplified Arabic"/>
          <w:sz w:val="28"/>
          <w:szCs w:val="28"/>
        </w:rPr>
      </w:pPr>
      <w:r w:rsidRPr="006920E3">
        <w:rPr>
          <w:rFonts w:ascii="Simplified Arabic" w:hAnsi="Simplified Arabic" w:cs="Simplified Arabic"/>
          <w:b/>
          <w:bCs/>
          <w:sz w:val="28"/>
          <w:szCs w:val="28"/>
          <w:rtl/>
        </w:rPr>
        <w:lastRenderedPageBreak/>
        <w:t>تقييم الاستدامة المالية</w:t>
      </w:r>
      <w:r w:rsidRPr="006920E3">
        <w:rPr>
          <w:rFonts w:ascii="Simplified Arabic" w:hAnsi="Simplified Arabic" w:cs="Simplified Arabic"/>
          <w:sz w:val="28"/>
          <w:szCs w:val="28"/>
        </w:rPr>
        <w:t xml:space="preserve">: </w:t>
      </w:r>
      <w:r w:rsidRPr="006920E3">
        <w:rPr>
          <w:rFonts w:ascii="Simplified Arabic" w:hAnsi="Simplified Arabic" w:cs="Simplified Arabic"/>
          <w:sz w:val="28"/>
          <w:szCs w:val="28"/>
          <w:rtl/>
        </w:rPr>
        <w:t xml:space="preserve">في حين تناولت بعض الدراسات السابقة، </w:t>
      </w:r>
      <w:r w:rsidRPr="006920E3">
        <w:rPr>
          <w:rStyle w:val="Style6Char"/>
          <w:b w:val="0"/>
          <w:bCs w:val="0"/>
          <w:sz w:val="24"/>
          <w:szCs w:val="24"/>
          <w:rtl/>
        </w:rPr>
        <w:t>مثل</w:t>
      </w:r>
      <w:r w:rsidRPr="006920E3">
        <w:rPr>
          <w:rStyle w:val="Style6Char"/>
          <w:b w:val="0"/>
          <w:bCs w:val="0"/>
          <w:sz w:val="24"/>
          <w:szCs w:val="24"/>
        </w:rPr>
        <w:t xml:space="preserve"> "The Role of Health Insurance in Shaping Hospital Financial Sustainability in Riyadh"</w:t>
      </w:r>
      <w:r w:rsidRPr="006920E3">
        <w:rPr>
          <w:rStyle w:val="Style6Char"/>
          <w:b w:val="0"/>
          <w:bCs w:val="0"/>
          <w:sz w:val="24"/>
          <w:szCs w:val="24"/>
          <w:rtl/>
        </w:rPr>
        <w:t>،</w:t>
      </w:r>
      <w:r w:rsidRPr="006920E3">
        <w:rPr>
          <w:rFonts w:ascii="Simplified Arabic" w:hAnsi="Simplified Arabic" w:cs="Simplified Arabic"/>
          <w:sz w:val="28"/>
          <w:szCs w:val="28"/>
          <w:rtl/>
        </w:rPr>
        <w:t xml:space="preserve"> موضوع الاستدامة المالية، ستقوم دراستنا بتقديم تقييم شامل لتأثير التأمين الصحي على الاستدامة المالية على المدى الطويل، مع التركيز على كيفية توجيه المستشفيات نحو تحقيق نتائج مالية إيجابية</w:t>
      </w:r>
      <w:r w:rsidRPr="006920E3">
        <w:rPr>
          <w:rFonts w:ascii="Simplified Arabic" w:hAnsi="Simplified Arabic" w:cs="Simplified Arabic"/>
          <w:sz w:val="28"/>
          <w:szCs w:val="28"/>
        </w:rPr>
        <w:t>.</w:t>
      </w:r>
    </w:p>
    <w:p w14:paraId="43E7F3B0" w14:textId="77777777" w:rsidR="00B315C0" w:rsidRPr="006920E3" w:rsidRDefault="00B315C0" w:rsidP="00562ADC">
      <w:pPr>
        <w:numPr>
          <w:ilvl w:val="0"/>
          <w:numId w:val="17"/>
        </w:numPr>
        <w:bidi/>
        <w:jc w:val="both"/>
        <w:rPr>
          <w:rFonts w:ascii="Simplified Arabic" w:hAnsi="Simplified Arabic" w:cs="Simplified Arabic"/>
          <w:sz w:val="28"/>
          <w:szCs w:val="28"/>
        </w:rPr>
      </w:pPr>
      <w:r w:rsidRPr="006920E3">
        <w:rPr>
          <w:rFonts w:ascii="Simplified Arabic" w:hAnsi="Simplified Arabic" w:cs="Simplified Arabic"/>
          <w:b/>
          <w:bCs/>
          <w:sz w:val="28"/>
          <w:szCs w:val="28"/>
          <w:rtl/>
        </w:rPr>
        <w:t>أثر التكنولوجيا والابتكار</w:t>
      </w:r>
      <w:r w:rsidRPr="006920E3">
        <w:rPr>
          <w:rFonts w:ascii="Simplified Arabic" w:hAnsi="Simplified Arabic" w:cs="Simplified Arabic"/>
          <w:sz w:val="28"/>
          <w:szCs w:val="28"/>
        </w:rPr>
        <w:t xml:space="preserve">: </w:t>
      </w:r>
      <w:r w:rsidRPr="006920E3">
        <w:rPr>
          <w:rFonts w:ascii="Simplified Arabic" w:hAnsi="Simplified Arabic" w:cs="Simplified Arabic"/>
          <w:sz w:val="28"/>
          <w:szCs w:val="28"/>
          <w:rtl/>
        </w:rPr>
        <w:t>ستتطرق الدراسة الحالية أيضًا إلى تأثير التكنولوجيا الحديثة والابتكارات على تحسين الكفاءة التشغيلية والمالية للمستشفيات في الرياض، وهو جانب لم يتم تسليط الضوء عليه بشكل كافٍ في الأدبيات السابقة. هذا سيساعد على فهم كيفية استخدام المستشفيات للتكنولوجيا لتحسين أدائها المالي</w:t>
      </w:r>
      <w:r w:rsidRPr="006920E3">
        <w:rPr>
          <w:rFonts w:ascii="Simplified Arabic" w:hAnsi="Simplified Arabic" w:cs="Simplified Arabic"/>
          <w:sz w:val="28"/>
          <w:szCs w:val="28"/>
        </w:rPr>
        <w:t>.</w:t>
      </w:r>
    </w:p>
    <w:p w14:paraId="6591955E" w14:textId="482EFAB2" w:rsidR="00B315C0" w:rsidRDefault="00B315C0" w:rsidP="006920E3">
      <w:pPr>
        <w:bidi/>
        <w:jc w:val="both"/>
        <w:rPr>
          <w:rFonts w:ascii="Simplified Arabic" w:hAnsi="Simplified Arabic" w:cs="Simplified Arabic"/>
          <w:sz w:val="28"/>
          <w:szCs w:val="28"/>
        </w:rPr>
      </w:pPr>
      <w:r w:rsidRPr="006920E3">
        <w:rPr>
          <w:rFonts w:ascii="Simplified Arabic" w:hAnsi="Simplified Arabic" w:cs="Simplified Arabic"/>
          <w:sz w:val="28"/>
          <w:szCs w:val="28"/>
          <w:rtl/>
        </w:rPr>
        <w:t>من خلال هذه العناصر، تأمل الدراسة الحالية في إضافة قيمة جديدة إلى المعرفة الحالية حول التأمين الصحي وتأثيره على المستشفيات في الرياض، مما يساعد صانعي القرار والإدارة على تطوير سياسات واستراتيجيات فعالة تتعامل مع التحديات المالية والإدارية المعقدة في هذا المجال</w:t>
      </w:r>
      <w:r w:rsidRPr="006920E3">
        <w:rPr>
          <w:rFonts w:ascii="Simplified Arabic" w:hAnsi="Simplified Arabic" w:cs="Simplified Arabic"/>
          <w:sz w:val="28"/>
          <w:szCs w:val="28"/>
        </w:rPr>
        <w:t>.</w:t>
      </w:r>
    </w:p>
    <w:p w14:paraId="0445F1C6" w14:textId="0A58E0F2" w:rsidR="003456DF" w:rsidRPr="00A97D1D" w:rsidRDefault="003456DF" w:rsidP="00686071">
      <w:pPr>
        <w:bidi/>
        <w:rPr>
          <w:rtl/>
          <w:lang w:bidi="ar-YE"/>
        </w:rPr>
      </w:pPr>
    </w:p>
    <w:p w14:paraId="0EBA573E" w14:textId="2C9F8AEF" w:rsidR="003456DF" w:rsidRPr="00BD0986" w:rsidRDefault="003456DF" w:rsidP="00BD0986">
      <w:pPr>
        <w:numPr>
          <w:ilvl w:val="1"/>
          <w:numId w:val="1"/>
        </w:numPr>
        <w:bidi/>
        <w:spacing w:line="240" w:lineRule="auto"/>
        <w:jc w:val="both"/>
        <w:outlineLvl w:val="1"/>
        <w:rPr>
          <w:rStyle w:val="ListParagraphChar"/>
          <w:rFonts w:ascii="Simplified Arabic" w:hAnsi="Simplified Arabic" w:cs="Simplified Arabic"/>
          <w:b/>
          <w:bCs/>
          <w:sz w:val="36"/>
          <w:szCs w:val="36"/>
          <w:rtl/>
        </w:rPr>
      </w:pPr>
      <w:bookmarkStart w:id="35" w:name="_Toc180752888"/>
      <w:r w:rsidRPr="00BD0986">
        <w:rPr>
          <w:rStyle w:val="ListParagraphChar"/>
          <w:rFonts w:ascii="Simplified Arabic" w:hAnsi="Simplified Arabic" w:cs="Simplified Arabic" w:hint="cs"/>
          <w:b/>
          <w:bCs/>
          <w:sz w:val="36"/>
          <w:szCs w:val="36"/>
          <w:rtl/>
        </w:rPr>
        <w:t>التكامل</w:t>
      </w:r>
      <w:r w:rsidRPr="00BD0986">
        <w:rPr>
          <w:rStyle w:val="ListParagraphChar"/>
          <w:rFonts w:ascii="Simplified Arabic" w:hAnsi="Simplified Arabic" w:cs="Simplified Arabic"/>
          <w:b/>
          <w:bCs/>
          <w:sz w:val="36"/>
          <w:szCs w:val="36"/>
          <w:rtl/>
        </w:rPr>
        <w:t xml:space="preserve"> </w:t>
      </w:r>
      <w:r w:rsidRPr="00BD0986">
        <w:rPr>
          <w:rStyle w:val="ListParagraphChar"/>
          <w:rFonts w:ascii="Simplified Arabic" w:hAnsi="Simplified Arabic" w:cs="Simplified Arabic" w:hint="cs"/>
          <w:b/>
          <w:bCs/>
          <w:sz w:val="36"/>
          <w:szCs w:val="36"/>
          <w:rtl/>
        </w:rPr>
        <w:t>مع</w:t>
      </w:r>
      <w:r w:rsidRPr="00BD0986">
        <w:rPr>
          <w:rStyle w:val="ListParagraphChar"/>
          <w:rFonts w:ascii="Simplified Arabic" w:hAnsi="Simplified Arabic" w:cs="Simplified Arabic"/>
          <w:b/>
          <w:bCs/>
          <w:sz w:val="36"/>
          <w:szCs w:val="36"/>
          <w:rtl/>
        </w:rPr>
        <w:t xml:space="preserve"> </w:t>
      </w:r>
      <w:r w:rsidRPr="00BD0986">
        <w:rPr>
          <w:rStyle w:val="ListParagraphChar"/>
          <w:rFonts w:ascii="Simplified Arabic" w:hAnsi="Simplified Arabic" w:cs="Simplified Arabic" w:hint="cs"/>
          <w:b/>
          <w:bCs/>
          <w:sz w:val="36"/>
          <w:szCs w:val="36"/>
          <w:rtl/>
        </w:rPr>
        <w:t>البحوث</w:t>
      </w:r>
      <w:r w:rsidRPr="00BD0986">
        <w:rPr>
          <w:rStyle w:val="ListParagraphChar"/>
          <w:rFonts w:ascii="Simplified Arabic" w:hAnsi="Simplified Arabic" w:cs="Simplified Arabic"/>
          <w:b/>
          <w:bCs/>
          <w:sz w:val="36"/>
          <w:szCs w:val="36"/>
          <w:rtl/>
        </w:rPr>
        <w:t xml:space="preserve"> </w:t>
      </w:r>
      <w:r w:rsidRPr="00BD0986">
        <w:rPr>
          <w:rStyle w:val="ListParagraphChar"/>
          <w:rFonts w:ascii="Simplified Arabic" w:hAnsi="Simplified Arabic" w:cs="Simplified Arabic" w:hint="cs"/>
          <w:b/>
          <w:bCs/>
          <w:sz w:val="36"/>
          <w:szCs w:val="36"/>
          <w:rtl/>
        </w:rPr>
        <w:t>السابقة</w:t>
      </w:r>
      <w:r w:rsidRPr="00BD0986">
        <w:rPr>
          <w:rStyle w:val="ListParagraphChar"/>
          <w:rFonts w:ascii="Simplified Arabic" w:hAnsi="Simplified Arabic" w:cs="Simplified Arabic"/>
          <w:b/>
          <w:bCs/>
          <w:sz w:val="36"/>
          <w:szCs w:val="36"/>
          <w:rtl/>
        </w:rPr>
        <w:t xml:space="preserve"> </w:t>
      </w:r>
      <w:r w:rsidRPr="00BD0986">
        <w:rPr>
          <w:rStyle w:val="ListParagraphChar"/>
          <w:rFonts w:ascii="Simplified Arabic" w:hAnsi="Simplified Arabic" w:cs="Simplified Arabic" w:hint="cs"/>
          <w:b/>
          <w:bCs/>
          <w:sz w:val="36"/>
          <w:szCs w:val="36"/>
          <w:rtl/>
        </w:rPr>
        <w:t>والبناءات</w:t>
      </w:r>
      <w:r w:rsidRPr="00BD0986">
        <w:rPr>
          <w:rStyle w:val="ListParagraphChar"/>
          <w:rFonts w:ascii="Simplified Arabic" w:hAnsi="Simplified Arabic" w:cs="Simplified Arabic"/>
          <w:b/>
          <w:bCs/>
          <w:sz w:val="36"/>
          <w:szCs w:val="36"/>
          <w:rtl/>
        </w:rPr>
        <w:t xml:space="preserve"> </w:t>
      </w:r>
      <w:r w:rsidRPr="00BD0986">
        <w:rPr>
          <w:rStyle w:val="ListParagraphChar"/>
          <w:rFonts w:ascii="Simplified Arabic" w:hAnsi="Simplified Arabic" w:cs="Simplified Arabic" w:hint="cs"/>
          <w:b/>
          <w:bCs/>
          <w:sz w:val="36"/>
          <w:szCs w:val="36"/>
          <w:rtl/>
        </w:rPr>
        <w:t>النظرية:</w:t>
      </w:r>
      <w:bookmarkEnd w:id="35"/>
    </w:p>
    <w:p w14:paraId="2191E421" w14:textId="7DD19BB1" w:rsidR="003456DF" w:rsidRPr="003456DF" w:rsidRDefault="003456DF" w:rsidP="00727EB0">
      <w:pPr>
        <w:pStyle w:val="Style11"/>
      </w:pPr>
      <w:r w:rsidRPr="003456DF">
        <w:rPr>
          <w:rFonts w:hint="cs"/>
          <w:rtl/>
        </w:rPr>
        <w:t>تسعى</w:t>
      </w:r>
      <w:r w:rsidRPr="003456DF">
        <w:rPr>
          <w:rtl/>
        </w:rPr>
        <w:t xml:space="preserve"> </w:t>
      </w:r>
      <w:r w:rsidRPr="003456DF">
        <w:rPr>
          <w:rFonts w:hint="cs"/>
          <w:rtl/>
        </w:rPr>
        <w:t>الدراسة</w:t>
      </w:r>
      <w:r w:rsidRPr="003456DF">
        <w:rPr>
          <w:rtl/>
        </w:rPr>
        <w:t xml:space="preserve"> </w:t>
      </w:r>
      <w:r w:rsidRPr="003456DF">
        <w:rPr>
          <w:rFonts w:hint="cs"/>
          <w:rtl/>
        </w:rPr>
        <w:t>الحالية</w:t>
      </w:r>
      <w:r w:rsidRPr="003456DF">
        <w:rPr>
          <w:rtl/>
        </w:rPr>
        <w:t xml:space="preserve"> </w:t>
      </w:r>
      <w:r w:rsidRPr="003456DF">
        <w:rPr>
          <w:rFonts w:hint="cs"/>
          <w:rtl/>
        </w:rPr>
        <w:t>إلى</w:t>
      </w:r>
      <w:r w:rsidRPr="003456DF">
        <w:rPr>
          <w:rtl/>
        </w:rPr>
        <w:t xml:space="preserve"> </w:t>
      </w:r>
      <w:r w:rsidRPr="003456DF">
        <w:rPr>
          <w:rFonts w:hint="cs"/>
          <w:rtl/>
        </w:rPr>
        <w:t>تحقيق</w:t>
      </w:r>
      <w:r w:rsidRPr="003456DF">
        <w:rPr>
          <w:rtl/>
        </w:rPr>
        <w:t xml:space="preserve"> </w:t>
      </w:r>
      <w:r w:rsidRPr="003456DF">
        <w:rPr>
          <w:rFonts w:hint="cs"/>
          <w:rtl/>
        </w:rPr>
        <w:t>تكامل</w:t>
      </w:r>
      <w:r w:rsidRPr="003456DF">
        <w:rPr>
          <w:rtl/>
        </w:rPr>
        <w:t xml:space="preserve"> </w:t>
      </w:r>
      <w:r w:rsidRPr="003456DF">
        <w:rPr>
          <w:rFonts w:hint="cs"/>
          <w:rtl/>
        </w:rPr>
        <w:t>شامل</w:t>
      </w:r>
      <w:r w:rsidRPr="003456DF">
        <w:rPr>
          <w:rtl/>
        </w:rPr>
        <w:t xml:space="preserve"> </w:t>
      </w:r>
      <w:r w:rsidRPr="003456DF">
        <w:rPr>
          <w:rFonts w:hint="cs"/>
          <w:rtl/>
        </w:rPr>
        <w:t>مع</w:t>
      </w:r>
      <w:r w:rsidRPr="003456DF">
        <w:rPr>
          <w:rtl/>
        </w:rPr>
        <w:t xml:space="preserve"> </w:t>
      </w:r>
      <w:r w:rsidRPr="003456DF">
        <w:rPr>
          <w:rFonts w:hint="cs"/>
          <w:rtl/>
        </w:rPr>
        <w:t>البحوث</w:t>
      </w:r>
      <w:r w:rsidRPr="003456DF">
        <w:rPr>
          <w:rtl/>
        </w:rPr>
        <w:t xml:space="preserve"> </w:t>
      </w:r>
      <w:r w:rsidRPr="003456DF">
        <w:rPr>
          <w:rFonts w:hint="cs"/>
          <w:rtl/>
        </w:rPr>
        <w:t>السابقة</w:t>
      </w:r>
      <w:r w:rsidRPr="003456DF">
        <w:rPr>
          <w:rtl/>
        </w:rPr>
        <w:t xml:space="preserve"> </w:t>
      </w:r>
      <w:r w:rsidRPr="003456DF">
        <w:rPr>
          <w:rFonts w:hint="cs"/>
          <w:rtl/>
        </w:rPr>
        <w:t>والبناءات</w:t>
      </w:r>
      <w:r w:rsidRPr="003456DF">
        <w:rPr>
          <w:rtl/>
        </w:rPr>
        <w:t xml:space="preserve"> </w:t>
      </w:r>
      <w:r w:rsidRPr="003456DF">
        <w:rPr>
          <w:rFonts w:hint="cs"/>
          <w:rtl/>
        </w:rPr>
        <w:t>النظرية</w:t>
      </w:r>
      <w:r w:rsidRPr="003456DF">
        <w:rPr>
          <w:rtl/>
        </w:rPr>
        <w:t xml:space="preserve"> </w:t>
      </w:r>
      <w:r w:rsidRPr="003456DF">
        <w:rPr>
          <w:rFonts w:hint="cs"/>
          <w:rtl/>
        </w:rPr>
        <w:t>المتعلقة</w:t>
      </w:r>
      <w:r w:rsidRPr="003456DF">
        <w:rPr>
          <w:rtl/>
        </w:rPr>
        <w:t xml:space="preserve"> </w:t>
      </w:r>
      <w:r w:rsidRPr="003456DF">
        <w:rPr>
          <w:rFonts w:hint="cs"/>
          <w:rtl/>
        </w:rPr>
        <w:t>بتأثير</w:t>
      </w:r>
      <w:r w:rsidRPr="003456DF">
        <w:rPr>
          <w:rtl/>
        </w:rPr>
        <w:t xml:space="preserve"> </w:t>
      </w:r>
      <w:r w:rsidRPr="003456DF">
        <w:rPr>
          <w:rFonts w:hint="cs"/>
          <w:rtl/>
        </w:rPr>
        <w:t>مخاطر</w:t>
      </w:r>
      <w:r w:rsidRPr="003456DF">
        <w:rPr>
          <w:rtl/>
        </w:rPr>
        <w:t xml:space="preserve"> </w:t>
      </w:r>
      <w:r w:rsidRPr="003456DF">
        <w:rPr>
          <w:rFonts w:hint="cs"/>
          <w:rtl/>
        </w:rPr>
        <w:t>التأمين</w:t>
      </w:r>
      <w:r w:rsidRPr="003456DF">
        <w:rPr>
          <w:rtl/>
        </w:rPr>
        <w:t xml:space="preserve"> </w:t>
      </w:r>
      <w:r w:rsidRPr="003456DF">
        <w:rPr>
          <w:rFonts w:hint="cs"/>
          <w:rtl/>
        </w:rPr>
        <w:t>الصحي</w:t>
      </w:r>
      <w:r w:rsidRPr="003456DF">
        <w:rPr>
          <w:rtl/>
        </w:rPr>
        <w:t xml:space="preserve"> </w:t>
      </w:r>
      <w:r w:rsidRPr="003456DF">
        <w:rPr>
          <w:rFonts w:hint="cs"/>
          <w:rtl/>
        </w:rPr>
        <w:t>على</w:t>
      </w:r>
      <w:r w:rsidRPr="003456DF">
        <w:rPr>
          <w:rtl/>
        </w:rPr>
        <w:t xml:space="preserve"> </w:t>
      </w:r>
      <w:r w:rsidRPr="003456DF">
        <w:rPr>
          <w:rFonts w:hint="cs"/>
          <w:rtl/>
        </w:rPr>
        <w:t>إدارة</w:t>
      </w:r>
      <w:r w:rsidRPr="003456DF">
        <w:rPr>
          <w:rtl/>
        </w:rPr>
        <w:t xml:space="preserve"> </w:t>
      </w:r>
      <w:r w:rsidRPr="003456DF">
        <w:rPr>
          <w:rFonts w:hint="cs"/>
          <w:rtl/>
        </w:rPr>
        <w:t>المستشفيات</w:t>
      </w:r>
      <w:r w:rsidRPr="003456DF">
        <w:rPr>
          <w:rtl/>
        </w:rPr>
        <w:t xml:space="preserve"> </w:t>
      </w:r>
      <w:r w:rsidRPr="003456DF">
        <w:rPr>
          <w:rFonts w:hint="cs"/>
          <w:rtl/>
        </w:rPr>
        <w:t>في</w:t>
      </w:r>
      <w:r w:rsidRPr="003456DF">
        <w:rPr>
          <w:rtl/>
        </w:rPr>
        <w:t xml:space="preserve"> </w:t>
      </w:r>
      <w:r w:rsidRPr="003456DF">
        <w:rPr>
          <w:rFonts w:hint="cs"/>
          <w:rtl/>
        </w:rPr>
        <w:t>الرياض</w:t>
      </w:r>
      <w:r w:rsidRPr="003456DF">
        <w:rPr>
          <w:rtl/>
        </w:rPr>
        <w:t xml:space="preserve">. </w:t>
      </w:r>
      <w:r w:rsidRPr="003456DF">
        <w:rPr>
          <w:rFonts w:hint="cs"/>
          <w:rtl/>
        </w:rPr>
        <w:t>تُعتبر</w:t>
      </w:r>
      <w:r w:rsidRPr="003456DF">
        <w:rPr>
          <w:rtl/>
        </w:rPr>
        <w:t xml:space="preserve"> </w:t>
      </w:r>
      <w:r w:rsidRPr="003456DF">
        <w:rPr>
          <w:rFonts w:hint="cs"/>
          <w:rtl/>
        </w:rPr>
        <w:t>هذه</w:t>
      </w:r>
      <w:r w:rsidRPr="003456DF">
        <w:rPr>
          <w:rtl/>
        </w:rPr>
        <w:t xml:space="preserve"> </w:t>
      </w:r>
      <w:r w:rsidRPr="003456DF">
        <w:rPr>
          <w:rFonts w:hint="cs"/>
          <w:rtl/>
        </w:rPr>
        <w:t>الأبحاث</w:t>
      </w:r>
      <w:r w:rsidRPr="003456DF">
        <w:rPr>
          <w:rtl/>
        </w:rPr>
        <w:t xml:space="preserve"> </w:t>
      </w:r>
      <w:r w:rsidRPr="003456DF">
        <w:rPr>
          <w:rFonts w:hint="cs"/>
          <w:rtl/>
        </w:rPr>
        <w:t>مرجعية</w:t>
      </w:r>
      <w:r w:rsidRPr="003456DF">
        <w:rPr>
          <w:rtl/>
        </w:rPr>
        <w:t xml:space="preserve"> </w:t>
      </w:r>
      <w:r w:rsidRPr="003456DF">
        <w:rPr>
          <w:rFonts w:hint="cs"/>
          <w:rtl/>
        </w:rPr>
        <w:t>أساسية</w:t>
      </w:r>
      <w:r w:rsidRPr="003456DF">
        <w:rPr>
          <w:rtl/>
        </w:rPr>
        <w:t xml:space="preserve"> </w:t>
      </w:r>
      <w:r w:rsidRPr="003456DF">
        <w:rPr>
          <w:rFonts w:hint="cs"/>
          <w:rtl/>
        </w:rPr>
        <w:t>لتعزيز</w:t>
      </w:r>
      <w:r w:rsidRPr="003456DF">
        <w:rPr>
          <w:rtl/>
        </w:rPr>
        <w:t xml:space="preserve"> </w:t>
      </w:r>
      <w:r w:rsidRPr="003456DF">
        <w:rPr>
          <w:rFonts w:hint="cs"/>
          <w:rtl/>
        </w:rPr>
        <w:t>فهمنا</w:t>
      </w:r>
      <w:r w:rsidRPr="003456DF">
        <w:rPr>
          <w:rtl/>
        </w:rPr>
        <w:t xml:space="preserve"> </w:t>
      </w:r>
      <w:r w:rsidRPr="003456DF">
        <w:rPr>
          <w:rFonts w:hint="cs"/>
          <w:rtl/>
        </w:rPr>
        <w:t>حول</w:t>
      </w:r>
      <w:r w:rsidRPr="003456DF">
        <w:rPr>
          <w:rtl/>
        </w:rPr>
        <w:t xml:space="preserve"> </w:t>
      </w:r>
      <w:r w:rsidRPr="003456DF">
        <w:rPr>
          <w:rFonts w:hint="cs"/>
          <w:rtl/>
        </w:rPr>
        <w:t>كيفية</w:t>
      </w:r>
      <w:r w:rsidRPr="003456DF">
        <w:rPr>
          <w:rtl/>
        </w:rPr>
        <w:t xml:space="preserve"> </w:t>
      </w:r>
      <w:r w:rsidRPr="003456DF">
        <w:rPr>
          <w:rFonts w:hint="cs"/>
          <w:rtl/>
        </w:rPr>
        <w:t>تأثير</w:t>
      </w:r>
      <w:r w:rsidRPr="003456DF">
        <w:rPr>
          <w:rtl/>
        </w:rPr>
        <w:t xml:space="preserve"> </w:t>
      </w:r>
      <w:r w:rsidRPr="003456DF">
        <w:rPr>
          <w:rFonts w:hint="cs"/>
          <w:rtl/>
        </w:rPr>
        <w:t>المخاطر</w:t>
      </w:r>
      <w:r w:rsidRPr="003456DF">
        <w:rPr>
          <w:rtl/>
        </w:rPr>
        <w:t xml:space="preserve"> </w:t>
      </w:r>
      <w:r w:rsidRPr="003456DF">
        <w:rPr>
          <w:rFonts w:hint="cs"/>
          <w:rtl/>
        </w:rPr>
        <w:t>المالية</w:t>
      </w:r>
      <w:r w:rsidRPr="003456DF">
        <w:rPr>
          <w:rtl/>
        </w:rPr>
        <w:t xml:space="preserve"> </w:t>
      </w:r>
      <w:r w:rsidRPr="003456DF">
        <w:rPr>
          <w:rFonts w:hint="cs"/>
          <w:rtl/>
        </w:rPr>
        <w:t>والإدارية</w:t>
      </w:r>
      <w:r w:rsidRPr="003456DF">
        <w:rPr>
          <w:rtl/>
        </w:rPr>
        <w:t xml:space="preserve"> </w:t>
      </w:r>
      <w:r w:rsidRPr="003456DF">
        <w:rPr>
          <w:rFonts w:hint="cs"/>
          <w:rtl/>
        </w:rPr>
        <w:t>للتأمين</w:t>
      </w:r>
      <w:r w:rsidRPr="003456DF">
        <w:rPr>
          <w:rtl/>
        </w:rPr>
        <w:t xml:space="preserve"> </w:t>
      </w:r>
      <w:r w:rsidRPr="003456DF">
        <w:rPr>
          <w:rFonts w:hint="cs"/>
          <w:rtl/>
        </w:rPr>
        <w:t>الصحي</w:t>
      </w:r>
      <w:r w:rsidRPr="003456DF">
        <w:rPr>
          <w:rtl/>
        </w:rPr>
        <w:t xml:space="preserve"> </w:t>
      </w:r>
      <w:r w:rsidRPr="003456DF">
        <w:rPr>
          <w:rFonts w:hint="cs"/>
          <w:rtl/>
        </w:rPr>
        <w:t>على</w:t>
      </w:r>
      <w:r w:rsidRPr="003456DF">
        <w:rPr>
          <w:rtl/>
        </w:rPr>
        <w:t xml:space="preserve"> </w:t>
      </w:r>
      <w:r w:rsidRPr="003456DF">
        <w:rPr>
          <w:rFonts w:hint="cs"/>
          <w:rtl/>
        </w:rPr>
        <w:t>الأداء</w:t>
      </w:r>
      <w:r w:rsidRPr="003456DF">
        <w:rPr>
          <w:rtl/>
        </w:rPr>
        <w:t xml:space="preserve"> </w:t>
      </w:r>
      <w:r w:rsidRPr="003456DF">
        <w:rPr>
          <w:rFonts w:hint="cs"/>
          <w:rtl/>
        </w:rPr>
        <w:t>العام</w:t>
      </w:r>
      <w:r w:rsidRPr="003456DF">
        <w:rPr>
          <w:rtl/>
        </w:rPr>
        <w:t xml:space="preserve"> </w:t>
      </w:r>
      <w:r w:rsidRPr="003456DF">
        <w:rPr>
          <w:rFonts w:hint="cs"/>
          <w:rtl/>
        </w:rPr>
        <w:t>للمستشفيات،</w:t>
      </w:r>
      <w:r w:rsidRPr="003456DF">
        <w:rPr>
          <w:rtl/>
        </w:rPr>
        <w:t xml:space="preserve"> </w:t>
      </w:r>
      <w:r w:rsidRPr="003456DF">
        <w:rPr>
          <w:rFonts w:hint="cs"/>
          <w:rtl/>
        </w:rPr>
        <w:t>وهذا</w:t>
      </w:r>
      <w:r w:rsidRPr="003456DF">
        <w:rPr>
          <w:rtl/>
        </w:rPr>
        <w:t xml:space="preserve"> </w:t>
      </w:r>
      <w:r w:rsidRPr="003456DF">
        <w:rPr>
          <w:rFonts w:hint="cs"/>
          <w:rtl/>
        </w:rPr>
        <w:t>يتماشى</w:t>
      </w:r>
      <w:r w:rsidRPr="003456DF">
        <w:rPr>
          <w:rtl/>
        </w:rPr>
        <w:t xml:space="preserve"> </w:t>
      </w:r>
      <w:r w:rsidRPr="003456DF">
        <w:rPr>
          <w:rFonts w:hint="cs"/>
          <w:rtl/>
        </w:rPr>
        <w:t>مع</w:t>
      </w:r>
      <w:r w:rsidRPr="003456DF">
        <w:rPr>
          <w:rtl/>
        </w:rPr>
        <w:t xml:space="preserve"> </w:t>
      </w:r>
      <w:r w:rsidRPr="003456DF">
        <w:rPr>
          <w:rFonts w:hint="cs"/>
          <w:rtl/>
        </w:rPr>
        <w:t>السياق</w:t>
      </w:r>
      <w:r w:rsidRPr="003456DF">
        <w:rPr>
          <w:rtl/>
        </w:rPr>
        <w:t xml:space="preserve"> </w:t>
      </w:r>
      <w:r w:rsidRPr="003456DF">
        <w:rPr>
          <w:rFonts w:hint="cs"/>
          <w:rtl/>
        </w:rPr>
        <w:t>المحلي</w:t>
      </w:r>
      <w:r w:rsidRPr="003456DF">
        <w:rPr>
          <w:rtl/>
        </w:rPr>
        <w:t xml:space="preserve">. </w:t>
      </w:r>
      <w:r w:rsidRPr="003456DF">
        <w:rPr>
          <w:rFonts w:hint="cs"/>
          <w:rtl/>
        </w:rPr>
        <w:t>وفيما</w:t>
      </w:r>
      <w:r w:rsidRPr="003456DF">
        <w:rPr>
          <w:rtl/>
        </w:rPr>
        <w:t xml:space="preserve"> </w:t>
      </w:r>
      <w:r w:rsidRPr="003456DF">
        <w:rPr>
          <w:rFonts w:hint="cs"/>
          <w:rtl/>
        </w:rPr>
        <w:t>يلي</w:t>
      </w:r>
      <w:r w:rsidRPr="003456DF">
        <w:rPr>
          <w:rtl/>
        </w:rPr>
        <w:t xml:space="preserve"> </w:t>
      </w:r>
      <w:r w:rsidRPr="003456DF">
        <w:rPr>
          <w:rFonts w:hint="cs"/>
          <w:rtl/>
        </w:rPr>
        <w:t>أبرز</w:t>
      </w:r>
      <w:r w:rsidRPr="003456DF">
        <w:rPr>
          <w:rtl/>
        </w:rPr>
        <w:t xml:space="preserve"> </w:t>
      </w:r>
      <w:r w:rsidRPr="003456DF">
        <w:rPr>
          <w:rFonts w:hint="cs"/>
          <w:rtl/>
        </w:rPr>
        <w:t>محاور</w:t>
      </w:r>
      <w:r w:rsidRPr="003456DF">
        <w:rPr>
          <w:rtl/>
        </w:rPr>
        <w:t xml:space="preserve"> </w:t>
      </w:r>
      <w:r w:rsidRPr="003456DF">
        <w:rPr>
          <w:rFonts w:hint="cs"/>
          <w:rtl/>
        </w:rPr>
        <w:t>التكامل</w:t>
      </w:r>
      <w:r w:rsidRPr="003456DF">
        <w:rPr>
          <w:rtl/>
        </w:rPr>
        <w:t xml:space="preserve"> </w:t>
      </w:r>
      <w:r w:rsidRPr="003456DF">
        <w:rPr>
          <w:rFonts w:hint="cs"/>
          <w:rtl/>
        </w:rPr>
        <w:t>مع</w:t>
      </w:r>
      <w:r w:rsidRPr="003456DF">
        <w:rPr>
          <w:rtl/>
        </w:rPr>
        <w:t xml:space="preserve"> </w:t>
      </w:r>
      <w:r w:rsidRPr="003456DF">
        <w:rPr>
          <w:rFonts w:hint="cs"/>
          <w:rtl/>
        </w:rPr>
        <w:t>هذه</w:t>
      </w:r>
      <w:r w:rsidRPr="003456DF">
        <w:rPr>
          <w:rtl/>
        </w:rPr>
        <w:t xml:space="preserve"> </w:t>
      </w:r>
      <w:r w:rsidRPr="003456DF">
        <w:rPr>
          <w:rFonts w:hint="cs"/>
          <w:rtl/>
        </w:rPr>
        <w:t>الدراسات</w:t>
      </w:r>
      <w:r w:rsidRPr="003456DF">
        <w:t>:</w:t>
      </w:r>
    </w:p>
    <w:p w14:paraId="3FBCAFAC" w14:textId="74264432" w:rsidR="003456DF" w:rsidRPr="00727EB0" w:rsidRDefault="003456DF" w:rsidP="00727EB0">
      <w:pPr>
        <w:numPr>
          <w:ilvl w:val="2"/>
          <w:numId w:val="1"/>
        </w:numPr>
        <w:bidi/>
        <w:spacing w:line="240" w:lineRule="auto"/>
        <w:ind w:left="573"/>
        <w:jc w:val="both"/>
        <w:outlineLvl w:val="2"/>
        <w:rPr>
          <w:rFonts w:ascii="Simplified Arabic" w:hAnsi="Simplified Arabic" w:cs="Simplified Arabic"/>
          <w:b/>
          <w:bCs/>
          <w:sz w:val="32"/>
          <w:szCs w:val="32"/>
        </w:rPr>
      </w:pPr>
      <w:bookmarkStart w:id="36" w:name="_Toc180752889"/>
      <w:r w:rsidRPr="00727EB0">
        <w:rPr>
          <w:rFonts w:ascii="Simplified Arabic" w:hAnsi="Simplified Arabic" w:cs="Simplified Arabic"/>
          <w:b/>
          <w:bCs/>
          <w:sz w:val="32"/>
          <w:szCs w:val="32"/>
          <w:rtl/>
        </w:rPr>
        <w:t>التكامل مع البحوث السابقة</w:t>
      </w:r>
      <w:r w:rsidRPr="00727EB0">
        <w:rPr>
          <w:rFonts w:ascii="Simplified Arabic" w:hAnsi="Simplified Arabic" w:cs="Simplified Arabic"/>
          <w:b/>
          <w:bCs/>
          <w:sz w:val="32"/>
          <w:szCs w:val="32"/>
        </w:rPr>
        <w:t>:</w:t>
      </w:r>
      <w:bookmarkEnd w:id="36"/>
    </w:p>
    <w:p w14:paraId="1EA9B846" w14:textId="635F57FB" w:rsidR="003456DF" w:rsidRPr="00727EB0" w:rsidRDefault="003456DF"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الاستفادة من نتائج الدراسات السابقة</w:t>
      </w:r>
      <w:r w:rsidRPr="00727EB0">
        <w:rPr>
          <w:rFonts w:ascii="Simplified Arabic" w:hAnsi="Simplified Arabic" w:cs="Simplified Arabic"/>
          <w:b/>
          <w:bCs/>
          <w:sz w:val="28"/>
          <w:szCs w:val="28"/>
        </w:rPr>
        <w:t>:</w:t>
      </w:r>
    </w:p>
    <w:p w14:paraId="700F120B" w14:textId="42E766BA" w:rsidR="003456DF" w:rsidRPr="00727EB0" w:rsidRDefault="003456DF" w:rsidP="00562ADC">
      <w:pPr>
        <w:numPr>
          <w:ilvl w:val="1"/>
          <w:numId w:val="27"/>
        </w:numPr>
        <w:bidi/>
        <w:spacing w:line="240" w:lineRule="auto"/>
        <w:jc w:val="both"/>
        <w:rPr>
          <w:rFonts w:ascii="Simplified Arabic" w:hAnsi="Simplified Arabic" w:cs="Simplified Arabic"/>
          <w:sz w:val="28"/>
          <w:szCs w:val="28"/>
        </w:rPr>
      </w:pPr>
      <w:r w:rsidRPr="00727EB0">
        <w:rPr>
          <w:rFonts w:ascii="Simplified Arabic" w:hAnsi="Simplified Arabic" w:cs="Simplified Arabic"/>
          <w:sz w:val="28"/>
          <w:szCs w:val="28"/>
          <w:rtl/>
        </w:rPr>
        <w:t>تعتمد الدراسة الحالية على نتائج دراسات سابقة تناولت تأثير التأمين الصحي على المستشفيات، مثل دراسة</w:t>
      </w:r>
      <w:r w:rsidRPr="00727EB0">
        <w:rPr>
          <w:rStyle w:val="englishstyleChar"/>
          <w:b w:val="0"/>
          <w:bCs w:val="0"/>
        </w:rPr>
        <w:t>"Risk Management and Financial Implications of Health Insurance in Hospitals" (2022)</w:t>
      </w:r>
      <w:r w:rsidRPr="00727EB0">
        <w:rPr>
          <w:rFonts w:ascii="Simplified Arabic" w:hAnsi="Simplified Arabic" w:cs="Simplified Arabic"/>
          <w:sz w:val="28"/>
          <w:szCs w:val="28"/>
          <w:rtl/>
        </w:rPr>
        <w:t xml:space="preserve"> التي أبرزت الضغوط المالية الناتجة عن تأخيرات سداد المستحقات. هذه النتائج تؤكد أهمية فهم تأثير هذه المخاطر على السيولة النقدية وإدارة التكاليف في المستشفيات</w:t>
      </w:r>
      <w:r w:rsidRPr="00727EB0">
        <w:rPr>
          <w:rFonts w:ascii="Simplified Arabic" w:hAnsi="Simplified Arabic" w:cs="Simplified Arabic"/>
          <w:sz w:val="28"/>
          <w:szCs w:val="28"/>
        </w:rPr>
        <w:t>.</w:t>
      </w:r>
    </w:p>
    <w:p w14:paraId="0D342E2E" w14:textId="2B28DE55" w:rsidR="003456DF" w:rsidRPr="00727EB0" w:rsidRDefault="003456DF" w:rsidP="00562ADC">
      <w:pPr>
        <w:numPr>
          <w:ilvl w:val="1"/>
          <w:numId w:val="27"/>
        </w:numPr>
        <w:bidi/>
        <w:spacing w:line="240" w:lineRule="auto"/>
        <w:jc w:val="both"/>
        <w:rPr>
          <w:rFonts w:ascii="Simplified Arabic" w:hAnsi="Simplified Arabic" w:cs="Simplified Arabic"/>
          <w:sz w:val="28"/>
          <w:szCs w:val="28"/>
        </w:rPr>
      </w:pPr>
      <w:r w:rsidRPr="00727EB0">
        <w:rPr>
          <w:rFonts w:ascii="Simplified Arabic" w:hAnsi="Simplified Arabic" w:cs="Simplified Arabic"/>
          <w:sz w:val="28"/>
          <w:szCs w:val="28"/>
          <w:rtl/>
        </w:rPr>
        <w:lastRenderedPageBreak/>
        <w:t xml:space="preserve">كما تستفيد الدراسة من </w:t>
      </w:r>
      <w:r w:rsidRPr="00727EB0">
        <w:rPr>
          <w:rStyle w:val="englishstyleChar"/>
          <w:rFonts w:hint="cs"/>
          <w:b w:val="0"/>
          <w:bCs w:val="0"/>
          <w:rtl/>
        </w:rPr>
        <w:t>دراسة</w:t>
      </w:r>
      <w:r w:rsidRPr="00727EB0">
        <w:rPr>
          <w:rStyle w:val="englishstyleChar"/>
          <w:b w:val="0"/>
          <w:bCs w:val="0"/>
        </w:rPr>
        <w:t xml:space="preserve"> "Challenges of Managing Health Insurance Claims in Riyadh Hospitals" (2021)</w:t>
      </w:r>
      <w:r w:rsidRPr="00727EB0">
        <w:rPr>
          <w:rFonts w:ascii="Simplified Arabic" w:hAnsi="Simplified Arabic" w:cs="Simplified Arabic"/>
          <w:sz w:val="28"/>
          <w:szCs w:val="28"/>
          <w:rtl/>
        </w:rPr>
        <w:t xml:space="preserve"> التي تطرقت إلى التحديات التي تواجهها المستشفيات في إدارة المطالبات، مما يسهم في تحليل كفاءة العمليات الإدارية وكيف يمكن تحسينها لتقليل الأعباء</w:t>
      </w:r>
      <w:r w:rsidRPr="00727EB0">
        <w:rPr>
          <w:rFonts w:ascii="Simplified Arabic" w:hAnsi="Simplified Arabic" w:cs="Simplified Arabic"/>
          <w:sz w:val="28"/>
          <w:szCs w:val="28"/>
        </w:rPr>
        <w:t>.</w:t>
      </w:r>
    </w:p>
    <w:p w14:paraId="0F03E0DF" w14:textId="319B6795" w:rsidR="003456DF" w:rsidRPr="00727EB0" w:rsidRDefault="003456DF"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تحليل العوامل المشتركة والمتغيرة</w:t>
      </w:r>
      <w:r w:rsidRPr="00727EB0">
        <w:rPr>
          <w:rFonts w:ascii="Simplified Arabic" w:hAnsi="Simplified Arabic" w:cs="Simplified Arabic"/>
          <w:b/>
          <w:bCs/>
          <w:sz w:val="28"/>
          <w:szCs w:val="28"/>
        </w:rPr>
        <w:t>:</w:t>
      </w:r>
    </w:p>
    <w:p w14:paraId="51FB3ABB" w14:textId="39FA93FB" w:rsidR="003456DF" w:rsidRPr="00727EB0" w:rsidRDefault="003456DF" w:rsidP="00562ADC">
      <w:pPr>
        <w:numPr>
          <w:ilvl w:val="1"/>
          <w:numId w:val="27"/>
        </w:numPr>
        <w:bidi/>
        <w:spacing w:line="240" w:lineRule="auto"/>
        <w:jc w:val="both"/>
        <w:rPr>
          <w:rFonts w:ascii="Simplified Arabic" w:hAnsi="Simplified Arabic" w:cs="Simplified Arabic"/>
          <w:sz w:val="28"/>
          <w:szCs w:val="28"/>
        </w:rPr>
      </w:pPr>
      <w:r w:rsidRPr="00727EB0">
        <w:rPr>
          <w:rFonts w:ascii="Simplified Arabic" w:hAnsi="Simplified Arabic" w:cs="Simplified Arabic"/>
          <w:sz w:val="28"/>
          <w:szCs w:val="28"/>
          <w:rtl/>
        </w:rPr>
        <w:t xml:space="preserve">تقوم الدراسة الحالية بمقارنة النتائج المستخلصة من الأبحاث السابقة، مثل </w:t>
      </w:r>
      <w:r w:rsidRPr="00727EB0">
        <w:rPr>
          <w:rStyle w:val="englishstyleChar"/>
          <w:rFonts w:hint="cs"/>
          <w:b w:val="0"/>
          <w:bCs w:val="0"/>
          <w:rtl/>
        </w:rPr>
        <w:t>دراسة</w:t>
      </w:r>
      <w:r w:rsidRPr="00727EB0">
        <w:rPr>
          <w:rStyle w:val="englishstyleChar"/>
          <w:b w:val="0"/>
          <w:bCs w:val="0"/>
        </w:rPr>
        <w:t xml:space="preserve"> "Health Insurance and Its Impact on Hospital Financial Performance" (2019)</w:t>
      </w:r>
      <w:r w:rsidRPr="00727EB0">
        <w:rPr>
          <w:rFonts w:ascii="Simplified Arabic" w:hAnsi="Simplified Arabic" w:cs="Simplified Arabic"/>
          <w:sz w:val="28"/>
          <w:szCs w:val="28"/>
          <w:rtl/>
        </w:rPr>
        <w:t>، لفهم كيفية تأثير التأمين الصحي على الأداء المالي. حيث تُحلل كيف تتشابه التحديات في المستشفيات العامة والخاصة في الرياض، مما يساهم في تقديم رؤية شاملة حول تأثير التأمين الصحي</w:t>
      </w:r>
      <w:r w:rsidRPr="00727EB0">
        <w:rPr>
          <w:rFonts w:ascii="Simplified Arabic" w:hAnsi="Simplified Arabic" w:cs="Simplified Arabic"/>
          <w:sz w:val="28"/>
          <w:szCs w:val="28"/>
        </w:rPr>
        <w:t>.</w:t>
      </w:r>
    </w:p>
    <w:p w14:paraId="7CF2F9BE" w14:textId="5500CC39" w:rsidR="003456DF" w:rsidRPr="00727EB0" w:rsidRDefault="003456DF"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توسيع نطاق البحث ليشمل عوامل جديدة</w:t>
      </w:r>
      <w:r w:rsidRPr="00727EB0">
        <w:rPr>
          <w:rFonts w:ascii="Simplified Arabic" w:hAnsi="Simplified Arabic" w:cs="Simplified Arabic"/>
          <w:b/>
          <w:bCs/>
          <w:sz w:val="28"/>
          <w:szCs w:val="28"/>
        </w:rPr>
        <w:t>:</w:t>
      </w:r>
    </w:p>
    <w:p w14:paraId="1063E90F" w14:textId="1054E524" w:rsidR="003456DF" w:rsidRPr="00727EB0" w:rsidRDefault="003456DF" w:rsidP="00562ADC">
      <w:pPr>
        <w:numPr>
          <w:ilvl w:val="1"/>
          <w:numId w:val="27"/>
        </w:numPr>
        <w:bidi/>
        <w:spacing w:line="240" w:lineRule="auto"/>
        <w:jc w:val="both"/>
        <w:rPr>
          <w:rFonts w:ascii="Simplified Arabic" w:hAnsi="Simplified Arabic" w:cs="Simplified Arabic"/>
          <w:sz w:val="28"/>
          <w:szCs w:val="28"/>
        </w:rPr>
      </w:pPr>
      <w:r w:rsidRPr="00727EB0">
        <w:rPr>
          <w:rFonts w:ascii="Simplified Arabic" w:hAnsi="Simplified Arabic" w:cs="Simplified Arabic"/>
          <w:sz w:val="28"/>
          <w:szCs w:val="28"/>
          <w:rtl/>
        </w:rPr>
        <w:t xml:space="preserve">تسعى الدراسة إلى إدراج عوامل ثقافية وتنظيمية تؤثر على إدارة المستشفيات في الرياض، كما هو موضح في </w:t>
      </w:r>
      <w:r w:rsidRPr="00727EB0">
        <w:rPr>
          <w:rStyle w:val="englishstyleChar"/>
          <w:rFonts w:hint="cs"/>
          <w:b w:val="0"/>
          <w:bCs w:val="0"/>
          <w:rtl/>
        </w:rPr>
        <w:t>دراسة</w:t>
      </w:r>
      <w:r w:rsidRPr="00727EB0">
        <w:rPr>
          <w:rStyle w:val="englishstyleChar"/>
          <w:b w:val="0"/>
          <w:bCs w:val="0"/>
        </w:rPr>
        <w:t xml:space="preserve"> "The Role of Health Insurance in Shaping Hospital Administration" (2020)</w:t>
      </w:r>
      <w:r w:rsidRPr="00727EB0">
        <w:rPr>
          <w:rStyle w:val="englishstyleChar"/>
          <w:rFonts w:hint="cs"/>
          <w:b w:val="0"/>
          <w:bCs w:val="0"/>
          <w:rtl/>
        </w:rPr>
        <w:t>.</w:t>
      </w:r>
      <w:r w:rsidRPr="00727EB0">
        <w:rPr>
          <w:rFonts w:ascii="Simplified Arabic" w:hAnsi="Simplified Arabic" w:cs="Simplified Arabic"/>
          <w:sz w:val="28"/>
          <w:szCs w:val="28"/>
          <w:rtl/>
        </w:rPr>
        <w:t xml:space="preserve"> يتم التركيز على كيفية تأثير هذه العوامل على سلوك الإدارة وقراراتها، مما يسهم في تطوير استراتيجيات ملائمة تتناسب مع الخصوصية الثقافية والاقتصادية للبيئة المحلية</w:t>
      </w:r>
      <w:r w:rsidRPr="00727EB0">
        <w:rPr>
          <w:rFonts w:ascii="Simplified Arabic" w:hAnsi="Simplified Arabic" w:cs="Simplified Arabic"/>
          <w:sz w:val="28"/>
          <w:szCs w:val="28"/>
        </w:rPr>
        <w:t>.</w:t>
      </w:r>
    </w:p>
    <w:p w14:paraId="217C9FB3" w14:textId="4DC34C1A" w:rsidR="003456DF" w:rsidRPr="00727EB0" w:rsidRDefault="003456DF"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تطوير استراتيجيات مخصصة</w:t>
      </w:r>
      <w:r w:rsidRPr="00727EB0">
        <w:rPr>
          <w:rFonts w:ascii="Simplified Arabic" w:hAnsi="Simplified Arabic" w:cs="Simplified Arabic"/>
          <w:b/>
          <w:bCs/>
          <w:sz w:val="28"/>
          <w:szCs w:val="28"/>
        </w:rPr>
        <w:t>:</w:t>
      </w:r>
    </w:p>
    <w:p w14:paraId="5B7581BF" w14:textId="4B9C4240" w:rsidR="002A2CE3" w:rsidRPr="00727EB0" w:rsidRDefault="003456DF" w:rsidP="00562ADC">
      <w:pPr>
        <w:numPr>
          <w:ilvl w:val="1"/>
          <w:numId w:val="27"/>
        </w:numPr>
        <w:bidi/>
        <w:spacing w:line="240" w:lineRule="auto"/>
        <w:jc w:val="both"/>
        <w:rPr>
          <w:rFonts w:ascii="Simplified Arabic" w:hAnsi="Simplified Arabic" w:cs="Simplified Arabic"/>
          <w:sz w:val="28"/>
          <w:szCs w:val="28"/>
          <w:rtl/>
        </w:rPr>
      </w:pPr>
      <w:r w:rsidRPr="00727EB0">
        <w:rPr>
          <w:rFonts w:ascii="Simplified Arabic" w:hAnsi="Simplified Arabic" w:cs="Simplified Arabic"/>
          <w:sz w:val="28"/>
          <w:szCs w:val="28"/>
          <w:rtl/>
        </w:rPr>
        <w:t xml:space="preserve">بناءً على نتائج الدراسات السابقة، </w:t>
      </w:r>
      <w:r w:rsidRPr="00727EB0">
        <w:rPr>
          <w:rStyle w:val="englishstyleChar"/>
          <w:rFonts w:hint="cs"/>
          <w:b w:val="0"/>
          <w:bCs w:val="0"/>
          <w:rtl/>
        </w:rPr>
        <w:t>مثل</w:t>
      </w:r>
      <w:r w:rsidRPr="00727EB0">
        <w:rPr>
          <w:rStyle w:val="englishstyleChar"/>
          <w:b w:val="0"/>
          <w:bCs w:val="0"/>
        </w:rPr>
        <w:t xml:space="preserve"> "Hospital Risk Management and the Effects of Health Insurance" (2022)</w:t>
      </w:r>
      <w:r w:rsidRPr="00727EB0">
        <w:rPr>
          <w:rFonts w:ascii="Simplified Arabic" w:hAnsi="Simplified Arabic" w:cs="Simplified Arabic"/>
          <w:sz w:val="28"/>
          <w:szCs w:val="28"/>
          <w:rtl/>
        </w:rPr>
        <w:t>، تُطور الدراسة الحالية استراتيجيات مبتكرة لإدارة المخاطر المالية المرتبطة بالتأمين الصحي. تُعتبر هذه الاستراتيجيات خطوة ضرورية لمواجهة التحديات التشغيلية وتعزيز كفاءة الأداء المالي</w:t>
      </w:r>
      <w:r w:rsidRPr="00727EB0">
        <w:rPr>
          <w:rFonts w:ascii="Simplified Arabic" w:hAnsi="Simplified Arabic" w:cs="Simplified Arabic"/>
          <w:sz w:val="28"/>
          <w:szCs w:val="28"/>
        </w:rPr>
        <w:t>.</w:t>
      </w:r>
    </w:p>
    <w:p w14:paraId="319A1C4A" w14:textId="52D11926" w:rsidR="00EF18D7" w:rsidRPr="00727EB0" w:rsidRDefault="00EF18D7" w:rsidP="00727EB0">
      <w:pPr>
        <w:numPr>
          <w:ilvl w:val="2"/>
          <w:numId w:val="1"/>
        </w:numPr>
        <w:bidi/>
        <w:spacing w:line="240" w:lineRule="auto"/>
        <w:ind w:left="573"/>
        <w:jc w:val="both"/>
        <w:outlineLvl w:val="2"/>
        <w:rPr>
          <w:rFonts w:ascii="Simplified Arabic" w:hAnsi="Simplified Arabic" w:cs="Simplified Arabic"/>
          <w:b/>
          <w:bCs/>
          <w:sz w:val="28"/>
          <w:szCs w:val="28"/>
        </w:rPr>
      </w:pPr>
      <w:bookmarkStart w:id="37" w:name="_Toc180752890"/>
      <w:r w:rsidRPr="00727EB0">
        <w:rPr>
          <w:rFonts w:ascii="Simplified Arabic" w:hAnsi="Simplified Arabic" w:cs="Simplified Arabic"/>
          <w:b/>
          <w:bCs/>
          <w:sz w:val="28"/>
          <w:szCs w:val="28"/>
          <w:rtl/>
        </w:rPr>
        <w:t>التكامل مع البناءات النظرية:</w:t>
      </w:r>
      <w:bookmarkEnd w:id="37"/>
    </w:p>
    <w:p w14:paraId="64B7E23F" w14:textId="77777777" w:rsidR="00EF18D7" w:rsidRPr="00727EB0" w:rsidRDefault="00EF18D7"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دمج نظرية إدارة المخاطر الصحية مع السياق المحلي</w:t>
      </w:r>
      <w:r w:rsidRPr="00727EB0">
        <w:rPr>
          <w:rFonts w:ascii="Simplified Arabic" w:hAnsi="Simplified Arabic" w:cs="Simplified Arabic"/>
          <w:b/>
          <w:bCs/>
          <w:sz w:val="28"/>
          <w:szCs w:val="28"/>
        </w:rPr>
        <w:t>:</w:t>
      </w:r>
    </w:p>
    <w:p w14:paraId="7F51D712" w14:textId="4F8B9886" w:rsidR="00EF18D7" w:rsidRPr="00727EB0" w:rsidRDefault="00EF18D7" w:rsidP="00562ADC">
      <w:pPr>
        <w:numPr>
          <w:ilvl w:val="1"/>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sz w:val="28"/>
          <w:szCs w:val="28"/>
          <w:rtl/>
        </w:rPr>
        <w:t>تتعلق نظرية إدارة المخاطر الصحية بتحديد المخاطر المرتبطة بالتأمين الصحي وتأثيرها على أداء المستشفيات. تهدف الدراسة الحالية إلى تطبيق هذه النظرية لفهم كيفية تأثير المخاطر المالية والإدارية الناتجة عن التأمين الصحي على الأداء العام للمستشفيات في السعودية. تشير الأبحاث إلى أن الإدارة الفعالة للمخاطر يمكن أن تساهم في تحسين الأداء، حيث تؤكد دراسات سابقة مثل</w:t>
      </w:r>
      <w:r w:rsidRPr="00727EB0">
        <w:rPr>
          <w:rFonts w:ascii="Simplified Arabic" w:hAnsi="Simplified Arabic" w:cs="Simplified Arabic"/>
          <w:sz w:val="28"/>
          <w:szCs w:val="28"/>
        </w:rPr>
        <w:t xml:space="preserve"> </w:t>
      </w:r>
      <w:r w:rsidRPr="00727EB0">
        <w:rPr>
          <w:rStyle w:val="englishstyleChar"/>
          <w:b w:val="0"/>
          <w:bCs w:val="0"/>
        </w:rPr>
        <w:t>Gausmann &amp; Petry (2004)</w:t>
      </w:r>
      <w:r w:rsidRPr="00727EB0">
        <w:rPr>
          <w:rFonts w:ascii="Simplified Arabic" w:hAnsi="Simplified Arabic" w:cs="Simplified Arabic"/>
          <w:sz w:val="28"/>
          <w:szCs w:val="28"/>
        </w:rPr>
        <w:t xml:space="preserve"> </w:t>
      </w:r>
      <w:r w:rsidRPr="00727EB0">
        <w:rPr>
          <w:rFonts w:ascii="Simplified Arabic" w:hAnsi="Simplified Arabic" w:cs="Simplified Arabic"/>
          <w:sz w:val="28"/>
          <w:szCs w:val="28"/>
          <w:rtl/>
        </w:rPr>
        <w:t>على أهمية تقييم المخاطر المالية للحد من الخسائر المحتملة</w:t>
      </w:r>
      <w:r w:rsidRPr="00727EB0">
        <w:rPr>
          <w:rFonts w:ascii="Simplified Arabic" w:hAnsi="Simplified Arabic" w:cs="Simplified Arabic"/>
          <w:sz w:val="28"/>
          <w:szCs w:val="28"/>
        </w:rPr>
        <w:t>.</w:t>
      </w:r>
    </w:p>
    <w:p w14:paraId="63DF9948" w14:textId="77777777" w:rsidR="00EF18D7" w:rsidRPr="00727EB0" w:rsidRDefault="00EF18D7"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lastRenderedPageBreak/>
        <w:t>استخدام نظرية جودة الرعاية الصحية لتحليل العلاقة بين التأمين وجودة الرعاية</w:t>
      </w:r>
      <w:r w:rsidRPr="00727EB0">
        <w:rPr>
          <w:rFonts w:ascii="Simplified Arabic" w:hAnsi="Simplified Arabic" w:cs="Simplified Arabic"/>
          <w:b/>
          <w:bCs/>
          <w:sz w:val="28"/>
          <w:szCs w:val="28"/>
        </w:rPr>
        <w:t>:</w:t>
      </w:r>
    </w:p>
    <w:p w14:paraId="29114E23" w14:textId="79CF4733" w:rsidR="00EF18D7" w:rsidRPr="00727EB0" w:rsidRDefault="00EF18D7" w:rsidP="00562ADC">
      <w:pPr>
        <w:numPr>
          <w:ilvl w:val="1"/>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sz w:val="28"/>
          <w:szCs w:val="28"/>
          <w:rtl/>
        </w:rPr>
        <w:t>تعتبر نظرية جودة الرعاية الصحية أداة حيوية لفهم كيف يؤثر التأمين الصحي على مستوى الرعاية المقدمة للمرضى. تستفيد هذه الدراسة من هذه النظرية لتحليل كيفية تأثير قيود التأمين الصحي على جودة الرعاية الصحية. كما تشير أبحاث مثل</w:t>
      </w:r>
      <w:r w:rsidRPr="00727EB0">
        <w:rPr>
          <w:rFonts w:ascii="Simplified Arabic" w:hAnsi="Simplified Arabic" w:cs="Simplified Arabic"/>
          <w:sz w:val="28"/>
          <w:szCs w:val="28"/>
        </w:rPr>
        <w:t xml:space="preserve"> </w:t>
      </w:r>
      <w:r w:rsidRPr="00727EB0">
        <w:rPr>
          <w:rStyle w:val="englishstyleChar"/>
          <w:b w:val="0"/>
          <w:bCs w:val="0"/>
        </w:rPr>
        <w:t>Cao (2003)</w:t>
      </w:r>
      <w:r w:rsidRPr="00727EB0">
        <w:rPr>
          <w:rFonts w:ascii="Simplified Arabic" w:hAnsi="Simplified Arabic" w:cs="Simplified Arabic"/>
          <w:sz w:val="28"/>
          <w:szCs w:val="28"/>
        </w:rPr>
        <w:t xml:space="preserve"> </w:t>
      </w:r>
      <w:r w:rsidRPr="00727EB0">
        <w:rPr>
          <w:rFonts w:ascii="Simplified Arabic" w:hAnsi="Simplified Arabic" w:cs="Simplified Arabic"/>
          <w:sz w:val="28"/>
          <w:szCs w:val="28"/>
          <w:rtl/>
        </w:rPr>
        <w:t>إلى أن تطبيق استراتيجيات إدارة المخاطر يمكن أن يُحسّن جودة الرعاية من خلال تخصيص الموارد بشكل أكثر فعالية، مما يسهم في تعزيز كفاءة وجودة الخدمات الصحية في المستشفيات</w:t>
      </w:r>
      <w:r w:rsidRPr="00727EB0">
        <w:rPr>
          <w:rFonts w:ascii="Simplified Arabic" w:hAnsi="Simplified Arabic" w:cs="Simplified Arabic"/>
          <w:sz w:val="28"/>
          <w:szCs w:val="28"/>
        </w:rPr>
        <w:t>.</w:t>
      </w:r>
    </w:p>
    <w:p w14:paraId="3AC7079A" w14:textId="77777777" w:rsidR="00EF18D7" w:rsidRPr="00727EB0" w:rsidRDefault="00EF18D7"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الاستفادة من نظرية الكفاءة الإدارية لتحسين الأداء:</w:t>
      </w:r>
    </w:p>
    <w:p w14:paraId="6539986D" w14:textId="4F546781" w:rsidR="00EF18D7" w:rsidRPr="00727EB0" w:rsidRDefault="00EF18D7" w:rsidP="00562ADC">
      <w:pPr>
        <w:numPr>
          <w:ilvl w:val="1"/>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sz w:val="28"/>
          <w:szCs w:val="28"/>
          <w:rtl/>
        </w:rPr>
        <w:t>تساعد نظرية الكفاءة الإدارية في فهم تأثير التأمين الصحي على كفاءة إدارة المستشفيات. تسعى الدراسة إلى دمج هذه النظرية لتحليل كيفية تحسين الإدارة المالية والبشرية من خلال استراتيجيات إدارة المخاطر. تشير دراسات مثل</w:t>
      </w:r>
      <w:r w:rsidRPr="00727EB0">
        <w:rPr>
          <w:rFonts w:ascii="Simplified Arabic" w:hAnsi="Simplified Arabic" w:cs="Simplified Arabic"/>
          <w:sz w:val="28"/>
          <w:szCs w:val="28"/>
        </w:rPr>
        <w:t xml:space="preserve"> </w:t>
      </w:r>
      <w:r w:rsidRPr="00727EB0">
        <w:rPr>
          <w:rStyle w:val="englishstyleChar"/>
          <w:b w:val="0"/>
          <w:bCs w:val="0"/>
        </w:rPr>
        <w:t>Wu Min (2011)</w:t>
      </w:r>
      <w:r w:rsidRPr="00727EB0">
        <w:rPr>
          <w:rFonts w:ascii="Simplified Arabic" w:hAnsi="Simplified Arabic" w:cs="Simplified Arabic"/>
          <w:sz w:val="28"/>
          <w:szCs w:val="28"/>
        </w:rPr>
        <w:t xml:space="preserve"> </w:t>
      </w:r>
      <w:r w:rsidRPr="00727EB0">
        <w:rPr>
          <w:rFonts w:ascii="Simplified Arabic" w:hAnsi="Simplified Arabic" w:cs="Simplified Arabic"/>
          <w:sz w:val="28"/>
          <w:szCs w:val="28"/>
          <w:rtl/>
        </w:rPr>
        <w:t>إلى أن تحسين إدارة المخاطر يمكن أن يُعزز الكفاءة المالية والإدارية، وهو أمر ضروري لضمان استدامة المستشفيات في مواجهة التحديات المالية المرتبطة بالتأمين الصحي</w:t>
      </w:r>
      <w:r w:rsidRPr="00727EB0">
        <w:rPr>
          <w:rFonts w:ascii="Simplified Arabic" w:hAnsi="Simplified Arabic" w:cs="Simplified Arabic"/>
          <w:sz w:val="28"/>
          <w:szCs w:val="28"/>
        </w:rPr>
        <w:t>.</w:t>
      </w:r>
    </w:p>
    <w:p w14:paraId="03DAFB54" w14:textId="77777777" w:rsidR="00EF18D7" w:rsidRPr="00727EB0" w:rsidRDefault="00EF18D7"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تطبيق نموذج الحوادث لأسباب الجذر لفهم العوامل المؤثرة</w:t>
      </w:r>
      <w:r w:rsidRPr="00727EB0">
        <w:rPr>
          <w:rFonts w:ascii="Simplified Arabic" w:hAnsi="Simplified Arabic" w:cs="Simplified Arabic"/>
          <w:b/>
          <w:bCs/>
          <w:sz w:val="28"/>
          <w:szCs w:val="28"/>
        </w:rPr>
        <w:t>:</w:t>
      </w:r>
    </w:p>
    <w:p w14:paraId="15F15343" w14:textId="260A820D" w:rsidR="00EF18D7" w:rsidRPr="00727EB0" w:rsidRDefault="00EF18D7" w:rsidP="00562ADC">
      <w:pPr>
        <w:numPr>
          <w:ilvl w:val="1"/>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sz w:val="28"/>
          <w:szCs w:val="28"/>
          <w:rtl/>
        </w:rPr>
        <w:t>يعتمد الإطار النظري للدراسة على نموذج الحوادث لأسباب الجذر لفهم العلاقة بين التأمين الصحي وأداء المستشفيات. يُساعد هذا النموذج في تحليل العوامل التي تؤدي إلى الأزمات المالية والإدارية الناتجة عن التأمين، مما يمكّن الباحثين من تقديم توصيات مستندة إلى تحليل شامل يُعزز من كفاءة إدارة المستشفيات</w:t>
      </w:r>
      <w:r w:rsidRPr="00727EB0">
        <w:rPr>
          <w:rFonts w:ascii="Simplified Arabic" w:hAnsi="Simplified Arabic" w:cs="Simplified Arabic"/>
          <w:sz w:val="28"/>
          <w:szCs w:val="28"/>
        </w:rPr>
        <w:t>.</w:t>
      </w:r>
    </w:p>
    <w:p w14:paraId="7F3F9417" w14:textId="77777777" w:rsidR="00EF18D7" w:rsidRPr="00727EB0" w:rsidRDefault="00EF18D7" w:rsidP="00562ADC">
      <w:pPr>
        <w:numPr>
          <w:ilvl w:val="0"/>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b/>
          <w:bCs/>
          <w:sz w:val="28"/>
          <w:szCs w:val="28"/>
          <w:rtl/>
        </w:rPr>
        <w:t>إطار إدارة السلامة المهنية كدعامة رئيسية</w:t>
      </w:r>
      <w:r w:rsidRPr="00727EB0">
        <w:rPr>
          <w:rFonts w:ascii="Simplified Arabic" w:hAnsi="Simplified Arabic" w:cs="Simplified Arabic"/>
          <w:b/>
          <w:bCs/>
          <w:sz w:val="28"/>
          <w:szCs w:val="28"/>
        </w:rPr>
        <w:t>:</w:t>
      </w:r>
    </w:p>
    <w:p w14:paraId="08395809" w14:textId="6FE96DB7" w:rsidR="00EF18D7" w:rsidRPr="00727EB0" w:rsidRDefault="00EF18D7" w:rsidP="00562ADC">
      <w:pPr>
        <w:numPr>
          <w:ilvl w:val="1"/>
          <w:numId w:val="27"/>
        </w:numPr>
        <w:bidi/>
        <w:spacing w:line="240" w:lineRule="auto"/>
        <w:jc w:val="both"/>
        <w:rPr>
          <w:rFonts w:ascii="Simplified Arabic" w:hAnsi="Simplified Arabic" w:cs="Simplified Arabic"/>
          <w:b/>
          <w:bCs/>
          <w:sz w:val="28"/>
          <w:szCs w:val="28"/>
        </w:rPr>
      </w:pPr>
      <w:r w:rsidRPr="00727EB0">
        <w:rPr>
          <w:rFonts w:ascii="Simplified Arabic" w:hAnsi="Simplified Arabic" w:cs="Simplified Arabic"/>
          <w:sz w:val="28"/>
          <w:szCs w:val="28"/>
          <w:rtl/>
        </w:rPr>
        <w:t>يتضمن الإطار النظري أيضًا استخدام إطار إدارة السلامة المهنية، الذي يُبرز أهمية وجود استراتيجيات فعالة للإدارة الصحية. تدعم هذه الاستراتيجية الحاجة إلى تحسين مستوى الأمان والرعاية الصحية في المستشفيات، حيث تُظهر الأبحاث أن الالتزام بمعايير السلامة يؤثر إيجابيًا على جودة الخدمات. بالمقابل، فإن تجاهل هذه المعايير، الذي قد يحدث أحيانًا بسبب الضغوط المرتبطة بالتأمين الصحي، يؤدي إلى تدهور الأداء</w:t>
      </w:r>
      <w:r w:rsidRPr="00727EB0">
        <w:rPr>
          <w:rFonts w:ascii="Simplified Arabic" w:hAnsi="Simplified Arabic" w:cs="Simplified Arabic"/>
          <w:sz w:val="28"/>
          <w:szCs w:val="28"/>
        </w:rPr>
        <w:t>.</w:t>
      </w:r>
    </w:p>
    <w:p w14:paraId="1AF30FB0" w14:textId="77777777" w:rsidR="00EF18D7" w:rsidRPr="00727EB0" w:rsidRDefault="00EF18D7" w:rsidP="00727EB0">
      <w:pPr>
        <w:numPr>
          <w:ilvl w:val="2"/>
          <w:numId w:val="1"/>
        </w:numPr>
        <w:bidi/>
        <w:spacing w:line="240" w:lineRule="auto"/>
        <w:ind w:left="573"/>
        <w:jc w:val="both"/>
        <w:outlineLvl w:val="2"/>
        <w:rPr>
          <w:rFonts w:ascii="Simplified Arabic" w:hAnsi="Simplified Arabic" w:cs="Simplified Arabic"/>
          <w:b/>
          <w:bCs/>
          <w:sz w:val="32"/>
          <w:szCs w:val="32"/>
        </w:rPr>
      </w:pPr>
      <w:bookmarkStart w:id="38" w:name="_Toc180752891"/>
      <w:r w:rsidRPr="00727EB0">
        <w:rPr>
          <w:rFonts w:ascii="Simplified Arabic" w:hAnsi="Simplified Arabic" w:cs="Simplified Arabic"/>
          <w:b/>
          <w:bCs/>
          <w:sz w:val="32"/>
          <w:szCs w:val="32"/>
          <w:rtl/>
        </w:rPr>
        <w:t>البناء على المعرفة المتراكمة وتطوير نموذج متكامل</w:t>
      </w:r>
      <w:r w:rsidRPr="00727EB0">
        <w:rPr>
          <w:rFonts w:ascii="Simplified Arabic" w:hAnsi="Simplified Arabic" w:cs="Simplified Arabic"/>
          <w:b/>
          <w:bCs/>
          <w:sz w:val="32"/>
          <w:szCs w:val="32"/>
        </w:rPr>
        <w:t>:</w:t>
      </w:r>
      <w:bookmarkEnd w:id="38"/>
    </w:p>
    <w:p w14:paraId="12CDADE1" w14:textId="0355FB73" w:rsidR="00EF18D7" w:rsidRPr="00727EB0" w:rsidRDefault="00EF18D7" w:rsidP="00562ADC">
      <w:pPr>
        <w:numPr>
          <w:ilvl w:val="0"/>
          <w:numId w:val="28"/>
        </w:numPr>
        <w:bidi/>
        <w:spacing w:line="240" w:lineRule="auto"/>
        <w:jc w:val="both"/>
        <w:rPr>
          <w:rFonts w:ascii="Simplified Arabic" w:hAnsi="Simplified Arabic" w:cs="Simplified Arabic"/>
          <w:sz w:val="28"/>
          <w:szCs w:val="28"/>
        </w:rPr>
      </w:pPr>
      <w:r w:rsidRPr="00727EB0">
        <w:rPr>
          <w:rFonts w:ascii="Simplified Arabic" w:hAnsi="Simplified Arabic" w:cs="Simplified Arabic"/>
          <w:sz w:val="28"/>
          <w:szCs w:val="28"/>
          <w:rtl/>
        </w:rPr>
        <w:lastRenderedPageBreak/>
        <w:t>تسعى الدراسة الحالية إلى تطوير نموذج متكامل يجمع بين النظريات المختلفة والنتائج المستخلصة من الأبحاث السابقة. من خلال هذا النموذج، يمكن تفسير تأثير مخاطر التأمين الصحي على إدارة المستشفيات في السياق السعودي بشكل شامل</w:t>
      </w:r>
      <w:r w:rsidRPr="00727EB0">
        <w:rPr>
          <w:rFonts w:ascii="Simplified Arabic" w:hAnsi="Simplified Arabic" w:cs="Simplified Arabic"/>
          <w:sz w:val="28"/>
          <w:szCs w:val="28"/>
        </w:rPr>
        <w:t>.</w:t>
      </w:r>
    </w:p>
    <w:p w14:paraId="0EC1BB61" w14:textId="6F2B9523" w:rsidR="00EF18D7" w:rsidRPr="00727EB0" w:rsidRDefault="00EF18D7" w:rsidP="00562ADC">
      <w:pPr>
        <w:numPr>
          <w:ilvl w:val="0"/>
          <w:numId w:val="28"/>
        </w:numPr>
        <w:bidi/>
        <w:spacing w:line="240" w:lineRule="auto"/>
        <w:jc w:val="both"/>
        <w:rPr>
          <w:rFonts w:ascii="Simplified Arabic" w:hAnsi="Simplified Arabic" w:cs="Simplified Arabic"/>
          <w:sz w:val="28"/>
          <w:szCs w:val="28"/>
        </w:rPr>
      </w:pPr>
      <w:r w:rsidRPr="00727EB0">
        <w:rPr>
          <w:rFonts w:ascii="Simplified Arabic" w:hAnsi="Simplified Arabic" w:cs="Simplified Arabic"/>
          <w:sz w:val="28"/>
          <w:szCs w:val="28"/>
          <w:rtl/>
        </w:rPr>
        <w:t>يتم دمج المعارف المستخلصة من نظرية إدارة المخاطر، وجودة الرعاية، والكفاءة الإدارية لإنشاء إطار تحليلي يُتيح فهم العلاقات المعقدة بين هذه المتغيرات وتحليل العوامل المؤثرة في بيئة العمل المحلية بدقة</w:t>
      </w:r>
      <w:r w:rsidRPr="00727EB0">
        <w:rPr>
          <w:rFonts w:ascii="Simplified Arabic" w:hAnsi="Simplified Arabic" w:cs="Simplified Arabic"/>
          <w:sz w:val="28"/>
          <w:szCs w:val="28"/>
        </w:rPr>
        <w:t>.</w:t>
      </w:r>
    </w:p>
    <w:p w14:paraId="54A050E3" w14:textId="77777777" w:rsidR="00727EB0" w:rsidRDefault="00FC516A" w:rsidP="00727EB0">
      <w:pPr>
        <w:bidi/>
        <w:spacing w:line="240" w:lineRule="auto"/>
        <w:jc w:val="both"/>
        <w:rPr>
          <w:rFonts w:ascii="Simplified Arabic" w:hAnsi="Simplified Arabic" w:cs="Simplified Arabic"/>
          <w:sz w:val="28"/>
          <w:szCs w:val="28"/>
          <w:rtl/>
        </w:rPr>
        <w:sectPr w:rsidR="00727EB0" w:rsidSect="00241801">
          <w:pgSz w:w="12240" w:h="15840"/>
          <w:pgMar w:top="1134" w:right="1418" w:bottom="1134" w:left="1134"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pPr>
      <w:r w:rsidRPr="00727EB0">
        <w:rPr>
          <w:rFonts w:ascii="Simplified Arabic" w:hAnsi="Simplified Arabic" w:cs="Simplified Arabic"/>
          <w:sz w:val="28"/>
          <w:szCs w:val="28"/>
          <w:rtl/>
        </w:rPr>
        <w:t>تدمج هذه الدراسة نظريات متعددة لفهم تأثير مخاطر التأمين الصحي على إدارة المستشفيات في السعودية. تستخدم نظرية إدارة المخاطر لتحليل التأثيرات المالية والإدارية، بينما توضح نظرية جودة الرعاية كيفية تحسين الخدمات الصحية. تسهم نظرية الكفاءة الإدارية في تعزيز الأداء العام. باستخدام نماذج مثل نموذج الحوادث لأسباب الجذر وإطار إدارة السلامة المهنية، تقدم الدراسة توصيات مبنية على أبحاث سابقة. الهدف هو تطوير نموذج شامل يعزز فعالية المستشفيات ويضمن جودة الرعاية.</w:t>
      </w:r>
    </w:p>
    <w:p w14:paraId="2C274F86" w14:textId="6DB0374F" w:rsidR="00250BA4" w:rsidRPr="00250BA4" w:rsidRDefault="00250BA4" w:rsidP="00250BA4">
      <w:pPr>
        <w:rPr>
          <w:rFonts w:ascii="Simplified Arabic" w:hAnsi="Simplified Arabic" w:cs="Simplified Arabic"/>
          <w:b/>
          <w:bCs/>
          <w:sz w:val="24"/>
          <w:szCs w:val="24"/>
          <w:u w:val="single"/>
        </w:rPr>
      </w:pPr>
      <w:r w:rsidRPr="00250BA4">
        <w:rPr>
          <w:rFonts w:ascii="Simplified Arabic" w:hAnsi="Simplified Arabic" w:cs="Simplified Arabic"/>
          <w:b/>
          <w:bCs/>
          <w:noProof/>
          <w:sz w:val="24"/>
          <w:szCs w:val="24"/>
        </w:rPr>
        <w:lastRenderedPageBreak/>
        <w:drawing>
          <wp:anchor distT="0" distB="0" distL="114300" distR="114300" simplePos="0" relativeHeight="251661312" behindDoc="0" locked="0" layoutInCell="1" allowOverlap="1" wp14:anchorId="05FB9A0F" wp14:editId="361CA3A2">
            <wp:simplePos x="0" y="0"/>
            <wp:positionH relativeFrom="margin">
              <wp:posOffset>4385310</wp:posOffset>
            </wp:positionH>
            <wp:positionV relativeFrom="margin">
              <wp:posOffset>-253365</wp:posOffset>
            </wp:positionV>
            <wp:extent cx="1969770" cy="1515745"/>
            <wp:effectExtent l="0" t="0" r="0" b="825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9770" cy="1515745"/>
                    </a:xfrm>
                    <a:prstGeom prst="rect">
                      <a:avLst/>
                    </a:prstGeom>
                  </pic:spPr>
                </pic:pic>
              </a:graphicData>
            </a:graphic>
            <wp14:sizeRelH relativeFrom="margin">
              <wp14:pctWidth>0</wp14:pctWidth>
            </wp14:sizeRelH>
            <wp14:sizeRelV relativeFrom="margin">
              <wp14:pctHeight>0</wp14:pctHeight>
            </wp14:sizeRelV>
          </wp:anchor>
        </w:drawing>
      </w:r>
      <w:r w:rsidRPr="00250BA4">
        <w:rPr>
          <w:rFonts w:ascii="Simplified Arabic" w:hAnsi="Simplified Arabic" w:cs="Simplified Arabic"/>
          <w:b/>
          <w:bCs/>
          <w:sz w:val="24"/>
          <w:szCs w:val="24"/>
          <w:u w:val="single"/>
        </w:rPr>
        <w:t xml:space="preserve">Midocean University </w:t>
      </w:r>
    </w:p>
    <w:p w14:paraId="7B228977" w14:textId="6E37CC94" w:rsidR="00250BA4" w:rsidRPr="00250BA4" w:rsidRDefault="00250BA4" w:rsidP="00250BA4">
      <w:pPr>
        <w:rPr>
          <w:rFonts w:ascii="Simplified Arabic" w:hAnsi="Simplified Arabic" w:cs="Simplified Arabic"/>
          <w:b/>
          <w:bCs/>
          <w:sz w:val="24"/>
          <w:szCs w:val="24"/>
          <w:u w:val="single"/>
        </w:rPr>
      </w:pPr>
      <w:r w:rsidRPr="00250BA4">
        <w:rPr>
          <w:rFonts w:ascii="Simplified Arabic" w:hAnsi="Simplified Arabic" w:cs="Simplified Arabic"/>
          <w:b/>
          <w:bCs/>
          <w:sz w:val="24"/>
          <w:szCs w:val="24"/>
          <w:u w:val="single"/>
        </w:rPr>
        <w:t>College of Management</w:t>
      </w:r>
    </w:p>
    <w:p w14:paraId="77008680" w14:textId="77777777" w:rsidR="00250BA4" w:rsidRDefault="00250BA4" w:rsidP="00250BA4">
      <w:pPr>
        <w:tabs>
          <w:tab w:val="left" w:pos="942"/>
        </w:tabs>
        <w:rPr>
          <w:rFonts w:ascii="Simplified Arabic" w:hAnsi="Simplified Arabic" w:cs="Simplified Arabic"/>
          <w:b/>
          <w:bCs/>
          <w:sz w:val="28"/>
          <w:szCs w:val="28"/>
          <w:rtl/>
        </w:rPr>
      </w:pPr>
      <w:r w:rsidRPr="00250BA4">
        <w:rPr>
          <w:rFonts w:ascii="Simplified Arabic" w:hAnsi="Simplified Arabic" w:cs="Simplified Arabic"/>
          <w:b/>
          <w:bCs/>
          <w:sz w:val="24"/>
          <w:szCs w:val="24"/>
          <w:u w:val="single"/>
        </w:rPr>
        <w:t>Department of Business Administration</w:t>
      </w:r>
      <w:r w:rsidRPr="000808D3">
        <w:rPr>
          <w:rFonts w:ascii="Simplified Arabic" w:hAnsi="Simplified Arabic" w:cs="Simplified Arabic"/>
          <w:b/>
          <w:bCs/>
          <w:sz w:val="28"/>
          <w:szCs w:val="28"/>
          <w:rtl/>
        </w:rPr>
        <w:tab/>
      </w:r>
    </w:p>
    <w:p w14:paraId="6A34C878" w14:textId="77777777" w:rsidR="00250BA4" w:rsidRPr="006D0168" w:rsidRDefault="00250BA4" w:rsidP="00250BA4">
      <w:pPr>
        <w:tabs>
          <w:tab w:val="left" w:pos="942"/>
        </w:tabs>
        <w:rPr>
          <w:rFonts w:ascii="Simplified Arabic" w:hAnsi="Simplified Arabic" w:cs="Simplified Arabic"/>
          <w:b/>
          <w:bCs/>
          <w:sz w:val="28"/>
          <w:szCs w:val="28"/>
          <w:rtl/>
        </w:rPr>
      </w:pPr>
    </w:p>
    <w:p w14:paraId="1A01CC1E" w14:textId="77777777" w:rsidR="00250BA4" w:rsidRDefault="00250BA4" w:rsidP="00250BA4">
      <w:pPr>
        <w:bidi/>
        <w:outlineLvl w:val="0"/>
        <w:rPr>
          <w:rFonts w:ascii="Simplified Arabic" w:hAnsi="Simplified Arabic" w:cs="Simplified Arabic"/>
          <w:b/>
          <w:bCs/>
          <w:sz w:val="48"/>
          <w:szCs w:val="48"/>
          <w:rtl/>
        </w:rPr>
      </w:pPr>
    </w:p>
    <w:p w14:paraId="24B3711D" w14:textId="77777777" w:rsidR="00250BA4" w:rsidRPr="000808D3" w:rsidRDefault="00250BA4" w:rsidP="00250BA4">
      <w:pPr>
        <w:jc w:val="center"/>
        <w:rPr>
          <w:rFonts w:ascii="Simplified Arabic" w:hAnsi="Simplified Arabic" w:cs="Simplified Arabic"/>
          <w:b/>
          <w:bCs/>
          <w:sz w:val="28"/>
          <w:szCs w:val="28"/>
          <w:rtl/>
        </w:rPr>
      </w:pPr>
      <w:r w:rsidRPr="000808D3">
        <w:rPr>
          <w:rFonts w:ascii="Simplified Arabic" w:hAnsi="Simplified Arabic" w:cs="Simplified Arabic"/>
          <w:b/>
          <w:bCs/>
          <w:sz w:val="28"/>
          <w:szCs w:val="28"/>
        </w:rPr>
        <w:t xml:space="preserve">The impact of digital evolution on patients in </w:t>
      </w:r>
    </w:p>
    <w:p w14:paraId="13072527" w14:textId="77777777" w:rsidR="00250BA4" w:rsidRPr="000808D3" w:rsidRDefault="00250BA4" w:rsidP="00250BA4">
      <w:pPr>
        <w:jc w:val="cente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rPr>
        <w:t>the healthcare sector in Saudi Arabia</w:t>
      </w:r>
    </w:p>
    <w:p w14:paraId="189ED182" w14:textId="77777777" w:rsidR="00250BA4" w:rsidRPr="000808D3" w:rsidRDefault="00250BA4" w:rsidP="00250BA4">
      <w:pPr>
        <w:tabs>
          <w:tab w:val="left" w:pos="5562"/>
        </w:tabs>
        <w:rPr>
          <w:rFonts w:ascii="Simplified Arabic" w:hAnsi="Simplified Arabic" w:cs="Simplified Arabic"/>
          <w:sz w:val="28"/>
          <w:szCs w:val="28"/>
          <w:rtl/>
        </w:rPr>
      </w:pPr>
    </w:p>
    <w:p w14:paraId="1FD838ED" w14:textId="77777777" w:rsidR="00250BA4" w:rsidRPr="000808D3" w:rsidRDefault="00250BA4" w:rsidP="00250BA4">
      <w:pPr>
        <w:jc w:val="center"/>
        <w:rPr>
          <w:rFonts w:ascii="Simplified Arabic" w:hAnsi="Simplified Arabic" w:cs="Simplified Arabic"/>
          <w:b/>
          <w:bCs/>
          <w:sz w:val="28"/>
          <w:szCs w:val="28"/>
        </w:rPr>
      </w:pPr>
      <w:r w:rsidRPr="000808D3">
        <w:rPr>
          <w:rFonts w:ascii="Simplified Arabic" w:hAnsi="Simplified Arabic" w:cs="Simplified Arabic"/>
          <w:b/>
          <w:bCs/>
          <w:sz w:val="28"/>
          <w:szCs w:val="28"/>
        </w:rPr>
        <w:t>Prepared by:</w:t>
      </w:r>
    </w:p>
    <w:p w14:paraId="16A89533" w14:textId="5629F60C" w:rsidR="00250BA4" w:rsidRPr="000808D3" w:rsidRDefault="00250BA4" w:rsidP="00250BA4">
      <w:pPr>
        <w:jc w:val="center"/>
        <w:rPr>
          <w:rFonts w:ascii="Simplified Arabic" w:hAnsi="Simplified Arabic" w:cs="Simplified Arabic"/>
          <w:b/>
          <w:bCs/>
          <w:sz w:val="28"/>
          <w:szCs w:val="28"/>
        </w:rPr>
      </w:pPr>
      <w:r w:rsidRPr="00250BA4">
        <w:rPr>
          <w:rFonts w:ascii="Simplified Arabic" w:hAnsi="Simplified Arabic" w:cs="Simplified Arabic"/>
          <w:b/>
          <w:bCs/>
          <w:sz w:val="28"/>
          <w:szCs w:val="28"/>
        </w:rPr>
        <w:t xml:space="preserve">Moneerah Fahad Abdullah </w:t>
      </w:r>
      <w:proofErr w:type="spellStart"/>
      <w:r w:rsidRPr="00250BA4">
        <w:rPr>
          <w:rFonts w:ascii="Simplified Arabic" w:hAnsi="Simplified Arabic" w:cs="Simplified Arabic"/>
          <w:b/>
          <w:bCs/>
          <w:sz w:val="28"/>
          <w:szCs w:val="28"/>
        </w:rPr>
        <w:t>Alluhidan</w:t>
      </w:r>
      <w:proofErr w:type="spellEnd"/>
    </w:p>
    <w:p w14:paraId="5C70728F" w14:textId="52DC606D" w:rsidR="00250BA4" w:rsidRDefault="005E3D26" w:rsidP="00250BA4">
      <w:pPr>
        <w:jc w:val="center"/>
        <w:rPr>
          <w:rFonts w:ascii="Simplified Arabic" w:hAnsi="Simplified Arabic" w:cs="Simplified Arabic"/>
          <w:b/>
          <w:bCs/>
          <w:sz w:val="28"/>
          <w:szCs w:val="28"/>
        </w:rPr>
      </w:pPr>
      <w:r w:rsidRPr="005E3D26">
        <w:rPr>
          <w:rFonts w:ascii="Simplified Arabic" w:hAnsi="Simplified Arabic" w:cs="Simplified Arabic"/>
          <w:b/>
          <w:bCs/>
          <w:sz w:val="28"/>
          <w:szCs w:val="28"/>
        </w:rPr>
        <w:t>241000893</w:t>
      </w:r>
    </w:p>
    <w:p w14:paraId="01F990CE" w14:textId="77777777" w:rsidR="005E3D26" w:rsidRDefault="005E3D26" w:rsidP="00250BA4">
      <w:pPr>
        <w:jc w:val="center"/>
        <w:rPr>
          <w:rFonts w:ascii="Simplified Arabic" w:hAnsi="Simplified Arabic" w:cs="Simplified Arabic"/>
          <w:b/>
          <w:bCs/>
          <w:sz w:val="28"/>
          <w:szCs w:val="28"/>
        </w:rPr>
      </w:pPr>
    </w:p>
    <w:p w14:paraId="2F7BB5FC" w14:textId="77777777" w:rsidR="005E3D26" w:rsidRPr="000808D3" w:rsidRDefault="005E3D26" w:rsidP="00250BA4">
      <w:pPr>
        <w:jc w:val="center"/>
        <w:rPr>
          <w:rFonts w:ascii="Simplified Arabic" w:hAnsi="Simplified Arabic" w:cs="Simplified Arabic"/>
          <w:b/>
          <w:bCs/>
          <w:sz w:val="28"/>
          <w:szCs w:val="28"/>
        </w:rPr>
      </w:pPr>
    </w:p>
    <w:p w14:paraId="234EEE45" w14:textId="77777777" w:rsidR="005E3D26" w:rsidRDefault="005E3D26" w:rsidP="005E3D26">
      <w:pPr>
        <w:rPr>
          <w:rFonts w:ascii="Simplified Arabic" w:hAnsi="Simplified Arabic" w:cs="Simplified Arabic"/>
          <w:b/>
          <w:bCs/>
          <w:sz w:val="28"/>
          <w:szCs w:val="28"/>
          <w:rtl/>
        </w:rPr>
      </w:pPr>
      <w:r w:rsidRPr="00A62599">
        <w:rPr>
          <w:rFonts w:ascii="Simplified Arabic" w:hAnsi="Simplified Arabic" w:cs="Simplified Arabic"/>
          <w:b/>
          <w:bCs/>
          <w:sz w:val="28"/>
          <w:szCs w:val="28"/>
        </w:rPr>
        <w:t>Main Supervisor /</w:t>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sidRPr="00A62599">
        <w:rPr>
          <w:rFonts w:ascii="Simplified Arabic" w:hAnsi="Simplified Arabic" w:cs="Simplified Arabic"/>
          <w:b/>
          <w:bCs/>
          <w:sz w:val="28"/>
          <w:szCs w:val="28"/>
        </w:rPr>
        <w:t>Second supervisor/</w:t>
      </w:r>
    </w:p>
    <w:p w14:paraId="2617A1D0" w14:textId="77777777" w:rsidR="005E3D26" w:rsidRDefault="005E3D26" w:rsidP="005E3D26">
      <w:pPr>
        <w:rPr>
          <w:rFonts w:ascii="Simplified Arabic" w:hAnsi="Simplified Arabic" w:cs="Simplified Arabic"/>
          <w:b/>
          <w:bCs/>
          <w:sz w:val="28"/>
          <w:szCs w:val="28"/>
          <w:rtl/>
        </w:rPr>
      </w:pPr>
      <w:proofErr w:type="spellStart"/>
      <w:proofErr w:type="gramStart"/>
      <w:r w:rsidRPr="007F6BBE">
        <w:rPr>
          <w:rFonts w:ascii="Simplified Arabic" w:hAnsi="Simplified Arabic" w:cs="Simplified Arabic"/>
          <w:b/>
          <w:bCs/>
          <w:sz w:val="28"/>
          <w:szCs w:val="28"/>
        </w:rPr>
        <w:t>Dr.Asma</w:t>
      </w:r>
      <w:proofErr w:type="spellEnd"/>
      <w:proofErr w:type="gramEnd"/>
      <w:r w:rsidRPr="007F6BBE">
        <w:rPr>
          <w:rFonts w:ascii="Simplified Arabic" w:hAnsi="Simplified Arabic" w:cs="Simplified Arabic"/>
          <w:b/>
          <w:bCs/>
          <w:sz w:val="28"/>
          <w:szCs w:val="28"/>
        </w:rPr>
        <w:t xml:space="preserve"> </w:t>
      </w:r>
      <w:proofErr w:type="spellStart"/>
      <w:r w:rsidRPr="007F6BBE">
        <w:rPr>
          <w:rFonts w:ascii="Simplified Arabic" w:hAnsi="Simplified Arabic" w:cs="Simplified Arabic"/>
          <w:b/>
          <w:bCs/>
          <w:sz w:val="28"/>
          <w:szCs w:val="28"/>
        </w:rPr>
        <w:t>Abuanzeh</w:t>
      </w:r>
      <w:proofErr w:type="spellEnd"/>
      <w:r>
        <w:rPr>
          <w:rFonts w:ascii="Simplified Arabic" w:hAnsi="Simplified Arabic" w:cs="Simplified Arabic"/>
          <w:b/>
          <w:bCs/>
          <w:sz w:val="28"/>
          <w:szCs w:val="28"/>
        </w:rPr>
        <w:tab/>
      </w:r>
      <w:r>
        <w:rPr>
          <w:rFonts w:ascii="Simplified Arabic" w:hAnsi="Simplified Arabic" w:cs="Simplified Arabic"/>
          <w:b/>
          <w:bCs/>
          <w:sz w:val="28"/>
          <w:szCs w:val="28"/>
        </w:rPr>
        <w:tab/>
      </w:r>
      <w:r>
        <w:rPr>
          <w:rFonts w:ascii="Simplified Arabic" w:hAnsi="Simplified Arabic" w:cs="Simplified Arabic"/>
          <w:b/>
          <w:bCs/>
          <w:sz w:val="28"/>
          <w:szCs w:val="28"/>
        </w:rPr>
        <w:tab/>
      </w:r>
      <w:r>
        <w:rPr>
          <w:rFonts w:ascii="Simplified Arabic" w:hAnsi="Simplified Arabic" w:cs="Simplified Arabic"/>
          <w:b/>
          <w:bCs/>
          <w:sz w:val="28"/>
          <w:szCs w:val="28"/>
        </w:rPr>
        <w:tab/>
      </w:r>
      <w:r>
        <w:rPr>
          <w:rFonts w:ascii="Simplified Arabic" w:hAnsi="Simplified Arabic" w:cs="Simplified Arabic"/>
          <w:b/>
          <w:bCs/>
          <w:sz w:val="28"/>
          <w:szCs w:val="28"/>
        </w:rPr>
        <w:tab/>
      </w:r>
      <w:r>
        <w:rPr>
          <w:rFonts w:ascii="Simplified Arabic" w:hAnsi="Simplified Arabic" w:cs="Simplified Arabic"/>
          <w:b/>
          <w:bCs/>
          <w:sz w:val="28"/>
          <w:szCs w:val="28"/>
        </w:rPr>
        <w:tab/>
      </w:r>
      <w:r w:rsidRPr="007F6BBE">
        <w:rPr>
          <w:rFonts w:ascii="Simplified Arabic" w:hAnsi="Simplified Arabic" w:cs="Simplified Arabic"/>
          <w:b/>
          <w:bCs/>
          <w:sz w:val="28"/>
          <w:szCs w:val="28"/>
        </w:rPr>
        <w:t xml:space="preserve">Dr. </w:t>
      </w:r>
      <w:proofErr w:type="spellStart"/>
      <w:r w:rsidRPr="007F6BBE">
        <w:rPr>
          <w:rFonts w:ascii="Simplified Arabic" w:hAnsi="Simplified Arabic" w:cs="Simplified Arabic"/>
          <w:b/>
          <w:bCs/>
          <w:sz w:val="28"/>
          <w:szCs w:val="28"/>
        </w:rPr>
        <w:t>Alfaisal</w:t>
      </w:r>
      <w:proofErr w:type="spellEnd"/>
      <w:r w:rsidRPr="007F6BBE">
        <w:rPr>
          <w:rFonts w:ascii="Simplified Arabic" w:hAnsi="Simplified Arabic" w:cs="Simplified Arabic"/>
          <w:b/>
          <w:bCs/>
          <w:sz w:val="28"/>
          <w:szCs w:val="28"/>
        </w:rPr>
        <w:t xml:space="preserve"> Hasan</w:t>
      </w:r>
    </w:p>
    <w:p w14:paraId="73A76CBF" w14:textId="77777777" w:rsidR="005E3D26" w:rsidRDefault="005E3D26" w:rsidP="005E3D26">
      <w:pPr>
        <w:rPr>
          <w:rFonts w:ascii="Simplified Arabic" w:hAnsi="Simplified Arabic" w:cs="Simplified Arabic"/>
          <w:b/>
          <w:bCs/>
          <w:sz w:val="28"/>
          <w:szCs w:val="28"/>
          <w:rtl/>
        </w:rPr>
      </w:pPr>
    </w:p>
    <w:p w14:paraId="7903C076" w14:textId="77777777" w:rsidR="005E3D26" w:rsidRDefault="005E3D26" w:rsidP="005E3D26">
      <w:pPr>
        <w:rPr>
          <w:rFonts w:ascii="Simplified Arabic" w:hAnsi="Simplified Arabic" w:cs="Simplified Arabic"/>
          <w:b/>
          <w:bCs/>
          <w:sz w:val="28"/>
          <w:szCs w:val="28"/>
          <w:rtl/>
        </w:rPr>
      </w:pPr>
    </w:p>
    <w:p w14:paraId="1FFB706C" w14:textId="77777777" w:rsidR="005E3D26" w:rsidRPr="000808D3" w:rsidRDefault="005E3D26" w:rsidP="005E3D26">
      <w:pPr>
        <w:rPr>
          <w:rFonts w:ascii="Simplified Arabic" w:hAnsi="Simplified Arabic" w:cs="Simplified Arabic"/>
          <w:b/>
          <w:bCs/>
          <w:sz w:val="28"/>
          <w:szCs w:val="28"/>
        </w:rPr>
      </w:pPr>
    </w:p>
    <w:p w14:paraId="0E6223C6" w14:textId="38015ED6" w:rsidR="00250BA4" w:rsidRPr="005E3D26" w:rsidRDefault="005E3D26" w:rsidP="005E3D26">
      <w:pPr>
        <w:spacing w:before="120" w:after="120" w:line="360" w:lineRule="auto"/>
        <w:jc w:val="center"/>
        <w:rPr>
          <w:rFonts w:asciiTheme="majorBidi" w:hAnsiTheme="majorBidi" w:cstheme="majorBidi"/>
          <w:b/>
          <w:bCs/>
          <w:sz w:val="24"/>
          <w:szCs w:val="24"/>
          <w:rtl/>
        </w:rPr>
      </w:pPr>
      <w:r w:rsidRPr="00A62599">
        <w:rPr>
          <w:rFonts w:ascii="Simplified Arabic" w:hAnsi="Simplified Arabic" w:cs="Simplified Arabic"/>
          <w:b/>
          <w:bCs/>
          <w:sz w:val="28"/>
          <w:szCs w:val="28"/>
        </w:rPr>
        <w:t>Academic year 2024/2025</w:t>
      </w:r>
      <w:r w:rsidRPr="00FC0D4F">
        <w:rPr>
          <w:rFonts w:ascii="Simplified Arabic" w:hAnsi="Simplified Arabic" w:cs="Simplified Arabic"/>
        </w:rPr>
        <w:fldChar w:fldCharType="begin"/>
      </w:r>
      <w:r w:rsidRPr="00FC0D4F">
        <w:rPr>
          <w:rFonts w:ascii="Simplified Arabic" w:hAnsi="Simplified Arabic" w:cs="Simplified Arabic"/>
        </w:rPr>
        <w:instrText>TOC \o "1-3" \h \z \u</w:instrText>
      </w:r>
      <w:r w:rsidR="00A31761">
        <w:rPr>
          <w:rFonts w:ascii="Simplified Arabic" w:hAnsi="Simplified Arabic" w:cs="Simplified Arabic"/>
        </w:rPr>
        <w:fldChar w:fldCharType="separate"/>
      </w:r>
      <w:r w:rsidRPr="00FC0D4F">
        <w:rPr>
          <w:rFonts w:ascii="Simplified Arabic" w:hAnsi="Simplified Arabic" w:cs="Simplified Arabic"/>
        </w:rPr>
        <w:fldChar w:fldCharType="end"/>
      </w:r>
    </w:p>
    <w:sectPr w:rsidR="00250BA4" w:rsidRPr="005E3D26" w:rsidSect="00241801">
      <w:pgSz w:w="12240" w:h="15840"/>
      <w:pgMar w:top="1134" w:right="1418" w:bottom="1134" w:left="1134"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994CF" w14:textId="77777777" w:rsidR="001358A9" w:rsidRDefault="001358A9" w:rsidP="00B02EE7">
      <w:pPr>
        <w:spacing w:after="0" w:line="240" w:lineRule="auto"/>
      </w:pPr>
      <w:r>
        <w:separator/>
      </w:r>
    </w:p>
  </w:endnote>
  <w:endnote w:type="continuationSeparator" w:id="0">
    <w:p w14:paraId="780E8753" w14:textId="77777777" w:rsidR="001358A9" w:rsidRDefault="001358A9" w:rsidP="00B02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ueVermeer4">
    <w:altName w:val="Calibri"/>
    <w:charset w:val="00"/>
    <w:family w:val="auto"/>
    <w:pitch w:val="variable"/>
    <w:sig w:usb0="00000083" w:usb1="00000000" w:usb2="00000000" w:usb3="00000000" w:csb0="00000009"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Pr>
      <w:id w:val="53218131"/>
      <w:docPartObj>
        <w:docPartGallery w:val="Page Numbers (Bottom of Page)"/>
        <w:docPartUnique/>
      </w:docPartObj>
    </w:sdtPr>
    <w:sdtEndPr>
      <w:rPr>
        <w:noProof/>
      </w:rPr>
    </w:sdtEndPr>
    <w:sdtContent>
      <w:p w14:paraId="02181339" w14:textId="2E9768A6" w:rsidR="00810636" w:rsidRPr="00BA14E3" w:rsidRDefault="00810636">
        <w:pPr>
          <w:pStyle w:val="Footer"/>
          <w:jc w:val="center"/>
          <w:rPr>
            <w:rFonts w:ascii="Simplified Arabic" w:hAnsi="Simplified Arabic" w:cs="Simplified Arabic"/>
            <w:sz w:val="24"/>
            <w:szCs w:val="24"/>
          </w:rPr>
        </w:pPr>
        <w:r w:rsidRPr="00BA14E3">
          <w:rPr>
            <w:rFonts w:ascii="Simplified Arabic" w:hAnsi="Simplified Arabic" w:cs="Simplified Arabic"/>
            <w:sz w:val="24"/>
            <w:szCs w:val="24"/>
          </w:rPr>
          <w:fldChar w:fldCharType="begin"/>
        </w:r>
        <w:r w:rsidRPr="00BA14E3">
          <w:rPr>
            <w:rFonts w:ascii="Simplified Arabic" w:hAnsi="Simplified Arabic" w:cs="Simplified Arabic"/>
            <w:sz w:val="24"/>
            <w:szCs w:val="24"/>
          </w:rPr>
          <w:instrText xml:space="preserve"> PAGE   \* MERGEFORMAT </w:instrText>
        </w:r>
        <w:r w:rsidRPr="00BA14E3">
          <w:rPr>
            <w:rFonts w:ascii="Simplified Arabic" w:hAnsi="Simplified Arabic" w:cs="Simplified Arabic"/>
            <w:sz w:val="24"/>
            <w:szCs w:val="24"/>
          </w:rPr>
          <w:fldChar w:fldCharType="separate"/>
        </w:r>
        <w:r w:rsidRPr="00BA14E3">
          <w:rPr>
            <w:rFonts w:ascii="Simplified Arabic" w:hAnsi="Simplified Arabic" w:cs="Simplified Arabic"/>
            <w:noProof/>
            <w:sz w:val="24"/>
            <w:szCs w:val="24"/>
          </w:rPr>
          <w:t>2</w:t>
        </w:r>
        <w:r w:rsidRPr="00BA14E3">
          <w:rPr>
            <w:rFonts w:ascii="Simplified Arabic" w:hAnsi="Simplified Arabic" w:cs="Simplified Arabic"/>
            <w:noProof/>
            <w:sz w:val="24"/>
            <w:szCs w:val="24"/>
          </w:rPr>
          <w:fldChar w:fldCharType="end"/>
        </w:r>
      </w:p>
    </w:sdtContent>
  </w:sdt>
  <w:p w14:paraId="3873F781" w14:textId="77777777" w:rsidR="00E16D95" w:rsidRDefault="00E16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48067" w14:textId="6F120BEC" w:rsidR="00810636" w:rsidRDefault="00241801" w:rsidP="00241801">
    <w:pPr>
      <w:pStyle w:val="Footer"/>
      <w:tabs>
        <w:tab w:val="center" w:pos="4844"/>
        <w:tab w:val="left" w:pos="5320"/>
      </w:tabs>
    </w:pPr>
    <w:r>
      <w:tab/>
    </w:r>
    <w:r>
      <w:tab/>
    </w:r>
    <w:sdt>
      <w:sdtPr>
        <w:id w:val="1248007465"/>
        <w:docPartObj>
          <w:docPartGallery w:val="Page Numbers (Bottom of Page)"/>
          <w:docPartUnique/>
        </w:docPartObj>
      </w:sdtPr>
      <w:sdtEndPr>
        <w:rPr>
          <w:rFonts w:ascii="Simplified Arabic" w:hAnsi="Simplified Arabic" w:cs="Simplified Arabic"/>
          <w:noProof/>
          <w:sz w:val="24"/>
          <w:szCs w:val="24"/>
        </w:rPr>
      </w:sdtEndPr>
      <w:sdtContent>
        <w:r w:rsidR="00810636">
          <w:fldChar w:fldCharType="begin"/>
        </w:r>
        <w:r w:rsidR="00810636">
          <w:instrText xml:space="preserve"> PAGE   \* MERGEFORMAT </w:instrText>
        </w:r>
        <w:r w:rsidR="00810636">
          <w:fldChar w:fldCharType="separate"/>
        </w:r>
        <w:r w:rsidR="00810636">
          <w:rPr>
            <w:noProof/>
          </w:rPr>
          <w:t>2</w:t>
        </w:r>
        <w:r w:rsidR="00810636">
          <w:rPr>
            <w:noProof/>
          </w:rPr>
          <w:fldChar w:fldCharType="end"/>
        </w:r>
      </w:sdtContent>
    </w:sdt>
    <w:r>
      <w:rPr>
        <w:rFonts w:ascii="Simplified Arabic" w:hAnsi="Simplified Arabic" w:cs="Simplified Arabic"/>
        <w:noProof/>
        <w:sz w:val="24"/>
        <w:szCs w:val="24"/>
      </w:rPr>
      <w:tab/>
    </w:r>
  </w:p>
  <w:p w14:paraId="152DDC3A" w14:textId="77777777" w:rsidR="005F3CE3" w:rsidRDefault="005F3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E42122" w14:textId="77777777" w:rsidR="001358A9" w:rsidRDefault="001358A9" w:rsidP="00B02EE7">
      <w:pPr>
        <w:spacing w:after="0" w:line="240" w:lineRule="auto"/>
      </w:pPr>
      <w:r>
        <w:separator/>
      </w:r>
    </w:p>
  </w:footnote>
  <w:footnote w:type="continuationSeparator" w:id="0">
    <w:p w14:paraId="2E67A354" w14:textId="77777777" w:rsidR="001358A9" w:rsidRDefault="001358A9" w:rsidP="00B02E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21BCE"/>
    <w:multiLevelType w:val="hybridMultilevel"/>
    <w:tmpl w:val="D3F612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2E5DD6"/>
    <w:multiLevelType w:val="hybridMultilevel"/>
    <w:tmpl w:val="97A4F000"/>
    <w:lvl w:ilvl="0" w:tplc="D436D35C">
      <w:start w:val="1"/>
      <w:numFmt w:val="decimal"/>
      <w:lvlText w:val="%1."/>
      <w:lvlJc w:val="left"/>
      <w:pPr>
        <w:ind w:left="852" w:hanging="360"/>
      </w:pPr>
      <w:rPr>
        <w:rFonts w:hint="default"/>
        <w:b w:val="0"/>
        <w:bCs/>
      </w:rPr>
    </w:lvl>
    <w:lvl w:ilvl="1" w:tplc="04090019" w:tentative="1">
      <w:start w:val="1"/>
      <w:numFmt w:val="lowerLetter"/>
      <w:lvlText w:val="%2."/>
      <w:lvlJc w:val="left"/>
      <w:pPr>
        <w:ind w:left="1572" w:hanging="360"/>
      </w:pPr>
    </w:lvl>
    <w:lvl w:ilvl="2" w:tplc="0409001B" w:tentative="1">
      <w:start w:val="1"/>
      <w:numFmt w:val="lowerRoman"/>
      <w:lvlText w:val="%3."/>
      <w:lvlJc w:val="right"/>
      <w:pPr>
        <w:ind w:left="2292" w:hanging="180"/>
      </w:pPr>
    </w:lvl>
    <w:lvl w:ilvl="3" w:tplc="0409000F" w:tentative="1">
      <w:start w:val="1"/>
      <w:numFmt w:val="decimal"/>
      <w:lvlText w:val="%4."/>
      <w:lvlJc w:val="left"/>
      <w:pPr>
        <w:ind w:left="3012" w:hanging="360"/>
      </w:pPr>
    </w:lvl>
    <w:lvl w:ilvl="4" w:tplc="04090019" w:tentative="1">
      <w:start w:val="1"/>
      <w:numFmt w:val="lowerLetter"/>
      <w:lvlText w:val="%5."/>
      <w:lvlJc w:val="left"/>
      <w:pPr>
        <w:ind w:left="3732" w:hanging="360"/>
      </w:pPr>
    </w:lvl>
    <w:lvl w:ilvl="5" w:tplc="0409001B" w:tentative="1">
      <w:start w:val="1"/>
      <w:numFmt w:val="lowerRoman"/>
      <w:lvlText w:val="%6."/>
      <w:lvlJc w:val="right"/>
      <w:pPr>
        <w:ind w:left="4452" w:hanging="180"/>
      </w:pPr>
    </w:lvl>
    <w:lvl w:ilvl="6" w:tplc="0409000F" w:tentative="1">
      <w:start w:val="1"/>
      <w:numFmt w:val="decimal"/>
      <w:lvlText w:val="%7."/>
      <w:lvlJc w:val="left"/>
      <w:pPr>
        <w:ind w:left="5172" w:hanging="360"/>
      </w:pPr>
    </w:lvl>
    <w:lvl w:ilvl="7" w:tplc="04090019" w:tentative="1">
      <w:start w:val="1"/>
      <w:numFmt w:val="lowerLetter"/>
      <w:lvlText w:val="%8."/>
      <w:lvlJc w:val="left"/>
      <w:pPr>
        <w:ind w:left="5892" w:hanging="360"/>
      </w:pPr>
    </w:lvl>
    <w:lvl w:ilvl="8" w:tplc="0409001B" w:tentative="1">
      <w:start w:val="1"/>
      <w:numFmt w:val="lowerRoman"/>
      <w:lvlText w:val="%9."/>
      <w:lvlJc w:val="right"/>
      <w:pPr>
        <w:ind w:left="6612" w:hanging="180"/>
      </w:pPr>
    </w:lvl>
  </w:abstractNum>
  <w:abstractNum w:abstractNumId="2" w15:restartNumberingAfterBreak="0">
    <w:nsid w:val="05692FC1"/>
    <w:multiLevelType w:val="hybridMultilevel"/>
    <w:tmpl w:val="7FC664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0B4E42"/>
    <w:multiLevelType w:val="hybridMultilevel"/>
    <w:tmpl w:val="A704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00672"/>
    <w:multiLevelType w:val="multilevel"/>
    <w:tmpl w:val="3D3462B2"/>
    <w:lvl w:ilvl="0">
      <w:start w:val="1"/>
      <w:numFmt w:val="decimal"/>
      <w:lvlText w:val="%1."/>
      <w:lvlJc w:val="left"/>
      <w:pPr>
        <w:ind w:left="984" w:hanging="492"/>
      </w:pPr>
      <w:rPr>
        <w:rFonts w:hint="default"/>
        <w:b/>
        <w:bCs/>
      </w:rPr>
    </w:lvl>
    <w:lvl w:ilvl="1">
      <w:start w:val="1"/>
      <w:numFmt w:val="bullet"/>
      <w:lvlText w:val=""/>
      <w:lvlJc w:val="left"/>
      <w:pPr>
        <w:ind w:left="1212" w:hanging="720"/>
      </w:pPr>
      <w:rPr>
        <w:rFonts w:ascii="Symbol" w:hAnsi="Symbol" w:hint="default"/>
      </w:rPr>
    </w:lvl>
    <w:lvl w:ilvl="2">
      <w:start w:val="1"/>
      <w:numFmt w:val="decimal"/>
      <w:lvlText w:val="%1.%2.%3"/>
      <w:lvlJc w:val="left"/>
      <w:pPr>
        <w:ind w:left="1212" w:hanging="720"/>
      </w:pPr>
      <w:rPr>
        <w:rFonts w:hint="default"/>
      </w:rPr>
    </w:lvl>
    <w:lvl w:ilvl="3">
      <w:start w:val="1"/>
      <w:numFmt w:val="decimal"/>
      <w:lvlText w:val="%1.%2.%3.%4"/>
      <w:lvlJc w:val="left"/>
      <w:pPr>
        <w:ind w:left="1572" w:hanging="1080"/>
      </w:pPr>
      <w:rPr>
        <w:rFonts w:hint="default"/>
      </w:rPr>
    </w:lvl>
    <w:lvl w:ilvl="4">
      <w:start w:val="1"/>
      <w:numFmt w:val="decimal"/>
      <w:lvlText w:val="%1.%2.%3.%4.%5"/>
      <w:lvlJc w:val="left"/>
      <w:pPr>
        <w:ind w:left="1572" w:hanging="1080"/>
      </w:pPr>
      <w:rPr>
        <w:rFonts w:hint="default"/>
      </w:rPr>
    </w:lvl>
    <w:lvl w:ilvl="5">
      <w:start w:val="1"/>
      <w:numFmt w:val="decimal"/>
      <w:lvlText w:val="%1.%2.%3.%4.%5.%6"/>
      <w:lvlJc w:val="left"/>
      <w:pPr>
        <w:ind w:left="1932" w:hanging="1440"/>
      </w:pPr>
      <w:rPr>
        <w:rFonts w:hint="default"/>
      </w:rPr>
    </w:lvl>
    <w:lvl w:ilvl="6">
      <w:start w:val="1"/>
      <w:numFmt w:val="decimal"/>
      <w:lvlText w:val="%1.%2.%3.%4.%5.%6.%7"/>
      <w:lvlJc w:val="left"/>
      <w:pPr>
        <w:ind w:left="2292" w:hanging="1800"/>
      </w:pPr>
      <w:rPr>
        <w:rFonts w:hint="default"/>
      </w:rPr>
    </w:lvl>
    <w:lvl w:ilvl="7">
      <w:start w:val="1"/>
      <w:numFmt w:val="decimal"/>
      <w:lvlText w:val="%1.%2.%3.%4.%5.%6.%7.%8"/>
      <w:lvlJc w:val="left"/>
      <w:pPr>
        <w:ind w:left="2292" w:hanging="1800"/>
      </w:pPr>
      <w:rPr>
        <w:rFonts w:hint="default"/>
      </w:rPr>
    </w:lvl>
    <w:lvl w:ilvl="8">
      <w:start w:val="1"/>
      <w:numFmt w:val="decimal"/>
      <w:lvlText w:val="%1.%2.%3.%4.%5.%6.%7.%8.%9"/>
      <w:lvlJc w:val="left"/>
      <w:pPr>
        <w:ind w:left="2652" w:hanging="2160"/>
      </w:pPr>
      <w:rPr>
        <w:rFonts w:hint="default"/>
      </w:rPr>
    </w:lvl>
  </w:abstractNum>
  <w:abstractNum w:abstractNumId="5" w15:restartNumberingAfterBreak="0">
    <w:nsid w:val="0C560178"/>
    <w:multiLevelType w:val="hybridMultilevel"/>
    <w:tmpl w:val="EDCEC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34B05"/>
    <w:multiLevelType w:val="multilevel"/>
    <w:tmpl w:val="AA0E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6C216D"/>
    <w:multiLevelType w:val="hybridMultilevel"/>
    <w:tmpl w:val="AD0C2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B46DBA"/>
    <w:multiLevelType w:val="multilevel"/>
    <w:tmpl w:val="71229F52"/>
    <w:lvl w:ilvl="0">
      <w:start w:val="1"/>
      <w:numFmt w:val="bullet"/>
      <w:lvlText w:val="o"/>
      <w:lvlJc w:val="left"/>
      <w:pPr>
        <w:ind w:left="1476" w:hanging="492"/>
      </w:pPr>
      <w:rPr>
        <w:rFonts w:ascii="Courier New" w:hAnsi="Courier New" w:cs="Courier New" w:hint="default"/>
        <w:b/>
        <w:bCs/>
      </w:rPr>
    </w:lvl>
    <w:lvl w:ilvl="1">
      <w:start w:val="1"/>
      <w:numFmt w:val="bullet"/>
      <w:lvlText w:val=""/>
      <w:lvlJc w:val="left"/>
      <w:pPr>
        <w:ind w:left="1704" w:hanging="720"/>
      </w:pPr>
      <w:rPr>
        <w:rFonts w:ascii="Symbol" w:hAnsi="Symbol" w:hint="default"/>
      </w:rPr>
    </w:lvl>
    <w:lvl w:ilvl="2">
      <w:start w:val="1"/>
      <w:numFmt w:val="decimal"/>
      <w:lvlText w:val="%1.%2.%3"/>
      <w:lvlJc w:val="left"/>
      <w:pPr>
        <w:ind w:left="1704" w:hanging="720"/>
      </w:pPr>
      <w:rPr>
        <w:rFonts w:hint="default"/>
      </w:rPr>
    </w:lvl>
    <w:lvl w:ilvl="3">
      <w:start w:val="1"/>
      <w:numFmt w:val="decimal"/>
      <w:lvlText w:val="%1.%2.%3.%4"/>
      <w:lvlJc w:val="left"/>
      <w:pPr>
        <w:ind w:left="2064" w:hanging="1080"/>
      </w:pPr>
      <w:rPr>
        <w:rFonts w:hint="default"/>
      </w:rPr>
    </w:lvl>
    <w:lvl w:ilvl="4">
      <w:start w:val="1"/>
      <w:numFmt w:val="decimal"/>
      <w:lvlText w:val="%1.%2.%3.%4.%5"/>
      <w:lvlJc w:val="left"/>
      <w:pPr>
        <w:ind w:left="2064" w:hanging="1080"/>
      </w:pPr>
      <w:rPr>
        <w:rFonts w:hint="default"/>
      </w:rPr>
    </w:lvl>
    <w:lvl w:ilvl="5">
      <w:start w:val="1"/>
      <w:numFmt w:val="decimal"/>
      <w:lvlText w:val="%1.%2.%3.%4.%5.%6"/>
      <w:lvlJc w:val="left"/>
      <w:pPr>
        <w:ind w:left="2424" w:hanging="1440"/>
      </w:pPr>
      <w:rPr>
        <w:rFonts w:hint="default"/>
      </w:rPr>
    </w:lvl>
    <w:lvl w:ilvl="6">
      <w:start w:val="1"/>
      <w:numFmt w:val="decimal"/>
      <w:lvlText w:val="%1.%2.%3.%4.%5.%6.%7"/>
      <w:lvlJc w:val="left"/>
      <w:pPr>
        <w:ind w:left="2784" w:hanging="1800"/>
      </w:pPr>
      <w:rPr>
        <w:rFonts w:hint="default"/>
      </w:rPr>
    </w:lvl>
    <w:lvl w:ilvl="7">
      <w:start w:val="1"/>
      <w:numFmt w:val="decimal"/>
      <w:lvlText w:val="%1.%2.%3.%4.%5.%6.%7.%8"/>
      <w:lvlJc w:val="left"/>
      <w:pPr>
        <w:ind w:left="2784" w:hanging="1800"/>
      </w:pPr>
      <w:rPr>
        <w:rFonts w:hint="default"/>
      </w:rPr>
    </w:lvl>
    <w:lvl w:ilvl="8">
      <w:start w:val="1"/>
      <w:numFmt w:val="decimal"/>
      <w:lvlText w:val="%1.%2.%3.%4.%5.%6.%7.%8.%9"/>
      <w:lvlJc w:val="left"/>
      <w:pPr>
        <w:ind w:left="3144" w:hanging="2160"/>
      </w:pPr>
      <w:rPr>
        <w:rFonts w:hint="default"/>
      </w:rPr>
    </w:lvl>
  </w:abstractNum>
  <w:abstractNum w:abstractNumId="9" w15:restartNumberingAfterBreak="0">
    <w:nsid w:val="10E12BE5"/>
    <w:multiLevelType w:val="hybridMultilevel"/>
    <w:tmpl w:val="75409F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21142E8"/>
    <w:multiLevelType w:val="hybridMultilevel"/>
    <w:tmpl w:val="0C74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126F76"/>
    <w:multiLevelType w:val="hybridMultilevel"/>
    <w:tmpl w:val="8F727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4D5961"/>
    <w:multiLevelType w:val="hybridMultilevel"/>
    <w:tmpl w:val="69C65A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4023965"/>
    <w:multiLevelType w:val="hybridMultilevel"/>
    <w:tmpl w:val="30AA3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06006D"/>
    <w:multiLevelType w:val="hybridMultilevel"/>
    <w:tmpl w:val="F426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25324E"/>
    <w:multiLevelType w:val="hybridMultilevel"/>
    <w:tmpl w:val="2F9CF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A741AEB"/>
    <w:multiLevelType w:val="hybridMultilevel"/>
    <w:tmpl w:val="8C1A68A0"/>
    <w:lvl w:ilvl="0" w:tplc="42AC2710">
      <w:start w:val="1"/>
      <w:numFmt w:val="bullet"/>
      <w:lvlText w:val=""/>
      <w:lvlJc w:val="left"/>
      <w:pPr>
        <w:ind w:left="1080" w:hanging="360"/>
      </w:pPr>
      <w:rPr>
        <w:rFonts w:ascii="Symbol" w:hAnsi="Symbol"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BFE089C"/>
    <w:multiLevelType w:val="hybridMultilevel"/>
    <w:tmpl w:val="3844F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104189"/>
    <w:multiLevelType w:val="hybridMultilevel"/>
    <w:tmpl w:val="AC166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506316"/>
    <w:multiLevelType w:val="hybridMultilevel"/>
    <w:tmpl w:val="4476D4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0D66184"/>
    <w:multiLevelType w:val="hybridMultilevel"/>
    <w:tmpl w:val="ED66040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EF24E6"/>
    <w:multiLevelType w:val="hybridMultilevel"/>
    <w:tmpl w:val="D1763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6A251A"/>
    <w:multiLevelType w:val="hybridMultilevel"/>
    <w:tmpl w:val="0638EA6A"/>
    <w:lvl w:ilvl="0" w:tplc="4DD697EC">
      <w:start w:val="1"/>
      <w:numFmt w:val="bullet"/>
      <w:lvlText w:val="-"/>
      <w:lvlJc w:val="left"/>
      <w:pPr>
        <w:ind w:left="1440" w:hanging="360"/>
      </w:pPr>
      <w:rPr>
        <w:rFonts w:ascii="SueVermeer4" w:hAnsi="SueVermeer4"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2153FAB"/>
    <w:multiLevelType w:val="hybridMultilevel"/>
    <w:tmpl w:val="82D47E32"/>
    <w:lvl w:ilvl="0" w:tplc="04090001">
      <w:start w:val="1"/>
      <w:numFmt w:val="bullet"/>
      <w:lvlText w:val=""/>
      <w:lvlJc w:val="left"/>
      <w:pPr>
        <w:ind w:left="1052" w:hanging="360"/>
      </w:pPr>
      <w:rPr>
        <w:rFonts w:ascii="Symbol" w:hAnsi="Symbol" w:hint="default"/>
      </w:rPr>
    </w:lvl>
    <w:lvl w:ilvl="1" w:tplc="04090003" w:tentative="1">
      <w:start w:val="1"/>
      <w:numFmt w:val="bullet"/>
      <w:lvlText w:val="o"/>
      <w:lvlJc w:val="left"/>
      <w:pPr>
        <w:ind w:left="1772" w:hanging="360"/>
      </w:pPr>
      <w:rPr>
        <w:rFonts w:ascii="Courier New" w:hAnsi="Courier New" w:cs="Courier New" w:hint="default"/>
      </w:rPr>
    </w:lvl>
    <w:lvl w:ilvl="2" w:tplc="04090005" w:tentative="1">
      <w:start w:val="1"/>
      <w:numFmt w:val="bullet"/>
      <w:lvlText w:val=""/>
      <w:lvlJc w:val="left"/>
      <w:pPr>
        <w:ind w:left="2492" w:hanging="360"/>
      </w:pPr>
      <w:rPr>
        <w:rFonts w:ascii="Wingdings" w:hAnsi="Wingdings" w:hint="default"/>
      </w:rPr>
    </w:lvl>
    <w:lvl w:ilvl="3" w:tplc="04090001" w:tentative="1">
      <w:start w:val="1"/>
      <w:numFmt w:val="bullet"/>
      <w:lvlText w:val=""/>
      <w:lvlJc w:val="left"/>
      <w:pPr>
        <w:ind w:left="3212" w:hanging="360"/>
      </w:pPr>
      <w:rPr>
        <w:rFonts w:ascii="Symbol" w:hAnsi="Symbol" w:hint="default"/>
      </w:rPr>
    </w:lvl>
    <w:lvl w:ilvl="4" w:tplc="04090003" w:tentative="1">
      <w:start w:val="1"/>
      <w:numFmt w:val="bullet"/>
      <w:lvlText w:val="o"/>
      <w:lvlJc w:val="left"/>
      <w:pPr>
        <w:ind w:left="3932" w:hanging="360"/>
      </w:pPr>
      <w:rPr>
        <w:rFonts w:ascii="Courier New" w:hAnsi="Courier New" w:cs="Courier New" w:hint="default"/>
      </w:rPr>
    </w:lvl>
    <w:lvl w:ilvl="5" w:tplc="04090005" w:tentative="1">
      <w:start w:val="1"/>
      <w:numFmt w:val="bullet"/>
      <w:lvlText w:val=""/>
      <w:lvlJc w:val="left"/>
      <w:pPr>
        <w:ind w:left="4652" w:hanging="360"/>
      </w:pPr>
      <w:rPr>
        <w:rFonts w:ascii="Wingdings" w:hAnsi="Wingdings" w:hint="default"/>
      </w:rPr>
    </w:lvl>
    <w:lvl w:ilvl="6" w:tplc="04090001" w:tentative="1">
      <w:start w:val="1"/>
      <w:numFmt w:val="bullet"/>
      <w:lvlText w:val=""/>
      <w:lvlJc w:val="left"/>
      <w:pPr>
        <w:ind w:left="5372" w:hanging="360"/>
      </w:pPr>
      <w:rPr>
        <w:rFonts w:ascii="Symbol" w:hAnsi="Symbol" w:hint="default"/>
      </w:rPr>
    </w:lvl>
    <w:lvl w:ilvl="7" w:tplc="04090003" w:tentative="1">
      <w:start w:val="1"/>
      <w:numFmt w:val="bullet"/>
      <w:lvlText w:val="o"/>
      <w:lvlJc w:val="left"/>
      <w:pPr>
        <w:ind w:left="6092" w:hanging="360"/>
      </w:pPr>
      <w:rPr>
        <w:rFonts w:ascii="Courier New" w:hAnsi="Courier New" w:cs="Courier New" w:hint="default"/>
      </w:rPr>
    </w:lvl>
    <w:lvl w:ilvl="8" w:tplc="04090005" w:tentative="1">
      <w:start w:val="1"/>
      <w:numFmt w:val="bullet"/>
      <w:lvlText w:val=""/>
      <w:lvlJc w:val="left"/>
      <w:pPr>
        <w:ind w:left="6812" w:hanging="360"/>
      </w:pPr>
      <w:rPr>
        <w:rFonts w:ascii="Wingdings" w:hAnsi="Wingdings" w:hint="default"/>
      </w:rPr>
    </w:lvl>
  </w:abstractNum>
  <w:abstractNum w:abstractNumId="24" w15:restartNumberingAfterBreak="0">
    <w:nsid w:val="23244461"/>
    <w:multiLevelType w:val="hybridMultilevel"/>
    <w:tmpl w:val="E45660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25F13867"/>
    <w:multiLevelType w:val="hybridMultilevel"/>
    <w:tmpl w:val="EE2EF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862A8A"/>
    <w:multiLevelType w:val="hybridMultilevel"/>
    <w:tmpl w:val="4260F16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7577901"/>
    <w:multiLevelType w:val="hybridMultilevel"/>
    <w:tmpl w:val="C74C4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BC0B79"/>
    <w:multiLevelType w:val="hybridMultilevel"/>
    <w:tmpl w:val="F5B0FCB2"/>
    <w:lvl w:ilvl="0" w:tplc="EFF8B422">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8027E88"/>
    <w:multiLevelType w:val="hybridMultilevel"/>
    <w:tmpl w:val="532081A4"/>
    <w:lvl w:ilvl="0" w:tplc="F17CBB70">
      <w:start w:val="1"/>
      <w:numFmt w:val="decimal"/>
      <w:lvlText w:val="%1."/>
      <w:lvlJc w:val="left"/>
      <w:pPr>
        <w:ind w:left="692" w:hanging="360"/>
      </w:pPr>
      <w:rPr>
        <w:rFonts w:hint="default"/>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30" w15:restartNumberingAfterBreak="0">
    <w:nsid w:val="291A0C73"/>
    <w:multiLevelType w:val="hybridMultilevel"/>
    <w:tmpl w:val="7980A9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2A8024C8"/>
    <w:multiLevelType w:val="hybridMultilevel"/>
    <w:tmpl w:val="1DAA6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C0738DF"/>
    <w:multiLevelType w:val="multilevel"/>
    <w:tmpl w:val="6C3A7038"/>
    <w:lvl w:ilvl="0">
      <w:start w:val="1"/>
      <w:numFmt w:val="decimal"/>
      <w:lvlText w:val="%1."/>
      <w:lvlJc w:val="left"/>
      <w:pPr>
        <w:ind w:left="492" w:hanging="492"/>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2DF0181C"/>
    <w:multiLevelType w:val="hybridMultilevel"/>
    <w:tmpl w:val="32566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FB97974"/>
    <w:multiLevelType w:val="hybridMultilevel"/>
    <w:tmpl w:val="8FB0F27A"/>
    <w:lvl w:ilvl="0" w:tplc="E21E1938">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0C3665C"/>
    <w:multiLevelType w:val="hybridMultilevel"/>
    <w:tmpl w:val="02C81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44A475F"/>
    <w:multiLevelType w:val="hybridMultilevel"/>
    <w:tmpl w:val="DF266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74E7BB8"/>
    <w:multiLevelType w:val="hybridMultilevel"/>
    <w:tmpl w:val="46988C6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8B40446"/>
    <w:multiLevelType w:val="hybridMultilevel"/>
    <w:tmpl w:val="2C74C09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B001CDD"/>
    <w:multiLevelType w:val="hybridMultilevel"/>
    <w:tmpl w:val="1BDC1B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3B2412BB"/>
    <w:multiLevelType w:val="hybridMultilevel"/>
    <w:tmpl w:val="FBC0B770"/>
    <w:lvl w:ilvl="0" w:tplc="C880744E">
      <w:start w:val="1"/>
      <w:numFmt w:val="bullet"/>
      <w:pStyle w:val="Style13"/>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BC545D4"/>
    <w:multiLevelType w:val="hybridMultilevel"/>
    <w:tmpl w:val="2A42A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BCC4FF1"/>
    <w:multiLevelType w:val="hybridMultilevel"/>
    <w:tmpl w:val="86447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E604E2"/>
    <w:multiLevelType w:val="hybridMultilevel"/>
    <w:tmpl w:val="EE8C10C6"/>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793" w:hanging="360"/>
      </w:pPr>
      <w:rPr>
        <w:rFonts w:ascii="Courier New" w:hAnsi="Courier New" w:cs="Courier New" w:hint="default"/>
      </w:rPr>
    </w:lvl>
    <w:lvl w:ilvl="2" w:tplc="04090005" w:tentative="1">
      <w:start w:val="1"/>
      <w:numFmt w:val="bullet"/>
      <w:lvlText w:val=""/>
      <w:lvlJc w:val="left"/>
      <w:pPr>
        <w:ind w:left="2513" w:hanging="360"/>
      </w:pPr>
      <w:rPr>
        <w:rFonts w:ascii="Wingdings" w:hAnsi="Wingdings" w:hint="default"/>
      </w:rPr>
    </w:lvl>
    <w:lvl w:ilvl="3" w:tplc="04090001" w:tentative="1">
      <w:start w:val="1"/>
      <w:numFmt w:val="bullet"/>
      <w:lvlText w:val=""/>
      <w:lvlJc w:val="left"/>
      <w:pPr>
        <w:ind w:left="3233" w:hanging="360"/>
      </w:pPr>
      <w:rPr>
        <w:rFonts w:ascii="Symbol" w:hAnsi="Symbol" w:hint="default"/>
      </w:rPr>
    </w:lvl>
    <w:lvl w:ilvl="4" w:tplc="04090003" w:tentative="1">
      <w:start w:val="1"/>
      <w:numFmt w:val="bullet"/>
      <w:lvlText w:val="o"/>
      <w:lvlJc w:val="left"/>
      <w:pPr>
        <w:ind w:left="3953" w:hanging="360"/>
      </w:pPr>
      <w:rPr>
        <w:rFonts w:ascii="Courier New" w:hAnsi="Courier New" w:cs="Courier New" w:hint="default"/>
      </w:rPr>
    </w:lvl>
    <w:lvl w:ilvl="5" w:tplc="04090005" w:tentative="1">
      <w:start w:val="1"/>
      <w:numFmt w:val="bullet"/>
      <w:lvlText w:val=""/>
      <w:lvlJc w:val="left"/>
      <w:pPr>
        <w:ind w:left="4673" w:hanging="360"/>
      </w:pPr>
      <w:rPr>
        <w:rFonts w:ascii="Wingdings" w:hAnsi="Wingdings" w:hint="default"/>
      </w:rPr>
    </w:lvl>
    <w:lvl w:ilvl="6" w:tplc="04090001" w:tentative="1">
      <w:start w:val="1"/>
      <w:numFmt w:val="bullet"/>
      <w:lvlText w:val=""/>
      <w:lvlJc w:val="left"/>
      <w:pPr>
        <w:ind w:left="5393" w:hanging="360"/>
      </w:pPr>
      <w:rPr>
        <w:rFonts w:ascii="Symbol" w:hAnsi="Symbol" w:hint="default"/>
      </w:rPr>
    </w:lvl>
    <w:lvl w:ilvl="7" w:tplc="04090003" w:tentative="1">
      <w:start w:val="1"/>
      <w:numFmt w:val="bullet"/>
      <w:lvlText w:val="o"/>
      <w:lvlJc w:val="left"/>
      <w:pPr>
        <w:ind w:left="6113" w:hanging="360"/>
      </w:pPr>
      <w:rPr>
        <w:rFonts w:ascii="Courier New" w:hAnsi="Courier New" w:cs="Courier New" w:hint="default"/>
      </w:rPr>
    </w:lvl>
    <w:lvl w:ilvl="8" w:tplc="04090005" w:tentative="1">
      <w:start w:val="1"/>
      <w:numFmt w:val="bullet"/>
      <w:lvlText w:val=""/>
      <w:lvlJc w:val="left"/>
      <w:pPr>
        <w:ind w:left="6833" w:hanging="360"/>
      </w:pPr>
      <w:rPr>
        <w:rFonts w:ascii="Wingdings" w:hAnsi="Wingdings" w:hint="default"/>
      </w:rPr>
    </w:lvl>
  </w:abstractNum>
  <w:abstractNum w:abstractNumId="44" w15:restartNumberingAfterBreak="0">
    <w:nsid w:val="3D233AF1"/>
    <w:multiLevelType w:val="hybridMultilevel"/>
    <w:tmpl w:val="B58C65B4"/>
    <w:lvl w:ilvl="0" w:tplc="243A4578">
      <w:start w:val="1"/>
      <w:numFmt w:val="decimal"/>
      <w:pStyle w:val="Style9"/>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F02B59"/>
    <w:multiLevelType w:val="multilevel"/>
    <w:tmpl w:val="465E0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F5E2736"/>
    <w:multiLevelType w:val="hybridMultilevel"/>
    <w:tmpl w:val="0A4AF23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3FB30436"/>
    <w:multiLevelType w:val="hybridMultilevel"/>
    <w:tmpl w:val="D518A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FF013B6"/>
    <w:multiLevelType w:val="hybridMultilevel"/>
    <w:tmpl w:val="B49435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05E251D"/>
    <w:multiLevelType w:val="hybridMultilevel"/>
    <w:tmpl w:val="712AF2E6"/>
    <w:lvl w:ilvl="0" w:tplc="27B6BD5A">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A70732"/>
    <w:multiLevelType w:val="hybridMultilevel"/>
    <w:tmpl w:val="85C09C32"/>
    <w:lvl w:ilvl="0" w:tplc="8738DA32">
      <w:start w:val="1"/>
      <w:numFmt w:val="decimal"/>
      <w:lvlText w:val="%1."/>
      <w:lvlJc w:val="left"/>
      <w:pPr>
        <w:ind w:left="720" w:hanging="360"/>
      </w:pPr>
      <w:rPr>
        <w:rFonts w:hint="default"/>
        <w:b/>
        <w:b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1D36F1E"/>
    <w:multiLevelType w:val="hybridMultilevel"/>
    <w:tmpl w:val="086085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24C1880"/>
    <w:multiLevelType w:val="hybridMultilevel"/>
    <w:tmpl w:val="8EFA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3F41A7C"/>
    <w:multiLevelType w:val="hybridMultilevel"/>
    <w:tmpl w:val="23087086"/>
    <w:lvl w:ilvl="0" w:tplc="652A747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4C60FEA"/>
    <w:multiLevelType w:val="hybridMultilevel"/>
    <w:tmpl w:val="E2184B2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4FF2B8E"/>
    <w:multiLevelType w:val="hybridMultilevel"/>
    <w:tmpl w:val="34283C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5202625"/>
    <w:multiLevelType w:val="hybridMultilevel"/>
    <w:tmpl w:val="187A5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73046B3"/>
    <w:multiLevelType w:val="hybridMultilevel"/>
    <w:tmpl w:val="E00EF856"/>
    <w:lvl w:ilvl="0" w:tplc="D73A7C8E">
      <w:start w:val="1"/>
      <w:numFmt w:val="decimal"/>
      <w:lvlText w:val="%1."/>
      <w:lvlJc w:val="left"/>
      <w:pPr>
        <w:ind w:left="692" w:hanging="360"/>
      </w:pPr>
      <w:rPr>
        <w:rFonts w:hint="default"/>
        <w:b/>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58" w15:restartNumberingAfterBreak="0">
    <w:nsid w:val="48FD49B0"/>
    <w:multiLevelType w:val="hybridMultilevel"/>
    <w:tmpl w:val="3F18C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ABE285E"/>
    <w:multiLevelType w:val="hybridMultilevel"/>
    <w:tmpl w:val="A83A25D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B04280C"/>
    <w:multiLevelType w:val="hybridMultilevel"/>
    <w:tmpl w:val="10A86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BA668D7"/>
    <w:multiLevelType w:val="hybridMultilevel"/>
    <w:tmpl w:val="885254BE"/>
    <w:lvl w:ilvl="0" w:tplc="BAFA8C00">
      <w:start w:val="1"/>
      <w:numFmt w:val="decimal"/>
      <w:lvlText w:val="%1."/>
      <w:lvlJc w:val="left"/>
      <w:pPr>
        <w:ind w:left="288" w:hanging="360"/>
      </w:pPr>
      <w:rPr>
        <w:rFonts w:hint="default"/>
      </w:rPr>
    </w:lvl>
    <w:lvl w:ilvl="1" w:tplc="4DD697EC">
      <w:start w:val="1"/>
      <w:numFmt w:val="bullet"/>
      <w:lvlText w:val="-"/>
      <w:lvlJc w:val="left"/>
      <w:pPr>
        <w:ind w:left="1008" w:hanging="360"/>
      </w:pPr>
      <w:rPr>
        <w:rFonts w:ascii="SueVermeer4" w:hAnsi="SueVermeer4" w:hint="default"/>
      </w:rPr>
    </w:lvl>
    <w:lvl w:ilvl="2" w:tplc="0409001B" w:tentative="1">
      <w:start w:val="1"/>
      <w:numFmt w:val="lowerRoman"/>
      <w:lvlText w:val="%3."/>
      <w:lvlJc w:val="right"/>
      <w:pPr>
        <w:ind w:left="1728" w:hanging="180"/>
      </w:pPr>
    </w:lvl>
    <w:lvl w:ilvl="3" w:tplc="0409000F" w:tentative="1">
      <w:start w:val="1"/>
      <w:numFmt w:val="decimal"/>
      <w:lvlText w:val="%4."/>
      <w:lvlJc w:val="left"/>
      <w:pPr>
        <w:ind w:left="2448" w:hanging="360"/>
      </w:pPr>
    </w:lvl>
    <w:lvl w:ilvl="4" w:tplc="04090019" w:tentative="1">
      <w:start w:val="1"/>
      <w:numFmt w:val="lowerLetter"/>
      <w:lvlText w:val="%5."/>
      <w:lvlJc w:val="left"/>
      <w:pPr>
        <w:ind w:left="3168" w:hanging="360"/>
      </w:pPr>
    </w:lvl>
    <w:lvl w:ilvl="5" w:tplc="0409001B" w:tentative="1">
      <w:start w:val="1"/>
      <w:numFmt w:val="lowerRoman"/>
      <w:lvlText w:val="%6."/>
      <w:lvlJc w:val="right"/>
      <w:pPr>
        <w:ind w:left="3888" w:hanging="180"/>
      </w:pPr>
    </w:lvl>
    <w:lvl w:ilvl="6" w:tplc="0409000F" w:tentative="1">
      <w:start w:val="1"/>
      <w:numFmt w:val="decimal"/>
      <w:lvlText w:val="%7."/>
      <w:lvlJc w:val="left"/>
      <w:pPr>
        <w:ind w:left="4608" w:hanging="360"/>
      </w:pPr>
    </w:lvl>
    <w:lvl w:ilvl="7" w:tplc="04090019" w:tentative="1">
      <w:start w:val="1"/>
      <w:numFmt w:val="lowerLetter"/>
      <w:lvlText w:val="%8."/>
      <w:lvlJc w:val="left"/>
      <w:pPr>
        <w:ind w:left="5328" w:hanging="360"/>
      </w:pPr>
    </w:lvl>
    <w:lvl w:ilvl="8" w:tplc="0409001B" w:tentative="1">
      <w:start w:val="1"/>
      <w:numFmt w:val="lowerRoman"/>
      <w:lvlText w:val="%9."/>
      <w:lvlJc w:val="right"/>
      <w:pPr>
        <w:ind w:left="6048" w:hanging="180"/>
      </w:pPr>
    </w:lvl>
  </w:abstractNum>
  <w:abstractNum w:abstractNumId="62" w15:restartNumberingAfterBreak="0">
    <w:nsid w:val="4CA10C48"/>
    <w:multiLevelType w:val="multilevel"/>
    <w:tmpl w:val="15522838"/>
    <w:styleLink w:val="CurrentList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Simplified Arabic" w:hint="default"/>
      </w:rPr>
    </w:lvl>
    <w:lvl w:ilvl="2">
      <w:start w:val="1"/>
      <w:numFmt w:val="decimal"/>
      <w:isLgl/>
      <w:lvlText w:val="%1.%2.%3"/>
      <w:lvlJc w:val="left"/>
      <w:pPr>
        <w:ind w:left="1080" w:hanging="720"/>
      </w:pPr>
      <w:rPr>
        <w:rFonts w:ascii="Simplified Arabic" w:hAnsi="Simplified Arabic" w:cs="Simplified Arabic" w:hint="default"/>
      </w:rPr>
    </w:lvl>
    <w:lvl w:ilvl="3">
      <w:start w:val="1"/>
      <w:numFmt w:val="decimal"/>
      <w:isLgl/>
      <w:lvlText w:val="%1.%2.%3.%4"/>
      <w:lvlJc w:val="left"/>
      <w:pPr>
        <w:ind w:left="1080" w:hanging="720"/>
      </w:pPr>
      <w:rPr>
        <w:rFonts w:cs="Simplified Arabic" w:hint="default"/>
      </w:rPr>
    </w:lvl>
    <w:lvl w:ilvl="4">
      <w:start w:val="1"/>
      <w:numFmt w:val="decimal"/>
      <w:isLgl/>
      <w:lvlText w:val="%1.%2.%3.%4.%5"/>
      <w:lvlJc w:val="left"/>
      <w:pPr>
        <w:ind w:left="1440" w:hanging="1080"/>
      </w:pPr>
      <w:rPr>
        <w:rFonts w:cs="Simplified Arabic" w:hint="default"/>
      </w:rPr>
    </w:lvl>
    <w:lvl w:ilvl="5">
      <w:start w:val="1"/>
      <w:numFmt w:val="decimal"/>
      <w:isLgl/>
      <w:lvlText w:val="%1.%2.%3.%4.%5.%6"/>
      <w:lvlJc w:val="left"/>
      <w:pPr>
        <w:ind w:left="1440" w:hanging="1080"/>
      </w:pPr>
      <w:rPr>
        <w:rFonts w:cs="Simplified Arabic" w:hint="default"/>
      </w:rPr>
    </w:lvl>
    <w:lvl w:ilvl="6">
      <w:start w:val="1"/>
      <w:numFmt w:val="decimal"/>
      <w:isLgl/>
      <w:lvlText w:val="%1.%2.%3.%4.%5.%6.%7"/>
      <w:lvlJc w:val="left"/>
      <w:pPr>
        <w:ind w:left="1800" w:hanging="1440"/>
      </w:pPr>
      <w:rPr>
        <w:rFonts w:cs="Simplified Arabic" w:hint="default"/>
      </w:rPr>
    </w:lvl>
    <w:lvl w:ilvl="7">
      <w:start w:val="1"/>
      <w:numFmt w:val="decimal"/>
      <w:isLgl/>
      <w:lvlText w:val="%1.%2.%3.%4.%5.%6.%7.%8"/>
      <w:lvlJc w:val="left"/>
      <w:pPr>
        <w:ind w:left="1800" w:hanging="1440"/>
      </w:pPr>
      <w:rPr>
        <w:rFonts w:cs="Simplified Arabic" w:hint="default"/>
      </w:rPr>
    </w:lvl>
    <w:lvl w:ilvl="8">
      <w:start w:val="1"/>
      <w:numFmt w:val="decimal"/>
      <w:isLgl/>
      <w:lvlText w:val="%1.%2.%3.%4.%5.%6.%7.%8.%9"/>
      <w:lvlJc w:val="left"/>
      <w:pPr>
        <w:ind w:left="2160" w:hanging="1800"/>
      </w:pPr>
      <w:rPr>
        <w:rFonts w:cs="Simplified Arabic" w:hint="default"/>
      </w:rPr>
    </w:lvl>
  </w:abstractNum>
  <w:abstractNum w:abstractNumId="63" w15:restartNumberingAfterBreak="0">
    <w:nsid w:val="4E821268"/>
    <w:multiLevelType w:val="hybridMultilevel"/>
    <w:tmpl w:val="A81CB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F885992"/>
    <w:multiLevelType w:val="hybridMultilevel"/>
    <w:tmpl w:val="1BE6AF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5004637F"/>
    <w:multiLevelType w:val="hybridMultilevel"/>
    <w:tmpl w:val="812269B2"/>
    <w:lvl w:ilvl="0" w:tplc="0409000F">
      <w:start w:val="1"/>
      <w:numFmt w:val="decimal"/>
      <w:lvlText w:val="%1."/>
      <w:lvlJc w:val="left"/>
      <w:pPr>
        <w:ind w:left="720" w:hanging="360"/>
      </w:pPr>
      <w:rPr>
        <w:rFonts w:hint="default"/>
      </w:rPr>
    </w:lvl>
    <w:lvl w:ilvl="1" w:tplc="4DD697EC">
      <w:start w:val="1"/>
      <w:numFmt w:val="bullet"/>
      <w:lvlText w:val="-"/>
      <w:lvlJc w:val="left"/>
      <w:pPr>
        <w:ind w:left="1440" w:hanging="360"/>
      </w:pPr>
      <w:rPr>
        <w:rFonts w:ascii="SueVermeer4" w:hAnsi="SueVermeer4"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36F080D"/>
    <w:multiLevelType w:val="hybridMultilevel"/>
    <w:tmpl w:val="21A890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53C56697"/>
    <w:multiLevelType w:val="hybridMultilevel"/>
    <w:tmpl w:val="6412804C"/>
    <w:lvl w:ilvl="0" w:tplc="482AC22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4980097"/>
    <w:multiLevelType w:val="hybridMultilevel"/>
    <w:tmpl w:val="C7E29B32"/>
    <w:lvl w:ilvl="0" w:tplc="04090001">
      <w:start w:val="1"/>
      <w:numFmt w:val="bullet"/>
      <w:lvlText w:val=""/>
      <w:lvlJc w:val="left"/>
      <w:pPr>
        <w:ind w:left="1498" w:hanging="360"/>
      </w:pPr>
      <w:rPr>
        <w:rFonts w:ascii="Symbol" w:hAnsi="Symbol" w:hint="default"/>
      </w:rPr>
    </w:lvl>
    <w:lvl w:ilvl="1" w:tplc="04090003">
      <w:start w:val="1"/>
      <w:numFmt w:val="bullet"/>
      <w:lvlText w:val="o"/>
      <w:lvlJc w:val="left"/>
      <w:pPr>
        <w:ind w:left="2218" w:hanging="360"/>
      </w:pPr>
      <w:rPr>
        <w:rFonts w:ascii="Courier New" w:hAnsi="Courier New" w:cs="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cs="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cs="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69" w15:restartNumberingAfterBreak="0">
    <w:nsid w:val="551251FB"/>
    <w:multiLevelType w:val="hybridMultilevel"/>
    <w:tmpl w:val="9DA41628"/>
    <w:lvl w:ilvl="0" w:tplc="4386E99A">
      <w:start w:val="1"/>
      <w:numFmt w:val="decimal"/>
      <w:lvlText w:val="%1."/>
      <w:lvlJc w:val="left"/>
      <w:pPr>
        <w:ind w:left="720" w:hanging="360"/>
      </w:pPr>
      <w:rPr>
        <w:rFonts w:ascii="Simplified Arabic" w:hAnsi="Simplified Arabic" w:cs="Simplified Arabic"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64556ED"/>
    <w:multiLevelType w:val="hybridMultilevel"/>
    <w:tmpl w:val="1AAE0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72E5352"/>
    <w:multiLevelType w:val="hybridMultilevel"/>
    <w:tmpl w:val="77380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AEA1595"/>
    <w:multiLevelType w:val="hybridMultilevel"/>
    <w:tmpl w:val="488A2B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5AEF5C98"/>
    <w:multiLevelType w:val="multilevel"/>
    <w:tmpl w:val="A0FC5D3E"/>
    <w:lvl w:ilvl="0">
      <w:start w:val="1"/>
      <w:numFmt w:val="decimal"/>
      <w:pStyle w:val="englishstyle"/>
      <w:lvlText w:val="%1."/>
      <w:lvlJc w:val="left"/>
      <w:pPr>
        <w:ind w:left="720" w:hanging="360"/>
      </w:pPr>
      <w:rPr>
        <w:rFonts w:ascii="Simplified Arabic" w:hAnsi="Simplified Arabic" w:cs="Simplified Arabic" w:hint="default"/>
      </w:rPr>
    </w:lvl>
    <w:lvl w:ilvl="1">
      <w:start w:val="1"/>
      <w:numFmt w:val="decimal"/>
      <w:pStyle w:val="englishstyle"/>
      <w:isLgl/>
      <w:lvlText w:val="4.%2"/>
      <w:lvlJc w:val="left"/>
      <w:pPr>
        <w:ind w:left="756" w:hanging="396"/>
      </w:pPr>
      <w:rPr>
        <w:rFonts w:hint="default"/>
      </w:rPr>
    </w:lvl>
    <w:lvl w:ilvl="2">
      <w:start w:val="1"/>
      <w:numFmt w:val="decimal"/>
      <w:isLgl/>
      <w:lvlText w:val="%1.%2.%3"/>
      <w:lvlJc w:val="left"/>
      <w:pPr>
        <w:ind w:left="1080" w:hanging="720"/>
      </w:pPr>
      <w:rPr>
        <w:rFonts w:ascii="Simplified Arabic" w:hAnsi="Simplified Arabic" w:cs="Simplified Arabic" w:hint="default"/>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4" w15:restartNumberingAfterBreak="0">
    <w:nsid w:val="5C5B4AA8"/>
    <w:multiLevelType w:val="hybridMultilevel"/>
    <w:tmpl w:val="AE1270E2"/>
    <w:lvl w:ilvl="0" w:tplc="09763D5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CCA0B01"/>
    <w:multiLevelType w:val="hybridMultilevel"/>
    <w:tmpl w:val="A22261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5CE76721"/>
    <w:multiLevelType w:val="hybridMultilevel"/>
    <w:tmpl w:val="701C7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CFD25D5"/>
    <w:multiLevelType w:val="hybridMultilevel"/>
    <w:tmpl w:val="102E1C0A"/>
    <w:lvl w:ilvl="0" w:tplc="04090001">
      <w:start w:val="1"/>
      <w:numFmt w:val="bullet"/>
      <w:lvlText w:val=""/>
      <w:lvlJc w:val="left"/>
      <w:pPr>
        <w:ind w:left="1716" w:hanging="360"/>
      </w:pPr>
      <w:rPr>
        <w:rFonts w:ascii="Symbol" w:hAnsi="Symbol" w:hint="default"/>
      </w:rPr>
    </w:lvl>
    <w:lvl w:ilvl="1" w:tplc="04090003" w:tentative="1">
      <w:start w:val="1"/>
      <w:numFmt w:val="bullet"/>
      <w:lvlText w:val="o"/>
      <w:lvlJc w:val="left"/>
      <w:pPr>
        <w:ind w:left="2436" w:hanging="360"/>
      </w:pPr>
      <w:rPr>
        <w:rFonts w:ascii="Courier New" w:hAnsi="Courier New" w:cs="Courier New" w:hint="default"/>
      </w:rPr>
    </w:lvl>
    <w:lvl w:ilvl="2" w:tplc="04090005" w:tentative="1">
      <w:start w:val="1"/>
      <w:numFmt w:val="bullet"/>
      <w:lvlText w:val=""/>
      <w:lvlJc w:val="left"/>
      <w:pPr>
        <w:ind w:left="3156" w:hanging="360"/>
      </w:pPr>
      <w:rPr>
        <w:rFonts w:ascii="Wingdings" w:hAnsi="Wingdings" w:hint="default"/>
      </w:rPr>
    </w:lvl>
    <w:lvl w:ilvl="3" w:tplc="04090001" w:tentative="1">
      <w:start w:val="1"/>
      <w:numFmt w:val="bullet"/>
      <w:lvlText w:val=""/>
      <w:lvlJc w:val="left"/>
      <w:pPr>
        <w:ind w:left="3876" w:hanging="360"/>
      </w:pPr>
      <w:rPr>
        <w:rFonts w:ascii="Symbol" w:hAnsi="Symbol" w:hint="default"/>
      </w:rPr>
    </w:lvl>
    <w:lvl w:ilvl="4" w:tplc="04090003" w:tentative="1">
      <w:start w:val="1"/>
      <w:numFmt w:val="bullet"/>
      <w:lvlText w:val="o"/>
      <w:lvlJc w:val="left"/>
      <w:pPr>
        <w:ind w:left="4596" w:hanging="360"/>
      </w:pPr>
      <w:rPr>
        <w:rFonts w:ascii="Courier New" w:hAnsi="Courier New" w:cs="Courier New" w:hint="default"/>
      </w:rPr>
    </w:lvl>
    <w:lvl w:ilvl="5" w:tplc="04090005" w:tentative="1">
      <w:start w:val="1"/>
      <w:numFmt w:val="bullet"/>
      <w:lvlText w:val=""/>
      <w:lvlJc w:val="left"/>
      <w:pPr>
        <w:ind w:left="5316" w:hanging="360"/>
      </w:pPr>
      <w:rPr>
        <w:rFonts w:ascii="Wingdings" w:hAnsi="Wingdings" w:hint="default"/>
      </w:rPr>
    </w:lvl>
    <w:lvl w:ilvl="6" w:tplc="04090001" w:tentative="1">
      <w:start w:val="1"/>
      <w:numFmt w:val="bullet"/>
      <w:lvlText w:val=""/>
      <w:lvlJc w:val="left"/>
      <w:pPr>
        <w:ind w:left="6036" w:hanging="360"/>
      </w:pPr>
      <w:rPr>
        <w:rFonts w:ascii="Symbol" w:hAnsi="Symbol" w:hint="default"/>
      </w:rPr>
    </w:lvl>
    <w:lvl w:ilvl="7" w:tplc="04090003" w:tentative="1">
      <w:start w:val="1"/>
      <w:numFmt w:val="bullet"/>
      <w:lvlText w:val="o"/>
      <w:lvlJc w:val="left"/>
      <w:pPr>
        <w:ind w:left="6756" w:hanging="360"/>
      </w:pPr>
      <w:rPr>
        <w:rFonts w:ascii="Courier New" w:hAnsi="Courier New" w:cs="Courier New" w:hint="default"/>
      </w:rPr>
    </w:lvl>
    <w:lvl w:ilvl="8" w:tplc="04090005" w:tentative="1">
      <w:start w:val="1"/>
      <w:numFmt w:val="bullet"/>
      <w:lvlText w:val=""/>
      <w:lvlJc w:val="left"/>
      <w:pPr>
        <w:ind w:left="7476" w:hanging="360"/>
      </w:pPr>
      <w:rPr>
        <w:rFonts w:ascii="Wingdings" w:hAnsi="Wingdings" w:hint="default"/>
      </w:rPr>
    </w:lvl>
  </w:abstractNum>
  <w:abstractNum w:abstractNumId="78" w15:restartNumberingAfterBreak="0">
    <w:nsid w:val="60294D64"/>
    <w:multiLevelType w:val="hybridMultilevel"/>
    <w:tmpl w:val="67D0F5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0D936EA"/>
    <w:multiLevelType w:val="hybridMultilevel"/>
    <w:tmpl w:val="C66A42C8"/>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80" w15:restartNumberingAfterBreak="0">
    <w:nsid w:val="61640032"/>
    <w:multiLevelType w:val="multilevel"/>
    <w:tmpl w:val="5D82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2047042"/>
    <w:multiLevelType w:val="hybridMultilevel"/>
    <w:tmpl w:val="ABE85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31E4502"/>
    <w:multiLevelType w:val="hybridMultilevel"/>
    <w:tmpl w:val="592AF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3EE6F90"/>
    <w:multiLevelType w:val="hybridMultilevel"/>
    <w:tmpl w:val="C402F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4F149A7"/>
    <w:multiLevelType w:val="hybridMultilevel"/>
    <w:tmpl w:val="07348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8803620"/>
    <w:multiLevelType w:val="hybridMultilevel"/>
    <w:tmpl w:val="6E3698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69885397"/>
    <w:multiLevelType w:val="multilevel"/>
    <w:tmpl w:val="9B767BEE"/>
    <w:lvl w:ilvl="0">
      <w:start w:val="1"/>
      <w:numFmt w:val="decimal"/>
      <w:pStyle w:val="CusHeadline"/>
      <w:lvlText w:val="%1"/>
      <w:lvlJc w:val="left"/>
      <w:pPr>
        <w:ind w:left="492" w:hanging="492"/>
      </w:pPr>
      <w:rPr>
        <w:rFonts w:hint="default"/>
      </w:rPr>
    </w:lvl>
    <w:lvl w:ilvl="1">
      <w:start w:val="2"/>
      <w:numFmt w:val="decimal"/>
      <w:pStyle w:val="CusHeadline"/>
      <w:lvlText w:val="%1.%2"/>
      <w:lvlJc w:val="left"/>
      <w:pPr>
        <w:ind w:left="720" w:hanging="720"/>
      </w:pPr>
      <w:rPr>
        <w:rFonts w:ascii="Simplified Arabic" w:hAnsi="Simplified Arabic" w:cs="Simplified Arabic"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7" w15:restartNumberingAfterBreak="0">
    <w:nsid w:val="6A6F78F3"/>
    <w:multiLevelType w:val="hybridMultilevel"/>
    <w:tmpl w:val="CE32CB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6C677076"/>
    <w:multiLevelType w:val="hybridMultilevel"/>
    <w:tmpl w:val="5F608068"/>
    <w:lvl w:ilvl="0" w:tplc="C89E1372">
      <w:start w:val="1"/>
      <w:numFmt w:val="decimal"/>
      <w:lvlText w:val="%1."/>
      <w:lvlJc w:val="left"/>
      <w:pPr>
        <w:ind w:left="852" w:hanging="360"/>
      </w:pPr>
      <w:rPr>
        <w:rFonts w:hint="default"/>
        <w:b/>
      </w:rPr>
    </w:lvl>
    <w:lvl w:ilvl="1" w:tplc="04090019" w:tentative="1">
      <w:start w:val="1"/>
      <w:numFmt w:val="lowerLetter"/>
      <w:lvlText w:val="%2."/>
      <w:lvlJc w:val="left"/>
      <w:pPr>
        <w:ind w:left="1572" w:hanging="360"/>
      </w:pPr>
    </w:lvl>
    <w:lvl w:ilvl="2" w:tplc="0409001B" w:tentative="1">
      <w:start w:val="1"/>
      <w:numFmt w:val="lowerRoman"/>
      <w:lvlText w:val="%3."/>
      <w:lvlJc w:val="right"/>
      <w:pPr>
        <w:ind w:left="2292" w:hanging="180"/>
      </w:pPr>
    </w:lvl>
    <w:lvl w:ilvl="3" w:tplc="0409000F" w:tentative="1">
      <w:start w:val="1"/>
      <w:numFmt w:val="decimal"/>
      <w:lvlText w:val="%4."/>
      <w:lvlJc w:val="left"/>
      <w:pPr>
        <w:ind w:left="3012" w:hanging="360"/>
      </w:pPr>
    </w:lvl>
    <w:lvl w:ilvl="4" w:tplc="04090019" w:tentative="1">
      <w:start w:val="1"/>
      <w:numFmt w:val="lowerLetter"/>
      <w:lvlText w:val="%5."/>
      <w:lvlJc w:val="left"/>
      <w:pPr>
        <w:ind w:left="3732" w:hanging="360"/>
      </w:pPr>
    </w:lvl>
    <w:lvl w:ilvl="5" w:tplc="0409001B" w:tentative="1">
      <w:start w:val="1"/>
      <w:numFmt w:val="lowerRoman"/>
      <w:lvlText w:val="%6."/>
      <w:lvlJc w:val="right"/>
      <w:pPr>
        <w:ind w:left="4452" w:hanging="180"/>
      </w:pPr>
    </w:lvl>
    <w:lvl w:ilvl="6" w:tplc="0409000F" w:tentative="1">
      <w:start w:val="1"/>
      <w:numFmt w:val="decimal"/>
      <w:lvlText w:val="%7."/>
      <w:lvlJc w:val="left"/>
      <w:pPr>
        <w:ind w:left="5172" w:hanging="360"/>
      </w:pPr>
    </w:lvl>
    <w:lvl w:ilvl="7" w:tplc="04090019" w:tentative="1">
      <w:start w:val="1"/>
      <w:numFmt w:val="lowerLetter"/>
      <w:lvlText w:val="%8."/>
      <w:lvlJc w:val="left"/>
      <w:pPr>
        <w:ind w:left="5892" w:hanging="360"/>
      </w:pPr>
    </w:lvl>
    <w:lvl w:ilvl="8" w:tplc="0409001B" w:tentative="1">
      <w:start w:val="1"/>
      <w:numFmt w:val="lowerRoman"/>
      <w:lvlText w:val="%9."/>
      <w:lvlJc w:val="right"/>
      <w:pPr>
        <w:ind w:left="6612" w:hanging="180"/>
      </w:pPr>
    </w:lvl>
  </w:abstractNum>
  <w:abstractNum w:abstractNumId="89" w15:restartNumberingAfterBreak="0">
    <w:nsid w:val="6E917EDA"/>
    <w:multiLevelType w:val="hybridMultilevel"/>
    <w:tmpl w:val="8604B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FD75D75"/>
    <w:multiLevelType w:val="hybridMultilevel"/>
    <w:tmpl w:val="EA2074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11E4AEF"/>
    <w:multiLevelType w:val="multilevel"/>
    <w:tmpl w:val="E8D62070"/>
    <w:lvl w:ilvl="0">
      <w:start w:val="1"/>
      <w:numFmt w:val="bullet"/>
      <w:lvlText w:val=""/>
      <w:lvlJc w:val="left"/>
      <w:pPr>
        <w:ind w:left="1476" w:hanging="492"/>
      </w:pPr>
      <w:rPr>
        <w:rFonts w:ascii="Symbol" w:hAnsi="Symbol" w:hint="default"/>
        <w:b/>
        <w:bCs/>
      </w:rPr>
    </w:lvl>
    <w:lvl w:ilvl="1">
      <w:start w:val="1"/>
      <w:numFmt w:val="bullet"/>
      <w:lvlText w:val=""/>
      <w:lvlJc w:val="left"/>
      <w:pPr>
        <w:ind w:left="1704" w:hanging="720"/>
      </w:pPr>
      <w:rPr>
        <w:rFonts w:ascii="Symbol" w:hAnsi="Symbol" w:hint="default"/>
      </w:rPr>
    </w:lvl>
    <w:lvl w:ilvl="2">
      <w:start w:val="1"/>
      <w:numFmt w:val="decimal"/>
      <w:lvlText w:val="%1.%2.%3"/>
      <w:lvlJc w:val="left"/>
      <w:pPr>
        <w:ind w:left="1704" w:hanging="720"/>
      </w:pPr>
      <w:rPr>
        <w:rFonts w:hint="default"/>
      </w:rPr>
    </w:lvl>
    <w:lvl w:ilvl="3">
      <w:start w:val="1"/>
      <w:numFmt w:val="decimal"/>
      <w:lvlText w:val="%1.%2.%3.%4"/>
      <w:lvlJc w:val="left"/>
      <w:pPr>
        <w:ind w:left="2064" w:hanging="1080"/>
      </w:pPr>
      <w:rPr>
        <w:rFonts w:hint="default"/>
      </w:rPr>
    </w:lvl>
    <w:lvl w:ilvl="4">
      <w:start w:val="1"/>
      <w:numFmt w:val="decimal"/>
      <w:lvlText w:val="%1.%2.%3.%4.%5"/>
      <w:lvlJc w:val="left"/>
      <w:pPr>
        <w:ind w:left="2064" w:hanging="1080"/>
      </w:pPr>
      <w:rPr>
        <w:rFonts w:hint="default"/>
      </w:rPr>
    </w:lvl>
    <w:lvl w:ilvl="5">
      <w:start w:val="1"/>
      <w:numFmt w:val="decimal"/>
      <w:lvlText w:val="%1.%2.%3.%4.%5.%6"/>
      <w:lvlJc w:val="left"/>
      <w:pPr>
        <w:ind w:left="2424" w:hanging="1440"/>
      </w:pPr>
      <w:rPr>
        <w:rFonts w:hint="default"/>
      </w:rPr>
    </w:lvl>
    <w:lvl w:ilvl="6">
      <w:start w:val="1"/>
      <w:numFmt w:val="decimal"/>
      <w:lvlText w:val="%1.%2.%3.%4.%5.%6.%7"/>
      <w:lvlJc w:val="left"/>
      <w:pPr>
        <w:ind w:left="2784" w:hanging="1800"/>
      </w:pPr>
      <w:rPr>
        <w:rFonts w:hint="default"/>
      </w:rPr>
    </w:lvl>
    <w:lvl w:ilvl="7">
      <w:start w:val="1"/>
      <w:numFmt w:val="decimal"/>
      <w:lvlText w:val="%1.%2.%3.%4.%5.%6.%7.%8"/>
      <w:lvlJc w:val="left"/>
      <w:pPr>
        <w:ind w:left="2784" w:hanging="1800"/>
      </w:pPr>
      <w:rPr>
        <w:rFonts w:hint="default"/>
      </w:rPr>
    </w:lvl>
    <w:lvl w:ilvl="8">
      <w:start w:val="1"/>
      <w:numFmt w:val="decimal"/>
      <w:lvlText w:val="%1.%2.%3.%4.%5.%6.%7.%8.%9"/>
      <w:lvlJc w:val="left"/>
      <w:pPr>
        <w:ind w:left="3144" w:hanging="2160"/>
      </w:pPr>
      <w:rPr>
        <w:rFonts w:hint="default"/>
      </w:rPr>
    </w:lvl>
  </w:abstractNum>
  <w:abstractNum w:abstractNumId="92" w15:restartNumberingAfterBreak="0">
    <w:nsid w:val="7192405F"/>
    <w:multiLevelType w:val="hybridMultilevel"/>
    <w:tmpl w:val="7BAAA0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759F188E"/>
    <w:multiLevelType w:val="hybridMultilevel"/>
    <w:tmpl w:val="974A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63656FE"/>
    <w:multiLevelType w:val="hybridMultilevel"/>
    <w:tmpl w:val="3BB041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77332A29"/>
    <w:multiLevelType w:val="hybridMultilevel"/>
    <w:tmpl w:val="45D69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A1967D6"/>
    <w:multiLevelType w:val="multilevel"/>
    <w:tmpl w:val="C18CC740"/>
    <w:lvl w:ilvl="0">
      <w:start w:val="1"/>
      <w:numFmt w:val="decimal"/>
      <w:lvlText w:val="%1"/>
      <w:lvlJc w:val="left"/>
      <w:pPr>
        <w:ind w:left="634" w:hanging="492"/>
      </w:pPr>
      <w:rPr>
        <w:rFonts w:hint="default"/>
      </w:rPr>
    </w:lvl>
    <w:lvl w:ilvl="1">
      <w:start w:val="1"/>
      <w:numFmt w:val="decimal"/>
      <w:pStyle w:val="Style8"/>
      <w:lvlText w:val="%1.%2"/>
      <w:lvlJc w:val="left"/>
      <w:pPr>
        <w:ind w:left="720" w:hanging="720"/>
      </w:pPr>
      <w:rPr>
        <w:rFonts w:ascii="Simplified Arabic" w:hAnsi="Simplified Arabic" w:cs="Simplified Arabic" w:hint="default"/>
        <w:b/>
        <w:bCs/>
        <w:sz w:val="36"/>
        <w:szCs w:val="36"/>
      </w:rPr>
    </w:lvl>
    <w:lvl w:ilvl="2">
      <w:start w:val="1"/>
      <w:numFmt w:val="decimal"/>
      <w:lvlText w:val="%1.%2.%3"/>
      <w:lvlJc w:val="left"/>
      <w:pPr>
        <w:ind w:left="720" w:hanging="720"/>
      </w:pPr>
      <w:rPr>
        <w:rFonts w:hint="default"/>
        <w:b/>
        <w:bCs/>
        <w:sz w:val="28"/>
        <w:szCs w:val="28"/>
      </w:rPr>
    </w:lvl>
    <w:lvl w:ilvl="3">
      <w:start w:val="1"/>
      <w:numFmt w:val="decimal"/>
      <w:lvlText w:val="%1.%2.%3.%4"/>
      <w:lvlJc w:val="left"/>
      <w:pPr>
        <w:ind w:left="1080" w:hanging="1080"/>
      </w:pPr>
      <w:rPr>
        <w:rFonts w:hint="default"/>
        <w:b/>
        <w:bCs/>
        <w:sz w:val="28"/>
        <w:szCs w:val="28"/>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7" w15:restartNumberingAfterBreak="0">
    <w:nsid w:val="7B343B7D"/>
    <w:multiLevelType w:val="hybridMultilevel"/>
    <w:tmpl w:val="D60A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D8E71C1"/>
    <w:multiLevelType w:val="multilevel"/>
    <w:tmpl w:val="79B6B556"/>
    <w:lvl w:ilvl="0">
      <w:start w:val="1"/>
      <w:numFmt w:val="decimal"/>
      <w:pStyle w:val="Style4"/>
      <w:lvlText w:val="%1."/>
      <w:lvlJc w:val="left"/>
      <w:pPr>
        <w:ind w:left="720" w:hanging="360"/>
      </w:pPr>
      <w:rPr>
        <w:rFonts w:hint="default"/>
      </w:rPr>
    </w:lvl>
    <w:lvl w:ilvl="1">
      <w:start w:val="1"/>
      <w:numFmt w:val="decimal"/>
      <w:pStyle w:val="Style4"/>
      <w:isLgl/>
      <w:lvlText w:val="%1.%2"/>
      <w:lvlJc w:val="left"/>
      <w:pPr>
        <w:ind w:left="720" w:hanging="360"/>
      </w:pPr>
      <w:rPr>
        <w:rFonts w:cs="Simplified Arabic" w:hint="default"/>
      </w:rPr>
    </w:lvl>
    <w:lvl w:ilvl="2">
      <w:start w:val="1"/>
      <w:numFmt w:val="decimal"/>
      <w:pStyle w:val="Style4"/>
      <w:isLgl/>
      <w:lvlText w:val="3.%2.%3"/>
      <w:lvlJc w:val="left"/>
      <w:pPr>
        <w:ind w:left="1080" w:hanging="720"/>
      </w:pPr>
      <w:rPr>
        <w:rFonts w:ascii="Simplified Arabic" w:hAnsi="Simplified Arabic" w:cs="Simplified Arabic" w:hint="default"/>
      </w:rPr>
    </w:lvl>
    <w:lvl w:ilvl="3">
      <w:start w:val="1"/>
      <w:numFmt w:val="decimal"/>
      <w:isLgl/>
      <w:lvlText w:val="%1.%2.%3.%4"/>
      <w:lvlJc w:val="left"/>
      <w:pPr>
        <w:ind w:left="1080" w:hanging="720"/>
      </w:pPr>
      <w:rPr>
        <w:rFonts w:cs="Simplified Arabic" w:hint="default"/>
      </w:rPr>
    </w:lvl>
    <w:lvl w:ilvl="4">
      <w:start w:val="1"/>
      <w:numFmt w:val="decimal"/>
      <w:isLgl/>
      <w:lvlText w:val="%1.%2.%3.%4.%5"/>
      <w:lvlJc w:val="left"/>
      <w:pPr>
        <w:ind w:left="1440" w:hanging="1080"/>
      </w:pPr>
      <w:rPr>
        <w:rFonts w:cs="Simplified Arabic" w:hint="default"/>
      </w:rPr>
    </w:lvl>
    <w:lvl w:ilvl="5">
      <w:start w:val="1"/>
      <w:numFmt w:val="decimal"/>
      <w:isLgl/>
      <w:lvlText w:val="%1.%2.%3.%4.%5.%6"/>
      <w:lvlJc w:val="left"/>
      <w:pPr>
        <w:ind w:left="1440" w:hanging="1080"/>
      </w:pPr>
      <w:rPr>
        <w:rFonts w:cs="Simplified Arabic" w:hint="default"/>
      </w:rPr>
    </w:lvl>
    <w:lvl w:ilvl="6">
      <w:start w:val="1"/>
      <w:numFmt w:val="decimal"/>
      <w:isLgl/>
      <w:lvlText w:val="%1.%2.%3.%4.%5.%6.%7"/>
      <w:lvlJc w:val="left"/>
      <w:pPr>
        <w:ind w:left="1800" w:hanging="1440"/>
      </w:pPr>
      <w:rPr>
        <w:rFonts w:cs="Simplified Arabic" w:hint="default"/>
      </w:rPr>
    </w:lvl>
    <w:lvl w:ilvl="7">
      <w:start w:val="1"/>
      <w:numFmt w:val="decimal"/>
      <w:isLgl/>
      <w:lvlText w:val="%1.%2.%3.%4.%5.%6.%7.%8"/>
      <w:lvlJc w:val="left"/>
      <w:pPr>
        <w:ind w:left="1800" w:hanging="1440"/>
      </w:pPr>
      <w:rPr>
        <w:rFonts w:cs="Simplified Arabic" w:hint="default"/>
      </w:rPr>
    </w:lvl>
    <w:lvl w:ilvl="8">
      <w:start w:val="1"/>
      <w:numFmt w:val="decimal"/>
      <w:isLgl/>
      <w:lvlText w:val="%1.%2.%3.%4.%5.%6.%7.%8.%9"/>
      <w:lvlJc w:val="left"/>
      <w:pPr>
        <w:ind w:left="2160" w:hanging="1800"/>
      </w:pPr>
      <w:rPr>
        <w:rFonts w:cs="Simplified Arabic" w:hint="default"/>
      </w:rPr>
    </w:lvl>
  </w:abstractNum>
  <w:abstractNum w:abstractNumId="99" w15:restartNumberingAfterBreak="0">
    <w:nsid w:val="7ED874A2"/>
    <w:multiLevelType w:val="hybridMultilevel"/>
    <w:tmpl w:val="5F34B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F5F2DAB"/>
    <w:multiLevelType w:val="multilevel"/>
    <w:tmpl w:val="677E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F7867C8"/>
    <w:multiLevelType w:val="hybridMultilevel"/>
    <w:tmpl w:val="4DE23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FB77100"/>
    <w:multiLevelType w:val="hybridMultilevel"/>
    <w:tmpl w:val="CB181544"/>
    <w:lvl w:ilvl="0" w:tplc="8738DA3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9132840">
    <w:abstractNumId w:val="96"/>
  </w:num>
  <w:num w:numId="2" w16cid:durableId="1583176069">
    <w:abstractNumId w:val="32"/>
  </w:num>
  <w:num w:numId="3" w16cid:durableId="1099444309">
    <w:abstractNumId w:val="44"/>
  </w:num>
  <w:num w:numId="4" w16cid:durableId="1707560967">
    <w:abstractNumId w:val="4"/>
  </w:num>
  <w:num w:numId="5" w16cid:durableId="387069995">
    <w:abstractNumId w:val="8"/>
  </w:num>
  <w:num w:numId="6" w16cid:durableId="1098211474">
    <w:abstractNumId w:val="91"/>
  </w:num>
  <w:num w:numId="7" w16cid:durableId="630983961">
    <w:abstractNumId w:val="88"/>
  </w:num>
  <w:num w:numId="8" w16cid:durableId="1558467445">
    <w:abstractNumId w:val="96"/>
  </w:num>
  <w:num w:numId="9" w16cid:durableId="105783171">
    <w:abstractNumId w:val="86"/>
  </w:num>
  <w:num w:numId="10" w16cid:durableId="1957322130">
    <w:abstractNumId w:val="1"/>
  </w:num>
  <w:num w:numId="11" w16cid:durableId="1648629963">
    <w:abstractNumId w:val="40"/>
  </w:num>
  <w:num w:numId="12" w16cid:durableId="1726028150">
    <w:abstractNumId w:val="25"/>
  </w:num>
  <w:num w:numId="13" w16cid:durableId="212928219">
    <w:abstractNumId w:val="76"/>
  </w:num>
  <w:num w:numId="14" w16cid:durableId="443891008">
    <w:abstractNumId w:val="102"/>
  </w:num>
  <w:num w:numId="15" w16cid:durableId="557472279">
    <w:abstractNumId w:val="54"/>
  </w:num>
  <w:num w:numId="16" w16cid:durableId="22051429">
    <w:abstractNumId w:val="43"/>
  </w:num>
  <w:num w:numId="17" w16cid:durableId="1763141408">
    <w:abstractNumId w:val="50"/>
  </w:num>
  <w:num w:numId="18" w16cid:durableId="2062828905">
    <w:abstractNumId w:val="83"/>
  </w:num>
  <w:num w:numId="19" w16cid:durableId="1303388351">
    <w:abstractNumId w:val="2"/>
  </w:num>
  <w:num w:numId="20" w16cid:durableId="699477897">
    <w:abstractNumId w:val="46"/>
  </w:num>
  <w:num w:numId="21" w16cid:durableId="150145453">
    <w:abstractNumId w:val="21"/>
  </w:num>
  <w:num w:numId="22" w16cid:durableId="640812302">
    <w:abstractNumId w:val="51"/>
  </w:num>
  <w:num w:numId="23" w16cid:durableId="1923105838">
    <w:abstractNumId w:val="53"/>
  </w:num>
  <w:num w:numId="24" w16cid:durableId="1437284508">
    <w:abstractNumId w:val="96"/>
  </w:num>
  <w:num w:numId="25" w16cid:durableId="2010405948">
    <w:abstractNumId w:val="98"/>
  </w:num>
  <w:num w:numId="26" w16cid:durableId="1030257812">
    <w:abstractNumId w:val="42"/>
  </w:num>
  <w:num w:numId="27" w16cid:durableId="1149907686">
    <w:abstractNumId w:val="71"/>
  </w:num>
  <w:num w:numId="28" w16cid:durableId="1951232239">
    <w:abstractNumId w:val="56"/>
  </w:num>
  <w:num w:numId="29" w16cid:durableId="897856816">
    <w:abstractNumId w:val="33"/>
  </w:num>
  <w:num w:numId="30" w16cid:durableId="1899128994">
    <w:abstractNumId w:val="81"/>
  </w:num>
  <w:num w:numId="31" w16cid:durableId="45876020">
    <w:abstractNumId w:val="60"/>
  </w:num>
  <w:num w:numId="32" w16cid:durableId="1622834753">
    <w:abstractNumId w:val="13"/>
  </w:num>
  <w:num w:numId="33" w16cid:durableId="766969264">
    <w:abstractNumId w:val="27"/>
  </w:num>
  <w:num w:numId="34" w16cid:durableId="1635913748">
    <w:abstractNumId w:val="70"/>
  </w:num>
  <w:num w:numId="35" w16cid:durableId="1337616491">
    <w:abstractNumId w:val="58"/>
  </w:num>
  <w:num w:numId="36" w16cid:durableId="1526016772">
    <w:abstractNumId w:val="82"/>
  </w:num>
  <w:num w:numId="37" w16cid:durableId="266618771">
    <w:abstractNumId w:val="10"/>
  </w:num>
  <w:num w:numId="38" w16cid:durableId="1032681843">
    <w:abstractNumId w:val="63"/>
  </w:num>
  <w:num w:numId="39" w16cid:durableId="1771662414">
    <w:abstractNumId w:val="101"/>
  </w:num>
  <w:num w:numId="40" w16cid:durableId="1709066137">
    <w:abstractNumId w:val="95"/>
  </w:num>
  <w:num w:numId="41" w16cid:durableId="1502234803">
    <w:abstractNumId w:val="41"/>
  </w:num>
  <w:num w:numId="42" w16cid:durableId="1771198310">
    <w:abstractNumId w:val="14"/>
  </w:num>
  <w:num w:numId="43" w16cid:durableId="985083989">
    <w:abstractNumId w:val="11"/>
  </w:num>
  <w:num w:numId="44" w16cid:durableId="580019553">
    <w:abstractNumId w:val="3"/>
  </w:num>
  <w:num w:numId="45" w16cid:durableId="1639064064">
    <w:abstractNumId w:val="89"/>
  </w:num>
  <w:num w:numId="46" w16cid:durableId="1961912005">
    <w:abstractNumId w:val="31"/>
  </w:num>
  <w:num w:numId="47" w16cid:durableId="2029136441">
    <w:abstractNumId w:val="99"/>
  </w:num>
  <w:num w:numId="48" w16cid:durableId="1047997120">
    <w:abstractNumId w:val="73"/>
  </w:num>
  <w:num w:numId="49" w16cid:durableId="1749617300">
    <w:abstractNumId w:val="78"/>
  </w:num>
  <w:num w:numId="50" w16cid:durableId="1862671004">
    <w:abstractNumId w:val="69"/>
  </w:num>
  <w:num w:numId="51" w16cid:durableId="207499075">
    <w:abstractNumId w:val="52"/>
  </w:num>
  <w:num w:numId="52" w16cid:durableId="91510430">
    <w:abstractNumId w:val="17"/>
  </w:num>
  <w:num w:numId="53" w16cid:durableId="1990983819">
    <w:abstractNumId w:val="19"/>
  </w:num>
  <w:num w:numId="54" w16cid:durableId="6835943">
    <w:abstractNumId w:val="16"/>
  </w:num>
  <w:num w:numId="55" w16cid:durableId="1806849107">
    <w:abstractNumId w:val="18"/>
  </w:num>
  <w:num w:numId="56" w16cid:durableId="388574112">
    <w:abstractNumId w:val="93"/>
  </w:num>
  <w:num w:numId="57" w16cid:durableId="853690127">
    <w:abstractNumId w:val="12"/>
  </w:num>
  <w:num w:numId="58" w16cid:durableId="1697001368">
    <w:abstractNumId w:val="92"/>
  </w:num>
  <w:num w:numId="59" w16cid:durableId="1306466746">
    <w:abstractNumId w:val="64"/>
  </w:num>
  <w:num w:numId="60" w16cid:durableId="1398481653">
    <w:abstractNumId w:val="24"/>
  </w:num>
  <w:num w:numId="61" w16cid:durableId="1923875907">
    <w:abstractNumId w:val="35"/>
  </w:num>
  <w:num w:numId="62" w16cid:durableId="1003819111">
    <w:abstractNumId w:val="34"/>
  </w:num>
  <w:num w:numId="63" w16cid:durableId="1162426943">
    <w:abstractNumId w:val="28"/>
  </w:num>
  <w:num w:numId="64" w16cid:durableId="525411878">
    <w:abstractNumId w:val="49"/>
  </w:num>
  <w:num w:numId="65" w16cid:durableId="1935553506">
    <w:abstractNumId w:val="65"/>
  </w:num>
  <w:num w:numId="66" w16cid:durableId="28073015">
    <w:abstractNumId w:val="22"/>
  </w:num>
  <w:num w:numId="67" w16cid:durableId="806900313">
    <w:abstractNumId w:val="90"/>
  </w:num>
  <w:num w:numId="68" w16cid:durableId="120005151">
    <w:abstractNumId w:val="61"/>
  </w:num>
  <w:num w:numId="69" w16cid:durableId="1476532296">
    <w:abstractNumId w:val="20"/>
  </w:num>
  <w:num w:numId="70" w16cid:durableId="986863299">
    <w:abstractNumId w:val="74"/>
  </w:num>
  <w:num w:numId="71" w16cid:durableId="331570793">
    <w:abstractNumId w:val="68"/>
  </w:num>
  <w:num w:numId="72" w16cid:durableId="1181970604">
    <w:abstractNumId w:val="30"/>
  </w:num>
  <w:num w:numId="73" w16cid:durableId="1522551076">
    <w:abstractNumId w:val="48"/>
  </w:num>
  <w:num w:numId="74" w16cid:durableId="1271473011">
    <w:abstractNumId w:val="36"/>
  </w:num>
  <w:num w:numId="75" w16cid:durableId="1116677786">
    <w:abstractNumId w:val="87"/>
  </w:num>
  <w:num w:numId="76" w16cid:durableId="495729891">
    <w:abstractNumId w:val="37"/>
  </w:num>
  <w:num w:numId="77" w16cid:durableId="1857306762">
    <w:abstractNumId w:val="67"/>
  </w:num>
  <w:num w:numId="78" w16cid:durableId="790592096">
    <w:abstractNumId w:val="57"/>
  </w:num>
  <w:num w:numId="79" w16cid:durableId="711075187">
    <w:abstractNumId w:val="23"/>
  </w:num>
  <w:num w:numId="80" w16cid:durableId="52849903">
    <w:abstractNumId w:val="29"/>
  </w:num>
  <w:num w:numId="81" w16cid:durableId="2131587991">
    <w:abstractNumId w:val="72"/>
  </w:num>
  <w:num w:numId="82" w16cid:durableId="1014303827">
    <w:abstractNumId w:val="75"/>
  </w:num>
  <w:num w:numId="83" w16cid:durableId="615910632">
    <w:abstractNumId w:val="15"/>
  </w:num>
  <w:num w:numId="84" w16cid:durableId="1550605582">
    <w:abstractNumId w:val="94"/>
  </w:num>
  <w:num w:numId="85" w16cid:durableId="864751294">
    <w:abstractNumId w:val="39"/>
  </w:num>
  <w:num w:numId="86" w16cid:durableId="1175534123">
    <w:abstractNumId w:val="62"/>
  </w:num>
  <w:num w:numId="87" w16cid:durableId="481656458">
    <w:abstractNumId w:val="59"/>
  </w:num>
  <w:num w:numId="88" w16cid:durableId="624698997">
    <w:abstractNumId w:val="26"/>
  </w:num>
  <w:num w:numId="89" w16cid:durableId="58329784">
    <w:abstractNumId w:val="77"/>
  </w:num>
  <w:num w:numId="90" w16cid:durableId="1751389601">
    <w:abstractNumId w:val="79"/>
  </w:num>
  <w:num w:numId="91" w16cid:durableId="1883591097">
    <w:abstractNumId w:val="97"/>
  </w:num>
  <w:num w:numId="92" w16cid:durableId="616790819">
    <w:abstractNumId w:val="47"/>
  </w:num>
  <w:num w:numId="93" w16cid:durableId="31654962">
    <w:abstractNumId w:val="38"/>
  </w:num>
  <w:num w:numId="94" w16cid:durableId="1599831888">
    <w:abstractNumId w:val="0"/>
  </w:num>
  <w:num w:numId="95" w16cid:durableId="1182359791">
    <w:abstractNumId w:val="85"/>
  </w:num>
  <w:num w:numId="96" w16cid:durableId="2115705706">
    <w:abstractNumId w:val="9"/>
  </w:num>
  <w:num w:numId="97" w16cid:durableId="2062292105">
    <w:abstractNumId w:val="55"/>
  </w:num>
  <w:num w:numId="98" w16cid:durableId="167796653">
    <w:abstractNumId w:val="66"/>
  </w:num>
  <w:num w:numId="99" w16cid:durableId="447823335">
    <w:abstractNumId w:val="5"/>
  </w:num>
  <w:num w:numId="100" w16cid:durableId="1163819280">
    <w:abstractNumId w:val="7"/>
  </w:num>
  <w:num w:numId="101" w16cid:durableId="1579052000">
    <w:abstractNumId w:val="84"/>
  </w:num>
  <w:num w:numId="102" w16cid:durableId="1414888405">
    <w:abstractNumId w:val="80"/>
  </w:num>
  <w:num w:numId="103" w16cid:durableId="2045792574">
    <w:abstractNumId w:val="100"/>
  </w:num>
  <w:num w:numId="104" w16cid:durableId="761799333">
    <w:abstractNumId w:val="6"/>
  </w:num>
  <w:num w:numId="105" w16cid:durableId="29889684">
    <w:abstractNumId w:val="45"/>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EC"/>
    <w:rsid w:val="00016D37"/>
    <w:rsid w:val="000354B0"/>
    <w:rsid w:val="00036A54"/>
    <w:rsid w:val="00043BA4"/>
    <w:rsid w:val="000938EF"/>
    <w:rsid w:val="000A20C1"/>
    <w:rsid w:val="000B5D24"/>
    <w:rsid w:val="000C1A5E"/>
    <w:rsid w:val="000D7381"/>
    <w:rsid w:val="00115205"/>
    <w:rsid w:val="0012055A"/>
    <w:rsid w:val="001276C7"/>
    <w:rsid w:val="001358A9"/>
    <w:rsid w:val="00151BFE"/>
    <w:rsid w:val="001620E9"/>
    <w:rsid w:val="00164FB4"/>
    <w:rsid w:val="00170580"/>
    <w:rsid w:val="0017211C"/>
    <w:rsid w:val="00181764"/>
    <w:rsid w:val="00181C6E"/>
    <w:rsid w:val="00191605"/>
    <w:rsid w:val="001E0CEC"/>
    <w:rsid w:val="001F5C28"/>
    <w:rsid w:val="0023220E"/>
    <w:rsid w:val="00241801"/>
    <w:rsid w:val="002445CA"/>
    <w:rsid w:val="002451EC"/>
    <w:rsid w:val="00250BA4"/>
    <w:rsid w:val="00252E46"/>
    <w:rsid w:val="00261A9C"/>
    <w:rsid w:val="002621F6"/>
    <w:rsid w:val="00282B71"/>
    <w:rsid w:val="00290811"/>
    <w:rsid w:val="00293ACF"/>
    <w:rsid w:val="002A2CE3"/>
    <w:rsid w:val="002A7E62"/>
    <w:rsid w:val="002C491F"/>
    <w:rsid w:val="002D614D"/>
    <w:rsid w:val="0031320E"/>
    <w:rsid w:val="00325A25"/>
    <w:rsid w:val="003456DF"/>
    <w:rsid w:val="003869EB"/>
    <w:rsid w:val="003A4BFF"/>
    <w:rsid w:val="003A7EAC"/>
    <w:rsid w:val="003E33B8"/>
    <w:rsid w:val="003F46FC"/>
    <w:rsid w:val="00415D9F"/>
    <w:rsid w:val="004230D1"/>
    <w:rsid w:val="00423E12"/>
    <w:rsid w:val="00430BA9"/>
    <w:rsid w:val="0048490B"/>
    <w:rsid w:val="00495A53"/>
    <w:rsid w:val="004E3D01"/>
    <w:rsid w:val="004E70ED"/>
    <w:rsid w:val="00500122"/>
    <w:rsid w:val="005334E1"/>
    <w:rsid w:val="00542C99"/>
    <w:rsid w:val="00553368"/>
    <w:rsid w:val="00562ADC"/>
    <w:rsid w:val="00580371"/>
    <w:rsid w:val="00593282"/>
    <w:rsid w:val="005B75AF"/>
    <w:rsid w:val="005C1F37"/>
    <w:rsid w:val="005D3417"/>
    <w:rsid w:val="005D4196"/>
    <w:rsid w:val="005E3D26"/>
    <w:rsid w:val="005F3CE3"/>
    <w:rsid w:val="00602094"/>
    <w:rsid w:val="006241EF"/>
    <w:rsid w:val="00635C03"/>
    <w:rsid w:val="006608C1"/>
    <w:rsid w:val="00686071"/>
    <w:rsid w:val="00691266"/>
    <w:rsid w:val="006920E3"/>
    <w:rsid w:val="006A65C4"/>
    <w:rsid w:val="00722F10"/>
    <w:rsid w:val="00727EB0"/>
    <w:rsid w:val="0074475A"/>
    <w:rsid w:val="007578A0"/>
    <w:rsid w:val="0076065D"/>
    <w:rsid w:val="00784894"/>
    <w:rsid w:val="00793FF7"/>
    <w:rsid w:val="007B021F"/>
    <w:rsid w:val="007C3E9A"/>
    <w:rsid w:val="007D1B2A"/>
    <w:rsid w:val="00810636"/>
    <w:rsid w:val="008425D4"/>
    <w:rsid w:val="0088070C"/>
    <w:rsid w:val="008C723D"/>
    <w:rsid w:val="0090027F"/>
    <w:rsid w:val="00904908"/>
    <w:rsid w:val="00933D33"/>
    <w:rsid w:val="0095341D"/>
    <w:rsid w:val="009D1505"/>
    <w:rsid w:val="009F2CD0"/>
    <w:rsid w:val="00A238CD"/>
    <w:rsid w:val="00A31761"/>
    <w:rsid w:val="00A53606"/>
    <w:rsid w:val="00A72919"/>
    <w:rsid w:val="00A810F8"/>
    <w:rsid w:val="00A82DEC"/>
    <w:rsid w:val="00A87AAA"/>
    <w:rsid w:val="00A96395"/>
    <w:rsid w:val="00A97D1D"/>
    <w:rsid w:val="00AE6194"/>
    <w:rsid w:val="00AF5543"/>
    <w:rsid w:val="00B02352"/>
    <w:rsid w:val="00B02EE7"/>
    <w:rsid w:val="00B26CDF"/>
    <w:rsid w:val="00B315C0"/>
    <w:rsid w:val="00B31E1F"/>
    <w:rsid w:val="00B44612"/>
    <w:rsid w:val="00B93815"/>
    <w:rsid w:val="00B97027"/>
    <w:rsid w:val="00BA14E3"/>
    <w:rsid w:val="00BC3C05"/>
    <w:rsid w:val="00BD0986"/>
    <w:rsid w:val="00BE4BF7"/>
    <w:rsid w:val="00C34331"/>
    <w:rsid w:val="00C3764D"/>
    <w:rsid w:val="00C605EC"/>
    <w:rsid w:val="00C70DA1"/>
    <w:rsid w:val="00C77959"/>
    <w:rsid w:val="00C93B68"/>
    <w:rsid w:val="00CA55BC"/>
    <w:rsid w:val="00CF3D06"/>
    <w:rsid w:val="00CF768F"/>
    <w:rsid w:val="00D12A42"/>
    <w:rsid w:val="00D136EA"/>
    <w:rsid w:val="00D4288F"/>
    <w:rsid w:val="00D711A7"/>
    <w:rsid w:val="00D94E8E"/>
    <w:rsid w:val="00DA6ED2"/>
    <w:rsid w:val="00DB13EC"/>
    <w:rsid w:val="00DC61C5"/>
    <w:rsid w:val="00DF0E50"/>
    <w:rsid w:val="00DF5B5A"/>
    <w:rsid w:val="00E07A04"/>
    <w:rsid w:val="00E16D95"/>
    <w:rsid w:val="00E20B04"/>
    <w:rsid w:val="00E2443A"/>
    <w:rsid w:val="00E565E1"/>
    <w:rsid w:val="00E57509"/>
    <w:rsid w:val="00E84C0C"/>
    <w:rsid w:val="00E87056"/>
    <w:rsid w:val="00E876CC"/>
    <w:rsid w:val="00EA3D95"/>
    <w:rsid w:val="00ED2BFD"/>
    <w:rsid w:val="00ED4EBB"/>
    <w:rsid w:val="00EE01B4"/>
    <w:rsid w:val="00EE7EAA"/>
    <w:rsid w:val="00EF18D7"/>
    <w:rsid w:val="00F043E3"/>
    <w:rsid w:val="00F43A99"/>
    <w:rsid w:val="00F76176"/>
    <w:rsid w:val="00F970CF"/>
    <w:rsid w:val="00FB0B2F"/>
    <w:rsid w:val="00FB20FC"/>
    <w:rsid w:val="00FB7BF6"/>
    <w:rsid w:val="00FC516A"/>
    <w:rsid w:val="00FD02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4E013"/>
  <w15:chartTrackingRefBased/>
  <w15:docId w15:val="{7B838264-DCA6-47DE-8100-C7956E439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AAA"/>
  </w:style>
  <w:style w:type="paragraph" w:styleId="Heading1">
    <w:name w:val="heading 1"/>
    <w:basedOn w:val="Normal"/>
    <w:next w:val="Normal"/>
    <w:link w:val="Heading1Char"/>
    <w:uiPriority w:val="9"/>
    <w:qFormat/>
    <w:rsid w:val="00D428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3D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F46FC"/>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B315C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315C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88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3D0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F46FC"/>
    <w:rPr>
      <w:rFonts w:ascii="Times New Roman" w:eastAsia="Times New Roman" w:hAnsi="Times New Roman" w:cs="Times New Roman"/>
      <w:b/>
      <w:bCs/>
      <w:kern w:val="0"/>
      <w:sz w:val="24"/>
      <w:szCs w:val="24"/>
      <w14:ligatures w14:val="none"/>
    </w:rPr>
  </w:style>
  <w:style w:type="character" w:customStyle="1" w:styleId="Heading5Char">
    <w:name w:val="Heading 5 Char"/>
    <w:basedOn w:val="DefaultParagraphFont"/>
    <w:link w:val="Heading5"/>
    <w:uiPriority w:val="9"/>
    <w:semiHidden/>
    <w:rsid w:val="00B315C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315C0"/>
    <w:rPr>
      <w:rFonts w:asciiTheme="majorHAnsi" w:eastAsiaTheme="majorEastAsia" w:hAnsiTheme="majorHAnsi" w:cstheme="majorBidi"/>
      <w:color w:val="1F3763" w:themeColor="accent1" w:themeShade="7F"/>
    </w:rPr>
  </w:style>
  <w:style w:type="paragraph" w:customStyle="1" w:styleId="Style1">
    <w:name w:val="Style1"/>
    <w:basedOn w:val="Normal"/>
    <w:link w:val="Style1Char"/>
    <w:qFormat/>
    <w:rsid w:val="006241EF"/>
    <w:pPr>
      <w:bidi/>
      <w:jc w:val="both"/>
    </w:pPr>
    <w:rPr>
      <w:color w:val="0070C0"/>
      <w:sz w:val="28"/>
      <w:szCs w:val="32"/>
    </w:rPr>
  </w:style>
  <w:style w:type="character" w:customStyle="1" w:styleId="Style1Char">
    <w:name w:val="Style1 Char"/>
    <w:basedOn w:val="DefaultParagraphFont"/>
    <w:link w:val="Style1"/>
    <w:rsid w:val="006241EF"/>
    <w:rPr>
      <w:color w:val="0070C0"/>
      <w:sz w:val="28"/>
      <w:szCs w:val="32"/>
    </w:rPr>
  </w:style>
  <w:style w:type="paragraph" w:styleId="ListParagraph">
    <w:name w:val="List Paragraph"/>
    <w:basedOn w:val="Normal"/>
    <w:link w:val="ListParagraphChar"/>
    <w:uiPriority w:val="34"/>
    <w:qFormat/>
    <w:rsid w:val="0023220E"/>
    <w:pPr>
      <w:ind w:left="720"/>
      <w:contextualSpacing/>
    </w:pPr>
  </w:style>
  <w:style w:type="character" w:customStyle="1" w:styleId="ListParagraphChar">
    <w:name w:val="List Paragraph Char"/>
    <w:basedOn w:val="DefaultParagraphFont"/>
    <w:link w:val="ListParagraph"/>
    <w:uiPriority w:val="34"/>
    <w:rsid w:val="000D7381"/>
  </w:style>
  <w:style w:type="paragraph" w:styleId="NormalWeb">
    <w:name w:val="Normal (Web)"/>
    <w:basedOn w:val="Normal"/>
    <w:uiPriority w:val="99"/>
    <w:unhideWhenUsed/>
    <w:rsid w:val="003F46F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F46FC"/>
    <w:rPr>
      <w:b/>
      <w:bCs/>
    </w:rPr>
  </w:style>
  <w:style w:type="paragraph" w:customStyle="1" w:styleId="Style2">
    <w:name w:val="Style2"/>
    <w:basedOn w:val="Normal"/>
    <w:link w:val="Style2Char"/>
    <w:qFormat/>
    <w:rsid w:val="00E2443A"/>
    <w:pPr>
      <w:bidi/>
      <w:spacing w:line="276" w:lineRule="auto"/>
      <w:jc w:val="both"/>
    </w:pPr>
    <w:rPr>
      <w:rFonts w:ascii="Simplified Arabic" w:hAnsi="Simplified Arabic" w:cs="Simplified Arabic"/>
      <w:sz w:val="28"/>
      <w:szCs w:val="28"/>
    </w:rPr>
  </w:style>
  <w:style w:type="character" w:customStyle="1" w:styleId="Style2Char">
    <w:name w:val="Style2 Char"/>
    <w:basedOn w:val="DefaultParagraphFont"/>
    <w:link w:val="Style2"/>
    <w:rsid w:val="00E2443A"/>
    <w:rPr>
      <w:rFonts w:ascii="Simplified Arabic" w:hAnsi="Simplified Arabic" w:cs="Simplified Arabic"/>
      <w:sz w:val="28"/>
      <w:szCs w:val="28"/>
    </w:rPr>
  </w:style>
  <w:style w:type="paragraph" w:customStyle="1" w:styleId="Style3">
    <w:name w:val="Style3"/>
    <w:basedOn w:val="ListParagraph"/>
    <w:link w:val="Style3Char"/>
    <w:qFormat/>
    <w:rsid w:val="000D7381"/>
    <w:pPr>
      <w:bidi/>
      <w:ind w:hanging="720"/>
    </w:pPr>
    <w:rPr>
      <w:rFonts w:asciiTheme="majorBidi" w:hAnsiTheme="majorBidi" w:cstheme="majorBidi"/>
      <w:b/>
      <w:bCs/>
      <w:sz w:val="24"/>
      <w:szCs w:val="24"/>
    </w:rPr>
  </w:style>
  <w:style w:type="character" w:customStyle="1" w:styleId="Style3Char">
    <w:name w:val="Style3 Char"/>
    <w:basedOn w:val="ListParagraphChar"/>
    <w:link w:val="Style3"/>
    <w:rsid w:val="000D7381"/>
    <w:rPr>
      <w:rFonts w:asciiTheme="majorBidi" w:hAnsiTheme="majorBidi" w:cstheme="majorBidi"/>
      <w:b/>
      <w:bCs/>
      <w:sz w:val="24"/>
      <w:szCs w:val="24"/>
    </w:rPr>
  </w:style>
  <w:style w:type="paragraph" w:styleId="Header">
    <w:name w:val="header"/>
    <w:basedOn w:val="Normal"/>
    <w:link w:val="HeaderChar"/>
    <w:uiPriority w:val="99"/>
    <w:unhideWhenUsed/>
    <w:rsid w:val="00B02E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EE7"/>
  </w:style>
  <w:style w:type="paragraph" w:styleId="Footer">
    <w:name w:val="footer"/>
    <w:basedOn w:val="Normal"/>
    <w:link w:val="FooterChar"/>
    <w:uiPriority w:val="99"/>
    <w:unhideWhenUsed/>
    <w:rsid w:val="00B02E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EE7"/>
  </w:style>
  <w:style w:type="paragraph" w:customStyle="1" w:styleId="CusHeadline">
    <w:name w:val="Cus Headline"/>
    <w:basedOn w:val="Style3"/>
    <w:link w:val="CusHeadlineChar"/>
    <w:qFormat/>
    <w:rsid w:val="00A72919"/>
    <w:pPr>
      <w:numPr>
        <w:numId w:val="9"/>
      </w:numPr>
      <w:outlineLvl w:val="1"/>
    </w:pPr>
  </w:style>
  <w:style w:type="character" w:customStyle="1" w:styleId="CusHeadlineChar">
    <w:name w:val="Cus Headline Char"/>
    <w:basedOn w:val="Style3Char"/>
    <w:link w:val="CusHeadline"/>
    <w:rsid w:val="00A72919"/>
    <w:rPr>
      <w:rFonts w:asciiTheme="majorBidi" w:hAnsiTheme="majorBidi" w:cstheme="majorBidi"/>
      <w:b/>
      <w:bCs/>
      <w:sz w:val="24"/>
      <w:szCs w:val="24"/>
    </w:rPr>
  </w:style>
  <w:style w:type="character" w:customStyle="1" w:styleId="katex-mathml">
    <w:name w:val="katex-mathml"/>
    <w:basedOn w:val="DefaultParagraphFont"/>
    <w:rsid w:val="00784894"/>
  </w:style>
  <w:style w:type="character" w:customStyle="1" w:styleId="mord">
    <w:name w:val="mord"/>
    <w:basedOn w:val="DefaultParagraphFont"/>
    <w:rsid w:val="00784894"/>
  </w:style>
  <w:style w:type="character" w:customStyle="1" w:styleId="mrel">
    <w:name w:val="mrel"/>
    <w:basedOn w:val="DefaultParagraphFont"/>
    <w:rsid w:val="00784894"/>
  </w:style>
  <w:style w:type="character" w:customStyle="1" w:styleId="delimsizing">
    <w:name w:val="delimsizing"/>
    <w:basedOn w:val="DefaultParagraphFont"/>
    <w:rsid w:val="00784894"/>
  </w:style>
  <w:style w:type="character" w:customStyle="1" w:styleId="vlist-s">
    <w:name w:val="vlist-s"/>
    <w:basedOn w:val="DefaultParagraphFont"/>
    <w:rsid w:val="00784894"/>
  </w:style>
  <w:style w:type="character" w:customStyle="1" w:styleId="mbin">
    <w:name w:val="mbin"/>
    <w:basedOn w:val="DefaultParagraphFont"/>
    <w:rsid w:val="00784894"/>
  </w:style>
  <w:style w:type="table" w:styleId="TableGrid">
    <w:name w:val="Table Grid"/>
    <w:basedOn w:val="TableNormal"/>
    <w:uiPriority w:val="39"/>
    <w:rsid w:val="00A96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FC516A"/>
  </w:style>
  <w:style w:type="paragraph" w:customStyle="1" w:styleId="Style4">
    <w:name w:val="Style4"/>
    <w:basedOn w:val="Style3"/>
    <w:link w:val="Style4Char"/>
    <w:rsid w:val="00ED4EBB"/>
    <w:pPr>
      <w:numPr>
        <w:ilvl w:val="2"/>
        <w:numId w:val="25"/>
      </w:numPr>
      <w:outlineLvl w:val="1"/>
    </w:pPr>
    <w:rPr>
      <w:rFonts w:cs="Simplified Arabic"/>
      <w:sz w:val="28"/>
      <w:szCs w:val="28"/>
    </w:rPr>
  </w:style>
  <w:style w:type="character" w:customStyle="1" w:styleId="Style4Char">
    <w:name w:val="Style4 Char"/>
    <w:basedOn w:val="Style3Char"/>
    <w:link w:val="Style4"/>
    <w:rsid w:val="00ED4EBB"/>
    <w:rPr>
      <w:rFonts w:asciiTheme="majorBidi" w:hAnsiTheme="majorBidi" w:cs="Simplified Arabic"/>
      <w:b/>
      <w:bCs/>
      <w:sz w:val="28"/>
      <w:szCs w:val="28"/>
    </w:rPr>
  </w:style>
  <w:style w:type="paragraph" w:customStyle="1" w:styleId="Style5">
    <w:name w:val="Style5"/>
    <w:basedOn w:val="Style3"/>
    <w:link w:val="Style5Char"/>
    <w:qFormat/>
    <w:rsid w:val="00ED4EBB"/>
    <w:pPr>
      <w:ind w:left="998" w:hanging="851"/>
      <w:outlineLvl w:val="2"/>
    </w:pPr>
    <w:rPr>
      <w:rFonts w:cs="Simplified Arabic"/>
      <w:sz w:val="28"/>
      <w:szCs w:val="28"/>
    </w:rPr>
  </w:style>
  <w:style w:type="character" w:customStyle="1" w:styleId="Style5Char">
    <w:name w:val="Style5 Char"/>
    <w:basedOn w:val="Style3Char"/>
    <w:link w:val="Style5"/>
    <w:rsid w:val="00ED4EBB"/>
    <w:rPr>
      <w:rFonts w:asciiTheme="majorBidi" w:hAnsiTheme="majorBidi" w:cs="Simplified Arabic"/>
      <w:b/>
      <w:bCs/>
      <w:sz w:val="28"/>
      <w:szCs w:val="28"/>
    </w:rPr>
  </w:style>
  <w:style w:type="paragraph" w:customStyle="1" w:styleId="englishstyle">
    <w:name w:val="english style"/>
    <w:basedOn w:val="Style2"/>
    <w:link w:val="englishstyleChar"/>
    <w:qFormat/>
    <w:rsid w:val="000938EF"/>
    <w:pPr>
      <w:numPr>
        <w:ilvl w:val="1"/>
        <w:numId w:val="48"/>
      </w:numPr>
    </w:pPr>
    <w:rPr>
      <w:rFonts w:asciiTheme="majorBidi" w:hAnsiTheme="majorBidi" w:cstheme="majorBidi"/>
      <w:b/>
      <w:bCs/>
      <w:sz w:val="24"/>
      <w:szCs w:val="24"/>
    </w:rPr>
  </w:style>
  <w:style w:type="character" w:customStyle="1" w:styleId="englishstyleChar">
    <w:name w:val="english style Char"/>
    <w:basedOn w:val="Style2Char"/>
    <w:link w:val="englishstyle"/>
    <w:rsid w:val="000938EF"/>
    <w:rPr>
      <w:rFonts w:asciiTheme="majorBidi" w:hAnsiTheme="majorBidi" w:cstheme="majorBidi"/>
      <w:b/>
      <w:bCs/>
      <w:sz w:val="24"/>
      <w:szCs w:val="24"/>
    </w:rPr>
  </w:style>
  <w:style w:type="paragraph" w:customStyle="1" w:styleId="Style6">
    <w:name w:val="Style6"/>
    <w:basedOn w:val="Style4"/>
    <w:link w:val="Style6Char"/>
    <w:qFormat/>
    <w:rsid w:val="007C3E9A"/>
    <w:pPr>
      <w:numPr>
        <w:ilvl w:val="0"/>
        <w:numId w:val="0"/>
      </w:numPr>
      <w:ind w:left="756" w:hanging="396"/>
    </w:pPr>
  </w:style>
  <w:style w:type="character" w:customStyle="1" w:styleId="Style6Char">
    <w:name w:val="Style6 Char"/>
    <w:basedOn w:val="Style4Char"/>
    <w:link w:val="Style6"/>
    <w:rsid w:val="007C3E9A"/>
    <w:rPr>
      <w:rFonts w:asciiTheme="majorBidi" w:hAnsiTheme="majorBidi" w:cs="Simplified Arabic"/>
      <w:b/>
      <w:bCs/>
      <w:sz w:val="28"/>
      <w:szCs w:val="28"/>
    </w:rPr>
  </w:style>
  <w:style w:type="character" w:styleId="Emphasis">
    <w:name w:val="Emphasis"/>
    <w:basedOn w:val="DefaultParagraphFont"/>
    <w:uiPriority w:val="20"/>
    <w:qFormat/>
    <w:rsid w:val="00EA3D95"/>
    <w:rPr>
      <w:i/>
      <w:iCs/>
    </w:rPr>
  </w:style>
  <w:style w:type="paragraph" w:styleId="TOCHeading">
    <w:name w:val="TOC Heading"/>
    <w:basedOn w:val="Heading1"/>
    <w:next w:val="Normal"/>
    <w:uiPriority w:val="39"/>
    <w:unhideWhenUsed/>
    <w:qFormat/>
    <w:rsid w:val="00D4288F"/>
    <w:pPr>
      <w:outlineLvl w:val="9"/>
    </w:pPr>
    <w:rPr>
      <w:kern w:val="0"/>
      <w14:ligatures w14:val="none"/>
    </w:rPr>
  </w:style>
  <w:style w:type="paragraph" w:styleId="TOC1">
    <w:name w:val="toc 1"/>
    <w:basedOn w:val="Normal"/>
    <w:next w:val="Normal"/>
    <w:autoRedefine/>
    <w:uiPriority w:val="39"/>
    <w:unhideWhenUsed/>
    <w:rsid w:val="004230D1"/>
    <w:pPr>
      <w:tabs>
        <w:tab w:val="right" w:leader="dot" w:pos="9350"/>
      </w:tabs>
      <w:bidi/>
      <w:spacing w:after="100"/>
    </w:pPr>
  </w:style>
  <w:style w:type="paragraph" w:styleId="TOC2">
    <w:name w:val="toc 2"/>
    <w:basedOn w:val="Normal"/>
    <w:next w:val="Normal"/>
    <w:link w:val="TOC2Char"/>
    <w:autoRedefine/>
    <w:uiPriority w:val="39"/>
    <w:unhideWhenUsed/>
    <w:rsid w:val="00D4288F"/>
    <w:pPr>
      <w:spacing w:after="100"/>
      <w:ind w:left="220"/>
    </w:pPr>
  </w:style>
  <w:style w:type="paragraph" w:styleId="TOC3">
    <w:name w:val="toc 3"/>
    <w:basedOn w:val="Normal"/>
    <w:next w:val="Normal"/>
    <w:autoRedefine/>
    <w:uiPriority w:val="39"/>
    <w:unhideWhenUsed/>
    <w:rsid w:val="00D4288F"/>
    <w:pPr>
      <w:spacing w:after="100"/>
      <w:ind w:left="440"/>
    </w:pPr>
  </w:style>
  <w:style w:type="paragraph" w:styleId="TOC4">
    <w:name w:val="toc 4"/>
    <w:basedOn w:val="Normal"/>
    <w:next w:val="Normal"/>
    <w:autoRedefine/>
    <w:uiPriority w:val="39"/>
    <w:unhideWhenUsed/>
    <w:rsid w:val="00686071"/>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686071"/>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686071"/>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686071"/>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686071"/>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686071"/>
    <w:pPr>
      <w:spacing w:after="100"/>
      <w:ind w:left="1760"/>
    </w:pPr>
    <w:rPr>
      <w:rFonts w:eastAsiaTheme="minorEastAsia"/>
      <w:kern w:val="0"/>
      <w14:ligatures w14:val="none"/>
    </w:rPr>
  </w:style>
  <w:style w:type="character" w:styleId="Hyperlink">
    <w:name w:val="Hyperlink"/>
    <w:basedOn w:val="DefaultParagraphFont"/>
    <w:uiPriority w:val="99"/>
    <w:unhideWhenUsed/>
    <w:rsid w:val="00686071"/>
    <w:rPr>
      <w:color w:val="0563C1" w:themeColor="hyperlink"/>
      <w:u w:val="single"/>
    </w:rPr>
  </w:style>
  <w:style w:type="character" w:styleId="UnresolvedMention">
    <w:name w:val="Unresolved Mention"/>
    <w:basedOn w:val="DefaultParagraphFont"/>
    <w:uiPriority w:val="99"/>
    <w:semiHidden/>
    <w:unhideWhenUsed/>
    <w:rsid w:val="00686071"/>
    <w:rPr>
      <w:color w:val="605E5C"/>
      <w:shd w:val="clear" w:color="auto" w:fill="E1DFDD"/>
    </w:rPr>
  </w:style>
  <w:style w:type="paragraph" w:customStyle="1" w:styleId="Style7">
    <w:name w:val="Style7"/>
    <w:basedOn w:val="Normal"/>
    <w:link w:val="Style7Char"/>
    <w:qFormat/>
    <w:rsid w:val="00810636"/>
    <w:pPr>
      <w:bidi/>
      <w:spacing w:line="240" w:lineRule="auto"/>
      <w:ind w:firstLine="332"/>
      <w:jc w:val="both"/>
    </w:pPr>
    <w:rPr>
      <w:rFonts w:ascii="Simplified Arabic" w:hAnsi="Simplified Arabic" w:cs="Simplified Arabic"/>
      <w:sz w:val="28"/>
      <w:szCs w:val="28"/>
    </w:rPr>
  </w:style>
  <w:style w:type="paragraph" w:customStyle="1" w:styleId="Style8">
    <w:name w:val="Style8"/>
    <w:basedOn w:val="Normal"/>
    <w:link w:val="Style8Char"/>
    <w:rsid w:val="00810636"/>
    <w:pPr>
      <w:numPr>
        <w:ilvl w:val="1"/>
        <w:numId w:val="1"/>
      </w:numPr>
      <w:bidi/>
      <w:outlineLvl w:val="1"/>
    </w:pPr>
    <w:rPr>
      <w:rFonts w:asciiTheme="majorBidi" w:hAnsiTheme="majorBidi" w:cstheme="majorBidi"/>
      <w:b/>
      <w:bCs/>
      <w:sz w:val="32"/>
      <w:szCs w:val="32"/>
    </w:rPr>
  </w:style>
  <w:style w:type="character" w:customStyle="1" w:styleId="Style7Char">
    <w:name w:val="Style7 Char"/>
    <w:basedOn w:val="DefaultParagraphFont"/>
    <w:link w:val="Style7"/>
    <w:rsid w:val="00810636"/>
    <w:rPr>
      <w:rFonts w:ascii="Simplified Arabic" w:hAnsi="Simplified Arabic" w:cs="Simplified Arabic"/>
      <w:sz w:val="28"/>
      <w:szCs w:val="28"/>
    </w:rPr>
  </w:style>
  <w:style w:type="paragraph" w:customStyle="1" w:styleId="Style9">
    <w:name w:val="Style9"/>
    <w:basedOn w:val="Style7"/>
    <w:link w:val="Style9Char"/>
    <w:rsid w:val="0017211C"/>
    <w:pPr>
      <w:numPr>
        <w:numId w:val="3"/>
      </w:numPr>
    </w:pPr>
    <w:rPr>
      <w:b/>
      <w:bCs/>
    </w:rPr>
  </w:style>
  <w:style w:type="character" w:customStyle="1" w:styleId="Style8Char">
    <w:name w:val="Style8 Char"/>
    <w:basedOn w:val="DefaultParagraphFont"/>
    <w:link w:val="Style8"/>
    <w:rsid w:val="00810636"/>
    <w:rPr>
      <w:rFonts w:asciiTheme="majorBidi" w:hAnsiTheme="majorBidi" w:cstheme="majorBidi"/>
      <w:b/>
      <w:bCs/>
      <w:sz w:val="32"/>
      <w:szCs w:val="32"/>
    </w:rPr>
  </w:style>
  <w:style w:type="paragraph" w:customStyle="1" w:styleId="Style10">
    <w:name w:val="Style10"/>
    <w:basedOn w:val="Style8"/>
    <w:link w:val="Style10Char"/>
    <w:qFormat/>
    <w:rsid w:val="00241801"/>
    <w:rPr>
      <w:rFonts w:ascii="Simplified Arabic" w:hAnsi="Simplified Arabic" w:cs="Simplified Arabic"/>
    </w:rPr>
  </w:style>
  <w:style w:type="character" w:customStyle="1" w:styleId="Style9Char">
    <w:name w:val="Style9 Char"/>
    <w:basedOn w:val="Style7Char"/>
    <w:link w:val="Style9"/>
    <w:rsid w:val="0017211C"/>
    <w:rPr>
      <w:rFonts w:ascii="Simplified Arabic" w:hAnsi="Simplified Arabic" w:cs="Simplified Arabic"/>
      <w:b/>
      <w:bCs/>
      <w:sz w:val="28"/>
      <w:szCs w:val="28"/>
    </w:rPr>
  </w:style>
  <w:style w:type="paragraph" w:customStyle="1" w:styleId="Style11">
    <w:name w:val="Style11"/>
    <w:basedOn w:val="Normal"/>
    <w:link w:val="Style11Char"/>
    <w:qFormat/>
    <w:rsid w:val="00DF0E50"/>
    <w:pPr>
      <w:bidi/>
      <w:spacing w:line="240" w:lineRule="auto"/>
      <w:ind w:firstLine="332"/>
      <w:jc w:val="both"/>
    </w:pPr>
    <w:rPr>
      <w:rFonts w:ascii="Simplified Arabic" w:hAnsi="Simplified Arabic" w:cs="Simplified Arabic"/>
      <w:sz w:val="28"/>
      <w:szCs w:val="28"/>
    </w:rPr>
  </w:style>
  <w:style w:type="character" w:customStyle="1" w:styleId="Style10Char">
    <w:name w:val="Style10 Char"/>
    <w:basedOn w:val="Style8Char"/>
    <w:link w:val="Style10"/>
    <w:rsid w:val="00241801"/>
    <w:rPr>
      <w:rFonts w:ascii="Simplified Arabic" w:hAnsi="Simplified Arabic" w:cs="Simplified Arabic"/>
      <w:b/>
      <w:bCs/>
      <w:sz w:val="32"/>
      <w:szCs w:val="32"/>
    </w:rPr>
  </w:style>
  <w:style w:type="paragraph" w:customStyle="1" w:styleId="Style12">
    <w:name w:val="Style12"/>
    <w:basedOn w:val="Style11"/>
    <w:link w:val="Style12Char"/>
    <w:qFormat/>
    <w:rsid w:val="00DF0E50"/>
  </w:style>
  <w:style w:type="character" w:customStyle="1" w:styleId="Style11Char">
    <w:name w:val="Style11 Char"/>
    <w:basedOn w:val="DefaultParagraphFont"/>
    <w:link w:val="Style11"/>
    <w:rsid w:val="00DF0E50"/>
    <w:rPr>
      <w:rFonts w:ascii="Simplified Arabic" w:hAnsi="Simplified Arabic" w:cs="Simplified Arabic"/>
      <w:sz w:val="28"/>
      <w:szCs w:val="28"/>
    </w:rPr>
  </w:style>
  <w:style w:type="paragraph" w:customStyle="1" w:styleId="Style13">
    <w:name w:val="Style13"/>
    <w:basedOn w:val="Normal"/>
    <w:link w:val="Style13Char"/>
    <w:qFormat/>
    <w:rsid w:val="00DF0E50"/>
    <w:pPr>
      <w:numPr>
        <w:numId w:val="11"/>
      </w:numPr>
      <w:bidi/>
      <w:spacing w:line="240" w:lineRule="auto"/>
      <w:jc w:val="both"/>
    </w:pPr>
    <w:rPr>
      <w:rFonts w:asciiTheme="majorBidi" w:hAnsiTheme="majorBidi" w:cstheme="majorBidi"/>
      <w:b/>
      <w:bCs/>
      <w:sz w:val="24"/>
      <w:szCs w:val="24"/>
    </w:rPr>
  </w:style>
  <w:style w:type="character" w:customStyle="1" w:styleId="Style12Char">
    <w:name w:val="Style12 Char"/>
    <w:basedOn w:val="Style11Char"/>
    <w:link w:val="Style12"/>
    <w:rsid w:val="00DF0E50"/>
    <w:rPr>
      <w:rFonts w:ascii="Simplified Arabic" w:hAnsi="Simplified Arabic" w:cs="Simplified Arabic"/>
      <w:sz w:val="28"/>
      <w:szCs w:val="28"/>
    </w:rPr>
  </w:style>
  <w:style w:type="character" w:customStyle="1" w:styleId="Style13Char">
    <w:name w:val="Style13 Char"/>
    <w:basedOn w:val="DefaultParagraphFont"/>
    <w:link w:val="Style13"/>
    <w:rsid w:val="00DF0E50"/>
    <w:rPr>
      <w:rFonts w:asciiTheme="majorBidi" w:hAnsiTheme="majorBidi" w:cstheme="majorBidi"/>
      <w:b/>
      <w:bCs/>
      <w:sz w:val="24"/>
      <w:szCs w:val="24"/>
    </w:rPr>
  </w:style>
  <w:style w:type="numbering" w:customStyle="1" w:styleId="CurrentList1">
    <w:name w:val="Current List1"/>
    <w:uiPriority w:val="99"/>
    <w:rsid w:val="00593282"/>
    <w:pPr>
      <w:numPr>
        <w:numId w:val="86"/>
      </w:numPr>
    </w:pPr>
  </w:style>
  <w:style w:type="paragraph" w:customStyle="1" w:styleId="Style14">
    <w:name w:val="Style14"/>
    <w:basedOn w:val="Normal"/>
    <w:link w:val="Style14Char"/>
    <w:qFormat/>
    <w:rsid w:val="00036A54"/>
    <w:pPr>
      <w:bidi/>
      <w:jc w:val="both"/>
    </w:pPr>
  </w:style>
  <w:style w:type="character" w:customStyle="1" w:styleId="Style14Char">
    <w:name w:val="Style14 Char"/>
    <w:basedOn w:val="DefaultParagraphFont"/>
    <w:link w:val="Style14"/>
    <w:rsid w:val="00036A54"/>
  </w:style>
  <w:style w:type="paragraph" w:customStyle="1" w:styleId="Style15">
    <w:name w:val="Style15"/>
    <w:basedOn w:val="TOC2"/>
    <w:link w:val="Style15Char"/>
    <w:qFormat/>
    <w:rsid w:val="004230D1"/>
    <w:pPr>
      <w:tabs>
        <w:tab w:val="left" w:pos="1320"/>
        <w:tab w:val="right" w:leader="dot" w:pos="9350"/>
      </w:tabs>
      <w:bidi/>
    </w:pPr>
    <w:rPr>
      <w:rFonts w:asciiTheme="majorBidi" w:hAnsiTheme="majorBidi" w:cstheme="majorBidi"/>
      <w:b/>
      <w:bCs/>
      <w:noProof/>
    </w:rPr>
  </w:style>
  <w:style w:type="character" w:customStyle="1" w:styleId="TOC2Char">
    <w:name w:val="TOC 2 Char"/>
    <w:basedOn w:val="DefaultParagraphFont"/>
    <w:link w:val="TOC2"/>
    <w:uiPriority w:val="39"/>
    <w:rsid w:val="004230D1"/>
  </w:style>
  <w:style w:type="character" w:customStyle="1" w:styleId="Style15Char">
    <w:name w:val="Style15 Char"/>
    <w:basedOn w:val="TOC2Char"/>
    <w:link w:val="Style15"/>
    <w:rsid w:val="004230D1"/>
    <w:rPr>
      <w:rFonts w:asciiTheme="majorBidi" w:hAnsiTheme="majorBidi" w:cstheme="majorBidi"/>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85581">
      <w:bodyDiv w:val="1"/>
      <w:marLeft w:val="0"/>
      <w:marRight w:val="0"/>
      <w:marTop w:val="0"/>
      <w:marBottom w:val="0"/>
      <w:divBdr>
        <w:top w:val="none" w:sz="0" w:space="0" w:color="auto"/>
        <w:left w:val="none" w:sz="0" w:space="0" w:color="auto"/>
        <w:bottom w:val="none" w:sz="0" w:space="0" w:color="auto"/>
        <w:right w:val="none" w:sz="0" w:space="0" w:color="auto"/>
      </w:divBdr>
    </w:div>
    <w:div w:id="27418519">
      <w:bodyDiv w:val="1"/>
      <w:marLeft w:val="0"/>
      <w:marRight w:val="0"/>
      <w:marTop w:val="0"/>
      <w:marBottom w:val="0"/>
      <w:divBdr>
        <w:top w:val="none" w:sz="0" w:space="0" w:color="auto"/>
        <w:left w:val="none" w:sz="0" w:space="0" w:color="auto"/>
        <w:bottom w:val="none" w:sz="0" w:space="0" w:color="auto"/>
        <w:right w:val="none" w:sz="0" w:space="0" w:color="auto"/>
      </w:divBdr>
    </w:div>
    <w:div w:id="72509295">
      <w:bodyDiv w:val="1"/>
      <w:marLeft w:val="0"/>
      <w:marRight w:val="0"/>
      <w:marTop w:val="0"/>
      <w:marBottom w:val="0"/>
      <w:divBdr>
        <w:top w:val="none" w:sz="0" w:space="0" w:color="auto"/>
        <w:left w:val="none" w:sz="0" w:space="0" w:color="auto"/>
        <w:bottom w:val="none" w:sz="0" w:space="0" w:color="auto"/>
        <w:right w:val="none" w:sz="0" w:space="0" w:color="auto"/>
      </w:divBdr>
    </w:div>
    <w:div w:id="81143201">
      <w:bodyDiv w:val="1"/>
      <w:marLeft w:val="0"/>
      <w:marRight w:val="0"/>
      <w:marTop w:val="0"/>
      <w:marBottom w:val="0"/>
      <w:divBdr>
        <w:top w:val="none" w:sz="0" w:space="0" w:color="auto"/>
        <w:left w:val="none" w:sz="0" w:space="0" w:color="auto"/>
        <w:bottom w:val="none" w:sz="0" w:space="0" w:color="auto"/>
        <w:right w:val="none" w:sz="0" w:space="0" w:color="auto"/>
      </w:divBdr>
    </w:div>
    <w:div w:id="127092249">
      <w:bodyDiv w:val="1"/>
      <w:marLeft w:val="0"/>
      <w:marRight w:val="0"/>
      <w:marTop w:val="0"/>
      <w:marBottom w:val="0"/>
      <w:divBdr>
        <w:top w:val="none" w:sz="0" w:space="0" w:color="auto"/>
        <w:left w:val="none" w:sz="0" w:space="0" w:color="auto"/>
        <w:bottom w:val="none" w:sz="0" w:space="0" w:color="auto"/>
        <w:right w:val="none" w:sz="0" w:space="0" w:color="auto"/>
      </w:divBdr>
    </w:div>
    <w:div w:id="149372158">
      <w:bodyDiv w:val="1"/>
      <w:marLeft w:val="0"/>
      <w:marRight w:val="0"/>
      <w:marTop w:val="0"/>
      <w:marBottom w:val="0"/>
      <w:divBdr>
        <w:top w:val="none" w:sz="0" w:space="0" w:color="auto"/>
        <w:left w:val="none" w:sz="0" w:space="0" w:color="auto"/>
        <w:bottom w:val="none" w:sz="0" w:space="0" w:color="auto"/>
        <w:right w:val="none" w:sz="0" w:space="0" w:color="auto"/>
      </w:divBdr>
    </w:div>
    <w:div w:id="169873081">
      <w:bodyDiv w:val="1"/>
      <w:marLeft w:val="0"/>
      <w:marRight w:val="0"/>
      <w:marTop w:val="0"/>
      <w:marBottom w:val="0"/>
      <w:divBdr>
        <w:top w:val="none" w:sz="0" w:space="0" w:color="auto"/>
        <w:left w:val="none" w:sz="0" w:space="0" w:color="auto"/>
        <w:bottom w:val="none" w:sz="0" w:space="0" w:color="auto"/>
        <w:right w:val="none" w:sz="0" w:space="0" w:color="auto"/>
      </w:divBdr>
    </w:div>
    <w:div w:id="183444149">
      <w:bodyDiv w:val="1"/>
      <w:marLeft w:val="0"/>
      <w:marRight w:val="0"/>
      <w:marTop w:val="0"/>
      <w:marBottom w:val="0"/>
      <w:divBdr>
        <w:top w:val="none" w:sz="0" w:space="0" w:color="auto"/>
        <w:left w:val="none" w:sz="0" w:space="0" w:color="auto"/>
        <w:bottom w:val="none" w:sz="0" w:space="0" w:color="auto"/>
        <w:right w:val="none" w:sz="0" w:space="0" w:color="auto"/>
      </w:divBdr>
    </w:div>
    <w:div w:id="246695044">
      <w:bodyDiv w:val="1"/>
      <w:marLeft w:val="0"/>
      <w:marRight w:val="0"/>
      <w:marTop w:val="0"/>
      <w:marBottom w:val="0"/>
      <w:divBdr>
        <w:top w:val="none" w:sz="0" w:space="0" w:color="auto"/>
        <w:left w:val="none" w:sz="0" w:space="0" w:color="auto"/>
        <w:bottom w:val="none" w:sz="0" w:space="0" w:color="auto"/>
        <w:right w:val="none" w:sz="0" w:space="0" w:color="auto"/>
      </w:divBdr>
    </w:div>
    <w:div w:id="253049782">
      <w:bodyDiv w:val="1"/>
      <w:marLeft w:val="0"/>
      <w:marRight w:val="0"/>
      <w:marTop w:val="0"/>
      <w:marBottom w:val="0"/>
      <w:divBdr>
        <w:top w:val="none" w:sz="0" w:space="0" w:color="auto"/>
        <w:left w:val="none" w:sz="0" w:space="0" w:color="auto"/>
        <w:bottom w:val="none" w:sz="0" w:space="0" w:color="auto"/>
        <w:right w:val="none" w:sz="0" w:space="0" w:color="auto"/>
      </w:divBdr>
    </w:div>
    <w:div w:id="263194899">
      <w:bodyDiv w:val="1"/>
      <w:marLeft w:val="0"/>
      <w:marRight w:val="0"/>
      <w:marTop w:val="0"/>
      <w:marBottom w:val="0"/>
      <w:divBdr>
        <w:top w:val="none" w:sz="0" w:space="0" w:color="auto"/>
        <w:left w:val="none" w:sz="0" w:space="0" w:color="auto"/>
        <w:bottom w:val="none" w:sz="0" w:space="0" w:color="auto"/>
        <w:right w:val="none" w:sz="0" w:space="0" w:color="auto"/>
      </w:divBdr>
    </w:div>
    <w:div w:id="270550882">
      <w:bodyDiv w:val="1"/>
      <w:marLeft w:val="0"/>
      <w:marRight w:val="0"/>
      <w:marTop w:val="0"/>
      <w:marBottom w:val="0"/>
      <w:divBdr>
        <w:top w:val="none" w:sz="0" w:space="0" w:color="auto"/>
        <w:left w:val="none" w:sz="0" w:space="0" w:color="auto"/>
        <w:bottom w:val="none" w:sz="0" w:space="0" w:color="auto"/>
        <w:right w:val="none" w:sz="0" w:space="0" w:color="auto"/>
      </w:divBdr>
    </w:div>
    <w:div w:id="279654822">
      <w:bodyDiv w:val="1"/>
      <w:marLeft w:val="0"/>
      <w:marRight w:val="0"/>
      <w:marTop w:val="0"/>
      <w:marBottom w:val="0"/>
      <w:divBdr>
        <w:top w:val="none" w:sz="0" w:space="0" w:color="auto"/>
        <w:left w:val="none" w:sz="0" w:space="0" w:color="auto"/>
        <w:bottom w:val="none" w:sz="0" w:space="0" w:color="auto"/>
        <w:right w:val="none" w:sz="0" w:space="0" w:color="auto"/>
      </w:divBdr>
    </w:div>
    <w:div w:id="301082556">
      <w:bodyDiv w:val="1"/>
      <w:marLeft w:val="0"/>
      <w:marRight w:val="0"/>
      <w:marTop w:val="0"/>
      <w:marBottom w:val="0"/>
      <w:divBdr>
        <w:top w:val="none" w:sz="0" w:space="0" w:color="auto"/>
        <w:left w:val="none" w:sz="0" w:space="0" w:color="auto"/>
        <w:bottom w:val="none" w:sz="0" w:space="0" w:color="auto"/>
        <w:right w:val="none" w:sz="0" w:space="0" w:color="auto"/>
      </w:divBdr>
    </w:div>
    <w:div w:id="305932802">
      <w:bodyDiv w:val="1"/>
      <w:marLeft w:val="0"/>
      <w:marRight w:val="0"/>
      <w:marTop w:val="0"/>
      <w:marBottom w:val="0"/>
      <w:divBdr>
        <w:top w:val="none" w:sz="0" w:space="0" w:color="auto"/>
        <w:left w:val="none" w:sz="0" w:space="0" w:color="auto"/>
        <w:bottom w:val="none" w:sz="0" w:space="0" w:color="auto"/>
        <w:right w:val="none" w:sz="0" w:space="0" w:color="auto"/>
      </w:divBdr>
    </w:div>
    <w:div w:id="313067264">
      <w:bodyDiv w:val="1"/>
      <w:marLeft w:val="0"/>
      <w:marRight w:val="0"/>
      <w:marTop w:val="0"/>
      <w:marBottom w:val="0"/>
      <w:divBdr>
        <w:top w:val="none" w:sz="0" w:space="0" w:color="auto"/>
        <w:left w:val="none" w:sz="0" w:space="0" w:color="auto"/>
        <w:bottom w:val="none" w:sz="0" w:space="0" w:color="auto"/>
        <w:right w:val="none" w:sz="0" w:space="0" w:color="auto"/>
      </w:divBdr>
      <w:divsChild>
        <w:div w:id="1456561339">
          <w:marLeft w:val="0"/>
          <w:marRight w:val="0"/>
          <w:marTop w:val="0"/>
          <w:marBottom w:val="0"/>
          <w:divBdr>
            <w:top w:val="none" w:sz="0" w:space="0" w:color="auto"/>
            <w:left w:val="none" w:sz="0" w:space="0" w:color="auto"/>
            <w:bottom w:val="none" w:sz="0" w:space="0" w:color="auto"/>
            <w:right w:val="none" w:sz="0" w:space="0" w:color="auto"/>
          </w:divBdr>
          <w:divsChild>
            <w:div w:id="245575829">
              <w:marLeft w:val="0"/>
              <w:marRight w:val="0"/>
              <w:marTop w:val="0"/>
              <w:marBottom w:val="0"/>
              <w:divBdr>
                <w:top w:val="none" w:sz="0" w:space="0" w:color="auto"/>
                <w:left w:val="none" w:sz="0" w:space="0" w:color="auto"/>
                <w:bottom w:val="none" w:sz="0" w:space="0" w:color="auto"/>
                <w:right w:val="none" w:sz="0" w:space="0" w:color="auto"/>
              </w:divBdr>
              <w:divsChild>
                <w:div w:id="649217860">
                  <w:marLeft w:val="0"/>
                  <w:marRight w:val="0"/>
                  <w:marTop w:val="0"/>
                  <w:marBottom w:val="0"/>
                  <w:divBdr>
                    <w:top w:val="none" w:sz="0" w:space="0" w:color="auto"/>
                    <w:left w:val="none" w:sz="0" w:space="0" w:color="auto"/>
                    <w:bottom w:val="none" w:sz="0" w:space="0" w:color="auto"/>
                    <w:right w:val="none" w:sz="0" w:space="0" w:color="auto"/>
                  </w:divBdr>
                  <w:divsChild>
                    <w:div w:id="567499623">
                      <w:marLeft w:val="0"/>
                      <w:marRight w:val="0"/>
                      <w:marTop w:val="0"/>
                      <w:marBottom w:val="0"/>
                      <w:divBdr>
                        <w:top w:val="none" w:sz="0" w:space="0" w:color="auto"/>
                        <w:left w:val="none" w:sz="0" w:space="0" w:color="auto"/>
                        <w:bottom w:val="none" w:sz="0" w:space="0" w:color="auto"/>
                        <w:right w:val="none" w:sz="0" w:space="0" w:color="auto"/>
                      </w:divBdr>
                      <w:divsChild>
                        <w:div w:id="533810486">
                          <w:marLeft w:val="0"/>
                          <w:marRight w:val="0"/>
                          <w:marTop w:val="0"/>
                          <w:marBottom w:val="0"/>
                          <w:divBdr>
                            <w:top w:val="none" w:sz="0" w:space="0" w:color="auto"/>
                            <w:left w:val="none" w:sz="0" w:space="0" w:color="auto"/>
                            <w:bottom w:val="none" w:sz="0" w:space="0" w:color="auto"/>
                            <w:right w:val="none" w:sz="0" w:space="0" w:color="auto"/>
                          </w:divBdr>
                          <w:divsChild>
                            <w:div w:id="84039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06295">
          <w:marLeft w:val="0"/>
          <w:marRight w:val="0"/>
          <w:marTop w:val="0"/>
          <w:marBottom w:val="0"/>
          <w:divBdr>
            <w:top w:val="none" w:sz="0" w:space="0" w:color="auto"/>
            <w:left w:val="none" w:sz="0" w:space="0" w:color="auto"/>
            <w:bottom w:val="none" w:sz="0" w:space="0" w:color="auto"/>
            <w:right w:val="none" w:sz="0" w:space="0" w:color="auto"/>
          </w:divBdr>
          <w:divsChild>
            <w:div w:id="1893614600">
              <w:marLeft w:val="0"/>
              <w:marRight w:val="0"/>
              <w:marTop w:val="0"/>
              <w:marBottom w:val="0"/>
              <w:divBdr>
                <w:top w:val="none" w:sz="0" w:space="0" w:color="auto"/>
                <w:left w:val="none" w:sz="0" w:space="0" w:color="auto"/>
                <w:bottom w:val="none" w:sz="0" w:space="0" w:color="auto"/>
                <w:right w:val="none" w:sz="0" w:space="0" w:color="auto"/>
              </w:divBdr>
              <w:divsChild>
                <w:div w:id="217061204">
                  <w:marLeft w:val="0"/>
                  <w:marRight w:val="0"/>
                  <w:marTop w:val="0"/>
                  <w:marBottom w:val="0"/>
                  <w:divBdr>
                    <w:top w:val="none" w:sz="0" w:space="0" w:color="auto"/>
                    <w:left w:val="none" w:sz="0" w:space="0" w:color="auto"/>
                    <w:bottom w:val="none" w:sz="0" w:space="0" w:color="auto"/>
                    <w:right w:val="none" w:sz="0" w:space="0" w:color="auto"/>
                  </w:divBdr>
                  <w:divsChild>
                    <w:div w:id="277953901">
                      <w:marLeft w:val="0"/>
                      <w:marRight w:val="0"/>
                      <w:marTop w:val="0"/>
                      <w:marBottom w:val="0"/>
                      <w:divBdr>
                        <w:top w:val="none" w:sz="0" w:space="0" w:color="auto"/>
                        <w:left w:val="none" w:sz="0" w:space="0" w:color="auto"/>
                        <w:bottom w:val="none" w:sz="0" w:space="0" w:color="auto"/>
                        <w:right w:val="none" w:sz="0" w:space="0" w:color="auto"/>
                      </w:divBdr>
                      <w:divsChild>
                        <w:div w:id="1488745384">
                          <w:marLeft w:val="0"/>
                          <w:marRight w:val="0"/>
                          <w:marTop w:val="0"/>
                          <w:marBottom w:val="0"/>
                          <w:divBdr>
                            <w:top w:val="none" w:sz="0" w:space="0" w:color="auto"/>
                            <w:left w:val="none" w:sz="0" w:space="0" w:color="auto"/>
                            <w:bottom w:val="none" w:sz="0" w:space="0" w:color="auto"/>
                            <w:right w:val="none" w:sz="0" w:space="0" w:color="auto"/>
                          </w:divBdr>
                          <w:divsChild>
                            <w:div w:id="147174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066518">
      <w:bodyDiv w:val="1"/>
      <w:marLeft w:val="0"/>
      <w:marRight w:val="0"/>
      <w:marTop w:val="0"/>
      <w:marBottom w:val="0"/>
      <w:divBdr>
        <w:top w:val="none" w:sz="0" w:space="0" w:color="auto"/>
        <w:left w:val="none" w:sz="0" w:space="0" w:color="auto"/>
        <w:bottom w:val="none" w:sz="0" w:space="0" w:color="auto"/>
        <w:right w:val="none" w:sz="0" w:space="0" w:color="auto"/>
      </w:divBdr>
    </w:div>
    <w:div w:id="374279617">
      <w:bodyDiv w:val="1"/>
      <w:marLeft w:val="0"/>
      <w:marRight w:val="0"/>
      <w:marTop w:val="0"/>
      <w:marBottom w:val="0"/>
      <w:divBdr>
        <w:top w:val="none" w:sz="0" w:space="0" w:color="auto"/>
        <w:left w:val="none" w:sz="0" w:space="0" w:color="auto"/>
        <w:bottom w:val="none" w:sz="0" w:space="0" w:color="auto"/>
        <w:right w:val="none" w:sz="0" w:space="0" w:color="auto"/>
      </w:divBdr>
    </w:div>
    <w:div w:id="457341164">
      <w:bodyDiv w:val="1"/>
      <w:marLeft w:val="0"/>
      <w:marRight w:val="0"/>
      <w:marTop w:val="0"/>
      <w:marBottom w:val="0"/>
      <w:divBdr>
        <w:top w:val="none" w:sz="0" w:space="0" w:color="auto"/>
        <w:left w:val="none" w:sz="0" w:space="0" w:color="auto"/>
        <w:bottom w:val="none" w:sz="0" w:space="0" w:color="auto"/>
        <w:right w:val="none" w:sz="0" w:space="0" w:color="auto"/>
      </w:divBdr>
    </w:div>
    <w:div w:id="460617274">
      <w:bodyDiv w:val="1"/>
      <w:marLeft w:val="0"/>
      <w:marRight w:val="0"/>
      <w:marTop w:val="0"/>
      <w:marBottom w:val="0"/>
      <w:divBdr>
        <w:top w:val="none" w:sz="0" w:space="0" w:color="auto"/>
        <w:left w:val="none" w:sz="0" w:space="0" w:color="auto"/>
        <w:bottom w:val="none" w:sz="0" w:space="0" w:color="auto"/>
        <w:right w:val="none" w:sz="0" w:space="0" w:color="auto"/>
      </w:divBdr>
    </w:div>
    <w:div w:id="475149257">
      <w:bodyDiv w:val="1"/>
      <w:marLeft w:val="0"/>
      <w:marRight w:val="0"/>
      <w:marTop w:val="0"/>
      <w:marBottom w:val="0"/>
      <w:divBdr>
        <w:top w:val="none" w:sz="0" w:space="0" w:color="auto"/>
        <w:left w:val="none" w:sz="0" w:space="0" w:color="auto"/>
        <w:bottom w:val="none" w:sz="0" w:space="0" w:color="auto"/>
        <w:right w:val="none" w:sz="0" w:space="0" w:color="auto"/>
      </w:divBdr>
    </w:div>
    <w:div w:id="480930387">
      <w:bodyDiv w:val="1"/>
      <w:marLeft w:val="0"/>
      <w:marRight w:val="0"/>
      <w:marTop w:val="0"/>
      <w:marBottom w:val="0"/>
      <w:divBdr>
        <w:top w:val="none" w:sz="0" w:space="0" w:color="auto"/>
        <w:left w:val="none" w:sz="0" w:space="0" w:color="auto"/>
        <w:bottom w:val="none" w:sz="0" w:space="0" w:color="auto"/>
        <w:right w:val="none" w:sz="0" w:space="0" w:color="auto"/>
      </w:divBdr>
    </w:div>
    <w:div w:id="481504169">
      <w:bodyDiv w:val="1"/>
      <w:marLeft w:val="0"/>
      <w:marRight w:val="0"/>
      <w:marTop w:val="0"/>
      <w:marBottom w:val="0"/>
      <w:divBdr>
        <w:top w:val="none" w:sz="0" w:space="0" w:color="auto"/>
        <w:left w:val="none" w:sz="0" w:space="0" w:color="auto"/>
        <w:bottom w:val="none" w:sz="0" w:space="0" w:color="auto"/>
        <w:right w:val="none" w:sz="0" w:space="0" w:color="auto"/>
      </w:divBdr>
    </w:div>
    <w:div w:id="521012695">
      <w:bodyDiv w:val="1"/>
      <w:marLeft w:val="0"/>
      <w:marRight w:val="0"/>
      <w:marTop w:val="0"/>
      <w:marBottom w:val="0"/>
      <w:divBdr>
        <w:top w:val="none" w:sz="0" w:space="0" w:color="auto"/>
        <w:left w:val="none" w:sz="0" w:space="0" w:color="auto"/>
        <w:bottom w:val="none" w:sz="0" w:space="0" w:color="auto"/>
        <w:right w:val="none" w:sz="0" w:space="0" w:color="auto"/>
      </w:divBdr>
    </w:div>
    <w:div w:id="527527267">
      <w:bodyDiv w:val="1"/>
      <w:marLeft w:val="0"/>
      <w:marRight w:val="0"/>
      <w:marTop w:val="0"/>
      <w:marBottom w:val="0"/>
      <w:divBdr>
        <w:top w:val="none" w:sz="0" w:space="0" w:color="auto"/>
        <w:left w:val="none" w:sz="0" w:space="0" w:color="auto"/>
        <w:bottom w:val="none" w:sz="0" w:space="0" w:color="auto"/>
        <w:right w:val="none" w:sz="0" w:space="0" w:color="auto"/>
      </w:divBdr>
    </w:div>
    <w:div w:id="553741951">
      <w:bodyDiv w:val="1"/>
      <w:marLeft w:val="0"/>
      <w:marRight w:val="0"/>
      <w:marTop w:val="0"/>
      <w:marBottom w:val="0"/>
      <w:divBdr>
        <w:top w:val="none" w:sz="0" w:space="0" w:color="auto"/>
        <w:left w:val="none" w:sz="0" w:space="0" w:color="auto"/>
        <w:bottom w:val="none" w:sz="0" w:space="0" w:color="auto"/>
        <w:right w:val="none" w:sz="0" w:space="0" w:color="auto"/>
      </w:divBdr>
    </w:div>
    <w:div w:id="566186182">
      <w:bodyDiv w:val="1"/>
      <w:marLeft w:val="0"/>
      <w:marRight w:val="0"/>
      <w:marTop w:val="0"/>
      <w:marBottom w:val="0"/>
      <w:divBdr>
        <w:top w:val="none" w:sz="0" w:space="0" w:color="auto"/>
        <w:left w:val="none" w:sz="0" w:space="0" w:color="auto"/>
        <w:bottom w:val="none" w:sz="0" w:space="0" w:color="auto"/>
        <w:right w:val="none" w:sz="0" w:space="0" w:color="auto"/>
      </w:divBdr>
    </w:div>
    <w:div w:id="572201517">
      <w:bodyDiv w:val="1"/>
      <w:marLeft w:val="0"/>
      <w:marRight w:val="0"/>
      <w:marTop w:val="0"/>
      <w:marBottom w:val="0"/>
      <w:divBdr>
        <w:top w:val="none" w:sz="0" w:space="0" w:color="auto"/>
        <w:left w:val="none" w:sz="0" w:space="0" w:color="auto"/>
        <w:bottom w:val="none" w:sz="0" w:space="0" w:color="auto"/>
        <w:right w:val="none" w:sz="0" w:space="0" w:color="auto"/>
      </w:divBdr>
    </w:div>
    <w:div w:id="584340909">
      <w:bodyDiv w:val="1"/>
      <w:marLeft w:val="0"/>
      <w:marRight w:val="0"/>
      <w:marTop w:val="0"/>
      <w:marBottom w:val="0"/>
      <w:divBdr>
        <w:top w:val="none" w:sz="0" w:space="0" w:color="auto"/>
        <w:left w:val="none" w:sz="0" w:space="0" w:color="auto"/>
        <w:bottom w:val="none" w:sz="0" w:space="0" w:color="auto"/>
        <w:right w:val="none" w:sz="0" w:space="0" w:color="auto"/>
      </w:divBdr>
    </w:div>
    <w:div w:id="589393490">
      <w:bodyDiv w:val="1"/>
      <w:marLeft w:val="0"/>
      <w:marRight w:val="0"/>
      <w:marTop w:val="0"/>
      <w:marBottom w:val="0"/>
      <w:divBdr>
        <w:top w:val="none" w:sz="0" w:space="0" w:color="auto"/>
        <w:left w:val="none" w:sz="0" w:space="0" w:color="auto"/>
        <w:bottom w:val="none" w:sz="0" w:space="0" w:color="auto"/>
        <w:right w:val="none" w:sz="0" w:space="0" w:color="auto"/>
      </w:divBdr>
    </w:div>
    <w:div w:id="628367298">
      <w:bodyDiv w:val="1"/>
      <w:marLeft w:val="0"/>
      <w:marRight w:val="0"/>
      <w:marTop w:val="0"/>
      <w:marBottom w:val="0"/>
      <w:divBdr>
        <w:top w:val="none" w:sz="0" w:space="0" w:color="auto"/>
        <w:left w:val="none" w:sz="0" w:space="0" w:color="auto"/>
        <w:bottom w:val="none" w:sz="0" w:space="0" w:color="auto"/>
        <w:right w:val="none" w:sz="0" w:space="0" w:color="auto"/>
      </w:divBdr>
    </w:div>
    <w:div w:id="633953453">
      <w:bodyDiv w:val="1"/>
      <w:marLeft w:val="0"/>
      <w:marRight w:val="0"/>
      <w:marTop w:val="0"/>
      <w:marBottom w:val="0"/>
      <w:divBdr>
        <w:top w:val="none" w:sz="0" w:space="0" w:color="auto"/>
        <w:left w:val="none" w:sz="0" w:space="0" w:color="auto"/>
        <w:bottom w:val="none" w:sz="0" w:space="0" w:color="auto"/>
        <w:right w:val="none" w:sz="0" w:space="0" w:color="auto"/>
      </w:divBdr>
    </w:div>
    <w:div w:id="673455260">
      <w:bodyDiv w:val="1"/>
      <w:marLeft w:val="0"/>
      <w:marRight w:val="0"/>
      <w:marTop w:val="0"/>
      <w:marBottom w:val="0"/>
      <w:divBdr>
        <w:top w:val="none" w:sz="0" w:space="0" w:color="auto"/>
        <w:left w:val="none" w:sz="0" w:space="0" w:color="auto"/>
        <w:bottom w:val="none" w:sz="0" w:space="0" w:color="auto"/>
        <w:right w:val="none" w:sz="0" w:space="0" w:color="auto"/>
      </w:divBdr>
    </w:div>
    <w:div w:id="673529587">
      <w:bodyDiv w:val="1"/>
      <w:marLeft w:val="0"/>
      <w:marRight w:val="0"/>
      <w:marTop w:val="0"/>
      <w:marBottom w:val="0"/>
      <w:divBdr>
        <w:top w:val="none" w:sz="0" w:space="0" w:color="auto"/>
        <w:left w:val="none" w:sz="0" w:space="0" w:color="auto"/>
        <w:bottom w:val="none" w:sz="0" w:space="0" w:color="auto"/>
        <w:right w:val="none" w:sz="0" w:space="0" w:color="auto"/>
      </w:divBdr>
      <w:divsChild>
        <w:div w:id="2120106724">
          <w:marLeft w:val="0"/>
          <w:marRight w:val="0"/>
          <w:marTop w:val="0"/>
          <w:marBottom w:val="0"/>
          <w:divBdr>
            <w:top w:val="none" w:sz="0" w:space="0" w:color="auto"/>
            <w:left w:val="none" w:sz="0" w:space="0" w:color="auto"/>
            <w:bottom w:val="none" w:sz="0" w:space="0" w:color="auto"/>
            <w:right w:val="none" w:sz="0" w:space="0" w:color="auto"/>
          </w:divBdr>
          <w:divsChild>
            <w:div w:id="122044250">
              <w:marLeft w:val="0"/>
              <w:marRight w:val="0"/>
              <w:marTop w:val="0"/>
              <w:marBottom w:val="0"/>
              <w:divBdr>
                <w:top w:val="none" w:sz="0" w:space="0" w:color="auto"/>
                <w:left w:val="none" w:sz="0" w:space="0" w:color="auto"/>
                <w:bottom w:val="none" w:sz="0" w:space="0" w:color="auto"/>
                <w:right w:val="none" w:sz="0" w:space="0" w:color="auto"/>
              </w:divBdr>
              <w:divsChild>
                <w:div w:id="135923446">
                  <w:marLeft w:val="0"/>
                  <w:marRight w:val="0"/>
                  <w:marTop w:val="0"/>
                  <w:marBottom w:val="0"/>
                  <w:divBdr>
                    <w:top w:val="none" w:sz="0" w:space="0" w:color="auto"/>
                    <w:left w:val="none" w:sz="0" w:space="0" w:color="auto"/>
                    <w:bottom w:val="none" w:sz="0" w:space="0" w:color="auto"/>
                    <w:right w:val="none" w:sz="0" w:space="0" w:color="auto"/>
                  </w:divBdr>
                  <w:divsChild>
                    <w:div w:id="1609045727">
                      <w:marLeft w:val="0"/>
                      <w:marRight w:val="0"/>
                      <w:marTop w:val="0"/>
                      <w:marBottom w:val="0"/>
                      <w:divBdr>
                        <w:top w:val="none" w:sz="0" w:space="0" w:color="auto"/>
                        <w:left w:val="none" w:sz="0" w:space="0" w:color="auto"/>
                        <w:bottom w:val="none" w:sz="0" w:space="0" w:color="auto"/>
                        <w:right w:val="none" w:sz="0" w:space="0" w:color="auto"/>
                      </w:divBdr>
                      <w:divsChild>
                        <w:div w:id="3848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027080">
          <w:marLeft w:val="0"/>
          <w:marRight w:val="0"/>
          <w:marTop w:val="0"/>
          <w:marBottom w:val="0"/>
          <w:divBdr>
            <w:top w:val="none" w:sz="0" w:space="0" w:color="auto"/>
            <w:left w:val="none" w:sz="0" w:space="0" w:color="auto"/>
            <w:bottom w:val="none" w:sz="0" w:space="0" w:color="auto"/>
            <w:right w:val="none" w:sz="0" w:space="0" w:color="auto"/>
          </w:divBdr>
          <w:divsChild>
            <w:div w:id="516232071">
              <w:marLeft w:val="0"/>
              <w:marRight w:val="0"/>
              <w:marTop w:val="0"/>
              <w:marBottom w:val="0"/>
              <w:divBdr>
                <w:top w:val="none" w:sz="0" w:space="0" w:color="auto"/>
                <w:left w:val="none" w:sz="0" w:space="0" w:color="auto"/>
                <w:bottom w:val="none" w:sz="0" w:space="0" w:color="auto"/>
                <w:right w:val="none" w:sz="0" w:space="0" w:color="auto"/>
              </w:divBdr>
              <w:divsChild>
                <w:div w:id="1487817974">
                  <w:marLeft w:val="0"/>
                  <w:marRight w:val="0"/>
                  <w:marTop w:val="0"/>
                  <w:marBottom w:val="0"/>
                  <w:divBdr>
                    <w:top w:val="none" w:sz="0" w:space="0" w:color="auto"/>
                    <w:left w:val="none" w:sz="0" w:space="0" w:color="auto"/>
                    <w:bottom w:val="none" w:sz="0" w:space="0" w:color="auto"/>
                    <w:right w:val="none" w:sz="0" w:space="0" w:color="auto"/>
                  </w:divBdr>
                  <w:divsChild>
                    <w:div w:id="476916498">
                      <w:marLeft w:val="0"/>
                      <w:marRight w:val="0"/>
                      <w:marTop w:val="0"/>
                      <w:marBottom w:val="0"/>
                      <w:divBdr>
                        <w:top w:val="none" w:sz="0" w:space="0" w:color="auto"/>
                        <w:left w:val="none" w:sz="0" w:space="0" w:color="auto"/>
                        <w:bottom w:val="none" w:sz="0" w:space="0" w:color="auto"/>
                        <w:right w:val="none" w:sz="0" w:space="0" w:color="auto"/>
                      </w:divBdr>
                      <w:divsChild>
                        <w:div w:id="518005456">
                          <w:marLeft w:val="0"/>
                          <w:marRight w:val="0"/>
                          <w:marTop w:val="0"/>
                          <w:marBottom w:val="0"/>
                          <w:divBdr>
                            <w:top w:val="none" w:sz="0" w:space="0" w:color="auto"/>
                            <w:left w:val="none" w:sz="0" w:space="0" w:color="auto"/>
                            <w:bottom w:val="none" w:sz="0" w:space="0" w:color="auto"/>
                            <w:right w:val="none" w:sz="0" w:space="0" w:color="auto"/>
                          </w:divBdr>
                          <w:divsChild>
                            <w:div w:id="128715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177141">
      <w:bodyDiv w:val="1"/>
      <w:marLeft w:val="0"/>
      <w:marRight w:val="0"/>
      <w:marTop w:val="0"/>
      <w:marBottom w:val="0"/>
      <w:divBdr>
        <w:top w:val="none" w:sz="0" w:space="0" w:color="auto"/>
        <w:left w:val="none" w:sz="0" w:space="0" w:color="auto"/>
        <w:bottom w:val="none" w:sz="0" w:space="0" w:color="auto"/>
        <w:right w:val="none" w:sz="0" w:space="0" w:color="auto"/>
      </w:divBdr>
    </w:div>
    <w:div w:id="705444203">
      <w:bodyDiv w:val="1"/>
      <w:marLeft w:val="0"/>
      <w:marRight w:val="0"/>
      <w:marTop w:val="0"/>
      <w:marBottom w:val="0"/>
      <w:divBdr>
        <w:top w:val="none" w:sz="0" w:space="0" w:color="auto"/>
        <w:left w:val="none" w:sz="0" w:space="0" w:color="auto"/>
        <w:bottom w:val="none" w:sz="0" w:space="0" w:color="auto"/>
        <w:right w:val="none" w:sz="0" w:space="0" w:color="auto"/>
      </w:divBdr>
    </w:div>
    <w:div w:id="733284993">
      <w:bodyDiv w:val="1"/>
      <w:marLeft w:val="0"/>
      <w:marRight w:val="0"/>
      <w:marTop w:val="0"/>
      <w:marBottom w:val="0"/>
      <w:divBdr>
        <w:top w:val="none" w:sz="0" w:space="0" w:color="auto"/>
        <w:left w:val="none" w:sz="0" w:space="0" w:color="auto"/>
        <w:bottom w:val="none" w:sz="0" w:space="0" w:color="auto"/>
        <w:right w:val="none" w:sz="0" w:space="0" w:color="auto"/>
      </w:divBdr>
    </w:div>
    <w:div w:id="743840748">
      <w:bodyDiv w:val="1"/>
      <w:marLeft w:val="0"/>
      <w:marRight w:val="0"/>
      <w:marTop w:val="0"/>
      <w:marBottom w:val="0"/>
      <w:divBdr>
        <w:top w:val="none" w:sz="0" w:space="0" w:color="auto"/>
        <w:left w:val="none" w:sz="0" w:space="0" w:color="auto"/>
        <w:bottom w:val="none" w:sz="0" w:space="0" w:color="auto"/>
        <w:right w:val="none" w:sz="0" w:space="0" w:color="auto"/>
      </w:divBdr>
    </w:div>
    <w:div w:id="746001935">
      <w:bodyDiv w:val="1"/>
      <w:marLeft w:val="0"/>
      <w:marRight w:val="0"/>
      <w:marTop w:val="0"/>
      <w:marBottom w:val="0"/>
      <w:divBdr>
        <w:top w:val="none" w:sz="0" w:space="0" w:color="auto"/>
        <w:left w:val="none" w:sz="0" w:space="0" w:color="auto"/>
        <w:bottom w:val="none" w:sz="0" w:space="0" w:color="auto"/>
        <w:right w:val="none" w:sz="0" w:space="0" w:color="auto"/>
      </w:divBdr>
    </w:div>
    <w:div w:id="805047392">
      <w:bodyDiv w:val="1"/>
      <w:marLeft w:val="0"/>
      <w:marRight w:val="0"/>
      <w:marTop w:val="0"/>
      <w:marBottom w:val="0"/>
      <w:divBdr>
        <w:top w:val="none" w:sz="0" w:space="0" w:color="auto"/>
        <w:left w:val="none" w:sz="0" w:space="0" w:color="auto"/>
        <w:bottom w:val="none" w:sz="0" w:space="0" w:color="auto"/>
        <w:right w:val="none" w:sz="0" w:space="0" w:color="auto"/>
      </w:divBdr>
    </w:div>
    <w:div w:id="812138642">
      <w:bodyDiv w:val="1"/>
      <w:marLeft w:val="0"/>
      <w:marRight w:val="0"/>
      <w:marTop w:val="0"/>
      <w:marBottom w:val="0"/>
      <w:divBdr>
        <w:top w:val="none" w:sz="0" w:space="0" w:color="auto"/>
        <w:left w:val="none" w:sz="0" w:space="0" w:color="auto"/>
        <w:bottom w:val="none" w:sz="0" w:space="0" w:color="auto"/>
        <w:right w:val="none" w:sz="0" w:space="0" w:color="auto"/>
      </w:divBdr>
    </w:div>
    <w:div w:id="813254248">
      <w:bodyDiv w:val="1"/>
      <w:marLeft w:val="0"/>
      <w:marRight w:val="0"/>
      <w:marTop w:val="0"/>
      <w:marBottom w:val="0"/>
      <w:divBdr>
        <w:top w:val="none" w:sz="0" w:space="0" w:color="auto"/>
        <w:left w:val="none" w:sz="0" w:space="0" w:color="auto"/>
        <w:bottom w:val="none" w:sz="0" w:space="0" w:color="auto"/>
        <w:right w:val="none" w:sz="0" w:space="0" w:color="auto"/>
      </w:divBdr>
    </w:div>
    <w:div w:id="823543293">
      <w:bodyDiv w:val="1"/>
      <w:marLeft w:val="0"/>
      <w:marRight w:val="0"/>
      <w:marTop w:val="0"/>
      <w:marBottom w:val="0"/>
      <w:divBdr>
        <w:top w:val="none" w:sz="0" w:space="0" w:color="auto"/>
        <w:left w:val="none" w:sz="0" w:space="0" w:color="auto"/>
        <w:bottom w:val="none" w:sz="0" w:space="0" w:color="auto"/>
        <w:right w:val="none" w:sz="0" w:space="0" w:color="auto"/>
      </w:divBdr>
      <w:divsChild>
        <w:div w:id="2107529998">
          <w:marLeft w:val="0"/>
          <w:marRight w:val="0"/>
          <w:marTop w:val="0"/>
          <w:marBottom w:val="0"/>
          <w:divBdr>
            <w:top w:val="none" w:sz="0" w:space="0" w:color="auto"/>
            <w:left w:val="none" w:sz="0" w:space="0" w:color="auto"/>
            <w:bottom w:val="none" w:sz="0" w:space="0" w:color="auto"/>
            <w:right w:val="none" w:sz="0" w:space="0" w:color="auto"/>
          </w:divBdr>
          <w:divsChild>
            <w:div w:id="2098624123">
              <w:marLeft w:val="0"/>
              <w:marRight w:val="0"/>
              <w:marTop w:val="0"/>
              <w:marBottom w:val="0"/>
              <w:divBdr>
                <w:top w:val="none" w:sz="0" w:space="0" w:color="auto"/>
                <w:left w:val="none" w:sz="0" w:space="0" w:color="auto"/>
                <w:bottom w:val="none" w:sz="0" w:space="0" w:color="auto"/>
                <w:right w:val="none" w:sz="0" w:space="0" w:color="auto"/>
              </w:divBdr>
              <w:divsChild>
                <w:div w:id="1313295515">
                  <w:marLeft w:val="0"/>
                  <w:marRight w:val="0"/>
                  <w:marTop w:val="0"/>
                  <w:marBottom w:val="0"/>
                  <w:divBdr>
                    <w:top w:val="none" w:sz="0" w:space="0" w:color="auto"/>
                    <w:left w:val="none" w:sz="0" w:space="0" w:color="auto"/>
                    <w:bottom w:val="none" w:sz="0" w:space="0" w:color="auto"/>
                    <w:right w:val="none" w:sz="0" w:space="0" w:color="auto"/>
                  </w:divBdr>
                  <w:divsChild>
                    <w:div w:id="695036137">
                      <w:marLeft w:val="0"/>
                      <w:marRight w:val="0"/>
                      <w:marTop w:val="0"/>
                      <w:marBottom w:val="0"/>
                      <w:divBdr>
                        <w:top w:val="none" w:sz="0" w:space="0" w:color="auto"/>
                        <w:left w:val="none" w:sz="0" w:space="0" w:color="auto"/>
                        <w:bottom w:val="none" w:sz="0" w:space="0" w:color="auto"/>
                        <w:right w:val="none" w:sz="0" w:space="0" w:color="auto"/>
                      </w:divBdr>
                      <w:divsChild>
                        <w:div w:id="1419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917084">
          <w:marLeft w:val="0"/>
          <w:marRight w:val="0"/>
          <w:marTop w:val="0"/>
          <w:marBottom w:val="0"/>
          <w:divBdr>
            <w:top w:val="none" w:sz="0" w:space="0" w:color="auto"/>
            <w:left w:val="none" w:sz="0" w:space="0" w:color="auto"/>
            <w:bottom w:val="none" w:sz="0" w:space="0" w:color="auto"/>
            <w:right w:val="none" w:sz="0" w:space="0" w:color="auto"/>
          </w:divBdr>
          <w:divsChild>
            <w:div w:id="911237295">
              <w:marLeft w:val="0"/>
              <w:marRight w:val="0"/>
              <w:marTop w:val="0"/>
              <w:marBottom w:val="0"/>
              <w:divBdr>
                <w:top w:val="none" w:sz="0" w:space="0" w:color="auto"/>
                <w:left w:val="none" w:sz="0" w:space="0" w:color="auto"/>
                <w:bottom w:val="none" w:sz="0" w:space="0" w:color="auto"/>
                <w:right w:val="none" w:sz="0" w:space="0" w:color="auto"/>
              </w:divBdr>
              <w:divsChild>
                <w:div w:id="1078289206">
                  <w:marLeft w:val="0"/>
                  <w:marRight w:val="0"/>
                  <w:marTop w:val="0"/>
                  <w:marBottom w:val="0"/>
                  <w:divBdr>
                    <w:top w:val="none" w:sz="0" w:space="0" w:color="auto"/>
                    <w:left w:val="none" w:sz="0" w:space="0" w:color="auto"/>
                    <w:bottom w:val="none" w:sz="0" w:space="0" w:color="auto"/>
                    <w:right w:val="none" w:sz="0" w:space="0" w:color="auto"/>
                  </w:divBdr>
                  <w:divsChild>
                    <w:div w:id="1489054014">
                      <w:marLeft w:val="0"/>
                      <w:marRight w:val="0"/>
                      <w:marTop w:val="0"/>
                      <w:marBottom w:val="0"/>
                      <w:divBdr>
                        <w:top w:val="none" w:sz="0" w:space="0" w:color="auto"/>
                        <w:left w:val="none" w:sz="0" w:space="0" w:color="auto"/>
                        <w:bottom w:val="none" w:sz="0" w:space="0" w:color="auto"/>
                        <w:right w:val="none" w:sz="0" w:space="0" w:color="auto"/>
                      </w:divBdr>
                      <w:divsChild>
                        <w:div w:id="1877696287">
                          <w:marLeft w:val="0"/>
                          <w:marRight w:val="0"/>
                          <w:marTop w:val="0"/>
                          <w:marBottom w:val="0"/>
                          <w:divBdr>
                            <w:top w:val="none" w:sz="0" w:space="0" w:color="auto"/>
                            <w:left w:val="none" w:sz="0" w:space="0" w:color="auto"/>
                            <w:bottom w:val="none" w:sz="0" w:space="0" w:color="auto"/>
                            <w:right w:val="none" w:sz="0" w:space="0" w:color="auto"/>
                          </w:divBdr>
                          <w:divsChild>
                            <w:div w:id="142588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439445">
      <w:bodyDiv w:val="1"/>
      <w:marLeft w:val="0"/>
      <w:marRight w:val="0"/>
      <w:marTop w:val="0"/>
      <w:marBottom w:val="0"/>
      <w:divBdr>
        <w:top w:val="none" w:sz="0" w:space="0" w:color="auto"/>
        <w:left w:val="none" w:sz="0" w:space="0" w:color="auto"/>
        <w:bottom w:val="none" w:sz="0" w:space="0" w:color="auto"/>
        <w:right w:val="none" w:sz="0" w:space="0" w:color="auto"/>
      </w:divBdr>
    </w:div>
    <w:div w:id="847981235">
      <w:bodyDiv w:val="1"/>
      <w:marLeft w:val="0"/>
      <w:marRight w:val="0"/>
      <w:marTop w:val="0"/>
      <w:marBottom w:val="0"/>
      <w:divBdr>
        <w:top w:val="none" w:sz="0" w:space="0" w:color="auto"/>
        <w:left w:val="none" w:sz="0" w:space="0" w:color="auto"/>
        <w:bottom w:val="none" w:sz="0" w:space="0" w:color="auto"/>
        <w:right w:val="none" w:sz="0" w:space="0" w:color="auto"/>
      </w:divBdr>
    </w:div>
    <w:div w:id="855660008">
      <w:bodyDiv w:val="1"/>
      <w:marLeft w:val="0"/>
      <w:marRight w:val="0"/>
      <w:marTop w:val="0"/>
      <w:marBottom w:val="0"/>
      <w:divBdr>
        <w:top w:val="none" w:sz="0" w:space="0" w:color="auto"/>
        <w:left w:val="none" w:sz="0" w:space="0" w:color="auto"/>
        <w:bottom w:val="none" w:sz="0" w:space="0" w:color="auto"/>
        <w:right w:val="none" w:sz="0" w:space="0" w:color="auto"/>
      </w:divBdr>
    </w:div>
    <w:div w:id="903564876">
      <w:bodyDiv w:val="1"/>
      <w:marLeft w:val="0"/>
      <w:marRight w:val="0"/>
      <w:marTop w:val="0"/>
      <w:marBottom w:val="0"/>
      <w:divBdr>
        <w:top w:val="none" w:sz="0" w:space="0" w:color="auto"/>
        <w:left w:val="none" w:sz="0" w:space="0" w:color="auto"/>
        <w:bottom w:val="none" w:sz="0" w:space="0" w:color="auto"/>
        <w:right w:val="none" w:sz="0" w:space="0" w:color="auto"/>
      </w:divBdr>
    </w:div>
    <w:div w:id="919025354">
      <w:bodyDiv w:val="1"/>
      <w:marLeft w:val="0"/>
      <w:marRight w:val="0"/>
      <w:marTop w:val="0"/>
      <w:marBottom w:val="0"/>
      <w:divBdr>
        <w:top w:val="none" w:sz="0" w:space="0" w:color="auto"/>
        <w:left w:val="none" w:sz="0" w:space="0" w:color="auto"/>
        <w:bottom w:val="none" w:sz="0" w:space="0" w:color="auto"/>
        <w:right w:val="none" w:sz="0" w:space="0" w:color="auto"/>
      </w:divBdr>
    </w:div>
    <w:div w:id="921833979">
      <w:bodyDiv w:val="1"/>
      <w:marLeft w:val="0"/>
      <w:marRight w:val="0"/>
      <w:marTop w:val="0"/>
      <w:marBottom w:val="0"/>
      <w:divBdr>
        <w:top w:val="none" w:sz="0" w:space="0" w:color="auto"/>
        <w:left w:val="none" w:sz="0" w:space="0" w:color="auto"/>
        <w:bottom w:val="none" w:sz="0" w:space="0" w:color="auto"/>
        <w:right w:val="none" w:sz="0" w:space="0" w:color="auto"/>
      </w:divBdr>
    </w:div>
    <w:div w:id="940457269">
      <w:bodyDiv w:val="1"/>
      <w:marLeft w:val="0"/>
      <w:marRight w:val="0"/>
      <w:marTop w:val="0"/>
      <w:marBottom w:val="0"/>
      <w:divBdr>
        <w:top w:val="none" w:sz="0" w:space="0" w:color="auto"/>
        <w:left w:val="none" w:sz="0" w:space="0" w:color="auto"/>
        <w:bottom w:val="none" w:sz="0" w:space="0" w:color="auto"/>
        <w:right w:val="none" w:sz="0" w:space="0" w:color="auto"/>
      </w:divBdr>
    </w:div>
    <w:div w:id="990251848">
      <w:bodyDiv w:val="1"/>
      <w:marLeft w:val="0"/>
      <w:marRight w:val="0"/>
      <w:marTop w:val="0"/>
      <w:marBottom w:val="0"/>
      <w:divBdr>
        <w:top w:val="none" w:sz="0" w:space="0" w:color="auto"/>
        <w:left w:val="none" w:sz="0" w:space="0" w:color="auto"/>
        <w:bottom w:val="none" w:sz="0" w:space="0" w:color="auto"/>
        <w:right w:val="none" w:sz="0" w:space="0" w:color="auto"/>
      </w:divBdr>
    </w:div>
    <w:div w:id="999696812">
      <w:bodyDiv w:val="1"/>
      <w:marLeft w:val="0"/>
      <w:marRight w:val="0"/>
      <w:marTop w:val="0"/>
      <w:marBottom w:val="0"/>
      <w:divBdr>
        <w:top w:val="none" w:sz="0" w:space="0" w:color="auto"/>
        <w:left w:val="none" w:sz="0" w:space="0" w:color="auto"/>
        <w:bottom w:val="none" w:sz="0" w:space="0" w:color="auto"/>
        <w:right w:val="none" w:sz="0" w:space="0" w:color="auto"/>
      </w:divBdr>
    </w:div>
    <w:div w:id="1008563970">
      <w:bodyDiv w:val="1"/>
      <w:marLeft w:val="0"/>
      <w:marRight w:val="0"/>
      <w:marTop w:val="0"/>
      <w:marBottom w:val="0"/>
      <w:divBdr>
        <w:top w:val="none" w:sz="0" w:space="0" w:color="auto"/>
        <w:left w:val="none" w:sz="0" w:space="0" w:color="auto"/>
        <w:bottom w:val="none" w:sz="0" w:space="0" w:color="auto"/>
        <w:right w:val="none" w:sz="0" w:space="0" w:color="auto"/>
      </w:divBdr>
    </w:div>
    <w:div w:id="1043869392">
      <w:bodyDiv w:val="1"/>
      <w:marLeft w:val="0"/>
      <w:marRight w:val="0"/>
      <w:marTop w:val="0"/>
      <w:marBottom w:val="0"/>
      <w:divBdr>
        <w:top w:val="none" w:sz="0" w:space="0" w:color="auto"/>
        <w:left w:val="none" w:sz="0" w:space="0" w:color="auto"/>
        <w:bottom w:val="none" w:sz="0" w:space="0" w:color="auto"/>
        <w:right w:val="none" w:sz="0" w:space="0" w:color="auto"/>
      </w:divBdr>
      <w:divsChild>
        <w:div w:id="1578905207">
          <w:marLeft w:val="0"/>
          <w:marRight w:val="0"/>
          <w:marTop w:val="0"/>
          <w:marBottom w:val="0"/>
          <w:divBdr>
            <w:top w:val="none" w:sz="0" w:space="0" w:color="auto"/>
            <w:left w:val="none" w:sz="0" w:space="0" w:color="auto"/>
            <w:bottom w:val="none" w:sz="0" w:space="0" w:color="auto"/>
            <w:right w:val="none" w:sz="0" w:space="0" w:color="auto"/>
          </w:divBdr>
          <w:divsChild>
            <w:div w:id="1599093643">
              <w:marLeft w:val="0"/>
              <w:marRight w:val="0"/>
              <w:marTop w:val="0"/>
              <w:marBottom w:val="0"/>
              <w:divBdr>
                <w:top w:val="none" w:sz="0" w:space="0" w:color="auto"/>
                <w:left w:val="none" w:sz="0" w:space="0" w:color="auto"/>
                <w:bottom w:val="none" w:sz="0" w:space="0" w:color="auto"/>
                <w:right w:val="none" w:sz="0" w:space="0" w:color="auto"/>
              </w:divBdr>
              <w:divsChild>
                <w:div w:id="286469416">
                  <w:marLeft w:val="0"/>
                  <w:marRight w:val="0"/>
                  <w:marTop w:val="0"/>
                  <w:marBottom w:val="0"/>
                  <w:divBdr>
                    <w:top w:val="none" w:sz="0" w:space="0" w:color="auto"/>
                    <w:left w:val="none" w:sz="0" w:space="0" w:color="auto"/>
                    <w:bottom w:val="none" w:sz="0" w:space="0" w:color="auto"/>
                    <w:right w:val="none" w:sz="0" w:space="0" w:color="auto"/>
                  </w:divBdr>
                  <w:divsChild>
                    <w:div w:id="142541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845809">
          <w:marLeft w:val="0"/>
          <w:marRight w:val="0"/>
          <w:marTop w:val="0"/>
          <w:marBottom w:val="0"/>
          <w:divBdr>
            <w:top w:val="none" w:sz="0" w:space="0" w:color="auto"/>
            <w:left w:val="none" w:sz="0" w:space="0" w:color="auto"/>
            <w:bottom w:val="none" w:sz="0" w:space="0" w:color="auto"/>
            <w:right w:val="none" w:sz="0" w:space="0" w:color="auto"/>
          </w:divBdr>
          <w:divsChild>
            <w:div w:id="115485505">
              <w:marLeft w:val="0"/>
              <w:marRight w:val="0"/>
              <w:marTop w:val="0"/>
              <w:marBottom w:val="0"/>
              <w:divBdr>
                <w:top w:val="none" w:sz="0" w:space="0" w:color="auto"/>
                <w:left w:val="none" w:sz="0" w:space="0" w:color="auto"/>
                <w:bottom w:val="none" w:sz="0" w:space="0" w:color="auto"/>
                <w:right w:val="none" w:sz="0" w:space="0" w:color="auto"/>
              </w:divBdr>
              <w:divsChild>
                <w:div w:id="1992515187">
                  <w:marLeft w:val="0"/>
                  <w:marRight w:val="0"/>
                  <w:marTop w:val="0"/>
                  <w:marBottom w:val="0"/>
                  <w:divBdr>
                    <w:top w:val="none" w:sz="0" w:space="0" w:color="auto"/>
                    <w:left w:val="none" w:sz="0" w:space="0" w:color="auto"/>
                    <w:bottom w:val="none" w:sz="0" w:space="0" w:color="auto"/>
                    <w:right w:val="none" w:sz="0" w:space="0" w:color="auto"/>
                  </w:divBdr>
                  <w:divsChild>
                    <w:div w:id="32625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091505">
      <w:bodyDiv w:val="1"/>
      <w:marLeft w:val="0"/>
      <w:marRight w:val="0"/>
      <w:marTop w:val="0"/>
      <w:marBottom w:val="0"/>
      <w:divBdr>
        <w:top w:val="none" w:sz="0" w:space="0" w:color="auto"/>
        <w:left w:val="none" w:sz="0" w:space="0" w:color="auto"/>
        <w:bottom w:val="none" w:sz="0" w:space="0" w:color="auto"/>
        <w:right w:val="none" w:sz="0" w:space="0" w:color="auto"/>
      </w:divBdr>
    </w:div>
    <w:div w:id="1069495132">
      <w:bodyDiv w:val="1"/>
      <w:marLeft w:val="0"/>
      <w:marRight w:val="0"/>
      <w:marTop w:val="0"/>
      <w:marBottom w:val="0"/>
      <w:divBdr>
        <w:top w:val="none" w:sz="0" w:space="0" w:color="auto"/>
        <w:left w:val="none" w:sz="0" w:space="0" w:color="auto"/>
        <w:bottom w:val="none" w:sz="0" w:space="0" w:color="auto"/>
        <w:right w:val="none" w:sz="0" w:space="0" w:color="auto"/>
      </w:divBdr>
    </w:div>
    <w:div w:id="1078751199">
      <w:bodyDiv w:val="1"/>
      <w:marLeft w:val="0"/>
      <w:marRight w:val="0"/>
      <w:marTop w:val="0"/>
      <w:marBottom w:val="0"/>
      <w:divBdr>
        <w:top w:val="none" w:sz="0" w:space="0" w:color="auto"/>
        <w:left w:val="none" w:sz="0" w:space="0" w:color="auto"/>
        <w:bottom w:val="none" w:sz="0" w:space="0" w:color="auto"/>
        <w:right w:val="none" w:sz="0" w:space="0" w:color="auto"/>
      </w:divBdr>
    </w:div>
    <w:div w:id="1088768914">
      <w:bodyDiv w:val="1"/>
      <w:marLeft w:val="0"/>
      <w:marRight w:val="0"/>
      <w:marTop w:val="0"/>
      <w:marBottom w:val="0"/>
      <w:divBdr>
        <w:top w:val="none" w:sz="0" w:space="0" w:color="auto"/>
        <w:left w:val="none" w:sz="0" w:space="0" w:color="auto"/>
        <w:bottom w:val="none" w:sz="0" w:space="0" w:color="auto"/>
        <w:right w:val="none" w:sz="0" w:space="0" w:color="auto"/>
      </w:divBdr>
    </w:div>
    <w:div w:id="1138306569">
      <w:bodyDiv w:val="1"/>
      <w:marLeft w:val="0"/>
      <w:marRight w:val="0"/>
      <w:marTop w:val="0"/>
      <w:marBottom w:val="0"/>
      <w:divBdr>
        <w:top w:val="none" w:sz="0" w:space="0" w:color="auto"/>
        <w:left w:val="none" w:sz="0" w:space="0" w:color="auto"/>
        <w:bottom w:val="none" w:sz="0" w:space="0" w:color="auto"/>
        <w:right w:val="none" w:sz="0" w:space="0" w:color="auto"/>
      </w:divBdr>
    </w:div>
    <w:div w:id="1161312390">
      <w:bodyDiv w:val="1"/>
      <w:marLeft w:val="0"/>
      <w:marRight w:val="0"/>
      <w:marTop w:val="0"/>
      <w:marBottom w:val="0"/>
      <w:divBdr>
        <w:top w:val="none" w:sz="0" w:space="0" w:color="auto"/>
        <w:left w:val="none" w:sz="0" w:space="0" w:color="auto"/>
        <w:bottom w:val="none" w:sz="0" w:space="0" w:color="auto"/>
        <w:right w:val="none" w:sz="0" w:space="0" w:color="auto"/>
      </w:divBdr>
    </w:div>
    <w:div w:id="1175263462">
      <w:bodyDiv w:val="1"/>
      <w:marLeft w:val="0"/>
      <w:marRight w:val="0"/>
      <w:marTop w:val="0"/>
      <w:marBottom w:val="0"/>
      <w:divBdr>
        <w:top w:val="none" w:sz="0" w:space="0" w:color="auto"/>
        <w:left w:val="none" w:sz="0" w:space="0" w:color="auto"/>
        <w:bottom w:val="none" w:sz="0" w:space="0" w:color="auto"/>
        <w:right w:val="none" w:sz="0" w:space="0" w:color="auto"/>
      </w:divBdr>
    </w:div>
    <w:div w:id="1177814270">
      <w:bodyDiv w:val="1"/>
      <w:marLeft w:val="0"/>
      <w:marRight w:val="0"/>
      <w:marTop w:val="0"/>
      <w:marBottom w:val="0"/>
      <w:divBdr>
        <w:top w:val="none" w:sz="0" w:space="0" w:color="auto"/>
        <w:left w:val="none" w:sz="0" w:space="0" w:color="auto"/>
        <w:bottom w:val="none" w:sz="0" w:space="0" w:color="auto"/>
        <w:right w:val="none" w:sz="0" w:space="0" w:color="auto"/>
      </w:divBdr>
      <w:divsChild>
        <w:div w:id="1489054662">
          <w:marLeft w:val="0"/>
          <w:marRight w:val="0"/>
          <w:marTop w:val="0"/>
          <w:marBottom w:val="0"/>
          <w:divBdr>
            <w:top w:val="none" w:sz="0" w:space="0" w:color="auto"/>
            <w:left w:val="none" w:sz="0" w:space="0" w:color="auto"/>
            <w:bottom w:val="none" w:sz="0" w:space="0" w:color="auto"/>
            <w:right w:val="none" w:sz="0" w:space="0" w:color="auto"/>
          </w:divBdr>
          <w:divsChild>
            <w:div w:id="404450304">
              <w:marLeft w:val="0"/>
              <w:marRight w:val="0"/>
              <w:marTop w:val="0"/>
              <w:marBottom w:val="0"/>
              <w:divBdr>
                <w:top w:val="none" w:sz="0" w:space="0" w:color="auto"/>
                <w:left w:val="none" w:sz="0" w:space="0" w:color="auto"/>
                <w:bottom w:val="none" w:sz="0" w:space="0" w:color="auto"/>
                <w:right w:val="none" w:sz="0" w:space="0" w:color="auto"/>
              </w:divBdr>
              <w:divsChild>
                <w:div w:id="391201670">
                  <w:marLeft w:val="0"/>
                  <w:marRight w:val="0"/>
                  <w:marTop w:val="0"/>
                  <w:marBottom w:val="0"/>
                  <w:divBdr>
                    <w:top w:val="none" w:sz="0" w:space="0" w:color="auto"/>
                    <w:left w:val="none" w:sz="0" w:space="0" w:color="auto"/>
                    <w:bottom w:val="none" w:sz="0" w:space="0" w:color="auto"/>
                    <w:right w:val="none" w:sz="0" w:space="0" w:color="auto"/>
                  </w:divBdr>
                  <w:divsChild>
                    <w:div w:id="1639266495">
                      <w:marLeft w:val="0"/>
                      <w:marRight w:val="0"/>
                      <w:marTop w:val="0"/>
                      <w:marBottom w:val="0"/>
                      <w:divBdr>
                        <w:top w:val="none" w:sz="0" w:space="0" w:color="auto"/>
                        <w:left w:val="none" w:sz="0" w:space="0" w:color="auto"/>
                        <w:bottom w:val="none" w:sz="0" w:space="0" w:color="auto"/>
                        <w:right w:val="none" w:sz="0" w:space="0" w:color="auto"/>
                      </w:divBdr>
                      <w:divsChild>
                        <w:div w:id="173161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429678">
          <w:marLeft w:val="0"/>
          <w:marRight w:val="0"/>
          <w:marTop w:val="0"/>
          <w:marBottom w:val="0"/>
          <w:divBdr>
            <w:top w:val="none" w:sz="0" w:space="0" w:color="auto"/>
            <w:left w:val="none" w:sz="0" w:space="0" w:color="auto"/>
            <w:bottom w:val="none" w:sz="0" w:space="0" w:color="auto"/>
            <w:right w:val="none" w:sz="0" w:space="0" w:color="auto"/>
          </w:divBdr>
          <w:divsChild>
            <w:div w:id="941841926">
              <w:marLeft w:val="0"/>
              <w:marRight w:val="0"/>
              <w:marTop w:val="0"/>
              <w:marBottom w:val="0"/>
              <w:divBdr>
                <w:top w:val="none" w:sz="0" w:space="0" w:color="auto"/>
                <w:left w:val="none" w:sz="0" w:space="0" w:color="auto"/>
                <w:bottom w:val="none" w:sz="0" w:space="0" w:color="auto"/>
                <w:right w:val="none" w:sz="0" w:space="0" w:color="auto"/>
              </w:divBdr>
              <w:divsChild>
                <w:div w:id="1585842598">
                  <w:marLeft w:val="0"/>
                  <w:marRight w:val="0"/>
                  <w:marTop w:val="0"/>
                  <w:marBottom w:val="0"/>
                  <w:divBdr>
                    <w:top w:val="none" w:sz="0" w:space="0" w:color="auto"/>
                    <w:left w:val="none" w:sz="0" w:space="0" w:color="auto"/>
                    <w:bottom w:val="none" w:sz="0" w:space="0" w:color="auto"/>
                    <w:right w:val="none" w:sz="0" w:space="0" w:color="auto"/>
                  </w:divBdr>
                  <w:divsChild>
                    <w:div w:id="1550142892">
                      <w:marLeft w:val="0"/>
                      <w:marRight w:val="0"/>
                      <w:marTop w:val="0"/>
                      <w:marBottom w:val="0"/>
                      <w:divBdr>
                        <w:top w:val="none" w:sz="0" w:space="0" w:color="auto"/>
                        <w:left w:val="none" w:sz="0" w:space="0" w:color="auto"/>
                        <w:bottom w:val="none" w:sz="0" w:space="0" w:color="auto"/>
                        <w:right w:val="none" w:sz="0" w:space="0" w:color="auto"/>
                      </w:divBdr>
                      <w:divsChild>
                        <w:div w:id="1092898891">
                          <w:marLeft w:val="0"/>
                          <w:marRight w:val="0"/>
                          <w:marTop w:val="0"/>
                          <w:marBottom w:val="0"/>
                          <w:divBdr>
                            <w:top w:val="none" w:sz="0" w:space="0" w:color="auto"/>
                            <w:left w:val="none" w:sz="0" w:space="0" w:color="auto"/>
                            <w:bottom w:val="none" w:sz="0" w:space="0" w:color="auto"/>
                            <w:right w:val="none" w:sz="0" w:space="0" w:color="auto"/>
                          </w:divBdr>
                          <w:divsChild>
                            <w:div w:id="193135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6623269">
      <w:bodyDiv w:val="1"/>
      <w:marLeft w:val="0"/>
      <w:marRight w:val="0"/>
      <w:marTop w:val="0"/>
      <w:marBottom w:val="0"/>
      <w:divBdr>
        <w:top w:val="none" w:sz="0" w:space="0" w:color="auto"/>
        <w:left w:val="none" w:sz="0" w:space="0" w:color="auto"/>
        <w:bottom w:val="none" w:sz="0" w:space="0" w:color="auto"/>
        <w:right w:val="none" w:sz="0" w:space="0" w:color="auto"/>
      </w:divBdr>
    </w:div>
    <w:div w:id="1239436391">
      <w:bodyDiv w:val="1"/>
      <w:marLeft w:val="0"/>
      <w:marRight w:val="0"/>
      <w:marTop w:val="0"/>
      <w:marBottom w:val="0"/>
      <w:divBdr>
        <w:top w:val="none" w:sz="0" w:space="0" w:color="auto"/>
        <w:left w:val="none" w:sz="0" w:space="0" w:color="auto"/>
        <w:bottom w:val="none" w:sz="0" w:space="0" w:color="auto"/>
        <w:right w:val="none" w:sz="0" w:space="0" w:color="auto"/>
      </w:divBdr>
    </w:div>
    <w:div w:id="1286541966">
      <w:bodyDiv w:val="1"/>
      <w:marLeft w:val="0"/>
      <w:marRight w:val="0"/>
      <w:marTop w:val="0"/>
      <w:marBottom w:val="0"/>
      <w:divBdr>
        <w:top w:val="none" w:sz="0" w:space="0" w:color="auto"/>
        <w:left w:val="none" w:sz="0" w:space="0" w:color="auto"/>
        <w:bottom w:val="none" w:sz="0" w:space="0" w:color="auto"/>
        <w:right w:val="none" w:sz="0" w:space="0" w:color="auto"/>
      </w:divBdr>
    </w:div>
    <w:div w:id="1295982704">
      <w:bodyDiv w:val="1"/>
      <w:marLeft w:val="0"/>
      <w:marRight w:val="0"/>
      <w:marTop w:val="0"/>
      <w:marBottom w:val="0"/>
      <w:divBdr>
        <w:top w:val="none" w:sz="0" w:space="0" w:color="auto"/>
        <w:left w:val="none" w:sz="0" w:space="0" w:color="auto"/>
        <w:bottom w:val="none" w:sz="0" w:space="0" w:color="auto"/>
        <w:right w:val="none" w:sz="0" w:space="0" w:color="auto"/>
      </w:divBdr>
    </w:div>
    <w:div w:id="1302223301">
      <w:bodyDiv w:val="1"/>
      <w:marLeft w:val="0"/>
      <w:marRight w:val="0"/>
      <w:marTop w:val="0"/>
      <w:marBottom w:val="0"/>
      <w:divBdr>
        <w:top w:val="none" w:sz="0" w:space="0" w:color="auto"/>
        <w:left w:val="none" w:sz="0" w:space="0" w:color="auto"/>
        <w:bottom w:val="none" w:sz="0" w:space="0" w:color="auto"/>
        <w:right w:val="none" w:sz="0" w:space="0" w:color="auto"/>
      </w:divBdr>
    </w:div>
    <w:div w:id="1317296125">
      <w:bodyDiv w:val="1"/>
      <w:marLeft w:val="0"/>
      <w:marRight w:val="0"/>
      <w:marTop w:val="0"/>
      <w:marBottom w:val="0"/>
      <w:divBdr>
        <w:top w:val="none" w:sz="0" w:space="0" w:color="auto"/>
        <w:left w:val="none" w:sz="0" w:space="0" w:color="auto"/>
        <w:bottom w:val="none" w:sz="0" w:space="0" w:color="auto"/>
        <w:right w:val="none" w:sz="0" w:space="0" w:color="auto"/>
      </w:divBdr>
    </w:div>
    <w:div w:id="1349714473">
      <w:bodyDiv w:val="1"/>
      <w:marLeft w:val="0"/>
      <w:marRight w:val="0"/>
      <w:marTop w:val="0"/>
      <w:marBottom w:val="0"/>
      <w:divBdr>
        <w:top w:val="none" w:sz="0" w:space="0" w:color="auto"/>
        <w:left w:val="none" w:sz="0" w:space="0" w:color="auto"/>
        <w:bottom w:val="none" w:sz="0" w:space="0" w:color="auto"/>
        <w:right w:val="none" w:sz="0" w:space="0" w:color="auto"/>
      </w:divBdr>
    </w:div>
    <w:div w:id="1372918942">
      <w:bodyDiv w:val="1"/>
      <w:marLeft w:val="0"/>
      <w:marRight w:val="0"/>
      <w:marTop w:val="0"/>
      <w:marBottom w:val="0"/>
      <w:divBdr>
        <w:top w:val="none" w:sz="0" w:space="0" w:color="auto"/>
        <w:left w:val="none" w:sz="0" w:space="0" w:color="auto"/>
        <w:bottom w:val="none" w:sz="0" w:space="0" w:color="auto"/>
        <w:right w:val="none" w:sz="0" w:space="0" w:color="auto"/>
      </w:divBdr>
    </w:div>
    <w:div w:id="1393508134">
      <w:bodyDiv w:val="1"/>
      <w:marLeft w:val="0"/>
      <w:marRight w:val="0"/>
      <w:marTop w:val="0"/>
      <w:marBottom w:val="0"/>
      <w:divBdr>
        <w:top w:val="none" w:sz="0" w:space="0" w:color="auto"/>
        <w:left w:val="none" w:sz="0" w:space="0" w:color="auto"/>
        <w:bottom w:val="none" w:sz="0" w:space="0" w:color="auto"/>
        <w:right w:val="none" w:sz="0" w:space="0" w:color="auto"/>
      </w:divBdr>
    </w:div>
    <w:div w:id="1406102420">
      <w:bodyDiv w:val="1"/>
      <w:marLeft w:val="0"/>
      <w:marRight w:val="0"/>
      <w:marTop w:val="0"/>
      <w:marBottom w:val="0"/>
      <w:divBdr>
        <w:top w:val="none" w:sz="0" w:space="0" w:color="auto"/>
        <w:left w:val="none" w:sz="0" w:space="0" w:color="auto"/>
        <w:bottom w:val="none" w:sz="0" w:space="0" w:color="auto"/>
        <w:right w:val="none" w:sz="0" w:space="0" w:color="auto"/>
      </w:divBdr>
    </w:div>
    <w:div w:id="1408380271">
      <w:bodyDiv w:val="1"/>
      <w:marLeft w:val="0"/>
      <w:marRight w:val="0"/>
      <w:marTop w:val="0"/>
      <w:marBottom w:val="0"/>
      <w:divBdr>
        <w:top w:val="none" w:sz="0" w:space="0" w:color="auto"/>
        <w:left w:val="none" w:sz="0" w:space="0" w:color="auto"/>
        <w:bottom w:val="none" w:sz="0" w:space="0" w:color="auto"/>
        <w:right w:val="none" w:sz="0" w:space="0" w:color="auto"/>
      </w:divBdr>
    </w:div>
    <w:div w:id="1427767557">
      <w:bodyDiv w:val="1"/>
      <w:marLeft w:val="0"/>
      <w:marRight w:val="0"/>
      <w:marTop w:val="0"/>
      <w:marBottom w:val="0"/>
      <w:divBdr>
        <w:top w:val="none" w:sz="0" w:space="0" w:color="auto"/>
        <w:left w:val="none" w:sz="0" w:space="0" w:color="auto"/>
        <w:bottom w:val="none" w:sz="0" w:space="0" w:color="auto"/>
        <w:right w:val="none" w:sz="0" w:space="0" w:color="auto"/>
      </w:divBdr>
    </w:div>
    <w:div w:id="1445610577">
      <w:bodyDiv w:val="1"/>
      <w:marLeft w:val="0"/>
      <w:marRight w:val="0"/>
      <w:marTop w:val="0"/>
      <w:marBottom w:val="0"/>
      <w:divBdr>
        <w:top w:val="none" w:sz="0" w:space="0" w:color="auto"/>
        <w:left w:val="none" w:sz="0" w:space="0" w:color="auto"/>
        <w:bottom w:val="none" w:sz="0" w:space="0" w:color="auto"/>
        <w:right w:val="none" w:sz="0" w:space="0" w:color="auto"/>
      </w:divBdr>
    </w:div>
    <w:div w:id="1449617943">
      <w:bodyDiv w:val="1"/>
      <w:marLeft w:val="0"/>
      <w:marRight w:val="0"/>
      <w:marTop w:val="0"/>
      <w:marBottom w:val="0"/>
      <w:divBdr>
        <w:top w:val="none" w:sz="0" w:space="0" w:color="auto"/>
        <w:left w:val="none" w:sz="0" w:space="0" w:color="auto"/>
        <w:bottom w:val="none" w:sz="0" w:space="0" w:color="auto"/>
        <w:right w:val="none" w:sz="0" w:space="0" w:color="auto"/>
      </w:divBdr>
    </w:div>
    <w:div w:id="1490288845">
      <w:bodyDiv w:val="1"/>
      <w:marLeft w:val="0"/>
      <w:marRight w:val="0"/>
      <w:marTop w:val="0"/>
      <w:marBottom w:val="0"/>
      <w:divBdr>
        <w:top w:val="none" w:sz="0" w:space="0" w:color="auto"/>
        <w:left w:val="none" w:sz="0" w:space="0" w:color="auto"/>
        <w:bottom w:val="none" w:sz="0" w:space="0" w:color="auto"/>
        <w:right w:val="none" w:sz="0" w:space="0" w:color="auto"/>
      </w:divBdr>
    </w:div>
    <w:div w:id="1497765856">
      <w:bodyDiv w:val="1"/>
      <w:marLeft w:val="0"/>
      <w:marRight w:val="0"/>
      <w:marTop w:val="0"/>
      <w:marBottom w:val="0"/>
      <w:divBdr>
        <w:top w:val="none" w:sz="0" w:space="0" w:color="auto"/>
        <w:left w:val="none" w:sz="0" w:space="0" w:color="auto"/>
        <w:bottom w:val="none" w:sz="0" w:space="0" w:color="auto"/>
        <w:right w:val="none" w:sz="0" w:space="0" w:color="auto"/>
      </w:divBdr>
    </w:div>
    <w:div w:id="1502624232">
      <w:bodyDiv w:val="1"/>
      <w:marLeft w:val="0"/>
      <w:marRight w:val="0"/>
      <w:marTop w:val="0"/>
      <w:marBottom w:val="0"/>
      <w:divBdr>
        <w:top w:val="none" w:sz="0" w:space="0" w:color="auto"/>
        <w:left w:val="none" w:sz="0" w:space="0" w:color="auto"/>
        <w:bottom w:val="none" w:sz="0" w:space="0" w:color="auto"/>
        <w:right w:val="none" w:sz="0" w:space="0" w:color="auto"/>
      </w:divBdr>
    </w:div>
    <w:div w:id="1591622923">
      <w:bodyDiv w:val="1"/>
      <w:marLeft w:val="0"/>
      <w:marRight w:val="0"/>
      <w:marTop w:val="0"/>
      <w:marBottom w:val="0"/>
      <w:divBdr>
        <w:top w:val="none" w:sz="0" w:space="0" w:color="auto"/>
        <w:left w:val="none" w:sz="0" w:space="0" w:color="auto"/>
        <w:bottom w:val="none" w:sz="0" w:space="0" w:color="auto"/>
        <w:right w:val="none" w:sz="0" w:space="0" w:color="auto"/>
      </w:divBdr>
    </w:div>
    <w:div w:id="1609892609">
      <w:bodyDiv w:val="1"/>
      <w:marLeft w:val="0"/>
      <w:marRight w:val="0"/>
      <w:marTop w:val="0"/>
      <w:marBottom w:val="0"/>
      <w:divBdr>
        <w:top w:val="none" w:sz="0" w:space="0" w:color="auto"/>
        <w:left w:val="none" w:sz="0" w:space="0" w:color="auto"/>
        <w:bottom w:val="none" w:sz="0" w:space="0" w:color="auto"/>
        <w:right w:val="none" w:sz="0" w:space="0" w:color="auto"/>
      </w:divBdr>
    </w:div>
    <w:div w:id="1616406202">
      <w:bodyDiv w:val="1"/>
      <w:marLeft w:val="0"/>
      <w:marRight w:val="0"/>
      <w:marTop w:val="0"/>
      <w:marBottom w:val="0"/>
      <w:divBdr>
        <w:top w:val="none" w:sz="0" w:space="0" w:color="auto"/>
        <w:left w:val="none" w:sz="0" w:space="0" w:color="auto"/>
        <w:bottom w:val="none" w:sz="0" w:space="0" w:color="auto"/>
        <w:right w:val="none" w:sz="0" w:space="0" w:color="auto"/>
      </w:divBdr>
    </w:div>
    <w:div w:id="1652752803">
      <w:bodyDiv w:val="1"/>
      <w:marLeft w:val="0"/>
      <w:marRight w:val="0"/>
      <w:marTop w:val="0"/>
      <w:marBottom w:val="0"/>
      <w:divBdr>
        <w:top w:val="none" w:sz="0" w:space="0" w:color="auto"/>
        <w:left w:val="none" w:sz="0" w:space="0" w:color="auto"/>
        <w:bottom w:val="none" w:sz="0" w:space="0" w:color="auto"/>
        <w:right w:val="none" w:sz="0" w:space="0" w:color="auto"/>
      </w:divBdr>
    </w:div>
    <w:div w:id="1660576666">
      <w:bodyDiv w:val="1"/>
      <w:marLeft w:val="0"/>
      <w:marRight w:val="0"/>
      <w:marTop w:val="0"/>
      <w:marBottom w:val="0"/>
      <w:divBdr>
        <w:top w:val="none" w:sz="0" w:space="0" w:color="auto"/>
        <w:left w:val="none" w:sz="0" w:space="0" w:color="auto"/>
        <w:bottom w:val="none" w:sz="0" w:space="0" w:color="auto"/>
        <w:right w:val="none" w:sz="0" w:space="0" w:color="auto"/>
      </w:divBdr>
    </w:div>
    <w:div w:id="1676610618">
      <w:bodyDiv w:val="1"/>
      <w:marLeft w:val="0"/>
      <w:marRight w:val="0"/>
      <w:marTop w:val="0"/>
      <w:marBottom w:val="0"/>
      <w:divBdr>
        <w:top w:val="none" w:sz="0" w:space="0" w:color="auto"/>
        <w:left w:val="none" w:sz="0" w:space="0" w:color="auto"/>
        <w:bottom w:val="none" w:sz="0" w:space="0" w:color="auto"/>
        <w:right w:val="none" w:sz="0" w:space="0" w:color="auto"/>
      </w:divBdr>
    </w:div>
    <w:div w:id="1700547492">
      <w:bodyDiv w:val="1"/>
      <w:marLeft w:val="0"/>
      <w:marRight w:val="0"/>
      <w:marTop w:val="0"/>
      <w:marBottom w:val="0"/>
      <w:divBdr>
        <w:top w:val="none" w:sz="0" w:space="0" w:color="auto"/>
        <w:left w:val="none" w:sz="0" w:space="0" w:color="auto"/>
        <w:bottom w:val="none" w:sz="0" w:space="0" w:color="auto"/>
        <w:right w:val="none" w:sz="0" w:space="0" w:color="auto"/>
      </w:divBdr>
    </w:div>
    <w:div w:id="1718506042">
      <w:bodyDiv w:val="1"/>
      <w:marLeft w:val="0"/>
      <w:marRight w:val="0"/>
      <w:marTop w:val="0"/>
      <w:marBottom w:val="0"/>
      <w:divBdr>
        <w:top w:val="none" w:sz="0" w:space="0" w:color="auto"/>
        <w:left w:val="none" w:sz="0" w:space="0" w:color="auto"/>
        <w:bottom w:val="none" w:sz="0" w:space="0" w:color="auto"/>
        <w:right w:val="none" w:sz="0" w:space="0" w:color="auto"/>
      </w:divBdr>
      <w:divsChild>
        <w:div w:id="203953455">
          <w:marLeft w:val="0"/>
          <w:marRight w:val="0"/>
          <w:marTop w:val="0"/>
          <w:marBottom w:val="0"/>
          <w:divBdr>
            <w:top w:val="none" w:sz="0" w:space="0" w:color="auto"/>
            <w:left w:val="none" w:sz="0" w:space="0" w:color="auto"/>
            <w:bottom w:val="none" w:sz="0" w:space="0" w:color="auto"/>
            <w:right w:val="none" w:sz="0" w:space="0" w:color="auto"/>
          </w:divBdr>
          <w:divsChild>
            <w:div w:id="706373126">
              <w:marLeft w:val="0"/>
              <w:marRight w:val="0"/>
              <w:marTop w:val="0"/>
              <w:marBottom w:val="0"/>
              <w:divBdr>
                <w:top w:val="none" w:sz="0" w:space="0" w:color="auto"/>
                <w:left w:val="none" w:sz="0" w:space="0" w:color="auto"/>
                <w:bottom w:val="none" w:sz="0" w:space="0" w:color="auto"/>
                <w:right w:val="none" w:sz="0" w:space="0" w:color="auto"/>
              </w:divBdr>
              <w:divsChild>
                <w:div w:id="1229463842">
                  <w:marLeft w:val="0"/>
                  <w:marRight w:val="0"/>
                  <w:marTop w:val="0"/>
                  <w:marBottom w:val="0"/>
                  <w:divBdr>
                    <w:top w:val="none" w:sz="0" w:space="0" w:color="auto"/>
                    <w:left w:val="none" w:sz="0" w:space="0" w:color="auto"/>
                    <w:bottom w:val="none" w:sz="0" w:space="0" w:color="auto"/>
                    <w:right w:val="none" w:sz="0" w:space="0" w:color="auto"/>
                  </w:divBdr>
                  <w:divsChild>
                    <w:div w:id="267733559">
                      <w:marLeft w:val="0"/>
                      <w:marRight w:val="0"/>
                      <w:marTop w:val="0"/>
                      <w:marBottom w:val="0"/>
                      <w:divBdr>
                        <w:top w:val="none" w:sz="0" w:space="0" w:color="auto"/>
                        <w:left w:val="none" w:sz="0" w:space="0" w:color="auto"/>
                        <w:bottom w:val="none" w:sz="0" w:space="0" w:color="auto"/>
                        <w:right w:val="none" w:sz="0" w:space="0" w:color="auto"/>
                      </w:divBdr>
                      <w:divsChild>
                        <w:div w:id="1161501322">
                          <w:marLeft w:val="0"/>
                          <w:marRight w:val="0"/>
                          <w:marTop w:val="0"/>
                          <w:marBottom w:val="0"/>
                          <w:divBdr>
                            <w:top w:val="none" w:sz="0" w:space="0" w:color="auto"/>
                            <w:left w:val="none" w:sz="0" w:space="0" w:color="auto"/>
                            <w:bottom w:val="none" w:sz="0" w:space="0" w:color="auto"/>
                            <w:right w:val="none" w:sz="0" w:space="0" w:color="auto"/>
                          </w:divBdr>
                          <w:divsChild>
                            <w:div w:id="705640897">
                              <w:marLeft w:val="0"/>
                              <w:marRight w:val="0"/>
                              <w:marTop w:val="0"/>
                              <w:marBottom w:val="0"/>
                              <w:divBdr>
                                <w:top w:val="none" w:sz="0" w:space="0" w:color="auto"/>
                                <w:left w:val="none" w:sz="0" w:space="0" w:color="auto"/>
                                <w:bottom w:val="none" w:sz="0" w:space="0" w:color="auto"/>
                                <w:right w:val="none" w:sz="0" w:space="0" w:color="auto"/>
                              </w:divBdr>
                              <w:divsChild>
                                <w:div w:id="460654690">
                                  <w:marLeft w:val="0"/>
                                  <w:marRight w:val="0"/>
                                  <w:marTop w:val="0"/>
                                  <w:marBottom w:val="0"/>
                                  <w:divBdr>
                                    <w:top w:val="none" w:sz="0" w:space="0" w:color="auto"/>
                                    <w:left w:val="none" w:sz="0" w:space="0" w:color="auto"/>
                                    <w:bottom w:val="none" w:sz="0" w:space="0" w:color="auto"/>
                                    <w:right w:val="none" w:sz="0" w:space="0" w:color="auto"/>
                                  </w:divBdr>
                                  <w:divsChild>
                                    <w:div w:id="207546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797310">
                          <w:marLeft w:val="0"/>
                          <w:marRight w:val="0"/>
                          <w:marTop w:val="0"/>
                          <w:marBottom w:val="0"/>
                          <w:divBdr>
                            <w:top w:val="none" w:sz="0" w:space="0" w:color="auto"/>
                            <w:left w:val="none" w:sz="0" w:space="0" w:color="auto"/>
                            <w:bottom w:val="none" w:sz="0" w:space="0" w:color="auto"/>
                            <w:right w:val="none" w:sz="0" w:space="0" w:color="auto"/>
                          </w:divBdr>
                          <w:divsChild>
                            <w:div w:id="972369721">
                              <w:marLeft w:val="0"/>
                              <w:marRight w:val="0"/>
                              <w:marTop w:val="0"/>
                              <w:marBottom w:val="0"/>
                              <w:divBdr>
                                <w:top w:val="none" w:sz="0" w:space="0" w:color="auto"/>
                                <w:left w:val="none" w:sz="0" w:space="0" w:color="auto"/>
                                <w:bottom w:val="none" w:sz="0" w:space="0" w:color="auto"/>
                                <w:right w:val="none" w:sz="0" w:space="0" w:color="auto"/>
                              </w:divBdr>
                              <w:divsChild>
                                <w:div w:id="1867714526">
                                  <w:marLeft w:val="0"/>
                                  <w:marRight w:val="0"/>
                                  <w:marTop w:val="0"/>
                                  <w:marBottom w:val="0"/>
                                  <w:divBdr>
                                    <w:top w:val="none" w:sz="0" w:space="0" w:color="auto"/>
                                    <w:left w:val="none" w:sz="0" w:space="0" w:color="auto"/>
                                    <w:bottom w:val="none" w:sz="0" w:space="0" w:color="auto"/>
                                    <w:right w:val="none" w:sz="0" w:space="0" w:color="auto"/>
                                  </w:divBdr>
                                  <w:divsChild>
                                    <w:div w:id="101896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144563">
          <w:marLeft w:val="0"/>
          <w:marRight w:val="0"/>
          <w:marTop w:val="0"/>
          <w:marBottom w:val="0"/>
          <w:divBdr>
            <w:top w:val="none" w:sz="0" w:space="0" w:color="auto"/>
            <w:left w:val="none" w:sz="0" w:space="0" w:color="auto"/>
            <w:bottom w:val="none" w:sz="0" w:space="0" w:color="auto"/>
            <w:right w:val="none" w:sz="0" w:space="0" w:color="auto"/>
          </w:divBdr>
          <w:divsChild>
            <w:div w:id="1633168913">
              <w:marLeft w:val="0"/>
              <w:marRight w:val="0"/>
              <w:marTop w:val="0"/>
              <w:marBottom w:val="0"/>
              <w:divBdr>
                <w:top w:val="none" w:sz="0" w:space="0" w:color="auto"/>
                <w:left w:val="none" w:sz="0" w:space="0" w:color="auto"/>
                <w:bottom w:val="none" w:sz="0" w:space="0" w:color="auto"/>
                <w:right w:val="none" w:sz="0" w:space="0" w:color="auto"/>
              </w:divBdr>
              <w:divsChild>
                <w:div w:id="113521480">
                  <w:marLeft w:val="0"/>
                  <w:marRight w:val="0"/>
                  <w:marTop w:val="0"/>
                  <w:marBottom w:val="0"/>
                  <w:divBdr>
                    <w:top w:val="none" w:sz="0" w:space="0" w:color="auto"/>
                    <w:left w:val="none" w:sz="0" w:space="0" w:color="auto"/>
                    <w:bottom w:val="none" w:sz="0" w:space="0" w:color="auto"/>
                    <w:right w:val="none" w:sz="0" w:space="0" w:color="auto"/>
                  </w:divBdr>
                  <w:divsChild>
                    <w:div w:id="346561501">
                      <w:marLeft w:val="0"/>
                      <w:marRight w:val="0"/>
                      <w:marTop w:val="0"/>
                      <w:marBottom w:val="0"/>
                      <w:divBdr>
                        <w:top w:val="none" w:sz="0" w:space="0" w:color="auto"/>
                        <w:left w:val="none" w:sz="0" w:space="0" w:color="auto"/>
                        <w:bottom w:val="none" w:sz="0" w:space="0" w:color="auto"/>
                        <w:right w:val="none" w:sz="0" w:space="0" w:color="auto"/>
                      </w:divBdr>
                      <w:divsChild>
                        <w:div w:id="2093501699">
                          <w:marLeft w:val="0"/>
                          <w:marRight w:val="0"/>
                          <w:marTop w:val="0"/>
                          <w:marBottom w:val="0"/>
                          <w:divBdr>
                            <w:top w:val="none" w:sz="0" w:space="0" w:color="auto"/>
                            <w:left w:val="none" w:sz="0" w:space="0" w:color="auto"/>
                            <w:bottom w:val="none" w:sz="0" w:space="0" w:color="auto"/>
                            <w:right w:val="none" w:sz="0" w:space="0" w:color="auto"/>
                          </w:divBdr>
                          <w:divsChild>
                            <w:div w:id="832531780">
                              <w:marLeft w:val="0"/>
                              <w:marRight w:val="0"/>
                              <w:marTop w:val="0"/>
                              <w:marBottom w:val="0"/>
                              <w:divBdr>
                                <w:top w:val="none" w:sz="0" w:space="0" w:color="auto"/>
                                <w:left w:val="none" w:sz="0" w:space="0" w:color="auto"/>
                                <w:bottom w:val="none" w:sz="0" w:space="0" w:color="auto"/>
                                <w:right w:val="none" w:sz="0" w:space="0" w:color="auto"/>
                              </w:divBdr>
                              <w:divsChild>
                                <w:div w:id="557788291">
                                  <w:marLeft w:val="0"/>
                                  <w:marRight w:val="0"/>
                                  <w:marTop w:val="0"/>
                                  <w:marBottom w:val="0"/>
                                  <w:divBdr>
                                    <w:top w:val="none" w:sz="0" w:space="0" w:color="auto"/>
                                    <w:left w:val="none" w:sz="0" w:space="0" w:color="auto"/>
                                    <w:bottom w:val="none" w:sz="0" w:space="0" w:color="auto"/>
                                    <w:right w:val="none" w:sz="0" w:space="0" w:color="auto"/>
                                  </w:divBdr>
                                  <w:divsChild>
                                    <w:div w:id="886797314">
                                      <w:marLeft w:val="0"/>
                                      <w:marRight w:val="0"/>
                                      <w:marTop w:val="0"/>
                                      <w:marBottom w:val="0"/>
                                      <w:divBdr>
                                        <w:top w:val="none" w:sz="0" w:space="0" w:color="auto"/>
                                        <w:left w:val="none" w:sz="0" w:space="0" w:color="auto"/>
                                        <w:bottom w:val="none" w:sz="0" w:space="0" w:color="auto"/>
                                        <w:right w:val="none" w:sz="0" w:space="0" w:color="auto"/>
                                      </w:divBdr>
                                      <w:divsChild>
                                        <w:div w:id="66200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7829277">
          <w:marLeft w:val="0"/>
          <w:marRight w:val="0"/>
          <w:marTop w:val="0"/>
          <w:marBottom w:val="0"/>
          <w:divBdr>
            <w:top w:val="none" w:sz="0" w:space="0" w:color="auto"/>
            <w:left w:val="none" w:sz="0" w:space="0" w:color="auto"/>
            <w:bottom w:val="none" w:sz="0" w:space="0" w:color="auto"/>
            <w:right w:val="none" w:sz="0" w:space="0" w:color="auto"/>
          </w:divBdr>
          <w:divsChild>
            <w:div w:id="300427408">
              <w:marLeft w:val="0"/>
              <w:marRight w:val="0"/>
              <w:marTop w:val="0"/>
              <w:marBottom w:val="0"/>
              <w:divBdr>
                <w:top w:val="none" w:sz="0" w:space="0" w:color="auto"/>
                <w:left w:val="none" w:sz="0" w:space="0" w:color="auto"/>
                <w:bottom w:val="none" w:sz="0" w:space="0" w:color="auto"/>
                <w:right w:val="none" w:sz="0" w:space="0" w:color="auto"/>
              </w:divBdr>
              <w:divsChild>
                <w:div w:id="312418624">
                  <w:marLeft w:val="0"/>
                  <w:marRight w:val="0"/>
                  <w:marTop w:val="0"/>
                  <w:marBottom w:val="0"/>
                  <w:divBdr>
                    <w:top w:val="none" w:sz="0" w:space="0" w:color="auto"/>
                    <w:left w:val="none" w:sz="0" w:space="0" w:color="auto"/>
                    <w:bottom w:val="none" w:sz="0" w:space="0" w:color="auto"/>
                    <w:right w:val="none" w:sz="0" w:space="0" w:color="auto"/>
                  </w:divBdr>
                  <w:divsChild>
                    <w:div w:id="556480686">
                      <w:marLeft w:val="0"/>
                      <w:marRight w:val="0"/>
                      <w:marTop w:val="0"/>
                      <w:marBottom w:val="0"/>
                      <w:divBdr>
                        <w:top w:val="none" w:sz="0" w:space="0" w:color="auto"/>
                        <w:left w:val="none" w:sz="0" w:space="0" w:color="auto"/>
                        <w:bottom w:val="none" w:sz="0" w:space="0" w:color="auto"/>
                        <w:right w:val="none" w:sz="0" w:space="0" w:color="auto"/>
                      </w:divBdr>
                      <w:divsChild>
                        <w:div w:id="2020234857">
                          <w:marLeft w:val="0"/>
                          <w:marRight w:val="0"/>
                          <w:marTop w:val="0"/>
                          <w:marBottom w:val="0"/>
                          <w:divBdr>
                            <w:top w:val="none" w:sz="0" w:space="0" w:color="auto"/>
                            <w:left w:val="none" w:sz="0" w:space="0" w:color="auto"/>
                            <w:bottom w:val="none" w:sz="0" w:space="0" w:color="auto"/>
                            <w:right w:val="none" w:sz="0" w:space="0" w:color="auto"/>
                          </w:divBdr>
                          <w:divsChild>
                            <w:div w:id="1170750334">
                              <w:marLeft w:val="0"/>
                              <w:marRight w:val="0"/>
                              <w:marTop w:val="0"/>
                              <w:marBottom w:val="0"/>
                              <w:divBdr>
                                <w:top w:val="none" w:sz="0" w:space="0" w:color="auto"/>
                                <w:left w:val="none" w:sz="0" w:space="0" w:color="auto"/>
                                <w:bottom w:val="none" w:sz="0" w:space="0" w:color="auto"/>
                                <w:right w:val="none" w:sz="0" w:space="0" w:color="auto"/>
                              </w:divBdr>
                              <w:divsChild>
                                <w:div w:id="152825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979196">
                  <w:marLeft w:val="0"/>
                  <w:marRight w:val="0"/>
                  <w:marTop w:val="0"/>
                  <w:marBottom w:val="0"/>
                  <w:divBdr>
                    <w:top w:val="none" w:sz="0" w:space="0" w:color="auto"/>
                    <w:left w:val="none" w:sz="0" w:space="0" w:color="auto"/>
                    <w:bottom w:val="none" w:sz="0" w:space="0" w:color="auto"/>
                    <w:right w:val="none" w:sz="0" w:space="0" w:color="auto"/>
                  </w:divBdr>
                  <w:divsChild>
                    <w:div w:id="606932585">
                      <w:marLeft w:val="0"/>
                      <w:marRight w:val="0"/>
                      <w:marTop w:val="0"/>
                      <w:marBottom w:val="0"/>
                      <w:divBdr>
                        <w:top w:val="none" w:sz="0" w:space="0" w:color="auto"/>
                        <w:left w:val="none" w:sz="0" w:space="0" w:color="auto"/>
                        <w:bottom w:val="none" w:sz="0" w:space="0" w:color="auto"/>
                        <w:right w:val="none" w:sz="0" w:space="0" w:color="auto"/>
                      </w:divBdr>
                      <w:divsChild>
                        <w:div w:id="1868909744">
                          <w:marLeft w:val="0"/>
                          <w:marRight w:val="0"/>
                          <w:marTop w:val="0"/>
                          <w:marBottom w:val="0"/>
                          <w:divBdr>
                            <w:top w:val="none" w:sz="0" w:space="0" w:color="auto"/>
                            <w:left w:val="none" w:sz="0" w:space="0" w:color="auto"/>
                            <w:bottom w:val="none" w:sz="0" w:space="0" w:color="auto"/>
                            <w:right w:val="none" w:sz="0" w:space="0" w:color="auto"/>
                          </w:divBdr>
                          <w:divsChild>
                            <w:div w:id="1589772734">
                              <w:marLeft w:val="0"/>
                              <w:marRight w:val="0"/>
                              <w:marTop w:val="0"/>
                              <w:marBottom w:val="0"/>
                              <w:divBdr>
                                <w:top w:val="none" w:sz="0" w:space="0" w:color="auto"/>
                                <w:left w:val="none" w:sz="0" w:space="0" w:color="auto"/>
                                <w:bottom w:val="none" w:sz="0" w:space="0" w:color="auto"/>
                                <w:right w:val="none" w:sz="0" w:space="0" w:color="auto"/>
                              </w:divBdr>
                              <w:divsChild>
                                <w:div w:id="929434817">
                                  <w:marLeft w:val="0"/>
                                  <w:marRight w:val="0"/>
                                  <w:marTop w:val="0"/>
                                  <w:marBottom w:val="0"/>
                                  <w:divBdr>
                                    <w:top w:val="none" w:sz="0" w:space="0" w:color="auto"/>
                                    <w:left w:val="none" w:sz="0" w:space="0" w:color="auto"/>
                                    <w:bottom w:val="none" w:sz="0" w:space="0" w:color="auto"/>
                                    <w:right w:val="none" w:sz="0" w:space="0" w:color="auto"/>
                                  </w:divBdr>
                                  <w:divsChild>
                                    <w:div w:id="83696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9280370">
      <w:bodyDiv w:val="1"/>
      <w:marLeft w:val="0"/>
      <w:marRight w:val="0"/>
      <w:marTop w:val="0"/>
      <w:marBottom w:val="0"/>
      <w:divBdr>
        <w:top w:val="none" w:sz="0" w:space="0" w:color="auto"/>
        <w:left w:val="none" w:sz="0" w:space="0" w:color="auto"/>
        <w:bottom w:val="none" w:sz="0" w:space="0" w:color="auto"/>
        <w:right w:val="none" w:sz="0" w:space="0" w:color="auto"/>
      </w:divBdr>
    </w:div>
    <w:div w:id="1789934434">
      <w:bodyDiv w:val="1"/>
      <w:marLeft w:val="0"/>
      <w:marRight w:val="0"/>
      <w:marTop w:val="0"/>
      <w:marBottom w:val="0"/>
      <w:divBdr>
        <w:top w:val="none" w:sz="0" w:space="0" w:color="auto"/>
        <w:left w:val="none" w:sz="0" w:space="0" w:color="auto"/>
        <w:bottom w:val="none" w:sz="0" w:space="0" w:color="auto"/>
        <w:right w:val="none" w:sz="0" w:space="0" w:color="auto"/>
      </w:divBdr>
    </w:div>
    <w:div w:id="1825009449">
      <w:bodyDiv w:val="1"/>
      <w:marLeft w:val="0"/>
      <w:marRight w:val="0"/>
      <w:marTop w:val="0"/>
      <w:marBottom w:val="0"/>
      <w:divBdr>
        <w:top w:val="none" w:sz="0" w:space="0" w:color="auto"/>
        <w:left w:val="none" w:sz="0" w:space="0" w:color="auto"/>
        <w:bottom w:val="none" w:sz="0" w:space="0" w:color="auto"/>
        <w:right w:val="none" w:sz="0" w:space="0" w:color="auto"/>
      </w:divBdr>
    </w:div>
    <w:div w:id="1828591876">
      <w:bodyDiv w:val="1"/>
      <w:marLeft w:val="0"/>
      <w:marRight w:val="0"/>
      <w:marTop w:val="0"/>
      <w:marBottom w:val="0"/>
      <w:divBdr>
        <w:top w:val="none" w:sz="0" w:space="0" w:color="auto"/>
        <w:left w:val="none" w:sz="0" w:space="0" w:color="auto"/>
        <w:bottom w:val="none" w:sz="0" w:space="0" w:color="auto"/>
        <w:right w:val="none" w:sz="0" w:space="0" w:color="auto"/>
      </w:divBdr>
    </w:div>
    <w:div w:id="1889610881">
      <w:bodyDiv w:val="1"/>
      <w:marLeft w:val="0"/>
      <w:marRight w:val="0"/>
      <w:marTop w:val="0"/>
      <w:marBottom w:val="0"/>
      <w:divBdr>
        <w:top w:val="none" w:sz="0" w:space="0" w:color="auto"/>
        <w:left w:val="none" w:sz="0" w:space="0" w:color="auto"/>
        <w:bottom w:val="none" w:sz="0" w:space="0" w:color="auto"/>
        <w:right w:val="none" w:sz="0" w:space="0" w:color="auto"/>
      </w:divBdr>
    </w:div>
    <w:div w:id="1890024037">
      <w:bodyDiv w:val="1"/>
      <w:marLeft w:val="0"/>
      <w:marRight w:val="0"/>
      <w:marTop w:val="0"/>
      <w:marBottom w:val="0"/>
      <w:divBdr>
        <w:top w:val="none" w:sz="0" w:space="0" w:color="auto"/>
        <w:left w:val="none" w:sz="0" w:space="0" w:color="auto"/>
        <w:bottom w:val="none" w:sz="0" w:space="0" w:color="auto"/>
        <w:right w:val="none" w:sz="0" w:space="0" w:color="auto"/>
      </w:divBdr>
    </w:div>
    <w:div w:id="1894609388">
      <w:bodyDiv w:val="1"/>
      <w:marLeft w:val="0"/>
      <w:marRight w:val="0"/>
      <w:marTop w:val="0"/>
      <w:marBottom w:val="0"/>
      <w:divBdr>
        <w:top w:val="none" w:sz="0" w:space="0" w:color="auto"/>
        <w:left w:val="none" w:sz="0" w:space="0" w:color="auto"/>
        <w:bottom w:val="none" w:sz="0" w:space="0" w:color="auto"/>
        <w:right w:val="none" w:sz="0" w:space="0" w:color="auto"/>
      </w:divBdr>
    </w:div>
    <w:div w:id="1901331072">
      <w:bodyDiv w:val="1"/>
      <w:marLeft w:val="0"/>
      <w:marRight w:val="0"/>
      <w:marTop w:val="0"/>
      <w:marBottom w:val="0"/>
      <w:divBdr>
        <w:top w:val="none" w:sz="0" w:space="0" w:color="auto"/>
        <w:left w:val="none" w:sz="0" w:space="0" w:color="auto"/>
        <w:bottom w:val="none" w:sz="0" w:space="0" w:color="auto"/>
        <w:right w:val="none" w:sz="0" w:space="0" w:color="auto"/>
      </w:divBdr>
    </w:div>
    <w:div w:id="1907496102">
      <w:bodyDiv w:val="1"/>
      <w:marLeft w:val="0"/>
      <w:marRight w:val="0"/>
      <w:marTop w:val="0"/>
      <w:marBottom w:val="0"/>
      <w:divBdr>
        <w:top w:val="none" w:sz="0" w:space="0" w:color="auto"/>
        <w:left w:val="none" w:sz="0" w:space="0" w:color="auto"/>
        <w:bottom w:val="none" w:sz="0" w:space="0" w:color="auto"/>
        <w:right w:val="none" w:sz="0" w:space="0" w:color="auto"/>
      </w:divBdr>
    </w:div>
    <w:div w:id="1908568436">
      <w:bodyDiv w:val="1"/>
      <w:marLeft w:val="0"/>
      <w:marRight w:val="0"/>
      <w:marTop w:val="0"/>
      <w:marBottom w:val="0"/>
      <w:divBdr>
        <w:top w:val="none" w:sz="0" w:space="0" w:color="auto"/>
        <w:left w:val="none" w:sz="0" w:space="0" w:color="auto"/>
        <w:bottom w:val="none" w:sz="0" w:space="0" w:color="auto"/>
        <w:right w:val="none" w:sz="0" w:space="0" w:color="auto"/>
      </w:divBdr>
    </w:div>
    <w:div w:id="1915312793">
      <w:bodyDiv w:val="1"/>
      <w:marLeft w:val="0"/>
      <w:marRight w:val="0"/>
      <w:marTop w:val="0"/>
      <w:marBottom w:val="0"/>
      <w:divBdr>
        <w:top w:val="none" w:sz="0" w:space="0" w:color="auto"/>
        <w:left w:val="none" w:sz="0" w:space="0" w:color="auto"/>
        <w:bottom w:val="none" w:sz="0" w:space="0" w:color="auto"/>
        <w:right w:val="none" w:sz="0" w:space="0" w:color="auto"/>
      </w:divBdr>
    </w:div>
    <w:div w:id="1928298317">
      <w:bodyDiv w:val="1"/>
      <w:marLeft w:val="0"/>
      <w:marRight w:val="0"/>
      <w:marTop w:val="0"/>
      <w:marBottom w:val="0"/>
      <w:divBdr>
        <w:top w:val="none" w:sz="0" w:space="0" w:color="auto"/>
        <w:left w:val="none" w:sz="0" w:space="0" w:color="auto"/>
        <w:bottom w:val="none" w:sz="0" w:space="0" w:color="auto"/>
        <w:right w:val="none" w:sz="0" w:space="0" w:color="auto"/>
      </w:divBdr>
    </w:div>
    <w:div w:id="1933509984">
      <w:bodyDiv w:val="1"/>
      <w:marLeft w:val="0"/>
      <w:marRight w:val="0"/>
      <w:marTop w:val="0"/>
      <w:marBottom w:val="0"/>
      <w:divBdr>
        <w:top w:val="none" w:sz="0" w:space="0" w:color="auto"/>
        <w:left w:val="none" w:sz="0" w:space="0" w:color="auto"/>
        <w:bottom w:val="none" w:sz="0" w:space="0" w:color="auto"/>
        <w:right w:val="none" w:sz="0" w:space="0" w:color="auto"/>
      </w:divBdr>
    </w:div>
    <w:div w:id="1940795415">
      <w:bodyDiv w:val="1"/>
      <w:marLeft w:val="0"/>
      <w:marRight w:val="0"/>
      <w:marTop w:val="0"/>
      <w:marBottom w:val="0"/>
      <w:divBdr>
        <w:top w:val="none" w:sz="0" w:space="0" w:color="auto"/>
        <w:left w:val="none" w:sz="0" w:space="0" w:color="auto"/>
        <w:bottom w:val="none" w:sz="0" w:space="0" w:color="auto"/>
        <w:right w:val="none" w:sz="0" w:space="0" w:color="auto"/>
      </w:divBdr>
    </w:div>
    <w:div w:id="1957445954">
      <w:bodyDiv w:val="1"/>
      <w:marLeft w:val="0"/>
      <w:marRight w:val="0"/>
      <w:marTop w:val="0"/>
      <w:marBottom w:val="0"/>
      <w:divBdr>
        <w:top w:val="none" w:sz="0" w:space="0" w:color="auto"/>
        <w:left w:val="none" w:sz="0" w:space="0" w:color="auto"/>
        <w:bottom w:val="none" w:sz="0" w:space="0" w:color="auto"/>
        <w:right w:val="none" w:sz="0" w:space="0" w:color="auto"/>
      </w:divBdr>
    </w:div>
    <w:div w:id="1975911694">
      <w:bodyDiv w:val="1"/>
      <w:marLeft w:val="0"/>
      <w:marRight w:val="0"/>
      <w:marTop w:val="0"/>
      <w:marBottom w:val="0"/>
      <w:divBdr>
        <w:top w:val="none" w:sz="0" w:space="0" w:color="auto"/>
        <w:left w:val="none" w:sz="0" w:space="0" w:color="auto"/>
        <w:bottom w:val="none" w:sz="0" w:space="0" w:color="auto"/>
        <w:right w:val="none" w:sz="0" w:space="0" w:color="auto"/>
      </w:divBdr>
    </w:div>
    <w:div w:id="1979994672">
      <w:bodyDiv w:val="1"/>
      <w:marLeft w:val="0"/>
      <w:marRight w:val="0"/>
      <w:marTop w:val="0"/>
      <w:marBottom w:val="0"/>
      <w:divBdr>
        <w:top w:val="none" w:sz="0" w:space="0" w:color="auto"/>
        <w:left w:val="none" w:sz="0" w:space="0" w:color="auto"/>
        <w:bottom w:val="none" w:sz="0" w:space="0" w:color="auto"/>
        <w:right w:val="none" w:sz="0" w:space="0" w:color="auto"/>
      </w:divBdr>
    </w:div>
    <w:div w:id="1985350276">
      <w:bodyDiv w:val="1"/>
      <w:marLeft w:val="0"/>
      <w:marRight w:val="0"/>
      <w:marTop w:val="0"/>
      <w:marBottom w:val="0"/>
      <w:divBdr>
        <w:top w:val="none" w:sz="0" w:space="0" w:color="auto"/>
        <w:left w:val="none" w:sz="0" w:space="0" w:color="auto"/>
        <w:bottom w:val="none" w:sz="0" w:space="0" w:color="auto"/>
        <w:right w:val="none" w:sz="0" w:space="0" w:color="auto"/>
      </w:divBdr>
      <w:divsChild>
        <w:div w:id="1080297525">
          <w:marLeft w:val="0"/>
          <w:marRight w:val="0"/>
          <w:marTop w:val="0"/>
          <w:marBottom w:val="0"/>
          <w:divBdr>
            <w:top w:val="none" w:sz="0" w:space="0" w:color="auto"/>
            <w:left w:val="none" w:sz="0" w:space="0" w:color="auto"/>
            <w:bottom w:val="none" w:sz="0" w:space="0" w:color="auto"/>
            <w:right w:val="none" w:sz="0" w:space="0" w:color="auto"/>
          </w:divBdr>
          <w:divsChild>
            <w:div w:id="812798470">
              <w:marLeft w:val="0"/>
              <w:marRight w:val="0"/>
              <w:marTop w:val="0"/>
              <w:marBottom w:val="0"/>
              <w:divBdr>
                <w:top w:val="none" w:sz="0" w:space="0" w:color="auto"/>
                <w:left w:val="none" w:sz="0" w:space="0" w:color="auto"/>
                <w:bottom w:val="none" w:sz="0" w:space="0" w:color="auto"/>
                <w:right w:val="none" w:sz="0" w:space="0" w:color="auto"/>
              </w:divBdr>
              <w:divsChild>
                <w:div w:id="682247417">
                  <w:marLeft w:val="0"/>
                  <w:marRight w:val="0"/>
                  <w:marTop w:val="0"/>
                  <w:marBottom w:val="0"/>
                  <w:divBdr>
                    <w:top w:val="none" w:sz="0" w:space="0" w:color="auto"/>
                    <w:left w:val="none" w:sz="0" w:space="0" w:color="auto"/>
                    <w:bottom w:val="none" w:sz="0" w:space="0" w:color="auto"/>
                    <w:right w:val="none" w:sz="0" w:space="0" w:color="auto"/>
                  </w:divBdr>
                  <w:divsChild>
                    <w:div w:id="200955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626106">
      <w:bodyDiv w:val="1"/>
      <w:marLeft w:val="0"/>
      <w:marRight w:val="0"/>
      <w:marTop w:val="0"/>
      <w:marBottom w:val="0"/>
      <w:divBdr>
        <w:top w:val="none" w:sz="0" w:space="0" w:color="auto"/>
        <w:left w:val="none" w:sz="0" w:space="0" w:color="auto"/>
        <w:bottom w:val="none" w:sz="0" w:space="0" w:color="auto"/>
        <w:right w:val="none" w:sz="0" w:space="0" w:color="auto"/>
      </w:divBdr>
      <w:divsChild>
        <w:div w:id="342361325">
          <w:marLeft w:val="0"/>
          <w:marRight w:val="0"/>
          <w:marTop w:val="0"/>
          <w:marBottom w:val="0"/>
          <w:divBdr>
            <w:top w:val="none" w:sz="0" w:space="0" w:color="auto"/>
            <w:left w:val="none" w:sz="0" w:space="0" w:color="auto"/>
            <w:bottom w:val="none" w:sz="0" w:space="0" w:color="auto"/>
            <w:right w:val="none" w:sz="0" w:space="0" w:color="auto"/>
          </w:divBdr>
          <w:divsChild>
            <w:div w:id="172570355">
              <w:marLeft w:val="0"/>
              <w:marRight w:val="0"/>
              <w:marTop w:val="0"/>
              <w:marBottom w:val="0"/>
              <w:divBdr>
                <w:top w:val="none" w:sz="0" w:space="0" w:color="auto"/>
                <w:left w:val="none" w:sz="0" w:space="0" w:color="auto"/>
                <w:bottom w:val="none" w:sz="0" w:space="0" w:color="auto"/>
                <w:right w:val="none" w:sz="0" w:space="0" w:color="auto"/>
              </w:divBdr>
              <w:divsChild>
                <w:div w:id="1612935426">
                  <w:marLeft w:val="0"/>
                  <w:marRight w:val="0"/>
                  <w:marTop w:val="0"/>
                  <w:marBottom w:val="0"/>
                  <w:divBdr>
                    <w:top w:val="none" w:sz="0" w:space="0" w:color="auto"/>
                    <w:left w:val="none" w:sz="0" w:space="0" w:color="auto"/>
                    <w:bottom w:val="none" w:sz="0" w:space="0" w:color="auto"/>
                    <w:right w:val="none" w:sz="0" w:space="0" w:color="auto"/>
                  </w:divBdr>
                  <w:divsChild>
                    <w:div w:id="1613441359">
                      <w:marLeft w:val="0"/>
                      <w:marRight w:val="0"/>
                      <w:marTop w:val="0"/>
                      <w:marBottom w:val="0"/>
                      <w:divBdr>
                        <w:top w:val="none" w:sz="0" w:space="0" w:color="auto"/>
                        <w:left w:val="none" w:sz="0" w:space="0" w:color="auto"/>
                        <w:bottom w:val="none" w:sz="0" w:space="0" w:color="auto"/>
                        <w:right w:val="none" w:sz="0" w:space="0" w:color="auto"/>
                      </w:divBdr>
                      <w:divsChild>
                        <w:div w:id="9367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25868">
          <w:marLeft w:val="0"/>
          <w:marRight w:val="0"/>
          <w:marTop w:val="0"/>
          <w:marBottom w:val="0"/>
          <w:divBdr>
            <w:top w:val="none" w:sz="0" w:space="0" w:color="auto"/>
            <w:left w:val="none" w:sz="0" w:space="0" w:color="auto"/>
            <w:bottom w:val="none" w:sz="0" w:space="0" w:color="auto"/>
            <w:right w:val="none" w:sz="0" w:space="0" w:color="auto"/>
          </w:divBdr>
          <w:divsChild>
            <w:div w:id="1640257672">
              <w:marLeft w:val="0"/>
              <w:marRight w:val="0"/>
              <w:marTop w:val="0"/>
              <w:marBottom w:val="0"/>
              <w:divBdr>
                <w:top w:val="none" w:sz="0" w:space="0" w:color="auto"/>
                <w:left w:val="none" w:sz="0" w:space="0" w:color="auto"/>
                <w:bottom w:val="none" w:sz="0" w:space="0" w:color="auto"/>
                <w:right w:val="none" w:sz="0" w:space="0" w:color="auto"/>
              </w:divBdr>
              <w:divsChild>
                <w:div w:id="1924759246">
                  <w:marLeft w:val="0"/>
                  <w:marRight w:val="0"/>
                  <w:marTop w:val="0"/>
                  <w:marBottom w:val="0"/>
                  <w:divBdr>
                    <w:top w:val="none" w:sz="0" w:space="0" w:color="auto"/>
                    <w:left w:val="none" w:sz="0" w:space="0" w:color="auto"/>
                    <w:bottom w:val="none" w:sz="0" w:space="0" w:color="auto"/>
                    <w:right w:val="none" w:sz="0" w:space="0" w:color="auto"/>
                  </w:divBdr>
                  <w:divsChild>
                    <w:div w:id="1791823659">
                      <w:marLeft w:val="0"/>
                      <w:marRight w:val="0"/>
                      <w:marTop w:val="0"/>
                      <w:marBottom w:val="0"/>
                      <w:divBdr>
                        <w:top w:val="none" w:sz="0" w:space="0" w:color="auto"/>
                        <w:left w:val="none" w:sz="0" w:space="0" w:color="auto"/>
                        <w:bottom w:val="none" w:sz="0" w:space="0" w:color="auto"/>
                        <w:right w:val="none" w:sz="0" w:space="0" w:color="auto"/>
                      </w:divBdr>
                      <w:divsChild>
                        <w:div w:id="1904440254">
                          <w:marLeft w:val="0"/>
                          <w:marRight w:val="0"/>
                          <w:marTop w:val="0"/>
                          <w:marBottom w:val="0"/>
                          <w:divBdr>
                            <w:top w:val="none" w:sz="0" w:space="0" w:color="auto"/>
                            <w:left w:val="none" w:sz="0" w:space="0" w:color="auto"/>
                            <w:bottom w:val="none" w:sz="0" w:space="0" w:color="auto"/>
                            <w:right w:val="none" w:sz="0" w:space="0" w:color="auto"/>
                          </w:divBdr>
                          <w:divsChild>
                            <w:div w:id="201629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746634">
      <w:bodyDiv w:val="1"/>
      <w:marLeft w:val="0"/>
      <w:marRight w:val="0"/>
      <w:marTop w:val="0"/>
      <w:marBottom w:val="0"/>
      <w:divBdr>
        <w:top w:val="none" w:sz="0" w:space="0" w:color="auto"/>
        <w:left w:val="none" w:sz="0" w:space="0" w:color="auto"/>
        <w:bottom w:val="none" w:sz="0" w:space="0" w:color="auto"/>
        <w:right w:val="none" w:sz="0" w:space="0" w:color="auto"/>
      </w:divBdr>
    </w:div>
    <w:div w:id="2050182123">
      <w:bodyDiv w:val="1"/>
      <w:marLeft w:val="0"/>
      <w:marRight w:val="0"/>
      <w:marTop w:val="0"/>
      <w:marBottom w:val="0"/>
      <w:divBdr>
        <w:top w:val="none" w:sz="0" w:space="0" w:color="auto"/>
        <w:left w:val="none" w:sz="0" w:space="0" w:color="auto"/>
        <w:bottom w:val="none" w:sz="0" w:space="0" w:color="auto"/>
        <w:right w:val="none" w:sz="0" w:space="0" w:color="auto"/>
      </w:divBdr>
    </w:div>
    <w:div w:id="2054187919">
      <w:bodyDiv w:val="1"/>
      <w:marLeft w:val="0"/>
      <w:marRight w:val="0"/>
      <w:marTop w:val="0"/>
      <w:marBottom w:val="0"/>
      <w:divBdr>
        <w:top w:val="none" w:sz="0" w:space="0" w:color="auto"/>
        <w:left w:val="none" w:sz="0" w:space="0" w:color="auto"/>
        <w:bottom w:val="none" w:sz="0" w:space="0" w:color="auto"/>
        <w:right w:val="none" w:sz="0" w:space="0" w:color="auto"/>
      </w:divBdr>
    </w:div>
    <w:div w:id="2054306164">
      <w:bodyDiv w:val="1"/>
      <w:marLeft w:val="0"/>
      <w:marRight w:val="0"/>
      <w:marTop w:val="0"/>
      <w:marBottom w:val="0"/>
      <w:divBdr>
        <w:top w:val="none" w:sz="0" w:space="0" w:color="auto"/>
        <w:left w:val="none" w:sz="0" w:space="0" w:color="auto"/>
        <w:bottom w:val="none" w:sz="0" w:space="0" w:color="auto"/>
        <w:right w:val="none" w:sz="0" w:space="0" w:color="auto"/>
      </w:divBdr>
    </w:div>
    <w:div w:id="2076586242">
      <w:bodyDiv w:val="1"/>
      <w:marLeft w:val="0"/>
      <w:marRight w:val="0"/>
      <w:marTop w:val="0"/>
      <w:marBottom w:val="0"/>
      <w:divBdr>
        <w:top w:val="none" w:sz="0" w:space="0" w:color="auto"/>
        <w:left w:val="none" w:sz="0" w:space="0" w:color="auto"/>
        <w:bottom w:val="none" w:sz="0" w:space="0" w:color="auto"/>
        <w:right w:val="none" w:sz="0" w:space="0" w:color="auto"/>
      </w:divBdr>
    </w:div>
    <w:div w:id="2077311637">
      <w:bodyDiv w:val="1"/>
      <w:marLeft w:val="0"/>
      <w:marRight w:val="0"/>
      <w:marTop w:val="0"/>
      <w:marBottom w:val="0"/>
      <w:divBdr>
        <w:top w:val="none" w:sz="0" w:space="0" w:color="auto"/>
        <w:left w:val="none" w:sz="0" w:space="0" w:color="auto"/>
        <w:bottom w:val="none" w:sz="0" w:space="0" w:color="auto"/>
        <w:right w:val="none" w:sz="0" w:space="0" w:color="auto"/>
      </w:divBdr>
    </w:div>
    <w:div w:id="2091147493">
      <w:bodyDiv w:val="1"/>
      <w:marLeft w:val="0"/>
      <w:marRight w:val="0"/>
      <w:marTop w:val="0"/>
      <w:marBottom w:val="0"/>
      <w:divBdr>
        <w:top w:val="none" w:sz="0" w:space="0" w:color="auto"/>
        <w:left w:val="none" w:sz="0" w:space="0" w:color="auto"/>
        <w:bottom w:val="none" w:sz="0" w:space="0" w:color="auto"/>
        <w:right w:val="none" w:sz="0" w:space="0" w:color="auto"/>
      </w:divBdr>
    </w:div>
    <w:div w:id="210318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75CEA-15F2-4C56-A8C7-D8AE50DF09B2}">
  <ds:schemaRefs>
    <ds:schemaRef ds:uri="http://schemas.openxmlformats.org/officeDocument/2006/bibliography"/>
  </ds:schemaRefs>
</ds:datastoreItem>
</file>

<file path=docMetadata/LabelInfo.xml><?xml version="1.0" encoding="utf-8"?>
<clbl:labelList xmlns:clbl="http://schemas.microsoft.com/office/2020/mipLabelMetadata">
  <clbl:label id="{59096ad9-8b60-446a-90b7-017dbb9421a3}" enabled="1" method="Standard" siteId="{3d234255-e20f-4205-88a5-9658a402999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42</Pages>
  <Words>9572</Words>
  <Characters>54567</Characters>
  <Application>Microsoft Office Word</Application>
  <DocSecurity>0</DocSecurity>
  <Lines>454</Lines>
  <Paragraphs>128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Calm Moon</dc:creator>
  <cp:keywords/>
  <dc:description/>
  <cp:lastModifiedBy>Alfahad, Moneerah</cp:lastModifiedBy>
  <cp:revision>2</cp:revision>
  <cp:lastPrinted>2024-10-30T16:57:00Z</cp:lastPrinted>
  <dcterms:created xsi:type="dcterms:W3CDTF">2024-11-12T11:45:00Z</dcterms:created>
  <dcterms:modified xsi:type="dcterms:W3CDTF">2024-11-12T11:45:00Z</dcterms:modified>
</cp:coreProperties>
</file>