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FA0F8B" w:rsidRDefault="009125CE" w:rsidP="006331A6">
      <w:pPr>
        <w:spacing w:after="120" w:line="240" w:lineRule="auto"/>
        <w:rPr>
          <w:rFonts w:ascii="Times New Roman" w:hAnsi="Times New Roman" w:cs="Simplified Arabic"/>
          <w:b/>
          <w:bCs/>
          <w:color w:val="000000" w:themeColor="text1"/>
          <w:sz w:val="24"/>
          <w:szCs w:val="32"/>
          <w:lang w:bidi="ar-EG"/>
        </w:rPr>
      </w:pPr>
      <w:r w:rsidRPr="00FA0F8B">
        <w:rPr>
          <w:rFonts w:ascii="Times New Roman" w:hAnsi="Times New Roman" w:cs="Simplified Arabic"/>
          <w:b/>
          <w:bCs/>
          <w:color w:val="000000" w:themeColor="text1"/>
          <w:sz w:val="24"/>
          <w:szCs w:val="32"/>
          <w:rtl/>
          <w:lang w:bidi="ar-EG"/>
        </w:rPr>
        <w:t xml:space="preserve">جامعة ميدأوشن </w:t>
      </w:r>
    </w:p>
    <w:p w14:paraId="1E957002" w14:textId="71CACEBE" w:rsidR="00F546CE" w:rsidRPr="00FA0F8B" w:rsidRDefault="009125CE" w:rsidP="006331A6">
      <w:pPr>
        <w:spacing w:after="120" w:line="240" w:lineRule="auto"/>
        <w:rPr>
          <w:rFonts w:ascii="Times New Roman" w:hAnsi="Times New Roman" w:cs="Simplified Arabic"/>
          <w:b/>
          <w:bCs/>
          <w:color w:val="000000" w:themeColor="text1"/>
          <w:sz w:val="24"/>
          <w:szCs w:val="32"/>
          <w:rtl/>
          <w:lang w:bidi="ar-EG"/>
        </w:rPr>
      </w:pPr>
      <w:r w:rsidRPr="00FA0F8B">
        <w:rPr>
          <w:rFonts w:ascii="Times New Roman" w:hAnsi="Times New Roman" w:cs="Simplified Arabic"/>
          <w:b/>
          <w:bCs/>
          <w:noProof/>
          <w:color w:val="000000" w:themeColor="text1"/>
          <w:sz w:val="24"/>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A0F8B">
        <w:rPr>
          <w:rFonts w:ascii="Times New Roman" w:hAnsi="Times New Roman" w:cs="Simplified Arabic"/>
          <w:b/>
          <w:bCs/>
          <w:color w:val="000000" w:themeColor="text1"/>
          <w:sz w:val="24"/>
          <w:szCs w:val="32"/>
          <w:rtl/>
          <w:lang w:bidi="ar-EG"/>
        </w:rPr>
        <w:t xml:space="preserve">كلية الإدارة </w:t>
      </w:r>
    </w:p>
    <w:p w14:paraId="0217C513" w14:textId="71F74A8B" w:rsidR="009125CE" w:rsidRPr="00FA0F8B" w:rsidRDefault="009125CE" w:rsidP="006331A6">
      <w:pPr>
        <w:spacing w:after="120" w:line="240" w:lineRule="auto"/>
        <w:rPr>
          <w:rFonts w:ascii="Times New Roman" w:hAnsi="Times New Roman" w:cs="Simplified Arabic"/>
          <w:color w:val="000000" w:themeColor="text1"/>
          <w:sz w:val="24"/>
          <w:szCs w:val="28"/>
          <w:rtl/>
          <w:lang w:bidi="ar-EG"/>
        </w:rPr>
      </w:pPr>
      <w:r w:rsidRPr="00FA0F8B">
        <w:rPr>
          <w:rFonts w:ascii="Times New Roman" w:hAnsi="Times New Roman" w:cs="Simplified Arabic"/>
          <w:b/>
          <w:bCs/>
          <w:color w:val="000000" w:themeColor="text1"/>
          <w:sz w:val="24"/>
          <w:szCs w:val="32"/>
          <w:rtl/>
          <w:lang w:bidi="ar-EG"/>
        </w:rPr>
        <w:t>قسم / تخصص................</w:t>
      </w:r>
    </w:p>
    <w:p w14:paraId="11A91486" w14:textId="77777777" w:rsidR="009125CE" w:rsidRPr="00FA0F8B" w:rsidRDefault="009125CE" w:rsidP="006331A6">
      <w:pPr>
        <w:spacing w:after="120" w:line="240" w:lineRule="auto"/>
        <w:rPr>
          <w:rFonts w:ascii="Times New Roman" w:hAnsi="Times New Roman" w:cs="Simplified Arabic"/>
          <w:color w:val="000000" w:themeColor="text1"/>
          <w:sz w:val="24"/>
          <w:szCs w:val="28"/>
          <w:rtl/>
          <w:lang w:bidi="ar-EG"/>
        </w:rPr>
      </w:pPr>
    </w:p>
    <w:p w14:paraId="3A7BF367" w14:textId="77777777" w:rsidR="009125CE" w:rsidRPr="00FA0F8B" w:rsidRDefault="009125CE" w:rsidP="006331A6">
      <w:pPr>
        <w:spacing w:after="120" w:line="240" w:lineRule="auto"/>
        <w:rPr>
          <w:rFonts w:ascii="Times New Roman" w:hAnsi="Times New Roman" w:cs="Simplified Arabic"/>
          <w:color w:val="000000" w:themeColor="text1"/>
          <w:sz w:val="24"/>
          <w:szCs w:val="28"/>
          <w:rtl/>
          <w:lang w:bidi="ar-EG"/>
        </w:rPr>
      </w:pPr>
    </w:p>
    <w:p w14:paraId="6B7EDA99" w14:textId="774B334E" w:rsidR="0028167C" w:rsidRPr="00FA0F8B" w:rsidRDefault="0028167C" w:rsidP="006331A6">
      <w:pPr>
        <w:spacing w:after="120" w:line="240" w:lineRule="auto"/>
        <w:jc w:val="center"/>
        <w:rPr>
          <w:rFonts w:ascii="Times New Roman" w:hAnsi="Times New Roman" w:cs="Simplified Arabic"/>
          <w:b/>
          <w:bCs/>
          <w:color w:val="000000" w:themeColor="text1"/>
          <w:sz w:val="24"/>
          <w:szCs w:val="40"/>
          <w:rtl/>
        </w:rPr>
      </w:pPr>
      <w:r w:rsidRPr="00FA0F8B">
        <w:rPr>
          <w:rFonts w:ascii="Times New Roman" w:hAnsi="Times New Roman" w:cs="Simplified Arabic"/>
          <w:b/>
          <w:bCs/>
          <w:color w:val="000000" w:themeColor="text1"/>
          <w:sz w:val="24"/>
          <w:szCs w:val="40"/>
          <w:rtl/>
        </w:rPr>
        <w:t xml:space="preserve">دور المعارض الدولية </w:t>
      </w:r>
      <w:bookmarkStart w:id="0" w:name="_Hlk181711815"/>
      <w:r w:rsidRPr="00FA0F8B">
        <w:rPr>
          <w:rFonts w:ascii="Times New Roman" w:hAnsi="Times New Roman" w:cs="Simplified Arabic"/>
          <w:b/>
          <w:bCs/>
          <w:color w:val="000000" w:themeColor="text1"/>
          <w:sz w:val="24"/>
          <w:szCs w:val="40"/>
          <w:rtl/>
        </w:rPr>
        <w:t>في التسويق لقطاع السياحة السعودي من جهة نظر العاملين بقطاع السياحة</w:t>
      </w:r>
      <w:bookmarkEnd w:id="0"/>
    </w:p>
    <w:p w14:paraId="0EB57E30" w14:textId="77777777" w:rsidR="009125CE" w:rsidRPr="00FA0F8B" w:rsidRDefault="009125CE" w:rsidP="006331A6">
      <w:pPr>
        <w:spacing w:after="120" w:line="240" w:lineRule="auto"/>
        <w:jc w:val="center"/>
        <w:rPr>
          <w:rFonts w:ascii="Times New Roman" w:hAnsi="Times New Roman" w:cs="Simplified Arabic"/>
          <w:b/>
          <w:bCs/>
          <w:color w:val="000000" w:themeColor="text1"/>
          <w:sz w:val="24"/>
          <w:szCs w:val="40"/>
          <w:rtl/>
          <w:lang w:bidi="ar-EG"/>
        </w:rPr>
      </w:pPr>
    </w:p>
    <w:p w14:paraId="751A7E65" w14:textId="6D872A85" w:rsidR="009125CE" w:rsidRPr="00FA0F8B" w:rsidRDefault="009125CE" w:rsidP="006331A6">
      <w:pPr>
        <w:spacing w:after="120" w:line="240" w:lineRule="auto"/>
        <w:jc w:val="center"/>
        <w:rPr>
          <w:rFonts w:ascii="Times New Roman" w:hAnsi="Times New Roman" w:cs="Simplified Arabic"/>
          <w:b/>
          <w:bCs/>
          <w:color w:val="000000" w:themeColor="text1"/>
          <w:sz w:val="24"/>
          <w:szCs w:val="40"/>
          <w:rtl/>
          <w:lang w:bidi="ar-EG"/>
        </w:rPr>
      </w:pPr>
      <w:r w:rsidRPr="00FA0F8B">
        <w:rPr>
          <w:rFonts w:ascii="Times New Roman" w:hAnsi="Times New Roman" w:cs="Simplified Arabic"/>
          <w:b/>
          <w:bCs/>
          <w:color w:val="000000" w:themeColor="text1"/>
          <w:sz w:val="24"/>
          <w:szCs w:val="40"/>
          <w:rtl/>
          <w:lang w:bidi="ar-EG"/>
        </w:rPr>
        <w:t>إعداد الطالب/</w:t>
      </w:r>
    </w:p>
    <w:p w14:paraId="76AA45C9" w14:textId="7BB22D57" w:rsidR="009125CE" w:rsidRPr="00FA0F8B" w:rsidRDefault="00EA152F" w:rsidP="006331A6">
      <w:pPr>
        <w:spacing w:after="120" w:line="240" w:lineRule="auto"/>
        <w:jc w:val="center"/>
        <w:rPr>
          <w:rFonts w:ascii="Times New Roman" w:hAnsi="Times New Roman" w:cs="Simplified Arabic"/>
          <w:b/>
          <w:bCs/>
          <w:color w:val="000000" w:themeColor="text1"/>
          <w:sz w:val="24"/>
          <w:szCs w:val="40"/>
          <w:rtl/>
          <w:lang w:bidi="ar-EG"/>
        </w:rPr>
      </w:pPr>
      <w:r w:rsidRPr="00FA0F8B">
        <w:rPr>
          <w:rFonts w:ascii="Times New Roman" w:hAnsi="Times New Roman" w:cs="Simplified Arabic"/>
          <w:b/>
          <w:bCs/>
          <w:color w:val="000000" w:themeColor="text1"/>
          <w:sz w:val="24"/>
          <w:szCs w:val="40"/>
          <w:rtl/>
          <w:lang w:bidi="ar-EG"/>
        </w:rPr>
        <w:t>مي ضويحي السبيعي</w:t>
      </w:r>
    </w:p>
    <w:p w14:paraId="58D6152F" w14:textId="52C9DC0F" w:rsidR="009125CE" w:rsidRPr="00FA0F8B" w:rsidRDefault="00B60AE7" w:rsidP="006331A6">
      <w:pPr>
        <w:spacing w:after="120" w:line="240" w:lineRule="auto"/>
        <w:jc w:val="center"/>
        <w:rPr>
          <w:rFonts w:ascii="Times New Roman" w:hAnsi="Times New Roman" w:cs="Simplified Arabic"/>
          <w:b/>
          <w:bCs/>
          <w:color w:val="000000" w:themeColor="text1"/>
          <w:sz w:val="24"/>
          <w:szCs w:val="40"/>
          <w:rtl/>
          <w:lang w:bidi="ar-EG"/>
        </w:rPr>
      </w:pPr>
      <w:r>
        <w:rPr>
          <w:rFonts w:ascii="Times New Roman" w:hAnsi="Times New Roman" w:cs="Simplified Arabic" w:hint="cs"/>
          <w:b/>
          <w:bCs/>
          <w:color w:val="000000" w:themeColor="text1"/>
          <w:sz w:val="24"/>
          <w:szCs w:val="40"/>
          <w:rtl/>
          <w:lang w:bidi="ar-EG"/>
        </w:rPr>
        <w:t>241001451</w:t>
      </w:r>
    </w:p>
    <w:p w14:paraId="5F4EE2DE" w14:textId="1A92484F" w:rsidR="009125CE" w:rsidRPr="00FA0F8B" w:rsidRDefault="009125CE" w:rsidP="006331A6">
      <w:pPr>
        <w:spacing w:after="120" w:line="240" w:lineRule="auto"/>
        <w:jc w:val="center"/>
        <w:rPr>
          <w:rFonts w:ascii="Times New Roman" w:hAnsi="Times New Roman" w:cs="Simplified Arabic"/>
          <w:b/>
          <w:bCs/>
          <w:color w:val="000000" w:themeColor="text1"/>
          <w:sz w:val="24"/>
          <w:szCs w:val="40"/>
          <w:rtl/>
          <w:lang w:bidi="ar-EG"/>
        </w:rPr>
      </w:pPr>
      <w:r w:rsidRPr="00FA0F8B">
        <w:rPr>
          <w:rFonts w:ascii="Times New Roman" w:hAnsi="Times New Roman" w:cs="Simplified Arabic"/>
          <w:b/>
          <w:bCs/>
          <w:color w:val="000000" w:themeColor="text1"/>
          <w:sz w:val="24"/>
          <w:szCs w:val="40"/>
          <w:rtl/>
          <w:lang w:bidi="ar-EG"/>
        </w:rPr>
        <w:t>إشراف/</w:t>
      </w:r>
    </w:p>
    <w:p w14:paraId="01995391" w14:textId="77777777" w:rsidR="00B60AE7" w:rsidRDefault="00D04F62" w:rsidP="006331A6">
      <w:pPr>
        <w:spacing w:after="120" w:line="240" w:lineRule="auto"/>
        <w:jc w:val="center"/>
        <w:rPr>
          <w:rFonts w:ascii="Times New Roman" w:hAnsi="Times New Roman" w:cs="Simplified Arabic"/>
          <w:b/>
          <w:bCs/>
          <w:color w:val="000000" w:themeColor="text1"/>
          <w:sz w:val="24"/>
          <w:szCs w:val="40"/>
          <w:rtl/>
          <w:lang w:bidi="ar-EG"/>
        </w:rPr>
      </w:pPr>
      <w:r w:rsidRPr="00FA0F8B">
        <w:rPr>
          <w:rFonts w:ascii="Times New Roman" w:hAnsi="Times New Roman" w:cs="Simplified Arabic"/>
          <w:b/>
          <w:bCs/>
          <w:color w:val="000000" w:themeColor="text1"/>
          <w:sz w:val="24"/>
          <w:szCs w:val="40"/>
          <w:rtl/>
          <w:lang w:bidi="ar-EG"/>
        </w:rPr>
        <w:t>د.</w:t>
      </w:r>
      <w:r w:rsidR="00B60AE7">
        <w:rPr>
          <w:rFonts w:ascii="Times New Roman" w:hAnsi="Times New Roman" w:cs="Simplified Arabic" w:hint="cs"/>
          <w:b/>
          <w:bCs/>
          <w:color w:val="000000" w:themeColor="text1"/>
          <w:sz w:val="24"/>
          <w:szCs w:val="40"/>
          <w:rtl/>
          <w:lang w:bidi="ar-EG"/>
        </w:rPr>
        <w:t>كريم أحمد</w:t>
      </w:r>
    </w:p>
    <w:p w14:paraId="2EFA31CD" w14:textId="7D36FA10" w:rsidR="009125CE" w:rsidRPr="00FA0F8B" w:rsidRDefault="00D04F62" w:rsidP="006331A6">
      <w:pPr>
        <w:spacing w:after="120" w:line="240" w:lineRule="auto"/>
        <w:jc w:val="center"/>
        <w:rPr>
          <w:rFonts w:ascii="Times New Roman" w:hAnsi="Times New Roman" w:cs="Simplified Arabic"/>
          <w:b/>
          <w:bCs/>
          <w:color w:val="000000" w:themeColor="text1"/>
          <w:sz w:val="24"/>
          <w:szCs w:val="40"/>
          <w:rtl/>
          <w:lang w:bidi="ar-EG"/>
        </w:rPr>
      </w:pPr>
      <w:r w:rsidRPr="00FA0F8B">
        <w:rPr>
          <w:rFonts w:ascii="Times New Roman" w:hAnsi="Times New Roman" w:cs="Simplified Arabic"/>
          <w:b/>
          <w:bCs/>
          <w:color w:val="000000" w:themeColor="text1"/>
          <w:sz w:val="24"/>
          <w:szCs w:val="40"/>
          <w:rtl/>
          <w:lang w:bidi="ar-EG"/>
        </w:rPr>
        <w:t>د.</w:t>
      </w:r>
      <w:r w:rsidR="00B60AE7">
        <w:rPr>
          <w:rFonts w:ascii="Times New Roman" w:hAnsi="Times New Roman" w:cs="Simplified Arabic" w:hint="cs"/>
          <w:b/>
          <w:bCs/>
          <w:color w:val="000000" w:themeColor="text1"/>
          <w:sz w:val="24"/>
          <w:szCs w:val="40"/>
          <w:rtl/>
          <w:lang w:bidi="ar-EG"/>
        </w:rPr>
        <w:t>محمد عويس</w:t>
      </w:r>
    </w:p>
    <w:p w14:paraId="16CF2D6A" w14:textId="77777777" w:rsidR="009125CE" w:rsidRPr="00FA0F8B" w:rsidRDefault="009125CE" w:rsidP="006331A6">
      <w:pPr>
        <w:spacing w:after="120" w:line="240" w:lineRule="auto"/>
        <w:jc w:val="center"/>
        <w:rPr>
          <w:rFonts w:ascii="Times New Roman" w:hAnsi="Times New Roman" w:cs="Simplified Arabic"/>
          <w:b/>
          <w:bCs/>
          <w:color w:val="000000" w:themeColor="text1"/>
          <w:sz w:val="24"/>
          <w:szCs w:val="40"/>
          <w:rtl/>
          <w:lang w:bidi="ar-EG"/>
        </w:rPr>
      </w:pPr>
    </w:p>
    <w:p w14:paraId="14480418" w14:textId="78A6C3AC" w:rsidR="009125CE" w:rsidRPr="00FA0F8B" w:rsidRDefault="009125CE" w:rsidP="006331A6">
      <w:pPr>
        <w:spacing w:after="120" w:line="240" w:lineRule="auto"/>
        <w:jc w:val="center"/>
        <w:rPr>
          <w:rFonts w:ascii="Times New Roman" w:hAnsi="Times New Roman" w:cs="Simplified Arabic"/>
          <w:b/>
          <w:bCs/>
          <w:color w:val="000000" w:themeColor="text1"/>
          <w:sz w:val="24"/>
          <w:szCs w:val="40"/>
          <w:rtl/>
          <w:lang w:bidi="ar-EG"/>
        </w:rPr>
      </w:pPr>
      <w:r w:rsidRPr="00FA0F8B">
        <w:rPr>
          <w:rFonts w:ascii="Times New Roman" w:hAnsi="Times New Roman" w:cs="Simplified Arabic"/>
          <w:b/>
          <w:bCs/>
          <w:color w:val="000000" w:themeColor="text1"/>
          <w:sz w:val="24"/>
          <w:szCs w:val="40"/>
          <w:rtl/>
          <w:lang w:bidi="ar-EG"/>
        </w:rPr>
        <w:t>العام الدراسي:</w:t>
      </w:r>
    </w:p>
    <w:p w14:paraId="51B1968C" w14:textId="77777777" w:rsidR="00053929" w:rsidRPr="00FA0F8B" w:rsidRDefault="009125CE" w:rsidP="006331A6">
      <w:pPr>
        <w:spacing w:after="120" w:line="240" w:lineRule="auto"/>
        <w:jc w:val="center"/>
        <w:rPr>
          <w:rFonts w:ascii="Times New Roman" w:hAnsi="Times New Roman" w:cs="Simplified Arabic"/>
          <w:b/>
          <w:bCs/>
          <w:color w:val="000000" w:themeColor="text1"/>
          <w:sz w:val="24"/>
          <w:szCs w:val="40"/>
          <w:rtl/>
          <w:lang w:bidi="ar-EG"/>
        </w:rPr>
      </w:pPr>
      <w:r w:rsidRPr="00FA0F8B">
        <w:rPr>
          <w:rFonts w:ascii="Times New Roman" w:hAnsi="Times New Roman" w:cs="Simplified Arabic"/>
          <w:b/>
          <w:bCs/>
          <w:color w:val="000000" w:themeColor="text1"/>
          <w:sz w:val="24"/>
          <w:szCs w:val="40"/>
          <w:rtl/>
          <w:lang w:bidi="ar-EG"/>
        </w:rPr>
        <w:t>202</w:t>
      </w:r>
      <w:r w:rsidR="00D52480" w:rsidRPr="00FA0F8B">
        <w:rPr>
          <w:rFonts w:ascii="Times New Roman" w:hAnsi="Times New Roman" w:cs="Simplified Arabic"/>
          <w:b/>
          <w:bCs/>
          <w:color w:val="000000" w:themeColor="text1"/>
          <w:sz w:val="24"/>
          <w:szCs w:val="40"/>
          <w:rtl/>
          <w:lang w:bidi="ar-EG"/>
        </w:rPr>
        <w:t>4</w:t>
      </w:r>
    </w:p>
    <w:p w14:paraId="27192310" w14:textId="77777777" w:rsidR="00053929" w:rsidRPr="00FA0F8B" w:rsidRDefault="00053929" w:rsidP="006331A6">
      <w:pPr>
        <w:bidi w:val="0"/>
        <w:spacing w:after="120" w:line="240" w:lineRule="auto"/>
        <w:rPr>
          <w:rFonts w:ascii="Times New Roman" w:hAnsi="Times New Roman" w:cs="Simplified Arabic"/>
          <w:b/>
          <w:bCs/>
          <w:color w:val="000000" w:themeColor="text1"/>
          <w:sz w:val="24"/>
          <w:szCs w:val="40"/>
          <w:rtl/>
          <w:lang w:bidi="ar-EG"/>
        </w:rPr>
      </w:pPr>
      <w:r w:rsidRPr="00FA0F8B">
        <w:rPr>
          <w:rFonts w:ascii="Times New Roman" w:hAnsi="Times New Roman" w:cs="Simplified Arabic"/>
          <w:b/>
          <w:bCs/>
          <w:color w:val="000000" w:themeColor="text1"/>
          <w:sz w:val="24"/>
          <w:szCs w:val="40"/>
          <w:rtl/>
          <w:lang w:bidi="ar-EG"/>
        </w:rPr>
        <w:br w:type="page"/>
      </w:r>
    </w:p>
    <w:p w14:paraId="035BF540" w14:textId="4D15D934" w:rsidR="009125CE" w:rsidRPr="00FA0F8B" w:rsidRDefault="009125CE" w:rsidP="006331A6">
      <w:pPr>
        <w:pStyle w:val="Heading1"/>
        <w:bidi/>
        <w:spacing w:after="120"/>
        <w:rPr>
          <w:rFonts w:ascii="Times New Roman" w:hAnsi="Times New Roman" w:cs="Simplified Arabic"/>
          <w:color w:val="000000" w:themeColor="text1"/>
          <w:sz w:val="24"/>
          <w:szCs w:val="36"/>
          <w:rtl/>
          <w:lang w:bidi="ar-EG"/>
        </w:rPr>
      </w:pPr>
      <w:bookmarkStart w:id="1" w:name="_Toc181728548"/>
      <w:r w:rsidRPr="00FA0F8B">
        <w:rPr>
          <w:rFonts w:ascii="Times New Roman" w:hAnsi="Times New Roman" w:cs="Simplified Arabic"/>
          <w:color w:val="000000" w:themeColor="text1"/>
          <w:sz w:val="24"/>
          <w:szCs w:val="36"/>
          <w:rtl/>
          <w:lang w:bidi="ar-EG"/>
        </w:rPr>
        <w:lastRenderedPageBreak/>
        <w:t>فهرس المحتو</w:t>
      </w:r>
      <w:r w:rsidR="00053929" w:rsidRPr="00FA0F8B">
        <w:rPr>
          <w:rFonts w:ascii="Times New Roman" w:hAnsi="Times New Roman" w:cs="Simplified Arabic" w:hint="cs"/>
          <w:color w:val="000000" w:themeColor="text1"/>
          <w:sz w:val="24"/>
          <w:szCs w:val="36"/>
          <w:rtl/>
          <w:lang w:bidi="ar-EG"/>
        </w:rPr>
        <w:t>ي</w:t>
      </w:r>
      <w:r w:rsidR="00D52480" w:rsidRPr="00FA0F8B">
        <w:rPr>
          <w:rFonts w:ascii="Times New Roman" w:hAnsi="Times New Roman" w:cs="Simplified Arabic"/>
          <w:color w:val="000000" w:themeColor="text1"/>
          <w:sz w:val="24"/>
          <w:szCs w:val="36"/>
          <w:rtl/>
          <w:lang w:bidi="ar-EG"/>
        </w:rPr>
        <w:t>ات</w:t>
      </w:r>
      <w:r w:rsidRPr="00FA0F8B">
        <w:rPr>
          <w:rFonts w:ascii="Times New Roman" w:hAnsi="Times New Roman" w:cs="Simplified Arabic"/>
          <w:color w:val="000000" w:themeColor="text1"/>
          <w:sz w:val="24"/>
          <w:szCs w:val="36"/>
          <w:rtl/>
          <w:lang w:bidi="ar-EG"/>
        </w:rPr>
        <w:t>:</w:t>
      </w:r>
      <w:bookmarkEnd w:id="1"/>
    </w:p>
    <w:sdt>
      <w:sdtPr>
        <w:rPr>
          <w:rFonts w:asciiTheme="minorHAnsi" w:eastAsiaTheme="minorHAnsi" w:hAnsiTheme="minorHAnsi" w:cstheme="minorBidi"/>
          <w:color w:val="auto"/>
          <w:kern w:val="2"/>
          <w:sz w:val="22"/>
          <w:szCs w:val="22"/>
          <w14:ligatures w14:val="standardContextual"/>
        </w:rPr>
        <w:id w:val="-1565559859"/>
        <w:docPartObj>
          <w:docPartGallery w:val="Table of Contents"/>
          <w:docPartUnique/>
        </w:docPartObj>
      </w:sdtPr>
      <w:sdtEndPr>
        <w:rPr>
          <w:b/>
          <w:bCs/>
          <w:noProof/>
          <w:sz w:val="28"/>
          <w:szCs w:val="28"/>
          <w:rtl/>
        </w:rPr>
      </w:sdtEndPr>
      <w:sdtContent>
        <w:p w14:paraId="006AF8AB" w14:textId="50C903F6" w:rsidR="00EE6892" w:rsidRPr="00696925" w:rsidRDefault="00EE6892" w:rsidP="00B60AE7">
          <w:pPr>
            <w:pStyle w:val="TOCHeading"/>
            <w:spacing w:after="240"/>
            <w:rPr>
              <w:rFonts w:ascii="Simplified Arabic" w:hAnsi="Simplified Arabic" w:cs="Simplified Arabic"/>
              <w:b/>
              <w:bCs/>
              <w:sz w:val="28"/>
              <w:szCs w:val="28"/>
            </w:rPr>
          </w:pPr>
        </w:p>
        <w:p w14:paraId="538A9434" w14:textId="407B885F" w:rsidR="00696925" w:rsidRPr="00696925" w:rsidRDefault="00EE6892">
          <w:pPr>
            <w:pStyle w:val="TOC1"/>
            <w:tabs>
              <w:tab w:val="right" w:leader="dot" w:pos="8822"/>
            </w:tabs>
            <w:rPr>
              <w:rFonts w:ascii="Simplified Arabic" w:eastAsiaTheme="minorEastAsia" w:hAnsi="Simplified Arabic" w:cs="Simplified Arabic"/>
              <w:b/>
              <w:bCs/>
              <w:noProof/>
              <w:sz w:val="28"/>
              <w:szCs w:val="28"/>
              <w:rtl/>
            </w:rPr>
          </w:pPr>
          <w:r w:rsidRPr="00696925">
            <w:rPr>
              <w:rFonts w:ascii="Simplified Arabic" w:hAnsi="Simplified Arabic" w:cs="Simplified Arabic"/>
              <w:b/>
              <w:bCs/>
              <w:sz w:val="28"/>
              <w:szCs w:val="28"/>
            </w:rPr>
            <w:fldChar w:fldCharType="begin"/>
          </w:r>
          <w:r w:rsidRPr="00696925">
            <w:rPr>
              <w:rFonts w:ascii="Simplified Arabic" w:hAnsi="Simplified Arabic" w:cs="Simplified Arabic"/>
              <w:b/>
              <w:bCs/>
              <w:sz w:val="28"/>
              <w:szCs w:val="28"/>
            </w:rPr>
            <w:instrText xml:space="preserve"> TOC \o "1-3" \h \z \u </w:instrText>
          </w:r>
          <w:r w:rsidRPr="00696925">
            <w:rPr>
              <w:rFonts w:ascii="Simplified Arabic" w:hAnsi="Simplified Arabic" w:cs="Simplified Arabic"/>
              <w:b/>
              <w:bCs/>
              <w:sz w:val="28"/>
              <w:szCs w:val="28"/>
            </w:rPr>
            <w:fldChar w:fldCharType="separate"/>
          </w:r>
          <w:hyperlink w:anchor="_Toc181728548" w:history="1">
            <w:r w:rsidR="00696925" w:rsidRPr="00696925">
              <w:rPr>
                <w:rStyle w:val="Hyperlink"/>
                <w:rFonts w:ascii="Simplified Arabic" w:hAnsi="Simplified Arabic" w:cs="Simplified Arabic"/>
                <w:b/>
                <w:bCs/>
                <w:noProof/>
                <w:sz w:val="28"/>
                <w:szCs w:val="28"/>
                <w:rtl/>
                <w:lang w:bidi="ar-EG"/>
              </w:rPr>
              <w:t>فهرس المحتويات:</w:t>
            </w:r>
            <w:r w:rsidR="00696925" w:rsidRPr="00696925">
              <w:rPr>
                <w:rFonts w:ascii="Simplified Arabic" w:hAnsi="Simplified Arabic" w:cs="Simplified Arabic"/>
                <w:b/>
                <w:bCs/>
                <w:noProof/>
                <w:webHidden/>
                <w:sz w:val="28"/>
                <w:szCs w:val="28"/>
                <w:rtl/>
              </w:rPr>
              <w:tab/>
            </w:r>
            <w:r w:rsidR="00696925" w:rsidRPr="00696925">
              <w:rPr>
                <w:rFonts w:ascii="Simplified Arabic" w:hAnsi="Simplified Arabic" w:cs="Simplified Arabic"/>
                <w:b/>
                <w:bCs/>
                <w:noProof/>
                <w:webHidden/>
                <w:sz w:val="28"/>
                <w:szCs w:val="28"/>
                <w:rtl/>
              </w:rPr>
              <w:fldChar w:fldCharType="begin"/>
            </w:r>
            <w:r w:rsidR="00696925" w:rsidRPr="00696925">
              <w:rPr>
                <w:rFonts w:ascii="Simplified Arabic" w:hAnsi="Simplified Arabic" w:cs="Simplified Arabic"/>
                <w:b/>
                <w:bCs/>
                <w:noProof/>
                <w:webHidden/>
                <w:sz w:val="28"/>
                <w:szCs w:val="28"/>
                <w:rtl/>
              </w:rPr>
              <w:instrText xml:space="preserve"> </w:instrText>
            </w:r>
            <w:r w:rsidR="00696925" w:rsidRPr="00696925">
              <w:rPr>
                <w:rFonts w:ascii="Simplified Arabic" w:hAnsi="Simplified Arabic" w:cs="Simplified Arabic"/>
                <w:b/>
                <w:bCs/>
                <w:noProof/>
                <w:webHidden/>
                <w:sz w:val="28"/>
                <w:szCs w:val="28"/>
              </w:rPr>
              <w:instrText>PAGEREF</w:instrText>
            </w:r>
            <w:r w:rsidR="00696925" w:rsidRPr="00696925">
              <w:rPr>
                <w:rFonts w:ascii="Simplified Arabic" w:hAnsi="Simplified Arabic" w:cs="Simplified Arabic"/>
                <w:b/>
                <w:bCs/>
                <w:noProof/>
                <w:webHidden/>
                <w:sz w:val="28"/>
                <w:szCs w:val="28"/>
                <w:rtl/>
              </w:rPr>
              <w:instrText xml:space="preserve"> _</w:instrText>
            </w:r>
            <w:r w:rsidR="00696925" w:rsidRPr="00696925">
              <w:rPr>
                <w:rFonts w:ascii="Simplified Arabic" w:hAnsi="Simplified Arabic" w:cs="Simplified Arabic"/>
                <w:b/>
                <w:bCs/>
                <w:noProof/>
                <w:webHidden/>
                <w:sz w:val="28"/>
                <w:szCs w:val="28"/>
              </w:rPr>
              <w:instrText>Toc181728548 \h</w:instrText>
            </w:r>
            <w:r w:rsidR="00696925" w:rsidRPr="00696925">
              <w:rPr>
                <w:rFonts w:ascii="Simplified Arabic" w:hAnsi="Simplified Arabic" w:cs="Simplified Arabic"/>
                <w:b/>
                <w:bCs/>
                <w:noProof/>
                <w:webHidden/>
                <w:sz w:val="28"/>
                <w:szCs w:val="28"/>
                <w:rtl/>
              </w:rPr>
              <w:instrText xml:space="preserve"> </w:instrText>
            </w:r>
            <w:r w:rsidR="00696925" w:rsidRPr="00696925">
              <w:rPr>
                <w:rFonts w:ascii="Simplified Arabic" w:hAnsi="Simplified Arabic" w:cs="Simplified Arabic"/>
                <w:b/>
                <w:bCs/>
                <w:noProof/>
                <w:webHidden/>
                <w:sz w:val="28"/>
                <w:szCs w:val="28"/>
                <w:rtl/>
              </w:rPr>
            </w:r>
            <w:r w:rsidR="00696925"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Pr>
              <w:t>ii</w:t>
            </w:r>
            <w:r w:rsidR="00696925" w:rsidRPr="00696925">
              <w:rPr>
                <w:rFonts w:ascii="Simplified Arabic" w:hAnsi="Simplified Arabic" w:cs="Simplified Arabic"/>
                <w:b/>
                <w:bCs/>
                <w:noProof/>
                <w:webHidden/>
                <w:sz w:val="28"/>
                <w:szCs w:val="28"/>
                <w:rtl/>
              </w:rPr>
              <w:fldChar w:fldCharType="end"/>
            </w:r>
          </w:hyperlink>
        </w:p>
        <w:p w14:paraId="066477CB" w14:textId="43117198"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49" w:history="1">
            <w:r w:rsidRPr="00696925">
              <w:rPr>
                <w:rStyle w:val="Hyperlink"/>
                <w:rFonts w:ascii="Simplified Arabic" w:hAnsi="Simplified Arabic" w:cs="Simplified Arabic"/>
                <w:b/>
                <w:bCs/>
                <w:noProof/>
                <w:sz w:val="28"/>
                <w:szCs w:val="28"/>
                <w:rtl/>
                <w:lang w:bidi="ar-EG"/>
              </w:rPr>
              <w:t>قائمة الجداول:</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Toc181728549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Pr>
              <w:t>iv</w:t>
            </w:r>
            <w:r w:rsidRPr="00696925">
              <w:rPr>
                <w:rFonts w:ascii="Simplified Arabic" w:hAnsi="Simplified Arabic" w:cs="Simplified Arabic"/>
                <w:b/>
                <w:bCs/>
                <w:noProof/>
                <w:webHidden/>
                <w:sz w:val="28"/>
                <w:szCs w:val="28"/>
                <w:rtl/>
              </w:rPr>
              <w:fldChar w:fldCharType="end"/>
            </w:r>
          </w:hyperlink>
        </w:p>
        <w:p w14:paraId="5754659C" w14:textId="1A8C3589"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50" w:history="1">
            <w:r w:rsidRPr="00696925">
              <w:rPr>
                <w:rStyle w:val="Hyperlink"/>
                <w:rFonts w:ascii="Simplified Arabic" w:hAnsi="Simplified Arabic" w:cs="Simplified Arabic"/>
                <w:b/>
                <w:bCs/>
                <w:noProof/>
                <w:sz w:val="28"/>
                <w:szCs w:val="28"/>
                <w:rtl/>
                <w:lang w:bidi="ar-EG"/>
              </w:rPr>
              <w:t>فهرس الأشكال:</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Toc181728550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Pr>
              <w:t>v</w:t>
            </w:r>
            <w:r w:rsidRPr="00696925">
              <w:rPr>
                <w:rFonts w:ascii="Simplified Arabic" w:hAnsi="Simplified Arabic" w:cs="Simplified Arabic"/>
                <w:b/>
                <w:bCs/>
                <w:noProof/>
                <w:webHidden/>
                <w:sz w:val="28"/>
                <w:szCs w:val="28"/>
                <w:rtl/>
              </w:rPr>
              <w:fldChar w:fldCharType="end"/>
            </w:r>
          </w:hyperlink>
        </w:p>
        <w:p w14:paraId="5BCAFAB8" w14:textId="4D4EF578"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51" w:history="1">
            <w:r w:rsidRPr="00696925">
              <w:rPr>
                <w:rStyle w:val="Hyperlink"/>
                <w:rFonts w:ascii="Simplified Arabic" w:hAnsi="Simplified Arabic" w:cs="Simplified Arabic"/>
                <w:b/>
                <w:bCs/>
                <w:noProof/>
                <w:sz w:val="28"/>
                <w:szCs w:val="28"/>
                <w:rtl/>
                <w:lang w:bidi="ar-EG"/>
              </w:rPr>
              <w:t>المستخلص:</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Toc181728551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Pr>
              <w:t>vi</w:t>
            </w:r>
            <w:r w:rsidRPr="00696925">
              <w:rPr>
                <w:rFonts w:ascii="Simplified Arabic" w:hAnsi="Simplified Arabic" w:cs="Simplified Arabic"/>
                <w:b/>
                <w:bCs/>
                <w:noProof/>
                <w:webHidden/>
                <w:sz w:val="28"/>
                <w:szCs w:val="28"/>
                <w:rtl/>
              </w:rPr>
              <w:fldChar w:fldCharType="end"/>
            </w:r>
          </w:hyperlink>
        </w:p>
        <w:p w14:paraId="15015803" w14:textId="52A8A82B"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52" w:history="1">
            <w:r w:rsidRPr="00696925">
              <w:rPr>
                <w:rStyle w:val="Hyperlink"/>
                <w:rFonts w:ascii="Simplified Arabic" w:hAnsi="Simplified Arabic" w:cs="Simplified Arabic"/>
                <w:b/>
                <w:bCs/>
                <w:noProof/>
                <w:sz w:val="28"/>
                <w:szCs w:val="28"/>
                <w:rtl/>
              </w:rPr>
              <w:t>الفصل الأول</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Toc181728552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1</w:t>
            </w:r>
            <w:r w:rsidRPr="00696925">
              <w:rPr>
                <w:rFonts w:ascii="Simplified Arabic" w:hAnsi="Simplified Arabic" w:cs="Simplified Arabic"/>
                <w:b/>
                <w:bCs/>
                <w:noProof/>
                <w:webHidden/>
                <w:sz w:val="28"/>
                <w:szCs w:val="28"/>
                <w:rtl/>
              </w:rPr>
              <w:fldChar w:fldCharType="end"/>
            </w:r>
          </w:hyperlink>
        </w:p>
        <w:p w14:paraId="6F9A2588" w14:textId="0FB3F32E"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53" w:history="1">
            <w:r w:rsidRPr="00696925">
              <w:rPr>
                <w:rStyle w:val="Hyperlink"/>
                <w:rFonts w:ascii="Simplified Arabic" w:hAnsi="Simplified Arabic" w:cs="Simplified Arabic"/>
                <w:b/>
                <w:bCs/>
                <w:noProof/>
                <w:sz w:val="28"/>
                <w:szCs w:val="28"/>
                <w:rtl/>
              </w:rPr>
              <w:t>المقدمة: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Toc181728553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2</w:t>
            </w:r>
            <w:r w:rsidRPr="00696925">
              <w:rPr>
                <w:rFonts w:ascii="Simplified Arabic" w:hAnsi="Simplified Arabic" w:cs="Simplified Arabic"/>
                <w:b/>
                <w:bCs/>
                <w:noProof/>
                <w:webHidden/>
                <w:sz w:val="28"/>
                <w:szCs w:val="28"/>
                <w:rtl/>
              </w:rPr>
              <w:fldChar w:fldCharType="end"/>
            </w:r>
          </w:hyperlink>
        </w:p>
        <w:p w14:paraId="079EC653" w14:textId="5938DAA8"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54" w:history="1">
            <w:r w:rsidRPr="00696925">
              <w:rPr>
                <w:rStyle w:val="Hyperlink"/>
                <w:rFonts w:ascii="Simplified Arabic" w:hAnsi="Simplified Arabic" w:cs="Simplified Arabic"/>
                <w:b/>
                <w:bCs/>
                <w:noProof/>
                <w:sz w:val="28"/>
                <w:szCs w:val="28"/>
                <w:rtl/>
              </w:rPr>
              <w:t>مشكلة الدراسة: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Toc181728554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2</w:t>
            </w:r>
            <w:r w:rsidRPr="00696925">
              <w:rPr>
                <w:rFonts w:ascii="Simplified Arabic" w:hAnsi="Simplified Arabic" w:cs="Simplified Arabic"/>
                <w:b/>
                <w:bCs/>
                <w:noProof/>
                <w:webHidden/>
                <w:sz w:val="28"/>
                <w:szCs w:val="28"/>
                <w:rtl/>
              </w:rPr>
              <w:fldChar w:fldCharType="end"/>
            </w:r>
          </w:hyperlink>
        </w:p>
        <w:p w14:paraId="712B11A0" w14:textId="48DC5BAB"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55" w:history="1">
            <w:r w:rsidRPr="00696925">
              <w:rPr>
                <w:rStyle w:val="Hyperlink"/>
                <w:rFonts w:ascii="Simplified Arabic" w:hAnsi="Simplified Arabic" w:cs="Simplified Arabic"/>
                <w:b/>
                <w:bCs/>
                <w:noProof/>
                <w:sz w:val="28"/>
                <w:szCs w:val="28"/>
                <w:rtl/>
              </w:rPr>
              <w:t>أهمية الدراسة: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Toc181728555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3</w:t>
            </w:r>
            <w:r w:rsidRPr="00696925">
              <w:rPr>
                <w:rFonts w:ascii="Simplified Arabic" w:hAnsi="Simplified Arabic" w:cs="Simplified Arabic"/>
                <w:b/>
                <w:bCs/>
                <w:noProof/>
                <w:webHidden/>
                <w:sz w:val="28"/>
                <w:szCs w:val="28"/>
                <w:rtl/>
              </w:rPr>
              <w:fldChar w:fldCharType="end"/>
            </w:r>
          </w:hyperlink>
        </w:p>
        <w:p w14:paraId="1C501F2A" w14:textId="761DA501" w:rsidR="00696925" w:rsidRPr="00696925" w:rsidRDefault="00696925" w:rsidP="00696925">
          <w:pPr>
            <w:pStyle w:val="TOC2"/>
            <w:rPr>
              <w:rFonts w:eastAsiaTheme="minorEastAsia"/>
              <w:noProof/>
              <w:rtl/>
            </w:rPr>
          </w:pPr>
          <w:hyperlink w:anchor="_Toc181728556" w:history="1">
            <w:r w:rsidRPr="00696925">
              <w:rPr>
                <w:rStyle w:val="Hyperlink"/>
                <w:rFonts w:ascii="Simplified Arabic" w:hAnsi="Simplified Arabic" w:cs="Simplified Arabic"/>
                <w:b/>
                <w:bCs/>
                <w:noProof/>
                <w:sz w:val="28"/>
                <w:szCs w:val="28"/>
                <w:rtl/>
              </w:rPr>
              <w:t>الأهمية النظرية:</w:t>
            </w:r>
            <w:r w:rsidRPr="00696925">
              <w:rPr>
                <w:noProof/>
                <w:webHidden/>
                <w:rtl/>
              </w:rPr>
              <w:tab/>
            </w:r>
            <w:r w:rsidRPr="00696925">
              <w:rPr>
                <w:noProof/>
                <w:webHidden/>
                <w:rtl/>
              </w:rPr>
              <w:fldChar w:fldCharType="begin"/>
            </w:r>
            <w:r w:rsidRPr="00696925">
              <w:rPr>
                <w:noProof/>
                <w:webHidden/>
                <w:rtl/>
              </w:rPr>
              <w:instrText xml:space="preserve"> </w:instrText>
            </w:r>
            <w:r w:rsidRPr="00696925">
              <w:rPr>
                <w:noProof/>
                <w:webHidden/>
              </w:rPr>
              <w:instrText>PAGEREF</w:instrText>
            </w:r>
            <w:r w:rsidRPr="00696925">
              <w:rPr>
                <w:noProof/>
                <w:webHidden/>
                <w:rtl/>
              </w:rPr>
              <w:instrText xml:space="preserve"> _</w:instrText>
            </w:r>
            <w:r w:rsidRPr="00696925">
              <w:rPr>
                <w:noProof/>
                <w:webHidden/>
              </w:rPr>
              <w:instrText>Toc181728556 \h</w:instrText>
            </w:r>
            <w:r w:rsidRPr="00696925">
              <w:rPr>
                <w:noProof/>
                <w:webHidden/>
                <w:rtl/>
              </w:rPr>
              <w:instrText xml:space="preserve"> </w:instrText>
            </w:r>
            <w:r w:rsidRPr="00696925">
              <w:rPr>
                <w:noProof/>
                <w:webHidden/>
                <w:rtl/>
              </w:rPr>
            </w:r>
            <w:r w:rsidRPr="00696925">
              <w:rPr>
                <w:noProof/>
                <w:webHidden/>
                <w:rtl/>
              </w:rPr>
              <w:fldChar w:fldCharType="separate"/>
            </w:r>
            <w:r w:rsidR="0026590F">
              <w:rPr>
                <w:noProof/>
                <w:webHidden/>
                <w:rtl/>
              </w:rPr>
              <w:t>3</w:t>
            </w:r>
            <w:r w:rsidRPr="00696925">
              <w:rPr>
                <w:noProof/>
                <w:webHidden/>
                <w:rtl/>
              </w:rPr>
              <w:fldChar w:fldCharType="end"/>
            </w:r>
          </w:hyperlink>
        </w:p>
        <w:p w14:paraId="48C8416F" w14:textId="1B494295"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57" w:history="1">
            <w:r w:rsidRPr="00696925">
              <w:rPr>
                <w:rStyle w:val="Hyperlink"/>
                <w:rFonts w:ascii="Simplified Arabic" w:hAnsi="Simplified Arabic" w:cs="Simplified Arabic"/>
                <w:b/>
                <w:bCs/>
                <w:noProof/>
                <w:sz w:val="28"/>
                <w:szCs w:val="28"/>
                <w:rtl/>
              </w:rPr>
              <w:t>الأهمية التطبيقية: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Toc181728557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3</w:t>
            </w:r>
            <w:r w:rsidRPr="00696925">
              <w:rPr>
                <w:rFonts w:ascii="Simplified Arabic" w:hAnsi="Simplified Arabic" w:cs="Simplified Arabic"/>
                <w:b/>
                <w:bCs/>
                <w:noProof/>
                <w:webHidden/>
                <w:sz w:val="28"/>
                <w:szCs w:val="28"/>
                <w:rtl/>
              </w:rPr>
              <w:fldChar w:fldCharType="end"/>
            </w:r>
          </w:hyperlink>
        </w:p>
        <w:p w14:paraId="45831B7C" w14:textId="6E5698BD"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58" w:history="1">
            <w:r w:rsidRPr="00696925">
              <w:rPr>
                <w:rStyle w:val="Hyperlink"/>
                <w:rFonts w:ascii="Simplified Arabic" w:hAnsi="Simplified Arabic" w:cs="Simplified Arabic"/>
                <w:b/>
                <w:bCs/>
                <w:noProof/>
                <w:sz w:val="28"/>
                <w:szCs w:val="28"/>
                <w:rtl/>
              </w:rPr>
              <w:t>أهداف الدراسة: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Toc181728558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4</w:t>
            </w:r>
            <w:r w:rsidRPr="00696925">
              <w:rPr>
                <w:rFonts w:ascii="Simplified Arabic" w:hAnsi="Simplified Arabic" w:cs="Simplified Arabic"/>
                <w:b/>
                <w:bCs/>
                <w:noProof/>
                <w:webHidden/>
                <w:sz w:val="28"/>
                <w:szCs w:val="28"/>
                <w:rtl/>
              </w:rPr>
              <w:fldChar w:fldCharType="end"/>
            </w:r>
          </w:hyperlink>
        </w:p>
        <w:p w14:paraId="51C24DEB" w14:textId="131C376A"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59" w:history="1">
            <w:r w:rsidRPr="00696925">
              <w:rPr>
                <w:rStyle w:val="Hyperlink"/>
                <w:rFonts w:ascii="Simplified Arabic" w:hAnsi="Simplified Arabic" w:cs="Simplified Arabic"/>
                <w:b/>
                <w:bCs/>
                <w:noProof/>
                <w:sz w:val="28"/>
                <w:szCs w:val="28"/>
                <w:rtl/>
              </w:rPr>
              <w:t>تساؤلات الدراسة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Toc181728559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4</w:t>
            </w:r>
            <w:r w:rsidRPr="00696925">
              <w:rPr>
                <w:rFonts w:ascii="Simplified Arabic" w:hAnsi="Simplified Arabic" w:cs="Simplified Arabic"/>
                <w:b/>
                <w:bCs/>
                <w:noProof/>
                <w:webHidden/>
                <w:sz w:val="28"/>
                <w:szCs w:val="28"/>
                <w:rtl/>
              </w:rPr>
              <w:fldChar w:fldCharType="end"/>
            </w:r>
          </w:hyperlink>
        </w:p>
        <w:p w14:paraId="26342376" w14:textId="100D9563"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60" w:history="1">
            <w:r w:rsidRPr="00696925">
              <w:rPr>
                <w:rStyle w:val="Hyperlink"/>
                <w:rFonts w:ascii="Simplified Arabic" w:hAnsi="Simplified Arabic" w:cs="Simplified Arabic"/>
                <w:b/>
                <w:bCs/>
                <w:noProof/>
                <w:sz w:val="28"/>
                <w:szCs w:val="28"/>
                <w:rtl/>
              </w:rPr>
              <w:t>فروض الدراسة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Toc181728560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5</w:t>
            </w:r>
            <w:r w:rsidRPr="00696925">
              <w:rPr>
                <w:rFonts w:ascii="Simplified Arabic" w:hAnsi="Simplified Arabic" w:cs="Simplified Arabic"/>
                <w:b/>
                <w:bCs/>
                <w:noProof/>
                <w:webHidden/>
                <w:sz w:val="28"/>
                <w:szCs w:val="28"/>
                <w:rtl/>
              </w:rPr>
              <w:fldChar w:fldCharType="end"/>
            </w:r>
          </w:hyperlink>
        </w:p>
        <w:p w14:paraId="39413FB5" w14:textId="5983C72D"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61" w:history="1">
            <w:r w:rsidRPr="00696925">
              <w:rPr>
                <w:rStyle w:val="Hyperlink"/>
                <w:rFonts w:ascii="Simplified Arabic" w:hAnsi="Simplified Arabic" w:cs="Simplified Arabic"/>
                <w:b/>
                <w:bCs/>
                <w:noProof/>
                <w:sz w:val="28"/>
                <w:szCs w:val="28"/>
                <w:rtl/>
              </w:rPr>
              <w:t>مقدمة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Toc181728561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7</w:t>
            </w:r>
            <w:r w:rsidRPr="00696925">
              <w:rPr>
                <w:rFonts w:ascii="Simplified Arabic" w:hAnsi="Simplified Arabic" w:cs="Simplified Arabic"/>
                <w:b/>
                <w:bCs/>
                <w:noProof/>
                <w:webHidden/>
                <w:sz w:val="28"/>
                <w:szCs w:val="28"/>
                <w:rtl/>
              </w:rPr>
              <w:fldChar w:fldCharType="end"/>
            </w:r>
          </w:hyperlink>
        </w:p>
        <w:p w14:paraId="1735D46E" w14:textId="65C572DD"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62" w:history="1">
            <w:r w:rsidRPr="00696925">
              <w:rPr>
                <w:rStyle w:val="Hyperlink"/>
                <w:rFonts w:ascii="Simplified Arabic" w:hAnsi="Simplified Arabic" w:cs="Simplified Arabic"/>
                <w:b/>
                <w:bCs/>
                <w:noProof/>
                <w:sz w:val="28"/>
                <w:szCs w:val="28"/>
                <w:rtl/>
                <w:lang w:bidi="ar-EG"/>
              </w:rPr>
              <w:t>الدراسات العربية: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Toc181728562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7</w:t>
            </w:r>
            <w:r w:rsidRPr="00696925">
              <w:rPr>
                <w:rFonts w:ascii="Simplified Arabic" w:hAnsi="Simplified Arabic" w:cs="Simplified Arabic"/>
                <w:b/>
                <w:bCs/>
                <w:noProof/>
                <w:webHidden/>
                <w:sz w:val="28"/>
                <w:szCs w:val="28"/>
                <w:rtl/>
              </w:rPr>
              <w:fldChar w:fldCharType="end"/>
            </w:r>
          </w:hyperlink>
        </w:p>
        <w:p w14:paraId="072332FE" w14:textId="0E5CB6E5" w:rsidR="00696925" w:rsidRPr="00696925" w:rsidRDefault="00696925" w:rsidP="00696925">
          <w:pPr>
            <w:pStyle w:val="TOC2"/>
            <w:rPr>
              <w:rFonts w:eastAsiaTheme="minorEastAsia"/>
              <w:noProof/>
              <w:rtl/>
            </w:rPr>
          </w:pPr>
          <w:hyperlink w:anchor="_Toc181728563" w:history="1">
            <w:r w:rsidRPr="00696925">
              <w:rPr>
                <w:rStyle w:val="Hyperlink"/>
                <w:rFonts w:ascii="Simplified Arabic" w:hAnsi="Simplified Arabic" w:cs="Simplified Arabic"/>
                <w:b/>
                <w:bCs/>
                <w:noProof/>
                <w:sz w:val="28"/>
                <w:szCs w:val="28"/>
                <w:rtl/>
                <w:lang w:bidi="ar-EG"/>
              </w:rPr>
              <w:t>الدراسات الأجنبية</w:t>
            </w:r>
            <w:r w:rsidRPr="00696925">
              <w:rPr>
                <w:noProof/>
                <w:webHidden/>
                <w:rtl/>
              </w:rPr>
              <w:tab/>
            </w:r>
            <w:r w:rsidRPr="00696925">
              <w:rPr>
                <w:noProof/>
                <w:webHidden/>
                <w:rtl/>
              </w:rPr>
              <w:fldChar w:fldCharType="begin"/>
            </w:r>
            <w:r w:rsidRPr="00696925">
              <w:rPr>
                <w:noProof/>
                <w:webHidden/>
                <w:rtl/>
              </w:rPr>
              <w:instrText xml:space="preserve"> </w:instrText>
            </w:r>
            <w:r w:rsidRPr="00696925">
              <w:rPr>
                <w:noProof/>
                <w:webHidden/>
              </w:rPr>
              <w:instrText>PAGEREF</w:instrText>
            </w:r>
            <w:r w:rsidRPr="00696925">
              <w:rPr>
                <w:noProof/>
                <w:webHidden/>
                <w:rtl/>
              </w:rPr>
              <w:instrText xml:space="preserve"> _</w:instrText>
            </w:r>
            <w:r w:rsidRPr="00696925">
              <w:rPr>
                <w:noProof/>
                <w:webHidden/>
              </w:rPr>
              <w:instrText>Toc181728563 \h</w:instrText>
            </w:r>
            <w:r w:rsidRPr="00696925">
              <w:rPr>
                <w:noProof/>
                <w:webHidden/>
                <w:rtl/>
              </w:rPr>
              <w:instrText xml:space="preserve"> </w:instrText>
            </w:r>
            <w:r w:rsidRPr="00696925">
              <w:rPr>
                <w:noProof/>
                <w:webHidden/>
                <w:rtl/>
              </w:rPr>
            </w:r>
            <w:r w:rsidRPr="00696925">
              <w:rPr>
                <w:noProof/>
                <w:webHidden/>
                <w:rtl/>
              </w:rPr>
              <w:fldChar w:fldCharType="separate"/>
            </w:r>
            <w:r w:rsidR="0026590F">
              <w:rPr>
                <w:noProof/>
                <w:webHidden/>
                <w:rtl/>
              </w:rPr>
              <w:t>10</w:t>
            </w:r>
            <w:r w:rsidRPr="00696925">
              <w:rPr>
                <w:noProof/>
                <w:webHidden/>
                <w:rtl/>
              </w:rPr>
              <w:fldChar w:fldCharType="end"/>
            </w:r>
          </w:hyperlink>
        </w:p>
        <w:p w14:paraId="6C67E222" w14:textId="7BD02B33"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64" w:history="1">
            <w:r w:rsidRPr="00696925">
              <w:rPr>
                <w:rStyle w:val="Hyperlink"/>
                <w:rFonts w:ascii="Simplified Arabic" w:hAnsi="Simplified Arabic" w:cs="Simplified Arabic"/>
                <w:b/>
                <w:bCs/>
                <w:noProof/>
                <w:sz w:val="28"/>
                <w:szCs w:val="28"/>
                <w:rtl/>
              </w:rPr>
              <w:t>التعليق على الدراسات السابقة: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Toc181728564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13</w:t>
            </w:r>
            <w:r w:rsidRPr="00696925">
              <w:rPr>
                <w:rFonts w:ascii="Simplified Arabic" w:hAnsi="Simplified Arabic" w:cs="Simplified Arabic"/>
                <w:b/>
                <w:bCs/>
                <w:noProof/>
                <w:webHidden/>
                <w:sz w:val="28"/>
                <w:szCs w:val="28"/>
                <w:rtl/>
              </w:rPr>
              <w:fldChar w:fldCharType="end"/>
            </w:r>
          </w:hyperlink>
        </w:p>
        <w:p w14:paraId="685B2477" w14:textId="7CB8741C"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65" w:history="1">
            <w:r w:rsidRPr="00696925">
              <w:rPr>
                <w:rStyle w:val="Hyperlink"/>
                <w:rFonts w:ascii="Simplified Arabic" w:hAnsi="Simplified Arabic" w:cs="Simplified Arabic"/>
                <w:b/>
                <w:bCs/>
                <w:noProof/>
                <w:sz w:val="28"/>
                <w:szCs w:val="28"/>
                <w:rtl/>
              </w:rPr>
              <w:t>الإطار النظري</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Toc181728565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14</w:t>
            </w:r>
            <w:r w:rsidRPr="00696925">
              <w:rPr>
                <w:rFonts w:ascii="Simplified Arabic" w:hAnsi="Simplified Arabic" w:cs="Simplified Arabic"/>
                <w:b/>
                <w:bCs/>
                <w:noProof/>
                <w:webHidden/>
                <w:sz w:val="28"/>
                <w:szCs w:val="28"/>
                <w:rtl/>
              </w:rPr>
              <w:fldChar w:fldCharType="end"/>
            </w:r>
          </w:hyperlink>
        </w:p>
        <w:p w14:paraId="0B92DBA6" w14:textId="226BC793"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66" w:history="1">
            <w:r w:rsidRPr="00696925">
              <w:rPr>
                <w:rStyle w:val="Hyperlink"/>
                <w:rFonts w:ascii="Simplified Arabic" w:hAnsi="Simplified Arabic" w:cs="Simplified Arabic"/>
                <w:b/>
                <w:bCs/>
                <w:noProof/>
                <w:sz w:val="28"/>
                <w:szCs w:val="28"/>
                <w:rtl/>
              </w:rPr>
              <w:t>خلاصة الفصل:</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Toc181728566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23</w:t>
            </w:r>
            <w:r w:rsidRPr="00696925">
              <w:rPr>
                <w:rFonts w:ascii="Simplified Arabic" w:hAnsi="Simplified Arabic" w:cs="Simplified Arabic"/>
                <w:b/>
                <w:bCs/>
                <w:noProof/>
                <w:webHidden/>
                <w:sz w:val="28"/>
                <w:szCs w:val="28"/>
                <w:rtl/>
              </w:rPr>
              <w:fldChar w:fldCharType="end"/>
            </w:r>
          </w:hyperlink>
        </w:p>
        <w:p w14:paraId="1C0130CB" w14:textId="333C9485"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67" w:history="1">
            <w:r w:rsidRPr="00696925">
              <w:rPr>
                <w:rStyle w:val="Hyperlink"/>
                <w:rFonts w:ascii="Simplified Arabic" w:hAnsi="Simplified Arabic" w:cs="Simplified Arabic"/>
                <w:b/>
                <w:bCs/>
                <w:noProof/>
                <w:sz w:val="28"/>
                <w:szCs w:val="28"/>
                <w:rtl/>
              </w:rPr>
              <w:t>الفصل الثالث منهجية الدراسة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Toc181728567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24</w:t>
            </w:r>
            <w:r w:rsidRPr="00696925">
              <w:rPr>
                <w:rFonts w:ascii="Simplified Arabic" w:hAnsi="Simplified Arabic" w:cs="Simplified Arabic"/>
                <w:b/>
                <w:bCs/>
                <w:noProof/>
                <w:webHidden/>
                <w:sz w:val="28"/>
                <w:szCs w:val="28"/>
                <w:rtl/>
              </w:rPr>
              <w:fldChar w:fldCharType="end"/>
            </w:r>
          </w:hyperlink>
        </w:p>
        <w:p w14:paraId="74B9AC24" w14:textId="30B3EC68"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68" w:history="1">
            <w:r w:rsidRPr="00696925">
              <w:rPr>
                <w:rStyle w:val="Hyperlink"/>
                <w:rFonts w:ascii="Simplified Arabic" w:hAnsi="Simplified Arabic" w:cs="Simplified Arabic"/>
                <w:b/>
                <w:bCs/>
                <w:noProof/>
                <w:sz w:val="28"/>
                <w:szCs w:val="28"/>
                <w:rtl/>
              </w:rPr>
              <w:t>مقدمة: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Toc181728568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25</w:t>
            </w:r>
            <w:r w:rsidRPr="00696925">
              <w:rPr>
                <w:rFonts w:ascii="Simplified Arabic" w:hAnsi="Simplified Arabic" w:cs="Simplified Arabic"/>
                <w:b/>
                <w:bCs/>
                <w:noProof/>
                <w:webHidden/>
                <w:sz w:val="28"/>
                <w:szCs w:val="28"/>
                <w:rtl/>
              </w:rPr>
              <w:fldChar w:fldCharType="end"/>
            </w:r>
          </w:hyperlink>
        </w:p>
        <w:p w14:paraId="120DDD76" w14:textId="51EF35E4"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69" w:history="1">
            <w:r w:rsidRPr="00696925">
              <w:rPr>
                <w:rStyle w:val="Hyperlink"/>
                <w:rFonts w:ascii="Simplified Arabic" w:hAnsi="Simplified Arabic" w:cs="Simplified Arabic"/>
                <w:b/>
                <w:bCs/>
                <w:noProof/>
                <w:sz w:val="28"/>
                <w:szCs w:val="28"/>
                <w:rtl/>
              </w:rPr>
              <w:t>منهج البحث:</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Toc181728569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25</w:t>
            </w:r>
            <w:r w:rsidRPr="00696925">
              <w:rPr>
                <w:rFonts w:ascii="Simplified Arabic" w:hAnsi="Simplified Arabic" w:cs="Simplified Arabic"/>
                <w:b/>
                <w:bCs/>
                <w:noProof/>
                <w:webHidden/>
                <w:sz w:val="28"/>
                <w:szCs w:val="28"/>
                <w:rtl/>
              </w:rPr>
              <w:fldChar w:fldCharType="end"/>
            </w:r>
          </w:hyperlink>
        </w:p>
        <w:p w14:paraId="38F5BF6D" w14:textId="72960DCB"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70" w:history="1">
            <w:r w:rsidRPr="00696925">
              <w:rPr>
                <w:rStyle w:val="Hyperlink"/>
                <w:rFonts w:ascii="Simplified Arabic" w:hAnsi="Simplified Arabic" w:cs="Simplified Arabic"/>
                <w:b/>
                <w:bCs/>
                <w:noProof/>
                <w:sz w:val="28"/>
                <w:szCs w:val="28"/>
                <w:rtl/>
              </w:rPr>
              <w:t xml:space="preserve">مجتمع </w:t>
            </w:r>
            <w:r w:rsidRPr="00696925">
              <w:rPr>
                <w:rStyle w:val="Hyperlink"/>
                <w:rFonts w:ascii="Simplified Arabic" w:hAnsi="Simplified Arabic" w:cs="Simplified Arabic"/>
                <w:b/>
                <w:bCs/>
                <w:noProof/>
                <w:sz w:val="28"/>
                <w:szCs w:val="28"/>
                <w:rtl/>
                <w:lang w:bidi="ar-EG"/>
              </w:rPr>
              <w:t xml:space="preserve">وعينة </w:t>
            </w:r>
            <w:r w:rsidRPr="00696925">
              <w:rPr>
                <w:rStyle w:val="Hyperlink"/>
                <w:rFonts w:ascii="Simplified Arabic" w:hAnsi="Simplified Arabic" w:cs="Simplified Arabic"/>
                <w:b/>
                <w:bCs/>
                <w:noProof/>
                <w:sz w:val="28"/>
                <w:szCs w:val="28"/>
                <w:rtl/>
              </w:rPr>
              <w:t>البحث:</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Toc181728570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25</w:t>
            </w:r>
            <w:r w:rsidRPr="00696925">
              <w:rPr>
                <w:rFonts w:ascii="Simplified Arabic" w:hAnsi="Simplified Arabic" w:cs="Simplified Arabic"/>
                <w:b/>
                <w:bCs/>
                <w:noProof/>
                <w:webHidden/>
                <w:sz w:val="28"/>
                <w:szCs w:val="28"/>
                <w:rtl/>
              </w:rPr>
              <w:fldChar w:fldCharType="end"/>
            </w:r>
          </w:hyperlink>
        </w:p>
        <w:p w14:paraId="46BD7DFB" w14:textId="5D341C2E"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71" w:history="1">
            <w:r w:rsidRPr="00696925">
              <w:rPr>
                <w:rStyle w:val="Hyperlink"/>
                <w:rFonts w:ascii="Simplified Arabic" w:hAnsi="Simplified Arabic" w:cs="Simplified Arabic"/>
                <w:b/>
                <w:bCs/>
                <w:noProof/>
                <w:sz w:val="28"/>
                <w:szCs w:val="28"/>
                <w:rtl/>
              </w:rPr>
              <w:t>أداة البحث:</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Toc181728571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25</w:t>
            </w:r>
            <w:r w:rsidRPr="00696925">
              <w:rPr>
                <w:rFonts w:ascii="Simplified Arabic" w:hAnsi="Simplified Arabic" w:cs="Simplified Arabic"/>
                <w:b/>
                <w:bCs/>
                <w:noProof/>
                <w:webHidden/>
                <w:sz w:val="28"/>
                <w:szCs w:val="28"/>
                <w:rtl/>
              </w:rPr>
              <w:fldChar w:fldCharType="end"/>
            </w:r>
          </w:hyperlink>
        </w:p>
        <w:p w14:paraId="1B7E4067" w14:textId="6BA1CEA3"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75" w:history="1">
            <w:r w:rsidRPr="00696925">
              <w:rPr>
                <w:rStyle w:val="Hyperlink"/>
                <w:rFonts w:ascii="Simplified Arabic" w:eastAsia="Times New Roman" w:hAnsi="Simplified Arabic" w:cs="Simplified Arabic"/>
                <w:b/>
                <w:bCs/>
                <w:noProof/>
                <w:sz w:val="28"/>
                <w:szCs w:val="28"/>
                <w:rtl/>
                <w:lang w:bidi="ar-EG"/>
              </w:rPr>
              <w:t>أساليب</w:t>
            </w:r>
            <w:r w:rsidRPr="00696925">
              <w:rPr>
                <w:rStyle w:val="Hyperlink"/>
                <w:rFonts w:ascii="Simplified Arabic" w:eastAsia="Times New Roman" w:hAnsi="Simplified Arabic" w:cs="Simplified Arabic"/>
                <w:b/>
                <w:bCs/>
                <w:noProof/>
                <w:sz w:val="28"/>
                <w:szCs w:val="28"/>
                <w:lang w:bidi="ar-EG"/>
              </w:rPr>
              <w:t xml:space="preserve"> </w:t>
            </w:r>
            <w:r w:rsidRPr="00696925">
              <w:rPr>
                <w:rStyle w:val="Hyperlink"/>
                <w:rFonts w:ascii="Simplified Arabic" w:eastAsia="Times New Roman" w:hAnsi="Simplified Arabic" w:cs="Simplified Arabic"/>
                <w:b/>
                <w:bCs/>
                <w:noProof/>
                <w:sz w:val="28"/>
                <w:szCs w:val="28"/>
                <w:rtl/>
                <w:lang w:bidi="ar-EG"/>
              </w:rPr>
              <w:t>تحليل البيانات</w:t>
            </w:r>
            <w:r w:rsidRPr="00696925">
              <w:rPr>
                <w:rStyle w:val="Hyperlink"/>
                <w:rFonts w:ascii="Simplified Arabic" w:hAnsi="Simplified Arabic" w:cs="Simplified Arabic"/>
                <w:b/>
                <w:bCs/>
                <w:noProof/>
                <w:sz w:val="28"/>
                <w:szCs w:val="28"/>
                <w:rtl/>
              </w:rPr>
              <w:t>:</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Toc181728575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28</w:t>
            </w:r>
            <w:r w:rsidRPr="00696925">
              <w:rPr>
                <w:rFonts w:ascii="Simplified Arabic" w:hAnsi="Simplified Arabic" w:cs="Simplified Arabic"/>
                <w:b/>
                <w:bCs/>
                <w:noProof/>
                <w:webHidden/>
                <w:sz w:val="28"/>
                <w:szCs w:val="28"/>
                <w:rtl/>
              </w:rPr>
              <w:fldChar w:fldCharType="end"/>
            </w:r>
          </w:hyperlink>
        </w:p>
        <w:p w14:paraId="55796D3C" w14:textId="2F602D7B"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76" w:history="1">
            <w:r w:rsidRPr="00696925">
              <w:rPr>
                <w:rStyle w:val="Hyperlink"/>
                <w:rFonts w:ascii="Simplified Arabic" w:hAnsi="Simplified Arabic" w:cs="Simplified Arabic"/>
                <w:b/>
                <w:bCs/>
                <w:noProof/>
                <w:sz w:val="28"/>
                <w:szCs w:val="28"/>
                <w:rtl/>
              </w:rPr>
              <w:t>حدود الدراسة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Toc181728576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30</w:t>
            </w:r>
            <w:r w:rsidRPr="00696925">
              <w:rPr>
                <w:rFonts w:ascii="Simplified Arabic" w:hAnsi="Simplified Arabic" w:cs="Simplified Arabic"/>
                <w:b/>
                <w:bCs/>
                <w:noProof/>
                <w:webHidden/>
                <w:sz w:val="28"/>
                <w:szCs w:val="28"/>
                <w:rtl/>
              </w:rPr>
              <w:fldChar w:fldCharType="end"/>
            </w:r>
          </w:hyperlink>
        </w:p>
        <w:p w14:paraId="2E606B05" w14:textId="5F609511"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77" w:history="1">
            <w:r w:rsidRPr="00696925">
              <w:rPr>
                <w:rStyle w:val="Hyperlink"/>
                <w:rFonts w:ascii="Simplified Arabic" w:hAnsi="Simplified Arabic" w:cs="Simplified Arabic"/>
                <w:b/>
                <w:bCs/>
                <w:noProof/>
                <w:sz w:val="28"/>
                <w:szCs w:val="28"/>
                <w:rtl/>
              </w:rPr>
              <w:t xml:space="preserve">الفصل الرابع </w:t>
            </w:r>
            <w:r w:rsidRPr="00696925">
              <w:rPr>
                <w:rStyle w:val="Hyperlink"/>
                <w:rFonts w:ascii="Simplified Arabic" w:hAnsi="Simplified Arabic" w:cs="Simplified Arabic"/>
                <w:b/>
                <w:bCs/>
                <w:noProof/>
                <w:sz w:val="28"/>
                <w:szCs w:val="28"/>
                <w:rtl/>
                <w:lang w:bidi="ar-EG"/>
              </w:rPr>
              <w:t>النتائج والتوصيات</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Toc181728577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31</w:t>
            </w:r>
            <w:r w:rsidRPr="00696925">
              <w:rPr>
                <w:rFonts w:ascii="Simplified Arabic" w:hAnsi="Simplified Arabic" w:cs="Simplified Arabic"/>
                <w:b/>
                <w:bCs/>
                <w:noProof/>
                <w:webHidden/>
                <w:sz w:val="28"/>
                <w:szCs w:val="28"/>
                <w:rtl/>
              </w:rPr>
              <w:fldChar w:fldCharType="end"/>
            </w:r>
          </w:hyperlink>
        </w:p>
        <w:p w14:paraId="43F65896" w14:textId="18AD2771"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78" w:history="1">
            <w:r w:rsidRPr="00696925">
              <w:rPr>
                <w:rStyle w:val="Hyperlink"/>
                <w:rFonts w:ascii="Simplified Arabic" w:hAnsi="Simplified Arabic" w:cs="Simplified Arabic"/>
                <w:b/>
                <w:bCs/>
                <w:noProof/>
                <w:sz w:val="28"/>
                <w:szCs w:val="28"/>
                <w:rtl/>
              </w:rPr>
              <w:t>مقدمة: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Toc181728578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32</w:t>
            </w:r>
            <w:r w:rsidRPr="00696925">
              <w:rPr>
                <w:rFonts w:ascii="Simplified Arabic" w:hAnsi="Simplified Arabic" w:cs="Simplified Arabic"/>
                <w:b/>
                <w:bCs/>
                <w:noProof/>
                <w:webHidden/>
                <w:sz w:val="28"/>
                <w:szCs w:val="28"/>
                <w:rtl/>
              </w:rPr>
              <w:fldChar w:fldCharType="end"/>
            </w:r>
          </w:hyperlink>
        </w:p>
        <w:p w14:paraId="5CB14E0E" w14:textId="2AE317E1"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79" w:history="1">
            <w:r w:rsidRPr="00696925">
              <w:rPr>
                <w:rStyle w:val="Hyperlink"/>
                <w:rFonts w:ascii="Simplified Arabic" w:hAnsi="Simplified Arabic" w:cs="Simplified Arabic"/>
                <w:b/>
                <w:bCs/>
                <w:noProof/>
                <w:sz w:val="28"/>
                <w:szCs w:val="28"/>
                <w:rtl/>
              </w:rPr>
              <w:t>أولا دراسة خصائص عينة الدِّراسَة: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Toc181728579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32</w:t>
            </w:r>
            <w:r w:rsidRPr="00696925">
              <w:rPr>
                <w:rFonts w:ascii="Simplified Arabic" w:hAnsi="Simplified Arabic" w:cs="Simplified Arabic"/>
                <w:b/>
                <w:bCs/>
                <w:noProof/>
                <w:webHidden/>
                <w:sz w:val="28"/>
                <w:szCs w:val="28"/>
                <w:rtl/>
              </w:rPr>
              <w:fldChar w:fldCharType="end"/>
            </w:r>
          </w:hyperlink>
        </w:p>
        <w:p w14:paraId="59840E8B" w14:textId="5EF33CEE"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84" w:history="1">
            <w:r w:rsidRPr="00696925">
              <w:rPr>
                <w:rStyle w:val="Hyperlink"/>
                <w:rFonts w:ascii="Simplified Arabic" w:hAnsi="Simplified Arabic" w:cs="Simplified Arabic"/>
                <w:b/>
                <w:bCs/>
                <w:noProof/>
                <w:sz w:val="28"/>
                <w:szCs w:val="28"/>
                <w:rtl/>
              </w:rPr>
              <w:t>ثانيا الإجابة عن أسئلة الدراسة: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Toc181728584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35</w:t>
            </w:r>
            <w:r w:rsidRPr="00696925">
              <w:rPr>
                <w:rFonts w:ascii="Simplified Arabic" w:hAnsi="Simplified Arabic" w:cs="Simplified Arabic"/>
                <w:b/>
                <w:bCs/>
                <w:noProof/>
                <w:webHidden/>
                <w:sz w:val="28"/>
                <w:szCs w:val="28"/>
                <w:rtl/>
              </w:rPr>
              <w:fldChar w:fldCharType="end"/>
            </w:r>
          </w:hyperlink>
        </w:p>
        <w:p w14:paraId="3A2ED019" w14:textId="183F55FA"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85" w:history="1">
            <w:r w:rsidRPr="00696925">
              <w:rPr>
                <w:rStyle w:val="Hyperlink"/>
                <w:rFonts w:ascii="Simplified Arabic" w:eastAsia="Times New Roman" w:hAnsi="Simplified Arabic" w:cs="Simplified Arabic"/>
                <w:b/>
                <w:bCs/>
                <w:noProof/>
                <w:sz w:val="28"/>
                <w:szCs w:val="28"/>
                <w:rtl/>
                <w:lang w:bidi="ar-EG"/>
              </w:rPr>
              <w:t>ثالثا التحقق من فروض الدراسة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Toc181728585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42</w:t>
            </w:r>
            <w:r w:rsidRPr="00696925">
              <w:rPr>
                <w:rFonts w:ascii="Simplified Arabic" w:hAnsi="Simplified Arabic" w:cs="Simplified Arabic"/>
                <w:b/>
                <w:bCs/>
                <w:noProof/>
                <w:webHidden/>
                <w:sz w:val="28"/>
                <w:szCs w:val="28"/>
                <w:rtl/>
              </w:rPr>
              <w:fldChar w:fldCharType="end"/>
            </w:r>
          </w:hyperlink>
        </w:p>
        <w:p w14:paraId="30F2349C" w14:textId="2760F941"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86" w:history="1">
            <w:r w:rsidRPr="00696925">
              <w:rPr>
                <w:rStyle w:val="Hyperlink"/>
                <w:rFonts w:ascii="Simplified Arabic" w:hAnsi="Simplified Arabic" w:cs="Simplified Arabic"/>
                <w:b/>
                <w:bCs/>
                <w:noProof/>
                <w:sz w:val="28"/>
                <w:szCs w:val="28"/>
                <w:rtl/>
                <w:lang w:bidi="ar-EG"/>
              </w:rPr>
              <w:t>ملخَّص نتائج الدِّراسَة: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Toc181728586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46</w:t>
            </w:r>
            <w:r w:rsidRPr="00696925">
              <w:rPr>
                <w:rFonts w:ascii="Simplified Arabic" w:hAnsi="Simplified Arabic" w:cs="Simplified Arabic"/>
                <w:b/>
                <w:bCs/>
                <w:noProof/>
                <w:webHidden/>
                <w:sz w:val="28"/>
                <w:szCs w:val="28"/>
                <w:rtl/>
              </w:rPr>
              <w:fldChar w:fldCharType="end"/>
            </w:r>
          </w:hyperlink>
        </w:p>
        <w:p w14:paraId="56D9233B" w14:textId="140C4E77"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87" w:history="1">
            <w:r w:rsidRPr="00696925">
              <w:rPr>
                <w:rStyle w:val="Hyperlink"/>
                <w:rFonts w:ascii="Simplified Arabic" w:hAnsi="Simplified Arabic" w:cs="Simplified Arabic"/>
                <w:b/>
                <w:bCs/>
                <w:noProof/>
                <w:sz w:val="28"/>
                <w:szCs w:val="28"/>
                <w:rtl/>
                <w:lang w:bidi="ar-EG"/>
              </w:rPr>
              <w:t>توصيات الدِّراسَة: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Toc181728587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47</w:t>
            </w:r>
            <w:r w:rsidRPr="00696925">
              <w:rPr>
                <w:rFonts w:ascii="Simplified Arabic" w:hAnsi="Simplified Arabic" w:cs="Simplified Arabic"/>
                <w:b/>
                <w:bCs/>
                <w:noProof/>
                <w:webHidden/>
                <w:sz w:val="28"/>
                <w:szCs w:val="28"/>
                <w:rtl/>
              </w:rPr>
              <w:fldChar w:fldCharType="end"/>
            </w:r>
          </w:hyperlink>
        </w:p>
        <w:p w14:paraId="6329711D" w14:textId="0540D9D0"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88" w:history="1">
            <w:r w:rsidRPr="00696925">
              <w:rPr>
                <w:rStyle w:val="Hyperlink"/>
                <w:rFonts w:ascii="Simplified Arabic" w:hAnsi="Simplified Arabic" w:cs="Simplified Arabic"/>
                <w:b/>
                <w:bCs/>
                <w:noProof/>
                <w:sz w:val="28"/>
                <w:szCs w:val="28"/>
                <w:rtl/>
              </w:rPr>
              <w:t>المراجع</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Toc181728588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48</w:t>
            </w:r>
            <w:r w:rsidRPr="00696925">
              <w:rPr>
                <w:rFonts w:ascii="Simplified Arabic" w:hAnsi="Simplified Arabic" w:cs="Simplified Arabic"/>
                <w:b/>
                <w:bCs/>
                <w:noProof/>
                <w:webHidden/>
                <w:sz w:val="28"/>
                <w:szCs w:val="28"/>
                <w:rtl/>
              </w:rPr>
              <w:fldChar w:fldCharType="end"/>
            </w:r>
          </w:hyperlink>
        </w:p>
        <w:p w14:paraId="47E547D7" w14:textId="6673BB91"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89" w:history="1">
            <w:r w:rsidRPr="00696925">
              <w:rPr>
                <w:rStyle w:val="Hyperlink"/>
                <w:rFonts w:ascii="Simplified Arabic" w:hAnsi="Simplified Arabic" w:cs="Simplified Arabic"/>
                <w:b/>
                <w:bCs/>
                <w:noProof/>
                <w:sz w:val="28"/>
                <w:szCs w:val="28"/>
                <w:rtl/>
              </w:rPr>
              <w:t>المراجع العربية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Toc181728589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49</w:t>
            </w:r>
            <w:r w:rsidRPr="00696925">
              <w:rPr>
                <w:rFonts w:ascii="Simplified Arabic" w:hAnsi="Simplified Arabic" w:cs="Simplified Arabic"/>
                <w:b/>
                <w:bCs/>
                <w:noProof/>
                <w:webHidden/>
                <w:sz w:val="28"/>
                <w:szCs w:val="28"/>
                <w:rtl/>
              </w:rPr>
              <w:fldChar w:fldCharType="end"/>
            </w:r>
          </w:hyperlink>
        </w:p>
        <w:p w14:paraId="4201E8EF" w14:textId="0318E826"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90" w:history="1">
            <w:r w:rsidRPr="00696925">
              <w:rPr>
                <w:rStyle w:val="Hyperlink"/>
                <w:rFonts w:ascii="Simplified Arabic" w:hAnsi="Simplified Arabic" w:cs="Simplified Arabic"/>
                <w:b/>
                <w:bCs/>
                <w:noProof/>
                <w:sz w:val="28"/>
                <w:szCs w:val="28"/>
                <w:rtl/>
              </w:rPr>
              <w:t>المراجع الأجنبية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Toc181728590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52</w:t>
            </w:r>
            <w:r w:rsidRPr="00696925">
              <w:rPr>
                <w:rFonts w:ascii="Simplified Arabic" w:hAnsi="Simplified Arabic" w:cs="Simplified Arabic"/>
                <w:b/>
                <w:bCs/>
                <w:noProof/>
                <w:webHidden/>
                <w:sz w:val="28"/>
                <w:szCs w:val="28"/>
                <w:rtl/>
              </w:rPr>
              <w:fldChar w:fldCharType="end"/>
            </w:r>
          </w:hyperlink>
        </w:p>
        <w:p w14:paraId="5E51ECE4" w14:textId="17B40825"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91" w:history="1">
            <w:r w:rsidRPr="00696925">
              <w:rPr>
                <w:rStyle w:val="Hyperlink"/>
                <w:rFonts w:ascii="Simplified Arabic" w:hAnsi="Simplified Arabic" w:cs="Simplified Arabic"/>
                <w:b/>
                <w:bCs/>
                <w:noProof/>
                <w:sz w:val="28"/>
                <w:szCs w:val="28"/>
                <w:rtl/>
              </w:rPr>
              <w:t>الملاحق</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Toc181728591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53</w:t>
            </w:r>
            <w:r w:rsidRPr="00696925">
              <w:rPr>
                <w:rFonts w:ascii="Simplified Arabic" w:hAnsi="Simplified Arabic" w:cs="Simplified Arabic"/>
                <w:b/>
                <w:bCs/>
                <w:noProof/>
                <w:webHidden/>
                <w:sz w:val="28"/>
                <w:szCs w:val="28"/>
                <w:rtl/>
              </w:rPr>
              <w:fldChar w:fldCharType="end"/>
            </w:r>
          </w:hyperlink>
        </w:p>
        <w:p w14:paraId="07F9DF64" w14:textId="2834E9C8"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92" w:history="1">
            <w:r w:rsidRPr="00696925">
              <w:rPr>
                <w:rStyle w:val="Hyperlink"/>
                <w:rFonts w:ascii="Simplified Arabic" w:hAnsi="Simplified Arabic" w:cs="Simplified Arabic"/>
                <w:b/>
                <w:bCs/>
                <w:noProof/>
                <w:sz w:val="28"/>
                <w:szCs w:val="28"/>
                <w:rtl/>
              </w:rPr>
              <w:t>الاستبانة</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Toc181728592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54</w:t>
            </w:r>
            <w:r w:rsidRPr="00696925">
              <w:rPr>
                <w:rFonts w:ascii="Simplified Arabic" w:hAnsi="Simplified Arabic" w:cs="Simplified Arabic"/>
                <w:b/>
                <w:bCs/>
                <w:noProof/>
                <w:webHidden/>
                <w:sz w:val="28"/>
                <w:szCs w:val="28"/>
                <w:rtl/>
              </w:rPr>
              <w:fldChar w:fldCharType="end"/>
            </w:r>
          </w:hyperlink>
        </w:p>
        <w:p w14:paraId="17FBBCC6" w14:textId="49E93D28" w:rsidR="00696925" w:rsidRPr="00696925" w:rsidRDefault="00696925">
          <w:pPr>
            <w:pStyle w:val="TOC1"/>
            <w:tabs>
              <w:tab w:val="right" w:leader="dot" w:pos="8822"/>
            </w:tabs>
            <w:rPr>
              <w:rFonts w:ascii="Simplified Arabic" w:eastAsiaTheme="minorEastAsia" w:hAnsi="Simplified Arabic" w:cs="Simplified Arabic"/>
              <w:b/>
              <w:bCs/>
              <w:noProof/>
              <w:sz w:val="28"/>
              <w:szCs w:val="28"/>
              <w:rtl/>
            </w:rPr>
          </w:pPr>
          <w:hyperlink w:anchor="_Toc181728593" w:history="1">
            <w:r w:rsidRPr="00696925">
              <w:rPr>
                <w:rStyle w:val="Hyperlink"/>
                <w:rFonts w:ascii="Simplified Arabic" w:hAnsi="Simplified Arabic" w:cs="Simplified Arabic"/>
                <w:b/>
                <w:bCs/>
                <w:noProof/>
                <w:sz w:val="28"/>
                <w:szCs w:val="28"/>
              </w:rPr>
              <w:t>Abstract</w:t>
            </w:r>
            <w:r w:rsidRPr="00696925">
              <w:rPr>
                <w:rFonts w:ascii="Simplified Arabic" w:hAnsi="Simplified Arabic" w:cs="Simplified Arabic"/>
                <w:b/>
                <w:bCs/>
                <w:noProof/>
                <w:webHidden/>
                <w:sz w:val="28"/>
                <w:szCs w:val="28"/>
                <w:rtl/>
              </w:rPr>
              <w:tab/>
            </w:r>
            <w:r w:rsidRPr="00696925">
              <w:rPr>
                <w:rFonts w:ascii="Simplified Arabic" w:hAnsi="Simplified Arabic" w:cs="Simplified Arabic"/>
                <w:b/>
                <w:bCs/>
                <w:noProof/>
                <w:webHidden/>
                <w:sz w:val="28"/>
                <w:szCs w:val="28"/>
                <w:rtl/>
              </w:rPr>
              <w:fldChar w:fldCharType="begin"/>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Pr>
              <w:instrText>PAGEREF</w:instrText>
            </w:r>
            <w:r w:rsidRPr="00696925">
              <w:rPr>
                <w:rFonts w:ascii="Simplified Arabic" w:hAnsi="Simplified Arabic" w:cs="Simplified Arabic"/>
                <w:b/>
                <w:bCs/>
                <w:noProof/>
                <w:webHidden/>
                <w:sz w:val="28"/>
                <w:szCs w:val="28"/>
                <w:rtl/>
              </w:rPr>
              <w:instrText xml:space="preserve"> _</w:instrText>
            </w:r>
            <w:r w:rsidRPr="00696925">
              <w:rPr>
                <w:rFonts w:ascii="Simplified Arabic" w:hAnsi="Simplified Arabic" w:cs="Simplified Arabic"/>
                <w:b/>
                <w:bCs/>
                <w:noProof/>
                <w:webHidden/>
                <w:sz w:val="28"/>
                <w:szCs w:val="28"/>
              </w:rPr>
              <w:instrText>Toc181728593 \h</w:instrText>
            </w:r>
            <w:r w:rsidRPr="00696925">
              <w:rPr>
                <w:rFonts w:ascii="Simplified Arabic" w:hAnsi="Simplified Arabic" w:cs="Simplified Arabic"/>
                <w:b/>
                <w:bCs/>
                <w:noProof/>
                <w:webHidden/>
                <w:sz w:val="28"/>
                <w:szCs w:val="28"/>
                <w:rtl/>
              </w:rPr>
              <w:instrText xml:space="preserve"> </w:instrText>
            </w:r>
            <w:r w:rsidRPr="00696925">
              <w:rPr>
                <w:rFonts w:ascii="Simplified Arabic" w:hAnsi="Simplified Arabic" w:cs="Simplified Arabic"/>
                <w:b/>
                <w:bCs/>
                <w:noProof/>
                <w:webHidden/>
                <w:sz w:val="28"/>
                <w:szCs w:val="28"/>
                <w:rtl/>
              </w:rPr>
            </w:r>
            <w:r w:rsidRPr="00696925">
              <w:rPr>
                <w:rFonts w:ascii="Simplified Arabic" w:hAnsi="Simplified Arabic" w:cs="Simplified Arabic"/>
                <w:b/>
                <w:bCs/>
                <w:noProof/>
                <w:webHidden/>
                <w:sz w:val="28"/>
                <w:szCs w:val="28"/>
                <w:rtl/>
              </w:rPr>
              <w:fldChar w:fldCharType="separate"/>
            </w:r>
            <w:r w:rsidR="0026590F">
              <w:rPr>
                <w:rFonts w:ascii="Simplified Arabic" w:hAnsi="Simplified Arabic" w:cs="Simplified Arabic"/>
                <w:b/>
                <w:bCs/>
                <w:noProof/>
                <w:webHidden/>
                <w:sz w:val="28"/>
                <w:szCs w:val="28"/>
                <w:rtl/>
              </w:rPr>
              <w:t>62</w:t>
            </w:r>
            <w:r w:rsidRPr="00696925">
              <w:rPr>
                <w:rFonts w:ascii="Simplified Arabic" w:hAnsi="Simplified Arabic" w:cs="Simplified Arabic"/>
                <w:b/>
                <w:bCs/>
                <w:noProof/>
                <w:webHidden/>
                <w:sz w:val="28"/>
                <w:szCs w:val="28"/>
                <w:rtl/>
              </w:rPr>
              <w:fldChar w:fldCharType="end"/>
            </w:r>
          </w:hyperlink>
        </w:p>
        <w:p w14:paraId="22D26442" w14:textId="2F85A94F" w:rsidR="00EE6892" w:rsidRPr="003F0543" w:rsidRDefault="00EE6892" w:rsidP="00B60AE7">
          <w:pPr>
            <w:spacing w:after="240" w:line="240" w:lineRule="auto"/>
            <w:jc w:val="both"/>
            <w:rPr>
              <w:b/>
              <w:bCs/>
              <w:sz w:val="28"/>
              <w:szCs w:val="28"/>
            </w:rPr>
          </w:pPr>
          <w:r w:rsidRPr="00696925">
            <w:rPr>
              <w:rFonts w:ascii="Simplified Arabic" w:hAnsi="Simplified Arabic" w:cs="Simplified Arabic"/>
              <w:b/>
              <w:bCs/>
              <w:noProof/>
              <w:sz w:val="28"/>
              <w:szCs w:val="28"/>
            </w:rPr>
            <w:fldChar w:fldCharType="end"/>
          </w:r>
        </w:p>
      </w:sdtContent>
    </w:sdt>
    <w:p w14:paraId="37503B94" w14:textId="77777777" w:rsidR="009125CE" w:rsidRPr="00FA0F8B" w:rsidRDefault="009125CE" w:rsidP="006331A6">
      <w:pPr>
        <w:spacing w:after="120" w:line="240" w:lineRule="auto"/>
        <w:rPr>
          <w:rFonts w:ascii="Times New Roman" w:hAnsi="Times New Roman" w:cs="Simplified Arabic"/>
          <w:color w:val="000000" w:themeColor="text1"/>
          <w:sz w:val="24"/>
          <w:szCs w:val="28"/>
          <w:rtl/>
          <w:lang w:bidi="ar-EG"/>
        </w:rPr>
      </w:pPr>
    </w:p>
    <w:p w14:paraId="120BF936" w14:textId="77777777" w:rsidR="00053929" w:rsidRPr="00FA0F8B" w:rsidRDefault="00053929" w:rsidP="006331A6">
      <w:pPr>
        <w:bidi w:val="0"/>
        <w:spacing w:after="120" w:line="240" w:lineRule="auto"/>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br w:type="page"/>
      </w:r>
    </w:p>
    <w:p w14:paraId="40A61660" w14:textId="70643B4B" w:rsidR="009125CE" w:rsidRPr="00FA0F8B" w:rsidRDefault="009125CE" w:rsidP="006331A6">
      <w:pPr>
        <w:pStyle w:val="Heading1"/>
        <w:bidi/>
        <w:spacing w:after="120"/>
        <w:rPr>
          <w:rFonts w:ascii="Times New Roman" w:hAnsi="Times New Roman" w:cs="Simplified Arabic"/>
          <w:color w:val="000000" w:themeColor="text1"/>
          <w:sz w:val="24"/>
          <w:szCs w:val="36"/>
          <w:rtl/>
          <w:lang w:bidi="ar-EG"/>
        </w:rPr>
      </w:pPr>
      <w:bookmarkStart w:id="2" w:name="_Toc181728549"/>
      <w:r w:rsidRPr="00FA0F8B">
        <w:rPr>
          <w:rFonts w:ascii="Times New Roman" w:hAnsi="Times New Roman" w:cs="Simplified Arabic"/>
          <w:color w:val="000000" w:themeColor="text1"/>
          <w:sz w:val="24"/>
          <w:szCs w:val="36"/>
          <w:rtl/>
          <w:lang w:bidi="ar-EG"/>
        </w:rPr>
        <w:lastRenderedPageBreak/>
        <w:t>قائمة الجداول:</w:t>
      </w:r>
      <w:bookmarkEnd w:id="2"/>
    </w:p>
    <w:tbl>
      <w:tblPr>
        <w:tblStyle w:val="TableGrid"/>
        <w:bidiVisual/>
        <w:tblW w:w="0" w:type="auto"/>
        <w:tblLook w:val="04A0" w:firstRow="1" w:lastRow="0" w:firstColumn="1" w:lastColumn="0" w:noHBand="0" w:noVBand="1"/>
      </w:tblPr>
      <w:tblGrid>
        <w:gridCol w:w="1448"/>
        <w:gridCol w:w="5850"/>
        <w:gridCol w:w="1524"/>
      </w:tblGrid>
      <w:tr w:rsidR="0049257E" w14:paraId="0642DCD6" w14:textId="77777777" w:rsidTr="0049257E">
        <w:tc>
          <w:tcPr>
            <w:tcW w:w="1448" w:type="dxa"/>
          </w:tcPr>
          <w:p w14:paraId="54E01E97" w14:textId="1A1B36FA"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رقم الجدول</w:t>
            </w:r>
          </w:p>
        </w:tc>
        <w:tc>
          <w:tcPr>
            <w:tcW w:w="5850" w:type="dxa"/>
          </w:tcPr>
          <w:p w14:paraId="35025B13" w14:textId="372C0D3F"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اسم الجدول</w:t>
            </w:r>
          </w:p>
        </w:tc>
        <w:tc>
          <w:tcPr>
            <w:tcW w:w="1524" w:type="dxa"/>
          </w:tcPr>
          <w:p w14:paraId="366CC809" w14:textId="46B194AE"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رقم الصفحة</w:t>
            </w:r>
          </w:p>
        </w:tc>
      </w:tr>
      <w:tr w:rsidR="0049257E" w14:paraId="4D04CE0B" w14:textId="77777777" w:rsidTr="0049257E">
        <w:tc>
          <w:tcPr>
            <w:tcW w:w="1448" w:type="dxa"/>
          </w:tcPr>
          <w:p w14:paraId="4E1EAFDE" w14:textId="2A62C8DE"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3-1</w:t>
            </w:r>
          </w:p>
        </w:tc>
        <w:tc>
          <w:tcPr>
            <w:tcW w:w="5850" w:type="dxa"/>
          </w:tcPr>
          <w:p w14:paraId="0A4DC559" w14:textId="7BB1849A" w:rsidR="0049257E" w:rsidRPr="00C06D25" w:rsidRDefault="00C06D25" w:rsidP="00C06D25">
            <w:pPr>
              <w:spacing w:after="120"/>
              <w:jc w:val="both"/>
              <w:rPr>
                <w:rFonts w:ascii="Times New Roman" w:hAnsi="Times New Roman" w:cs="Simplified Arabic"/>
                <w:b/>
                <w:bCs/>
                <w:color w:val="000000" w:themeColor="text1"/>
                <w:sz w:val="28"/>
                <w:szCs w:val="28"/>
                <w:rtl/>
                <w:lang w:bidi="ar-EG"/>
              </w:rPr>
            </w:pPr>
            <w:r w:rsidRPr="00C06D25">
              <w:rPr>
                <w:rFonts w:ascii="Times New Roman" w:hAnsi="Times New Roman" w:cs="Simplified Arabic"/>
                <w:b/>
                <w:bCs/>
                <w:color w:val="000000" w:themeColor="text1"/>
                <w:sz w:val="28"/>
                <w:szCs w:val="28"/>
                <w:rtl/>
              </w:rPr>
              <w:t xml:space="preserve">صدق الاتساق بين كل فقرة من فقرات </w:t>
            </w:r>
            <w:r w:rsidRPr="00C06D25">
              <w:rPr>
                <w:rFonts w:ascii="Times New Roman" w:hAnsi="Times New Roman" w:cs="Simplified Arabic"/>
                <w:b/>
                <w:bCs/>
                <w:color w:val="000000" w:themeColor="text1"/>
                <w:sz w:val="28"/>
                <w:szCs w:val="28"/>
                <w:rtl/>
                <w:lang w:bidi="ar-EG"/>
              </w:rPr>
              <w:t>الاستبانة</w:t>
            </w:r>
            <w:r w:rsidRPr="00C06D25">
              <w:rPr>
                <w:rFonts w:ascii="Times New Roman" w:hAnsi="Times New Roman" w:cs="Simplified Arabic"/>
                <w:b/>
                <w:bCs/>
                <w:color w:val="000000" w:themeColor="text1"/>
                <w:sz w:val="28"/>
                <w:szCs w:val="28"/>
                <w:rtl/>
              </w:rPr>
              <w:t xml:space="preserve"> والدرجة الكلية للمحور الذي تنتمي اليه</w:t>
            </w:r>
          </w:p>
        </w:tc>
        <w:tc>
          <w:tcPr>
            <w:tcW w:w="1524" w:type="dxa"/>
          </w:tcPr>
          <w:p w14:paraId="649897CF" w14:textId="5D7B0D92"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27</w:t>
            </w:r>
          </w:p>
        </w:tc>
      </w:tr>
      <w:tr w:rsidR="0049257E" w14:paraId="080AD663" w14:textId="77777777" w:rsidTr="0049257E">
        <w:tc>
          <w:tcPr>
            <w:tcW w:w="1448" w:type="dxa"/>
          </w:tcPr>
          <w:p w14:paraId="4C6160C6" w14:textId="4A922721"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3-2</w:t>
            </w:r>
          </w:p>
        </w:tc>
        <w:tc>
          <w:tcPr>
            <w:tcW w:w="5850" w:type="dxa"/>
          </w:tcPr>
          <w:p w14:paraId="4ECA7188" w14:textId="3AE33905" w:rsidR="0049257E" w:rsidRPr="00C06D25" w:rsidRDefault="00C06D25" w:rsidP="00C06D25">
            <w:pPr>
              <w:spacing w:after="120"/>
              <w:jc w:val="both"/>
              <w:rPr>
                <w:rFonts w:ascii="Times New Roman" w:hAnsi="Times New Roman" w:cs="Simplified Arabic"/>
                <w:b/>
                <w:bCs/>
                <w:color w:val="000000" w:themeColor="text1"/>
                <w:sz w:val="28"/>
                <w:szCs w:val="28"/>
                <w:rtl/>
                <w:lang w:bidi="ar-EG"/>
              </w:rPr>
            </w:pPr>
            <w:r w:rsidRPr="00C06D25">
              <w:rPr>
                <w:rFonts w:ascii="Times New Roman" w:hAnsi="Times New Roman" w:cs="Simplified Arabic"/>
                <w:b/>
                <w:bCs/>
                <w:color w:val="000000" w:themeColor="text1"/>
                <w:sz w:val="28"/>
                <w:szCs w:val="28"/>
                <w:rtl/>
              </w:rPr>
              <w:t>معامل ثبات ألفا كرونباخ لمحاور الاستبانة</w:t>
            </w:r>
          </w:p>
        </w:tc>
        <w:tc>
          <w:tcPr>
            <w:tcW w:w="1524" w:type="dxa"/>
          </w:tcPr>
          <w:p w14:paraId="477253EF" w14:textId="136424F6"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28</w:t>
            </w:r>
          </w:p>
        </w:tc>
      </w:tr>
      <w:tr w:rsidR="0049257E" w14:paraId="2759E0BC" w14:textId="77777777" w:rsidTr="0049257E">
        <w:tc>
          <w:tcPr>
            <w:tcW w:w="1448" w:type="dxa"/>
          </w:tcPr>
          <w:p w14:paraId="22CF5049" w14:textId="535B3DE8"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3-3</w:t>
            </w:r>
          </w:p>
        </w:tc>
        <w:tc>
          <w:tcPr>
            <w:tcW w:w="5850" w:type="dxa"/>
          </w:tcPr>
          <w:p w14:paraId="0647BC77" w14:textId="798D07B5" w:rsidR="0049257E" w:rsidRPr="00C06D25" w:rsidRDefault="00C06D25" w:rsidP="00C06D25">
            <w:pPr>
              <w:spacing w:after="120"/>
              <w:jc w:val="both"/>
              <w:rPr>
                <w:rFonts w:ascii="Times New Roman" w:hAnsi="Times New Roman" w:cs="Simplified Arabic"/>
                <w:b/>
                <w:bCs/>
                <w:color w:val="000000" w:themeColor="text1"/>
                <w:sz w:val="28"/>
                <w:szCs w:val="28"/>
                <w:rtl/>
                <w:lang w:bidi="ar-EG"/>
              </w:rPr>
            </w:pPr>
            <w:r w:rsidRPr="00C06D25">
              <w:rPr>
                <w:rFonts w:ascii="Times New Roman" w:eastAsia="Times New Roman" w:hAnsi="Times New Roman" w:cs="Simplified Arabic"/>
                <w:b/>
                <w:bCs/>
                <w:color w:val="000000" w:themeColor="text1"/>
                <w:sz w:val="28"/>
                <w:szCs w:val="28"/>
                <w:rtl/>
              </w:rPr>
              <w:t>درجة الموافقة ومدى الموافقة على مقياس ليكرت الخماسي</w:t>
            </w:r>
          </w:p>
        </w:tc>
        <w:tc>
          <w:tcPr>
            <w:tcW w:w="1524" w:type="dxa"/>
          </w:tcPr>
          <w:p w14:paraId="0915E0B3" w14:textId="5B278B1F"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29</w:t>
            </w:r>
          </w:p>
        </w:tc>
      </w:tr>
      <w:tr w:rsidR="0049257E" w14:paraId="16B69DAE" w14:textId="77777777" w:rsidTr="0049257E">
        <w:tc>
          <w:tcPr>
            <w:tcW w:w="1448" w:type="dxa"/>
          </w:tcPr>
          <w:p w14:paraId="3E0F5E7E" w14:textId="1C4A5D1E"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4-1</w:t>
            </w:r>
          </w:p>
        </w:tc>
        <w:tc>
          <w:tcPr>
            <w:tcW w:w="5850" w:type="dxa"/>
          </w:tcPr>
          <w:p w14:paraId="6EA8EB93" w14:textId="6CB0D9A0" w:rsidR="0049257E" w:rsidRPr="00C06D25" w:rsidRDefault="00C06D25" w:rsidP="00C06D25">
            <w:pPr>
              <w:spacing w:after="120"/>
              <w:jc w:val="both"/>
              <w:rPr>
                <w:rFonts w:ascii="Times New Roman" w:hAnsi="Times New Roman" w:cs="Simplified Arabic"/>
                <w:b/>
                <w:bCs/>
                <w:color w:val="000000" w:themeColor="text1"/>
                <w:sz w:val="28"/>
                <w:szCs w:val="28"/>
                <w:rtl/>
                <w:lang w:bidi="ar-EG"/>
              </w:rPr>
            </w:pPr>
            <w:r w:rsidRPr="00C06D25">
              <w:rPr>
                <w:rFonts w:ascii="Times New Roman" w:hAnsi="Times New Roman" w:cs="Simplified Arabic"/>
                <w:b/>
                <w:bCs/>
                <w:color w:val="000000" w:themeColor="text1"/>
                <w:sz w:val="28"/>
                <w:szCs w:val="28"/>
                <w:rtl/>
              </w:rPr>
              <w:t>توزيع أفراد الدِّراسَة وفق متغير النوع</w:t>
            </w:r>
          </w:p>
        </w:tc>
        <w:tc>
          <w:tcPr>
            <w:tcW w:w="1524" w:type="dxa"/>
          </w:tcPr>
          <w:p w14:paraId="61626481" w14:textId="566AEEF3"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32</w:t>
            </w:r>
          </w:p>
        </w:tc>
      </w:tr>
      <w:tr w:rsidR="0049257E" w14:paraId="7C9D2C5B" w14:textId="77777777" w:rsidTr="0049257E">
        <w:tc>
          <w:tcPr>
            <w:tcW w:w="1448" w:type="dxa"/>
          </w:tcPr>
          <w:p w14:paraId="76CBD681" w14:textId="16C265D4"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4-2</w:t>
            </w:r>
          </w:p>
        </w:tc>
        <w:tc>
          <w:tcPr>
            <w:tcW w:w="5850" w:type="dxa"/>
          </w:tcPr>
          <w:p w14:paraId="04F0F8D8" w14:textId="60097D9F" w:rsidR="0049257E" w:rsidRPr="00C06D25" w:rsidRDefault="00C06D25" w:rsidP="00C06D25">
            <w:pPr>
              <w:spacing w:after="120"/>
              <w:jc w:val="both"/>
              <w:rPr>
                <w:rFonts w:ascii="Times New Roman" w:hAnsi="Times New Roman" w:cs="Simplified Arabic"/>
                <w:b/>
                <w:bCs/>
                <w:color w:val="000000" w:themeColor="text1"/>
                <w:sz w:val="28"/>
                <w:szCs w:val="28"/>
                <w:rtl/>
                <w:lang w:bidi="ar-EG"/>
              </w:rPr>
            </w:pPr>
            <w:r w:rsidRPr="00C06D25">
              <w:rPr>
                <w:rFonts w:ascii="Times New Roman" w:hAnsi="Times New Roman" w:cs="Simplified Arabic"/>
                <w:b/>
                <w:bCs/>
                <w:color w:val="000000" w:themeColor="text1"/>
                <w:sz w:val="28"/>
                <w:szCs w:val="28"/>
                <w:rtl/>
              </w:rPr>
              <w:t>توزيع أفراد الدِّراسَة وفق متغير المؤهل العلمي</w:t>
            </w:r>
          </w:p>
        </w:tc>
        <w:tc>
          <w:tcPr>
            <w:tcW w:w="1524" w:type="dxa"/>
          </w:tcPr>
          <w:p w14:paraId="2B873230" w14:textId="2A74BA2A"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33</w:t>
            </w:r>
          </w:p>
        </w:tc>
      </w:tr>
      <w:tr w:rsidR="0049257E" w14:paraId="6AFEABA4" w14:textId="77777777" w:rsidTr="0049257E">
        <w:tc>
          <w:tcPr>
            <w:tcW w:w="1448" w:type="dxa"/>
          </w:tcPr>
          <w:p w14:paraId="34BBA5DB" w14:textId="0748D9EA"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4-3</w:t>
            </w:r>
          </w:p>
        </w:tc>
        <w:tc>
          <w:tcPr>
            <w:tcW w:w="5850" w:type="dxa"/>
          </w:tcPr>
          <w:p w14:paraId="1DD693B5" w14:textId="1025A54D" w:rsidR="0049257E" w:rsidRPr="00C06D25" w:rsidRDefault="00C06D25" w:rsidP="00C06D25">
            <w:pPr>
              <w:spacing w:after="120"/>
              <w:jc w:val="both"/>
              <w:rPr>
                <w:rFonts w:ascii="Times New Roman" w:hAnsi="Times New Roman" w:cs="Simplified Arabic"/>
                <w:b/>
                <w:bCs/>
                <w:color w:val="000000" w:themeColor="text1"/>
                <w:sz w:val="28"/>
                <w:szCs w:val="28"/>
                <w:rtl/>
                <w:lang w:bidi="ar-EG"/>
              </w:rPr>
            </w:pPr>
            <w:r w:rsidRPr="00C06D25">
              <w:rPr>
                <w:rFonts w:ascii="Times New Roman" w:hAnsi="Times New Roman" w:cs="Simplified Arabic"/>
                <w:b/>
                <w:bCs/>
                <w:color w:val="000000" w:themeColor="text1"/>
                <w:sz w:val="28"/>
                <w:szCs w:val="28"/>
                <w:rtl/>
              </w:rPr>
              <w:t>توزيع أفراد الدِّراسَة وفق متغير عدد سنوات الخبرة</w:t>
            </w:r>
          </w:p>
        </w:tc>
        <w:tc>
          <w:tcPr>
            <w:tcW w:w="1524" w:type="dxa"/>
          </w:tcPr>
          <w:p w14:paraId="4BED55BA" w14:textId="1183AB5E"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34</w:t>
            </w:r>
          </w:p>
        </w:tc>
      </w:tr>
      <w:tr w:rsidR="0049257E" w14:paraId="3BBD8504" w14:textId="77777777" w:rsidTr="0049257E">
        <w:tc>
          <w:tcPr>
            <w:tcW w:w="1448" w:type="dxa"/>
          </w:tcPr>
          <w:p w14:paraId="786F021F" w14:textId="7B19A5A9"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4-4</w:t>
            </w:r>
          </w:p>
        </w:tc>
        <w:tc>
          <w:tcPr>
            <w:tcW w:w="5850" w:type="dxa"/>
          </w:tcPr>
          <w:p w14:paraId="55B165D5" w14:textId="65EA2540" w:rsidR="0049257E" w:rsidRPr="00C06D25" w:rsidRDefault="00C06D25" w:rsidP="00C06D25">
            <w:pPr>
              <w:spacing w:after="120"/>
              <w:jc w:val="both"/>
              <w:rPr>
                <w:rFonts w:ascii="Times New Roman" w:hAnsi="Times New Roman" w:cs="Simplified Arabic"/>
                <w:b/>
                <w:bCs/>
                <w:color w:val="000000" w:themeColor="text1"/>
                <w:sz w:val="28"/>
                <w:szCs w:val="28"/>
                <w:rtl/>
                <w:lang w:bidi="ar-EG"/>
              </w:rPr>
            </w:pPr>
            <w:r w:rsidRPr="00C06D25">
              <w:rPr>
                <w:rFonts w:ascii="Times New Roman" w:hAnsi="Times New Roman" w:cs="Simplified Arabic"/>
                <w:b/>
                <w:bCs/>
                <w:color w:val="000000" w:themeColor="text1"/>
                <w:sz w:val="28"/>
                <w:szCs w:val="28"/>
                <w:rtl/>
              </w:rPr>
              <w:t>المتوسِّطات</w:t>
            </w:r>
            <w:r w:rsidRPr="00C06D25">
              <w:rPr>
                <w:rFonts w:ascii="Times New Roman" w:hAnsi="Times New Roman" w:cs="Simplified Arabic"/>
                <w:b/>
                <w:bCs/>
                <w:color w:val="000000" w:themeColor="text1"/>
                <w:sz w:val="28"/>
                <w:szCs w:val="28"/>
              </w:rPr>
              <w:t xml:space="preserve"> </w:t>
            </w:r>
            <w:r w:rsidRPr="00C06D25">
              <w:rPr>
                <w:rFonts w:ascii="Times New Roman" w:hAnsi="Times New Roman" w:cs="Simplified Arabic"/>
                <w:b/>
                <w:bCs/>
                <w:color w:val="000000" w:themeColor="text1"/>
                <w:sz w:val="28"/>
                <w:szCs w:val="28"/>
                <w:rtl/>
              </w:rPr>
              <w:t>الحسابيَّة</w:t>
            </w:r>
            <w:r w:rsidRPr="00C06D25">
              <w:rPr>
                <w:rFonts w:ascii="Times New Roman" w:hAnsi="Times New Roman" w:cs="Simplified Arabic"/>
                <w:b/>
                <w:bCs/>
                <w:color w:val="000000" w:themeColor="text1"/>
                <w:sz w:val="28"/>
                <w:szCs w:val="28"/>
              </w:rPr>
              <w:t xml:space="preserve"> </w:t>
            </w:r>
            <w:r w:rsidRPr="00C06D25">
              <w:rPr>
                <w:rFonts w:ascii="Times New Roman" w:hAnsi="Times New Roman" w:cs="Simplified Arabic"/>
                <w:b/>
                <w:bCs/>
                <w:color w:val="000000" w:themeColor="text1"/>
                <w:sz w:val="28"/>
                <w:szCs w:val="28"/>
                <w:rtl/>
              </w:rPr>
              <w:t>والانحرافات</w:t>
            </w:r>
            <w:r w:rsidRPr="00C06D25">
              <w:rPr>
                <w:rFonts w:ascii="Times New Roman" w:hAnsi="Times New Roman" w:cs="Simplified Arabic"/>
                <w:b/>
                <w:bCs/>
                <w:color w:val="000000" w:themeColor="text1"/>
                <w:sz w:val="28"/>
                <w:szCs w:val="28"/>
              </w:rPr>
              <w:t xml:space="preserve"> </w:t>
            </w:r>
            <w:r w:rsidRPr="00C06D25">
              <w:rPr>
                <w:rFonts w:ascii="Times New Roman" w:hAnsi="Times New Roman" w:cs="Simplified Arabic"/>
                <w:b/>
                <w:bCs/>
                <w:color w:val="000000" w:themeColor="text1"/>
                <w:sz w:val="28"/>
                <w:szCs w:val="28"/>
                <w:rtl/>
              </w:rPr>
              <w:t>المعياريَّة</w:t>
            </w:r>
            <w:r w:rsidRPr="00C06D25">
              <w:rPr>
                <w:rFonts w:ascii="Times New Roman" w:hAnsi="Times New Roman" w:cs="Simplified Arabic"/>
                <w:b/>
                <w:bCs/>
                <w:color w:val="000000" w:themeColor="text1"/>
                <w:sz w:val="28"/>
                <w:szCs w:val="28"/>
              </w:rPr>
              <w:t xml:space="preserve"> </w:t>
            </w:r>
            <w:r w:rsidRPr="00C06D25">
              <w:rPr>
                <w:rFonts w:ascii="Times New Roman" w:hAnsi="Times New Roman" w:cs="Simplified Arabic"/>
                <w:b/>
                <w:bCs/>
                <w:color w:val="000000" w:themeColor="text1"/>
                <w:sz w:val="28"/>
                <w:szCs w:val="28"/>
                <w:rtl/>
              </w:rPr>
              <w:t>والترتيب</w:t>
            </w:r>
            <w:r w:rsidRPr="00C06D25">
              <w:rPr>
                <w:rFonts w:ascii="Times New Roman" w:hAnsi="Times New Roman" w:cs="Simplified Arabic"/>
                <w:b/>
                <w:bCs/>
                <w:color w:val="000000" w:themeColor="text1"/>
                <w:sz w:val="28"/>
                <w:szCs w:val="28"/>
              </w:rPr>
              <w:t xml:space="preserve"> </w:t>
            </w:r>
            <w:r w:rsidRPr="00C06D25">
              <w:rPr>
                <w:rFonts w:ascii="Times New Roman" w:hAnsi="Times New Roman" w:cs="Simplified Arabic"/>
                <w:b/>
                <w:bCs/>
                <w:color w:val="000000" w:themeColor="text1"/>
                <w:sz w:val="28"/>
                <w:szCs w:val="28"/>
                <w:rtl/>
              </w:rPr>
              <w:t>لعبارات المحور الأول</w:t>
            </w:r>
          </w:p>
        </w:tc>
        <w:tc>
          <w:tcPr>
            <w:tcW w:w="1524" w:type="dxa"/>
          </w:tcPr>
          <w:p w14:paraId="119C7EEA" w14:textId="7C2A47B2"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35</w:t>
            </w:r>
          </w:p>
        </w:tc>
      </w:tr>
      <w:tr w:rsidR="0049257E" w14:paraId="726CD811" w14:textId="77777777" w:rsidTr="0049257E">
        <w:tc>
          <w:tcPr>
            <w:tcW w:w="1448" w:type="dxa"/>
          </w:tcPr>
          <w:p w14:paraId="70A4B228" w14:textId="6818C4EC"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4-5</w:t>
            </w:r>
          </w:p>
        </w:tc>
        <w:tc>
          <w:tcPr>
            <w:tcW w:w="5850" w:type="dxa"/>
          </w:tcPr>
          <w:p w14:paraId="7953A236" w14:textId="061551C0" w:rsidR="0049257E" w:rsidRPr="00C06D25" w:rsidRDefault="00C06D25" w:rsidP="00C06D25">
            <w:pPr>
              <w:spacing w:after="120"/>
              <w:jc w:val="both"/>
              <w:rPr>
                <w:rFonts w:ascii="Times New Roman" w:hAnsi="Times New Roman" w:cs="Simplified Arabic"/>
                <w:b/>
                <w:bCs/>
                <w:color w:val="000000" w:themeColor="text1"/>
                <w:sz w:val="28"/>
                <w:szCs w:val="28"/>
                <w:rtl/>
                <w:lang w:bidi="ar-EG"/>
              </w:rPr>
            </w:pPr>
            <w:r w:rsidRPr="00C06D25">
              <w:rPr>
                <w:rFonts w:ascii="Times New Roman" w:hAnsi="Times New Roman" w:cs="Simplified Arabic"/>
                <w:b/>
                <w:bCs/>
                <w:color w:val="000000" w:themeColor="text1"/>
                <w:sz w:val="28"/>
                <w:szCs w:val="28"/>
                <w:rtl/>
              </w:rPr>
              <w:t>المتوسِّطات</w:t>
            </w:r>
            <w:r w:rsidRPr="00C06D25">
              <w:rPr>
                <w:rFonts w:ascii="Times New Roman" w:hAnsi="Times New Roman" w:cs="Simplified Arabic"/>
                <w:b/>
                <w:bCs/>
                <w:color w:val="000000" w:themeColor="text1"/>
                <w:sz w:val="28"/>
                <w:szCs w:val="28"/>
              </w:rPr>
              <w:t xml:space="preserve"> </w:t>
            </w:r>
            <w:r w:rsidRPr="00C06D25">
              <w:rPr>
                <w:rFonts w:ascii="Times New Roman" w:hAnsi="Times New Roman" w:cs="Simplified Arabic"/>
                <w:b/>
                <w:bCs/>
                <w:color w:val="000000" w:themeColor="text1"/>
                <w:sz w:val="28"/>
                <w:szCs w:val="28"/>
                <w:rtl/>
              </w:rPr>
              <w:t>الحسابيَّة</w:t>
            </w:r>
            <w:r w:rsidRPr="00C06D25">
              <w:rPr>
                <w:rFonts w:ascii="Times New Roman" w:hAnsi="Times New Roman" w:cs="Simplified Arabic"/>
                <w:b/>
                <w:bCs/>
                <w:color w:val="000000" w:themeColor="text1"/>
                <w:sz w:val="28"/>
                <w:szCs w:val="28"/>
              </w:rPr>
              <w:t xml:space="preserve"> </w:t>
            </w:r>
            <w:r w:rsidRPr="00C06D25">
              <w:rPr>
                <w:rFonts w:ascii="Times New Roman" w:hAnsi="Times New Roman" w:cs="Simplified Arabic"/>
                <w:b/>
                <w:bCs/>
                <w:color w:val="000000" w:themeColor="text1"/>
                <w:sz w:val="28"/>
                <w:szCs w:val="28"/>
                <w:rtl/>
              </w:rPr>
              <w:t>والانحرافات</w:t>
            </w:r>
            <w:r w:rsidRPr="00C06D25">
              <w:rPr>
                <w:rFonts w:ascii="Times New Roman" w:hAnsi="Times New Roman" w:cs="Simplified Arabic"/>
                <w:b/>
                <w:bCs/>
                <w:color w:val="000000" w:themeColor="text1"/>
                <w:sz w:val="28"/>
                <w:szCs w:val="28"/>
              </w:rPr>
              <w:t xml:space="preserve"> </w:t>
            </w:r>
            <w:r w:rsidRPr="00C06D25">
              <w:rPr>
                <w:rFonts w:ascii="Times New Roman" w:hAnsi="Times New Roman" w:cs="Simplified Arabic"/>
                <w:b/>
                <w:bCs/>
                <w:color w:val="000000" w:themeColor="text1"/>
                <w:sz w:val="28"/>
                <w:szCs w:val="28"/>
                <w:rtl/>
              </w:rPr>
              <w:t>المعياريَّة</w:t>
            </w:r>
            <w:r w:rsidRPr="00C06D25">
              <w:rPr>
                <w:rFonts w:ascii="Times New Roman" w:hAnsi="Times New Roman" w:cs="Simplified Arabic"/>
                <w:b/>
                <w:bCs/>
                <w:color w:val="000000" w:themeColor="text1"/>
                <w:sz w:val="28"/>
                <w:szCs w:val="28"/>
              </w:rPr>
              <w:t xml:space="preserve"> </w:t>
            </w:r>
            <w:r w:rsidRPr="00C06D25">
              <w:rPr>
                <w:rFonts w:ascii="Times New Roman" w:hAnsi="Times New Roman" w:cs="Simplified Arabic"/>
                <w:b/>
                <w:bCs/>
                <w:color w:val="000000" w:themeColor="text1"/>
                <w:sz w:val="28"/>
                <w:szCs w:val="28"/>
                <w:rtl/>
              </w:rPr>
              <w:t>والترتيب</w:t>
            </w:r>
            <w:r w:rsidRPr="00C06D25">
              <w:rPr>
                <w:rFonts w:ascii="Times New Roman" w:hAnsi="Times New Roman" w:cs="Simplified Arabic"/>
                <w:b/>
                <w:bCs/>
                <w:color w:val="000000" w:themeColor="text1"/>
                <w:sz w:val="28"/>
                <w:szCs w:val="28"/>
              </w:rPr>
              <w:t xml:space="preserve"> </w:t>
            </w:r>
            <w:r w:rsidRPr="00C06D25">
              <w:rPr>
                <w:rFonts w:ascii="Times New Roman" w:hAnsi="Times New Roman" w:cs="Simplified Arabic"/>
                <w:b/>
                <w:bCs/>
                <w:color w:val="000000" w:themeColor="text1"/>
                <w:sz w:val="28"/>
                <w:szCs w:val="28"/>
                <w:rtl/>
              </w:rPr>
              <w:t>لعبارات المحور الثاني</w:t>
            </w:r>
          </w:p>
        </w:tc>
        <w:tc>
          <w:tcPr>
            <w:tcW w:w="1524" w:type="dxa"/>
          </w:tcPr>
          <w:p w14:paraId="1882F139" w14:textId="050AB2F3"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37</w:t>
            </w:r>
          </w:p>
        </w:tc>
      </w:tr>
      <w:tr w:rsidR="0049257E" w14:paraId="06E3A052" w14:textId="77777777" w:rsidTr="0049257E">
        <w:tc>
          <w:tcPr>
            <w:tcW w:w="1448" w:type="dxa"/>
          </w:tcPr>
          <w:p w14:paraId="54AA0580" w14:textId="19F97097"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4-6</w:t>
            </w:r>
          </w:p>
        </w:tc>
        <w:tc>
          <w:tcPr>
            <w:tcW w:w="5850" w:type="dxa"/>
          </w:tcPr>
          <w:p w14:paraId="19A1ED1F" w14:textId="33BC6281" w:rsidR="0049257E" w:rsidRPr="00C06D25" w:rsidRDefault="00C06D25" w:rsidP="00C06D25">
            <w:pPr>
              <w:spacing w:after="120"/>
              <w:jc w:val="both"/>
              <w:rPr>
                <w:rFonts w:ascii="Times New Roman" w:hAnsi="Times New Roman" w:cs="Simplified Arabic"/>
                <w:b/>
                <w:bCs/>
                <w:color w:val="000000" w:themeColor="text1"/>
                <w:sz w:val="28"/>
                <w:szCs w:val="28"/>
                <w:rtl/>
                <w:lang w:bidi="ar-EG"/>
              </w:rPr>
            </w:pPr>
            <w:r w:rsidRPr="00C06D25">
              <w:rPr>
                <w:rFonts w:ascii="Times New Roman" w:hAnsi="Times New Roman" w:cs="Simplified Arabic"/>
                <w:b/>
                <w:bCs/>
                <w:color w:val="000000" w:themeColor="text1"/>
                <w:sz w:val="28"/>
                <w:szCs w:val="28"/>
                <w:rtl/>
              </w:rPr>
              <w:t>المتوسِّطات</w:t>
            </w:r>
            <w:r w:rsidRPr="00C06D25">
              <w:rPr>
                <w:rFonts w:ascii="Times New Roman" w:hAnsi="Times New Roman" w:cs="Simplified Arabic"/>
                <w:b/>
                <w:bCs/>
                <w:color w:val="000000" w:themeColor="text1"/>
                <w:sz w:val="28"/>
                <w:szCs w:val="28"/>
              </w:rPr>
              <w:t xml:space="preserve"> </w:t>
            </w:r>
            <w:r w:rsidRPr="00C06D25">
              <w:rPr>
                <w:rFonts w:ascii="Times New Roman" w:hAnsi="Times New Roman" w:cs="Simplified Arabic"/>
                <w:b/>
                <w:bCs/>
                <w:color w:val="000000" w:themeColor="text1"/>
                <w:sz w:val="28"/>
                <w:szCs w:val="28"/>
                <w:rtl/>
              </w:rPr>
              <w:t>الحسابيَّة</w:t>
            </w:r>
            <w:r w:rsidRPr="00C06D25">
              <w:rPr>
                <w:rFonts w:ascii="Times New Roman" w:hAnsi="Times New Roman" w:cs="Simplified Arabic"/>
                <w:b/>
                <w:bCs/>
                <w:color w:val="000000" w:themeColor="text1"/>
                <w:sz w:val="28"/>
                <w:szCs w:val="28"/>
              </w:rPr>
              <w:t xml:space="preserve"> </w:t>
            </w:r>
            <w:r w:rsidRPr="00C06D25">
              <w:rPr>
                <w:rFonts w:ascii="Times New Roman" w:hAnsi="Times New Roman" w:cs="Simplified Arabic"/>
                <w:b/>
                <w:bCs/>
                <w:color w:val="000000" w:themeColor="text1"/>
                <w:sz w:val="28"/>
                <w:szCs w:val="28"/>
                <w:rtl/>
              </w:rPr>
              <w:t>والانحرافات</w:t>
            </w:r>
            <w:r w:rsidRPr="00C06D25">
              <w:rPr>
                <w:rFonts w:ascii="Times New Roman" w:hAnsi="Times New Roman" w:cs="Simplified Arabic"/>
                <w:b/>
                <w:bCs/>
                <w:color w:val="000000" w:themeColor="text1"/>
                <w:sz w:val="28"/>
                <w:szCs w:val="28"/>
              </w:rPr>
              <w:t xml:space="preserve"> </w:t>
            </w:r>
            <w:r w:rsidRPr="00C06D25">
              <w:rPr>
                <w:rFonts w:ascii="Times New Roman" w:hAnsi="Times New Roman" w:cs="Simplified Arabic"/>
                <w:b/>
                <w:bCs/>
                <w:color w:val="000000" w:themeColor="text1"/>
                <w:sz w:val="28"/>
                <w:szCs w:val="28"/>
                <w:rtl/>
              </w:rPr>
              <w:t>المعياريَّة</w:t>
            </w:r>
            <w:r w:rsidRPr="00C06D25">
              <w:rPr>
                <w:rFonts w:ascii="Times New Roman" w:hAnsi="Times New Roman" w:cs="Simplified Arabic"/>
                <w:b/>
                <w:bCs/>
                <w:color w:val="000000" w:themeColor="text1"/>
                <w:sz w:val="28"/>
                <w:szCs w:val="28"/>
              </w:rPr>
              <w:t xml:space="preserve"> </w:t>
            </w:r>
            <w:r w:rsidRPr="00C06D25">
              <w:rPr>
                <w:rFonts w:ascii="Times New Roman" w:hAnsi="Times New Roman" w:cs="Simplified Arabic"/>
                <w:b/>
                <w:bCs/>
                <w:color w:val="000000" w:themeColor="text1"/>
                <w:sz w:val="28"/>
                <w:szCs w:val="28"/>
                <w:rtl/>
              </w:rPr>
              <w:t>والترتيب</w:t>
            </w:r>
            <w:r w:rsidRPr="00C06D25">
              <w:rPr>
                <w:rFonts w:ascii="Times New Roman" w:hAnsi="Times New Roman" w:cs="Simplified Arabic"/>
                <w:b/>
                <w:bCs/>
                <w:color w:val="000000" w:themeColor="text1"/>
                <w:sz w:val="28"/>
                <w:szCs w:val="28"/>
              </w:rPr>
              <w:t xml:space="preserve"> </w:t>
            </w:r>
            <w:r w:rsidRPr="00C06D25">
              <w:rPr>
                <w:rFonts w:ascii="Times New Roman" w:hAnsi="Times New Roman" w:cs="Simplified Arabic"/>
                <w:b/>
                <w:bCs/>
                <w:color w:val="000000" w:themeColor="text1"/>
                <w:sz w:val="28"/>
                <w:szCs w:val="28"/>
                <w:rtl/>
              </w:rPr>
              <w:t>لعبارات المحور الثالث</w:t>
            </w:r>
          </w:p>
        </w:tc>
        <w:tc>
          <w:tcPr>
            <w:tcW w:w="1524" w:type="dxa"/>
          </w:tcPr>
          <w:p w14:paraId="74128E22" w14:textId="70B7366B" w:rsidR="0049257E" w:rsidRPr="00C06D25" w:rsidRDefault="0049257E"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40</w:t>
            </w:r>
          </w:p>
        </w:tc>
      </w:tr>
      <w:tr w:rsidR="0049257E" w14:paraId="5C1D6AB9" w14:textId="77777777" w:rsidTr="0049257E">
        <w:tc>
          <w:tcPr>
            <w:tcW w:w="1448" w:type="dxa"/>
          </w:tcPr>
          <w:p w14:paraId="658A27E7" w14:textId="767E1439" w:rsidR="0049257E" w:rsidRPr="00C06D25" w:rsidRDefault="00EC7847"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4-7</w:t>
            </w:r>
          </w:p>
        </w:tc>
        <w:tc>
          <w:tcPr>
            <w:tcW w:w="5850" w:type="dxa"/>
          </w:tcPr>
          <w:p w14:paraId="0029B904" w14:textId="0B6CA10D" w:rsidR="0049257E" w:rsidRPr="00C06D25" w:rsidRDefault="00C06D25" w:rsidP="00C06D25">
            <w:pPr>
              <w:spacing w:after="120"/>
              <w:jc w:val="both"/>
              <w:rPr>
                <w:rFonts w:ascii="Times New Roman" w:hAnsi="Times New Roman" w:cs="Simplified Arabic"/>
                <w:b/>
                <w:bCs/>
                <w:color w:val="000000" w:themeColor="text1"/>
                <w:sz w:val="28"/>
                <w:szCs w:val="28"/>
                <w:rtl/>
                <w:lang w:bidi="ar-EG"/>
              </w:rPr>
            </w:pPr>
            <w:r w:rsidRPr="00C06D25">
              <w:rPr>
                <w:rFonts w:ascii="Times New Roman" w:hAnsi="Times New Roman" w:cs="Simplified Arabic"/>
                <w:b/>
                <w:bCs/>
                <w:color w:val="000000" w:themeColor="text1"/>
                <w:sz w:val="28"/>
                <w:szCs w:val="28"/>
                <w:rtl/>
                <w:lang w:bidi="ar-EG"/>
              </w:rPr>
              <w:t>اختبار الاعتدالية</w:t>
            </w:r>
          </w:p>
        </w:tc>
        <w:tc>
          <w:tcPr>
            <w:tcW w:w="1524" w:type="dxa"/>
          </w:tcPr>
          <w:p w14:paraId="5BAB77BD" w14:textId="004CDB47" w:rsidR="0049257E" w:rsidRPr="00C06D25" w:rsidRDefault="00EC7847"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42</w:t>
            </w:r>
          </w:p>
        </w:tc>
      </w:tr>
      <w:tr w:rsidR="0049257E" w14:paraId="6F3AA1FE" w14:textId="77777777" w:rsidTr="0049257E">
        <w:tc>
          <w:tcPr>
            <w:tcW w:w="1448" w:type="dxa"/>
          </w:tcPr>
          <w:p w14:paraId="6F9413FF" w14:textId="70AE7006" w:rsidR="0049257E" w:rsidRPr="00C06D25" w:rsidRDefault="00EC7847"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4-8</w:t>
            </w:r>
          </w:p>
        </w:tc>
        <w:tc>
          <w:tcPr>
            <w:tcW w:w="5850" w:type="dxa"/>
          </w:tcPr>
          <w:p w14:paraId="1ED000D8" w14:textId="4732E02D" w:rsidR="0049257E" w:rsidRPr="00C06D25" w:rsidRDefault="00C06D25" w:rsidP="00C06D25">
            <w:pPr>
              <w:spacing w:after="120"/>
              <w:jc w:val="both"/>
              <w:rPr>
                <w:rFonts w:ascii="Times New Roman" w:hAnsi="Times New Roman" w:cs="Simplified Arabic"/>
                <w:b/>
                <w:bCs/>
                <w:color w:val="000000" w:themeColor="text1"/>
                <w:sz w:val="28"/>
                <w:szCs w:val="28"/>
                <w:rtl/>
                <w:lang w:bidi="ar-EG"/>
              </w:rPr>
            </w:pPr>
            <w:r w:rsidRPr="00C06D25">
              <w:rPr>
                <w:rFonts w:ascii="Times New Roman" w:hAnsi="Times New Roman" w:cs="Simplified Arabic"/>
                <w:b/>
                <w:bCs/>
                <w:color w:val="000000" w:themeColor="text1"/>
                <w:sz w:val="28"/>
                <w:szCs w:val="28"/>
                <w:rtl/>
                <w:lang w:bidi="ar-EG"/>
              </w:rPr>
              <w:t>الفروق حول أهمية المعارض الدولية في التسويق لقطاع السياحة السعودي تعزى لمتغير النوع</w:t>
            </w:r>
          </w:p>
        </w:tc>
        <w:tc>
          <w:tcPr>
            <w:tcW w:w="1524" w:type="dxa"/>
          </w:tcPr>
          <w:p w14:paraId="2CBD24D4" w14:textId="4979EB9E" w:rsidR="0049257E" w:rsidRPr="00C06D25" w:rsidRDefault="00EC7847"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43</w:t>
            </w:r>
          </w:p>
        </w:tc>
      </w:tr>
      <w:tr w:rsidR="0049257E" w14:paraId="78FF905B" w14:textId="77777777" w:rsidTr="0049257E">
        <w:tc>
          <w:tcPr>
            <w:tcW w:w="1448" w:type="dxa"/>
          </w:tcPr>
          <w:p w14:paraId="37658A54" w14:textId="42267371" w:rsidR="0049257E" w:rsidRPr="00C06D25" w:rsidRDefault="00EC7847"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4-9</w:t>
            </w:r>
          </w:p>
        </w:tc>
        <w:tc>
          <w:tcPr>
            <w:tcW w:w="5850" w:type="dxa"/>
          </w:tcPr>
          <w:p w14:paraId="4D789880" w14:textId="6E255BC2" w:rsidR="0049257E" w:rsidRPr="00C06D25" w:rsidRDefault="00C06D25" w:rsidP="00C06D25">
            <w:pPr>
              <w:spacing w:after="120"/>
              <w:jc w:val="both"/>
              <w:rPr>
                <w:rFonts w:ascii="Times New Roman" w:hAnsi="Times New Roman" w:cs="Simplified Arabic"/>
                <w:b/>
                <w:bCs/>
                <w:color w:val="000000" w:themeColor="text1"/>
                <w:sz w:val="28"/>
                <w:szCs w:val="28"/>
                <w:rtl/>
                <w:lang w:bidi="ar-EG"/>
              </w:rPr>
            </w:pPr>
            <w:r w:rsidRPr="00C06D25">
              <w:rPr>
                <w:rFonts w:ascii="Times New Roman" w:hAnsi="Times New Roman" w:cs="Simplified Arabic"/>
                <w:b/>
                <w:bCs/>
                <w:color w:val="000000" w:themeColor="text1"/>
                <w:sz w:val="28"/>
                <w:szCs w:val="28"/>
                <w:rtl/>
                <w:lang w:bidi="ar-EG"/>
              </w:rPr>
              <w:t>الفروق حول أهمية المعارض الدولية في التسويق لقطاع السياحة السعودي تعزى لمتغير المؤهل العلمي</w:t>
            </w:r>
          </w:p>
        </w:tc>
        <w:tc>
          <w:tcPr>
            <w:tcW w:w="1524" w:type="dxa"/>
          </w:tcPr>
          <w:p w14:paraId="267F3421" w14:textId="6C557B8E" w:rsidR="0049257E" w:rsidRPr="00C06D25" w:rsidRDefault="00EC7847"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43</w:t>
            </w:r>
          </w:p>
        </w:tc>
      </w:tr>
      <w:tr w:rsidR="0049257E" w14:paraId="38721C4A" w14:textId="77777777" w:rsidTr="0049257E">
        <w:tc>
          <w:tcPr>
            <w:tcW w:w="1448" w:type="dxa"/>
          </w:tcPr>
          <w:p w14:paraId="470BA212" w14:textId="31374285" w:rsidR="0049257E" w:rsidRPr="00C06D25" w:rsidRDefault="00EC7847"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4-10</w:t>
            </w:r>
          </w:p>
        </w:tc>
        <w:tc>
          <w:tcPr>
            <w:tcW w:w="5850" w:type="dxa"/>
          </w:tcPr>
          <w:p w14:paraId="2455712B" w14:textId="383AF9C3" w:rsidR="0049257E" w:rsidRPr="00C06D25" w:rsidRDefault="00C06D25" w:rsidP="00C06D25">
            <w:pPr>
              <w:spacing w:after="120"/>
              <w:jc w:val="both"/>
              <w:rPr>
                <w:rFonts w:ascii="Times New Roman" w:hAnsi="Times New Roman" w:cs="Simplified Arabic"/>
                <w:b/>
                <w:bCs/>
                <w:color w:val="000000" w:themeColor="text1"/>
                <w:sz w:val="28"/>
                <w:szCs w:val="28"/>
                <w:rtl/>
                <w:lang w:bidi="ar-EG"/>
              </w:rPr>
            </w:pPr>
            <w:r w:rsidRPr="00C06D25">
              <w:rPr>
                <w:rFonts w:ascii="Times New Roman" w:hAnsi="Times New Roman" w:cs="Simplified Arabic"/>
                <w:b/>
                <w:bCs/>
                <w:color w:val="000000" w:themeColor="text1"/>
                <w:sz w:val="28"/>
                <w:szCs w:val="28"/>
                <w:rtl/>
                <w:lang w:bidi="ar-EG"/>
              </w:rPr>
              <w:t>الفروق حول أهمية المعارض الدولية في التسويق لقطاع السياحة السعودي تعزى لمتغير سنوات الخبرة</w:t>
            </w:r>
          </w:p>
        </w:tc>
        <w:tc>
          <w:tcPr>
            <w:tcW w:w="1524" w:type="dxa"/>
          </w:tcPr>
          <w:p w14:paraId="7CE35649" w14:textId="77FC6FD7" w:rsidR="0049257E" w:rsidRPr="00C06D25" w:rsidRDefault="00EC7847" w:rsidP="002B667D">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45</w:t>
            </w:r>
          </w:p>
        </w:tc>
      </w:tr>
    </w:tbl>
    <w:p w14:paraId="3A504109" w14:textId="77777777" w:rsidR="009125CE" w:rsidRPr="0049257E" w:rsidRDefault="009125CE" w:rsidP="002B667D">
      <w:pPr>
        <w:spacing w:after="120" w:line="240" w:lineRule="auto"/>
        <w:jc w:val="center"/>
        <w:rPr>
          <w:rFonts w:ascii="Times New Roman" w:hAnsi="Times New Roman" w:cs="Simplified Arabic"/>
          <w:b/>
          <w:bCs/>
          <w:color w:val="000000" w:themeColor="text1"/>
          <w:sz w:val="24"/>
          <w:szCs w:val="28"/>
          <w:rtl/>
          <w:lang w:bidi="ar-EG"/>
        </w:rPr>
      </w:pPr>
    </w:p>
    <w:p w14:paraId="748A439D" w14:textId="77777777" w:rsidR="00053929" w:rsidRPr="00FA0F8B" w:rsidRDefault="00053929" w:rsidP="006331A6">
      <w:pPr>
        <w:bidi w:val="0"/>
        <w:spacing w:after="120" w:line="240" w:lineRule="auto"/>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br w:type="page"/>
      </w:r>
    </w:p>
    <w:p w14:paraId="5741615F" w14:textId="64E306D7" w:rsidR="00D52480" w:rsidRPr="00FA0F8B" w:rsidRDefault="00D52480" w:rsidP="006331A6">
      <w:pPr>
        <w:pStyle w:val="Heading1"/>
        <w:bidi/>
        <w:spacing w:after="120"/>
        <w:rPr>
          <w:rFonts w:ascii="Times New Roman" w:hAnsi="Times New Roman" w:cs="Simplified Arabic"/>
          <w:color w:val="000000" w:themeColor="text1"/>
          <w:sz w:val="24"/>
          <w:szCs w:val="36"/>
          <w:rtl/>
          <w:lang w:bidi="ar-EG"/>
        </w:rPr>
      </w:pPr>
      <w:bookmarkStart w:id="3" w:name="_Toc181728550"/>
      <w:r w:rsidRPr="00FA0F8B">
        <w:rPr>
          <w:rFonts w:ascii="Times New Roman" w:hAnsi="Times New Roman" w:cs="Simplified Arabic"/>
          <w:color w:val="000000" w:themeColor="text1"/>
          <w:sz w:val="24"/>
          <w:szCs w:val="36"/>
          <w:rtl/>
          <w:lang w:bidi="ar-EG"/>
        </w:rPr>
        <w:lastRenderedPageBreak/>
        <w:t>فهرس الأشكال:</w:t>
      </w:r>
      <w:bookmarkEnd w:id="3"/>
    </w:p>
    <w:tbl>
      <w:tblPr>
        <w:tblStyle w:val="TableGrid"/>
        <w:bidiVisual/>
        <w:tblW w:w="0" w:type="auto"/>
        <w:tblLook w:val="04A0" w:firstRow="1" w:lastRow="0" w:firstColumn="1" w:lastColumn="0" w:noHBand="0" w:noVBand="1"/>
      </w:tblPr>
      <w:tblGrid>
        <w:gridCol w:w="1448"/>
        <w:gridCol w:w="5850"/>
        <w:gridCol w:w="1524"/>
      </w:tblGrid>
      <w:tr w:rsidR="00C06D25" w:rsidRPr="00C06D25" w14:paraId="014E6112" w14:textId="77777777" w:rsidTr="00EE347E">
        <w:tc>
          <w:tcPr>
            <w:tcW w:w="1448" w:type="dxa"/>
          </w:tcPr>
          <w:p w14:paraId="714CF7BD" w14:textId="7C5150BF" w:rsidR="00C06D25" w:rsidRPr="00C06D25" w:rsidRDefault="00C06D25" w:rsidP="00EE347E">
            <w:pPr>
              <w:spacing w:after="120"/>
              <w:jc w:val="center"/>
              <w:rPr>
                <w:rFonts w:ascii="Times New Roman" w:hAnsi="Times New Roman" w:cs="Simplified Arabic"/>
                <w:b/>
                <w:bCs/>
                <w:color w:val="000000" w:themeColor="text1"/>
                <w:sz w:val="28"/>
                <w:szCs w:val="28"/>
                <w:rtl/>
                <w:lang w:bidi="ar-EG"/>
              </w:rPr>
            </w:pPr>
            <w:r>
              <w:rPr>
                <w:rFonts w:ascii="Times New Roman" w:hAnsi="Times New Roman" w:cs="Simplified Arabic" w:hint="cs"/>
                <w:b/>
                <w:bCs/>
                <w:color w:val="000000" w:themeColor="text1"/>
                <w:sz w:val="28"/>
                <w:szCs w:val="28"/>
                <w:rtl/>
                <w:lang w:bidi="ar-EG"/>
              </w:rPr>
              <w:t>رقم الشكل</w:t>
            </w:r>
          </w:p>
        </w:tc>
        <w:tc>
          <w:tcPr>
            <w:tcW w:w="5850" w:type="dxa"/>
          </w:tcPr>
          <w:p w14:paraId="30C8F763" w14:textId="1F1EA7C4" w:rsidR="00C06D25" w:rsidRPr="00C06D25" w:rsidRDefault="00C06D25" w:rsidP="00C06D25">
            <w:pPr>
              <w:spacing w:after="120"/>
              <w:jc w:val="center"/>
              <w:rPr>
                <w:rFonts w:ascii="Times New Roman" w:hAnsi="Times New Roman" w:cs="Simplified Arabic"/>
                <w:b/>
                <w:bCs/>
                <w:color w:val="000000" w:themeColor="text1"/>
                <w:sz w:val="28"/>
                <w:szCs w:val="28"/>
                <w:rtl/>
              </w:rPr>
            </w:pPr>
            <w:r>
              <w:rPr>
                <w:rFonts w:ascii="Times New Roman" w:hAnsi="Times New Roman" w:cs="Simplified Arabic" w:hint="cs"/>
                <w:b/>
                <w:bCs/>
                <w:color w:val="000000" w:themeColor="text1"/>
                <w:sz w:val="28"/>
                <w:szCs w:val="28"/>
                <w:rtl/>
              </w:rPr>
              <w:t>اسم الشكل</w:t>
            </w:r>
          </w:p>
        </w:tc>
        <w:tc>
          <w:tcPr>
            <w:tcW w:w="1524" w:type="dxa"/>
          </w:tcPr>
          <w:p w14:paraId="28C74FD5" w14:textId="5338385F" w:rsidR="00C06D25" w:rsidRPr="00C06D25" w:rsidRDefault="00C06D25" w:rsidP="00EE347E">
            <w:pPr>
              <w:spacing w:after="120"/>
              <w:jc w:val="center"/>
              <w:rPr>
                <w:rFonts w:ascii="Times New Roman" w:hAnsi="Times New Roman" w:cs="Simplified Arabic"/>
                <w:b/>
                <w:bCs/>
                <w:color w:val="000000" w:themeColor="text1"/>
                <w:sz w:val="28"/>
                <w:szCs w:val="28"/>
                <w:rtl/>
                <w:lang w:bidi="ar-EG"/>
              </w:rPr>
            </w:pPr>
            <w:r>
              <w:rPr>
                <w:rFonts w:ascii="Times New Roman" w:hAnsi="Times New Roman" w:cs="Simplified Arabic" w:hint="cs"/>
                <w:b/>
                <w:bCs/>
                <w:color w:val="000000" w:themeColor="text1"/>
                <w:sz w:val="28"/>
                <w:szCs w:val="28"/>
                <w:rtl/>
                <w:lang w:bidi="ar-EG"/>
              </w:rPr>
              <w:t>رقم الصفحة</w:t>
            </w:r>
          </w:p>
        </w:tc>
      </w:tr>
      <w:tr w:rsidR="00C06D25" w:rsidRPr="00C06D25" w14:paraId="21DB9D4E" w14:textId="77777777" w:rsidTr="00EE347E">
        <w:tc>
          <w:tcPr>
            <w:tcW w:w="1448" w:type="dxa"/>
          </w:tcPr>
          <w:p w14:paraId="5DA03666" w14:textId="77777777" w:rsidR="00C06D25" w:rsidRPr="00C06D25" w:rsidRDefault="00C06D25" w:rsidP="00EE347E">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4-1</w:t>
            </w:r>
          </w:p>
        </w:tc>
        <w:tc>
          <w:tcPr>
            <w:tcW w:w="5850" w:type="dxa"/>
          </w:tcPr>
          <w:p w14:paraId="6653C3E4" w14:textId="77777777" w:rsidR="00C06D25" w:rsidRPr="00C06D25" w:rsidRDefault="00C06D25" w:rsidP="00EE347E">
            <w:pPr>
              <w:spacing w:after="120"/>
              <w:jc w:val="both"/>
              <w:rPr>
                <w:rFonts w:ascii="Times New Roman" w:hAnsi="Times New Roman" w:cs="Simplified Arabic"/>
                <w:b/>
                <w:bCs/>
                <w:color w:val="000000" w:themeColor="text1"/>
                <w:sz w:val="28"/>
                <w:szCs w:val="28"/>
                <w:rtl/>
                <w:lang w:bidi="ar-EG"/>
              </w:rPr>
            </w:pPr>
            <w:r w:rsidRPr="00C06D25">
              <w:rPr>
                <w:rFonts w:ascii="Times New Roman" w:hAnsi="Times New Roman" w:cs="Simplified Arabic"/>
                <w:b/>
                <w:bCs/>
                <w:color w:val="000000" w:themeColor="text1"/>
                <w:sz w:val="28"/>
                <w:szCs w:val="28"/>
                <w:rtl/>
              </w:rPr>
              <w:t>توزيع أفراد الدِّراسَة وفق متغير النوع</w:t>
            </w:r>
          </w:p>
        </w:tc>
        <w:tc>
          <w:tcPr>
            <w:tcW w:w="1524" w:type="dxa"/>
          </w:tcPr>
          <w:p w14:paraId="368EDDB1" w14:textId="77777777" w:rsidR="00C06D25" w:rsidRPr="00C06D25" w:rsidRDefault="00C06D25" w:rsidP="00EE347E">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32</w:t>
            </w:r>
          </w:p>
        </w:tc>
      </w:tr>
      <w:tr w:rsidR="00C06D25" w:rsidRPr="00C06D25" w14:paraId="24F20054" w14:textId="77777777" w:rsidTr="00EE347E">
        <w:tc>
          <w:tcPr>
            <w:tcW w:w="1448" w:type="dxa"/>
          </w:tcPr>
          <w:p w14:paraId="012E7030" w14:textId="77777777" w:rsidR="00C06D25" w:rsidRPr="00C06D25" w:rsidRDefault="00C06D25" w:rsidP="00EE347E">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4-2</w:t>
            </w:r>
          </w:p>
        </w:tc>
        <w:tc>
          <w:tcPr>
            <w:tcW w:w="5850" w:type="dxa"/>
          </w:tcPr>
          <w:p w14:paraId="6D92936A" w14:textId="77777777" w:rsidR="00C06D25" w:rsidRPr="00C06D25" w:rsidRDefault="00C06D25" w:rsidP="00EE347E">
            <w:pPr>
              <w:spacing w:after="120"/>
              <w:jc w:val="both"/>
              <w:rPr>
                <w:rFonts w:ascii="Times New Roman" w:hAnsi="Times New Roman" w:cs="Simplified Arabic"/>
                <w:b/>
                <w:bCs/>
                <w:color w:val="000000" w:themeColor="text1"/>
                <w:sz w:val="28"/>
                <w:szCs w:val="28"/>
                <w:rtl/>
                <w:lang w:bidi="ar-EG"/>
              </w:rPr>
            </w:pPr>
            <w:r w:rsidRPr="00C06D25">
              <w:rPr>
                <w:rFonts w:ascii="Times New Roman" w:hAnsi="Times New Roman" w:cs="Simplified Arabic"/>
                <w:b/>
                <w:bCs/>
                <w:color w:val="000000" w:themeColor="text1"/>
                <w:sz w:val="28"/>
                <w:szCs w:val="28"/>
                <w:rtl/>
              </w:rPr>
              <w:t>توزيع أفراد الدِّراسَة وفق متغير المؤهل العلمي</w:t>
            </w:r>
          </w:p>
        </w:tc>
        <w:tc>
          <w:tcPr>
            <w:tcW w:w="1524" w:type="dxa"/>
          </w:tcPr>
          <w:p w14:paraId="2B2E2945" w14:textId="77777777" w:rsidR="00C06D25" w:rsidRPr="00C06D25" w:rsidRDefault="00C06D25" w:rsidP="00EE347E">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33</w:t>
            </w:r>
          </w:p>
        </w:tc>
      </w:tr>
      <w:tr w:rsidR="00C06D25" w:rsidRPr="00C06D25" w14:paraId="2CD91EB5" w14:textId="77777777" w:rsidTr="00EE347E">
        <w:tc>
          <w:tcPr>
            <w:tcW w:w="1448" w:type="dxa"/>
          </w:tcPr>
          <w:p w14:paraId="73035C32" w14:textId="77777777" w:rsidR="00C06D25" w:rsidRPr="00C06D25" w:rsidRDefault="00C06D25" w:rsidP="00EE347E">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4-3</w:t>
            </w:r>
          </w:p>
        </w:tc>
        <w:tc>
          <w:tcPr>
            <w:tcW w:w="5850" w:type="dxa"/>
          </w:tcPr>
          <w:p w14:paraId="62F4E784" w14:textId="77777777" w:rsidR="00C06D25" w:rsidRPr="00C06D25" w:rsidRDefault="00C06D25" w:rsidP="00EE347E">
            <w:pPr>
              <w:spacing w:after="120"/>
              <w:jc w:val="both"/>
              <w:rPr>
                <w:rFonts w:ascii="Times New Roman" w:hAnsi="Times New Roman" w:cs="Simplified Arabic"/>
                <w:b/>
                <w:bCs/>
                <w:color w:val="000000" w:themeColor="text1"/>
                <w:sz w:val="28"/>
                <w:szCs w:val="28"/>
                <w:rtl/>
                <w:lang w:bidi="ar-EG"/>
              </w:rPr>
            </w:pPr>
            <w:r w:rsidRPr="00C06D25">
              <w:rPr>
                <w:rFonts w:ascii="Times New Roman" w:hAnsi="Times New Roman" w:cs="Simplified Arabic"/>
                <w:b/>
                <w:bCs/>
                <w:color w:val="000000" w:themeColor="text1"/>
                <w:sz w:val="28"/>
                <w:szCs w:val="28"/>
                <w:rtl/>
              </w:rPr>
              <w:t>توزيع أفراد الدِّراسَة وفق متغير عدد سنوات الخبرة</w:t>
            </w:r>
          </w:p>
        </w:tc>
        <w:tc>
          <w:tcPr>
            <w:tcW w:w="1524" w:type="dxa"/>
          </w:tcPr>
          <w:p w14:paraId="6862AECF" w14:textId="77777777" w:rsidR="00C06D25" w:rsidRPr="00C06D25" w:rsidRDefault="00C06D25" w:rsidP="00EE347E">
            <w:pPr>
              <w:spacing w:after="120"/>
              <w:jc w:val="center"/>
              <w:rPr>
                <w:rFonts w:ascii="Times New Roman" w:hAnsi="Times New Roman" w:cs="Simplified Arabic"/>
                <w:b/>
                <w:bCs/>
                <w:color w:val="000000" w:themeColor="text1"/>
                <w:sz w:val="28"/>
                <w:szCs w:val="28"/>
                <w:rtl/>
                <w:lang w:bidi="ar-EG"/>
              </w:rPr>
            </w:pPr>
            <w:r w:rsidRPr="00C06D25">
              <w:rPr>
                <w:rFonts w:ascii="Times New Roman" w:hAnsi="Times New Roman" w:cs="Simplified Arabic" w:hint="cs"/>
                <w:b/>
                <w:bCs/>
                <w:color w:val="000000" w:themeColor="text1"/>
                <w:sz w:val="28"/>
                <w:szCs w:val="28"/>
                <w:rtl/>
                <w:lang w:bidi="ar-EG"/>
              </w:rPr>
              <w:t>34</w:t>
            </w:r>
          </w:p>
        </w:tc>
      </w:tr>
    </w:tbl>
    <w:p w14:paraId="1EF69791" w14:textId="77777777" w:rsidR="00D52480" w:rsidRPr="00FA0F8B" w:rsidRDefault="00D52480" w:rsidP="006331A6">
      <w:pPr>
        <w:spacing w:after="120" w:line="240" w:lineRule="auto"/>
        <w:rPr>
          <w:rFonts w:ascii="Times New Roman" w:hAnsi="Times New Roman" w:cs="Simplified Arabic"/>
          <w:color w:val="000000" w:themeColor="text1"/>
          <w:sz w:val="24"/>
          <w:szCs w:val="28"/>
          <w:rtl/>
          <w:lang w:bidi="ar-EG"/>
        </w:rPr>
      </w:pPr>
    </w:p>
    <w:p w14:paraId="515B33FA" w14:textId="77777777" w:rsidR="00053929" w:rsidRPr="00FA0F8B" w:rsidRDefault="00053929" w:rsidP="006331A6">
      <w:pPr>
        <w:bidi w:val="0"/>
        <w:spacing w:after="120" w:line="240" w:lineRule="auto"/>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br w:type="page"/>
      </w:r>
    </w:p>
    <w:p w14:paraId="32DDC605" w14:textId="32E5EF7D" w:rsidR="009125CE" w:rsidRPr="00FA0F8B" w:rsidRDefault="009125CE" w:rsidP="006331A6">
      <w:pPr>
        <w:pStyle w:val="Heading1"/>
        <w:bidi/>
        <w:spacing w:after="120"/>
        <w:rPr>
          <w:rFonts w:ascii="Times New Roman" w:hAnsi="Times New Roman" w:cs="Simplified Arabic"/>
          <w:color w:val="000000" w:themeColor="text1"/>
          <w:sz w:val="24"/>
          <w:szCs w:val="36"/>
        </w:rPr>
      </w:pPr>
      <w:bookmarkStart w:id="4" w:name="_Toc181728551"/>
      <w:r w:rsidRPr="00FA0F8B">
        <w:rPr>
          <w:rFonts w:ascii="Times New Roman" w:hAnsi="Times New Roman" w:cs="Simplified Arabic"/>
          <w:color w:val="000000" w:themeColor="text1"/>
          <w:sz w:val="24"/>
          <w:szCs w:val="36"/>
          <w:rtl/>
          <w:lang w:bidi="ar-EG"/>
        </w:rPr>
        <w:lastRenderedPageBreak/>
        <w:t>المستخلص:</w:t>
      </w:r>
      <w:bookmarkEnd w:id="4"/>
      <w:r w:rsidRPr="00FA0F8B">
        <w:rPr>
          <w:rFonts w:ascii="Times New Roman" w:hAnsi="Times New Roman" w:cs="Simplified Arabic"/>
          <w:color w:val="000000" w:themeColor="text1"/>
          <w:sz w:val="24"/>
          <w:szCs w:val="36"/>
        </w:rPr>
        <w:t xml:space="preserve"> </w:t>
      </w:r>
    </w:p>
    <w:p w14:paraId="0F3BF516" w14:textId="77777777" w:rsidR="00053929" w:rsidRPr="00FA0F8B" w:rsidRDefault="00E1744F"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 xml:space="preserve">هدفت الدراسة الكشف عن </w:t>
      </w:r>
      <w:r w:rsidRPr="00627721">
        <w:rPr>
          <w:rFonts w:ascii="Times New Roman" w:hAnsi="Times New Roman" w:cs="Simplified Arabic"/>
          <w:color w:val="000000" w:themeColor="text1"/>
          <w:sz w:val="24"/>
          <w:szCs w:val="28"/>
          <w:rtl/>
        </w:rPr>
        <w:t>دور المعارض الدولية في التسويق لقطاع السياحة السعودي من جهة نظر العاملين بقطاع السياحة</w:t>
      </w:r>
      <w:r w:rsidR="00712BE3" w:rsidRPr="00627721">
        <w:rPr>
          <w:rFonts w:ascii="Times New Roman" w:hAnsi="Times New Roman" w:cs="Simplified Arabic"/>
          <w:color w:val="000000" w:themeColor="text1"/>
          <w:sz w:val="24"/>
          <w:szCs w:val="28"/>
          <w:rtl/>
        </w:rPr>
        <w:t>.</w:t>
      </w:r>
      <w:r w:rsidR="00712BE3" w:rsidRPr="00FA0F8B">
        <w:rPr>
          <w:rFonts w:ascii="Times New Roman" w:hAnsi="Times New Roman" w:cs="Simplified Arabic"/>
          <w:b/>
          <w:bCs/>
          <w:color w:val="000000" w:themeColor="text1"/>
          <w:sz w:val="24"/>
          <w:szCs w:val="36"/>
          <w:rtl/>
        </w:rPr>
        <w:t xml:space="preserve"> </w:t>
      </w:r>
      <w:r w:rsidRPr="00FA0F8B">
        <w:rPr>
          <w:rFonts w:ascii="Times New Roman" w:hAnsi="Times New Roman" w:cs="Simplified Arabic"/>
          <w:color w:val="000000" w:themeColor="text1"/>
          <w:sz w:val="24"/>
          <w:szCs w:val="28"/>
          <w:rtl/>
        </w:rPr>
        <w:t xml:space="preserve">واعتمدت الدراسة على المنهج الوصفي التحليلي. وتكونت عينة الدراسة من  ( </w:t>
      </w:r>
      <w:r w:rsidR="00712BE3" w:rsidRPr="00FA0F8B">
        <w:rPr>
          <w:rFonts w:ascii="Times New Roman" w:hAnsi="Times New Roman" w:cs="Simplified Arabic"/>
          <w:color w:val="000000" w:themeColor="text1"/>
          <w:sz w:val="24"/>
          <w:szCs w:val="28"/>
          <w:rtl/>
        </w:rPr>
        <w:t>120</w:t>
      </w:r>
      <w:r w:rsidRPr="00FA0F8B">
        <w:rPr>
          <w:rFonts w:ascii="Times New Roman" w:hAnsi="Times New Roman" w:cs="Simplified Arabic"/>
          <w:color w:val="000000" w:themeColor="text1"/>
          <w:sz w:val="24"/>
          <w:szCs w:val="28"/>
          <w:rtl/>
        </w:rPr>
        <w:t xml:space="preserve">) فرد من عاملين بقطاع السياحة بالمملكة العربية السعودية. وتمثلت أداة الدراسة في استبانة لجمع لبيانات والمعلومات. وتوصلت النتائج الى </w:t>
      </w:r>
      <w:r w:rsidR="00712BE3" w:rsidRPr="00FA0F8B">
        <w:rPr>
          <w:rFonts w:ascii="Times New Roman" w:hAnsi="Times New Roman" w:cs="Simplified Arabic"/>
          <w:color w:val="000000" w:themeColor="text1"/>
          <w:sz w:val="24"/>
          <w:szCs w:val="28"/>
          <w:rtl/>
        </w:rPr>
        <w:t>أن أهمية المعارض الدولية في التسويق لقطاع السياحة السعودي من وجهة نظر العاملين في القطاع السياحي جاءت بدرجة كبيرة جدا، حيث جاء المتوسِّط العام للمحور مساويا (4.34)، ودرجة موافقة (موافق بشدة)، بانحراف معياري بلغ (0.78). وأن المتطلبات اللازمة لتعظيم الاستفادة سياحيا من المعارض الدولية من وجهة نظر العاملين في القطاع السياحي السعودي جاءت بدرجة كبيرة، حيث جاء المتوسِّط العام للمحور مساويا (4.08)، ودرجة موافقة (موافق)، بانحراف معياري بلغ (0.92). وأن المعوقات التي تواجه الشركات السياحية في المشاركة بالمعارض الدولية من وجهة نظر العاملين في القطاع السياحي السعودي جاءت بدرجة كبيرة، حيث جاء المتوسِّط العام للمحور مساويا (4.19)، ودرجة موافقة (موافق)، بانحراف معياري بلغ (0.89).</w:t>
      </w:r>
    </w:p>
    <w:p w14:paraId="570372D3" w14:textId="6B289729" w:rsidR="00E1744F" w:rsidRPr="00FA0F8B" w:rsidRDefault="00E1744F" w:rsidP="006331A6">
      <w:pPr>
        <w:spacing w:after="120" w:line="240" w:lineRule="auto"/>
        <w:ind w:firstLine="720"/>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الكلمات المفتاحية:</w:t>
      </w:r>
      <w:r w:rsidRPr="00FA0F8B">
        <w:rPr>
          <w:rFonts w:ascii="Times New Roman" w:hAnsi="Times New Roman" w:cs="Simplified Arabic"/>
          <w:color w:val="000000" w:themeColor="text1"/>
          <w:sz w:val="24"/>
          <w:szCs w:val="28"/>
          <w:rtl/>
        </w:rPr>
        <w:t xml:space="preserve"> المعارض الدولية – التسويق السياحي – قطاع السياحة </w:t>
      </w:r>
      <w:r w:rsidR="00712BE3" w:rsidRPr="00FA0F8B">
        <w:rPr>
          <w:rFonts w:ascii="Times New Roman" w:hAnsi="Times New Roman" w:cs="Simplified Arabic"/>
          <w:color w:val="000000" w:themeColor="text1"/>
          <w:sz w:val="24"/>
          <w:szCs w:val="28"/>
          <w:rtl/>
        </w:rPr>
        <w:t>– المملكة العربية السعودية.</w:t>
      </w:r>
    </w:p>
    <w:p w14:paraId="4D17093E" w14:textId="77777777" w:rsidR="007062E5" w:rsidRDefault="00053929" w:rsidP="006331A6">
      <w:pPr>
        <w:bidi w:val="0"/>
        <w:spacing w:after="120" w:line="240" w:lineRule="auto"/>
        <w:rPr>
          <w:rFonts w:ascii="Times New Roman" w:hAnsi="Times New Roman" w:cs="Simplified Arabic"/>
          <w:color w:val="000000" w:themeColor="text1"/>
          <w:sz w:val="24"/>
          <w:szCs w:val="28"/>
        </w:rPr>
        <w:sectPr w:rsidR="007062E5" w:rsidSect="007062E5">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r w:rsidRPr="00FA0F8B">
        <w:rPr>
          <w:rFonts w:ascii="Times New Roman" w:hAnsi="Times New Roman" w:cs="Simplified Arabic"/>
          <w:color w:val="000000" w:themeColor="text1"/>
          <w:sz w:val="24"/>
          <w:szCs w:val="28"/>
        </w:rPr>
        <w:br w:type="page"/>
      </w:r>
    </w:p>
    <w:p w14:paraId="0D609D2B" w14:textId="0A3603C5" w:rsidR="00053929" w:rsidRPr="00FA0F8B" w:rsidRDefault="00053929" w:rsidP="006331A6">
      <w:pPr>
        <w:bidi w:val="0"/>
        <w:spacing w:after="120" w:line="240" w:lineRule="auto"/>
        <w:rPr>
          <w:rFonts w:ascii="Times New Roman" w:hAnsi="Times New Roman" w:cs="Simplified Arabic"/>
          <w:color w:val="000000" w:themeColor="text1"/>
          <w:sz w:val="24"/>
          <w:szCs w:val="28"/>
        </w:rPr>
      </w:pPr>
    </w:p>
    <w:p w14:paraId="553B4793" w14:textId="77777777" w:rsidR="009125CE" w:rsidRPr="00FA0F8B" w:rsidRDefault="009125CE" w:rsidP="006331A6">
      <w:pPr>
        <w:spacing w:after="120" w:line="240" w:lineRule="auto"/>
        <w:rPr>
          <w:rFonts w:ascii="Times New Roman" w:hAnsi="Times New Roman" w:cs="Simplified Arabic"/>
          <w:color w:val="000000" w:themeColor="text1"/>
          <w:sz w:val="24"/>
          <w:szCs w:val="28"/>
        </w:rPr>
      </w:pPr>
    </w:p>
    <w:p w14:paraId="3F13B498" w14:textId="77777777" w:rsidR="009125CE" w:rsidRPr="00FA0F8B" w:rsidRDefault="009125CE" w:rsidP="006331A6">
      <w:pPr>
        <w:spacing w:after="120" w:line="240" w:lineRule="auto"/>
        <w:rPr>
          <w:rFonts w:ascii="Times New Roman" w:hAnsi="Times New Roman" w:cs="Simplified Arabic"/>
          <w:color w:val="000000" w:themeColor="text1"/>
          <w:sz w:val="24"/>
          <w:szCs w:val="28"/>
        </w:rPr>
      </w:pPr>
    </w:p>
    <w:p w14:paraId="1C492465" w14:textId="77777777" w:rsidR="009125CE" w:rsidRPr="00FA0F8B" w:rsidRDefault="009125CE" w:rsidP="006331A6">
      <w:pPr>
        <w:spacing w:after="120" w:line="240" w:lineRule="auto"/>
        <w:rPr>
          <w:rFonts w:ascii="Times New Roman" w:hAnsi="Times New Roman" w:cs="Simplified Arabic"/>
          <w:color w:val="000000" w:themeColor="text1"/>
          <w:sz w:val="24"/>
          <w:szCs w:val="28"/>
        </w:rPr>
      </w:pPr>
    </w:p>
    <w:p w14:paraId="6D4AE398" w14:textId="77777777" w:rsidR="009125CE" w:rsidRPr="00FA0F8B" w:rsidRDefault="009125CE" w:rsidP="006331A6">
      <w:pPr>
        <w:spacing w:after="120" w:line="240" w:lineRule="auto"/>
        <w:rPr>
          <w:rFonts w:ascii="Times New Roman" w:hAnsi="Times New Roman" w:cs="Simplified Arabic"/>
          <w:color w:val="000000" w:themeColor="text1"/>
          <w:sz w:val="24"/>
          <w:szCs w:val="28"/>
          <w:rtl/>
        </w:rPr>
      </w:pPr>
    </w:p>
    <w:p w14:paraId="3D9F0042" w14:textId="77777777" w:rsidR="009125CE" w:rsidRPr="00FA0F8B" w:rsidRDefault="009125CE" w:rsidP="006331A6">
      <w:pPr>
        <w:spacing w:after="120" w:line="240" w:lineRule="auto"/>
        <w:rPr>
          <w:rFonts w:ascii="Times New Roman" w:hAnsi="Times New Roman" w:cs="Simplified Arabic"/>
          <w:color w:val="000000" w:themeColor="text1"/>
          <w:sz w:val="24"/>
          <w:szCs w:val="28"/>
          <w:rtl/>
        </w:rPr>
      </w:pPr>
    </w:p>
    <w:p w14:paraId="14F26805" w14:textId="77777777" w:rsidR="009125CE" w:rsidRPr="00FA0F8B" w:rsidRDefault="009125CE" w:rsidP="006331A6">
      <w:pPr>
        <w:spacing w:after="120" w:line="240" w:lineRule="auto"/>
        <w:rPr>
          <w:rFonts w:ascii="Times New Roman" w:hAnsi="Times New Roman" w:cs="Simplified Arabic"/>
          <w:color w:val="000000" w:themeColor="text1"/>
          <w:sz w:val="24"/>
          <w:szCs w:val="28"/>
          <w:rtl/>
        </w:rPr>
      </w:pPr>
    </w:p>
    <w:p w14:paraId="6DC9CDB1" w14:textId="77777777" w:rsidR="009125CE" w:rsidRPr="00FA0F8B" w:rsidRDefault="009125CE" w:rsidP="006331A6">
      <w:pPr>
        <w:spacing w:after="120" w:line="240" w:lineRule="auto"/>
        <w:rPr>
          <w:rFonts w:ascii="Times New Roman" w:hAnsi="Times New Roman" w:cs="Simplified Arabic"/>
          <w:color w:val="000000" w:themeColor="text1"/>
          <w:sz w:val="24"/>
          <w:szCs w:val="28"/>
          <w:rtl/>
        </w:rPr>
      </w:pPr>
    </w:p>
    <w:p w14:paraId="79B4C366" w14:textId="77777777" w:rsidR="009125CE" w:rsidRPr="00FA0F8B" w:rsidRDefault="009125CE" w:rsidP="006331A6">
      <w:pPr>
        <w:spacing w:after="120" w:line="240" w:lineRule="auto"/>
        <w:rPr>
          <w:rFonts w:ascii="Times New Roman" w:hAnsi="Times New Roman" w:cs="Simplified Arabic"/>
          <w:color w:val="000000" w:themeColor="text1"/>
          <w:sz w:val="24"/>
          <w:szCs w:val="28"/>
          <w:rtl/>
        </w:rPr>
      </w:pPr>
    </w:p>
    <w:p w14:paraId="272E54B1" w14:textId="77777777" w:rsidR="009125CE" w:rsidRPr="00FA0F8B" w:rsidRDefault="009125CE" w:rsidP="006331A6">
      <w:pPr>
        <w:spacing w:after="120" w:line="240" w:lineRule="auto"/>
        <w:rPr>
          <w:rFonts w:ascii="Times New Roman" w:hAnsi="Times New Roman" w:cs="Simplified Arabic"/>
          <w:color w:val="000000" w:themeColor="text1"/>
          <w:sz w:val="24"/>
          <w:szCs w:val="28"/>
          <w:rtl/>
        </w:rPr>
      </w:pPr>
    </w:p>
    <w:p w14:paraId="700D5866" w14:textId="268A13B5" w:rsidR="009125CE" w:rsidRPr="00FA0F8B" w:rsidRDefault="009125CE" w:rsidP="006331A6">
      <w:pPr>
        <w:pStyle w:val="Heading1"/>
        <w:bidi/>
        <w:spacing w:after="120"/>
        <w:jc w:val="center"/>
        <w:rPr>
          <w:rFonts w:ascii="Times New Roman" w:hAnsi="Times New Roman" w:cs="Simplified Arabic"/>
          <w:b w:val="0"/>
          <w:bCs w:val="0"/>
          <w:color w:val="000000" w:themeColor="text1"/>
          <w:sz w:val="24"/>
          <w:szCs w:val="40"/>
          <w:rtl/>
        </w:rPr>
      </w:pPr>
      <w:bookmarkStart w:id="5" w:name="_Toc181728552"/>
      <w:r w:rsidRPr="00FA0F8B">
        <w:rPr>
          <w:rFonts w:ascii="Times New Roman" w:hAnsi="Times New Roman" w:cs="Simplified Arabic"/>
          <w:color w:val="000000" w:themeColor="text1"/>
          <w:sz w:val="24"/>
          <w:szCs w:val="40"/>
          <w:rtl/>
        </w:rPr>
        <w:t>الفصل الأول</w:t>
      </w:r>
      <w:bookmarkEnd w:id="5"/>
    </w:p>
    <w:p w14:paraId="6F7F6BFD" w14:textId="77777777" w:rsidR="00053929" w:rsidRPr="00FA0F8B" w:rsidRDefault="00053929" w:rsidP="006331A6">
      <w:pPr>
        <w:bidi w:val="0"/>
        <w:spacing w:after="120" w:line="240" w:lineRule="auto"/>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br w:type="page"/>
      </w:r>
    </w:p>
    <w:p w14:paraId="1817352F" w14:textId="4AC7D692" w:rsidR="009125CE" w:rsidRPr="00FA0F8B" w:rsidRDefault="009125CE" w:rsidP="006331A6">
      <w:pPr>
        <w:pStyle w:val="Heading1"/>
        <w:bidi/>
        <w:spacing w:after="120"/>
        <w:rPr>
          <w:rFonts w:ascii="Times New Roman" w:hAnsi="Times New Roman" w:cs="Simplified Arabic"/>
          <w:color w:val="000000" w:themeColor="text1"/>
          <w:sz w:val="24"/>
          <w:szCs w:val="36"/>
          <w:rtl/>
        </w:rPr>
      </w:pPr>
      <w:bookmarkStart w:id="6" w:name="_Toc181728553"/>
      <w:r w:rsidRPr="00FA0F8B">
        <w:rPr>
          <w:rFonts w:ascii="Times New Roman" w:hAnsi="Times New Roman" w:cs="Simplified Arabic"/>
          <w:color w:val="000000" w:themeColor="text1"/>
          <w:sz w:val="24"/>
          <w:szCs w:val="36"/>
          <w:rtl/>
        </w:rPr>
        <w:lastRenderedPageBreak/>
        <w:t>المقدمة:</w:t>
      </w:r>
      <w:bookmarkEnd w:id="6"/>
    </w:p>
    <w:p w14:paraId="3C4743EF" w14:textId="55657D29" w:rsidR="007E26C2" w:rsidRPr="00FA0F8B" w:rsidRDefault="007E26C2"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تمثل السياحة في الوقت الراهن واحدة من أبرز القطاعات وأكثرها ديناميكية على مستوى العالم. فقد شهدت تطوراً سريعاً، حيث انتقلت من كونها وسيلة لإشباع الرغبات الإنسانية المؤقتة إلى صناعة متكاملة لها مدخلاتها ومخرجاتها الخاصة. كما تزايد دورها في المجالات الاقتصادية والاجتماعية والبيئية والتكنولوجية، مما أدى إلى تأثيرات مباشرة وغير مباشرة على تشغيل اليد العاملة، وترويج مختلف المنتجات، وزيادة الدخل الوطني، بالإضافة إلى جذب العملة الصعبة وتطوير البنية التحتية في الدول. وبالتالي، أصبحت السياحة تحتل مكانة بارزة في العديد من الاقتصاديات حول العالم.</w:t>
      </w:r>
    </w:p>
    <w:p w14:paraId="2EB8EA09" w14:textId="38F90C3E" w:rsidR="005D56BE" w:rsidRPr="00FA0F8B" w:rsidRDefault="007E26C2"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ويعتبر التسويق السياحي عنصر من العناصر الأساسية التي تعتمد عليها الدول بشكل عام والشركات السياحية بشكل خاص لزيادة نصيبها من الحركة السياحية الدولية التي تتزايد وتتنامى عام بعد عام وأصبح التسويق السياحي فرعا مستقلا عن التسويق العام نظرا للطبيعة المتميزة للنشاط السياحي والمنتج السياحي الذي يتميز عن المنتج المادي</w:t>
      </w:r>
      <w:r w:rsidR="00291B71" w:rsidRPr="00FA0F8B">
        <w:rPr>
          <w:rFonts w:ascii="Times New Roman" w:hAnsi="Times New Roman" w:cs="Simplified Arabic"/>
          <w:color w:val="000000" w:themeColor="text1"/>
          <w:sz w:val="24"/>
          <w:szCs w:val="28"/>
          <w:rtl/>
        </w:rPr>
        <w:t>(حمزة، 2022</w:t>
      </w:r>
      <w:r w:rsidR="00E1744F" w:rsidRPr="00FA0F8B">
        <w:rPr>
          <w:rFonts w:ascii="Times New Roman" w:hAnsi="Times New Roman" w:cs="Simplified Arabic"/>
          <w:color w:val="000000" w:themeColor="text1"/>
          <w:sz w:val="24"/>
          <w:szCs w:val="28"/>
          <w:rtl/>
        </w:rPr>
        <w:t>)</w:t>
      </w:r>
      <w:r w:rsidRPr="00FA0F8B">
        <w:rPr>
          <w:rFonts w:ascii="Times New Roman" w:hAnsi="Times New Roman" w:cs="Simplified Arabic"/>
          <w:color w:val="000000" w:themeColor="text1"/>
          <w:sz w:val="24"/>
          <w:szCs w:val="28"/>
          <w:rtl/>
        </w:rPr>
        <w:t>.</w:t>
      </w:r>
    </w:p>
    <w:p w14:paraId="06F72647" w14:textId="74F04E53" w:rsidR="005D56BE" w:rsidRPr="00FA0F8B" w:rsidRDefault="007E26C2" w:rsidP="006331A6">
      <w:pPr>
        <w:pStyle w:val="ListParagraph"/>
        <w:spacing w:after="120" w:line="240" w:lineRule="auto"/>
        <w:ind w:left="0"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ونظرا لأن</w:t>
      </w:r>
      <w:r w:rsidR="005D56BE" w:rsidRPr="00FA0F8B">
        <w:rPr>
          <w:rFonts w:ascii="Times New Roman" w:hAnsi="Times New Roman" w:cs="Simplified Arabic"/>
          <w:color w:val="000000" w:themeColor="text1"/>
          <w:sz w:val="24"/>
          <w:szCs w:val="28"/>
          <w:rtl/>
        </w:rPr>
        <w:t xml:space="preserve"> المعارض </w:t>
      </w:r>
      <w:r w:rsidRPr="00FA0F8B">
        <w:rPr>
          <w:rFonts w:ascii="Times New Roman" w:hAnsi="Times New Roman" w:cs="Simplified Arabic"/>
          <w:color w:val="000000" w:themeColor="text1"/>
          <w:sz w:val="24"/>
          <w:szCs w:val="28"/>
          <w:rtl/>
        </w:rPr>
        <w:t>الدولية تعد</w:t>
      </w:r>
      <w:r w:rsidR="005D56BE" w:rsidRPr="00FA0F8B">
        <w:rPr>
          <w:rFonts w:ascii="Times New Roman" w:hAnsi="Times New Roman" w:cs="Simplified Arabic"/>
          <w:color w:val="000000" w:themeColor="text1"/>
          <w:sz w:val="24"/>
          <w:szCs w:val="28"/>
          <w:rtl/>
        </w:rPr>
        <w:t xml:space="preserve"> بمثابة منافذ للتعريف بما تقدمه الشركات والدول، لذا أصبحت المشاركة في المعارض وكذلك تنظيمها لا يقتصر فقط على الدول المتقدمة بل شمل أيضاً الدول النامية لاستعراض ما تملكه الدول من مقومات اقتصادية وكذلك سياحية وغيرها، </w:t>
      </w:r>
      <w:r w:rsidRPr="00FA0F8B">
        <w:rPr>
          <w:rFonts w:ascii="Times New Roman" w:hAnsi="Times New Roman" w:cs="Simplified Arabic"/>
          <w:color w:val="000000" w:themeColor="text1"/>
          <w:sz w:val="24"/>
          <w:szCs w:val="28"/>
          <w:rtl/>
        </w:rPr>
        <w:t>حيث تشكل</w:t>
      </w:r>
      <w:r w:rsidR="005D56BE" w:rsidRPr="00FA0F8B">
        <w:rPr>
          <w:rFonts w:ascii="Times New Roman" w:hAnsi="Times New Roman" w:cs="Simplified Arabic"/>
          <w:color w:val="000000" w:themeColor="text1"/>
          <w:sz w:val="24"/>
          <w:szCs w:val="28"/>
          <w:rtl/>
        </w:rPr>
        <w:t xml:space="preserve"> المعارض </w:t>
      </w:r>
      <w:r w:rsidRPr="00FA0F8B">
        <w:rPr>
          <w:rFonts w:ascii="Times New Roman" w:hAnsi="Times New Roman" w:cs="Simplified Arabic"/>
          <w:color w:val="000000" w:themeColor="text1"/>
          <w:sz w:val="24"/>
          <w:szCs w:val="28"/>
          <w:rtl/>
        </w:rPr>
        <w:t>الآن</w:t>
      </w:r>
      <w:r w:rsidR="005D56BE" w:rsidRPr="00FA0F8B">
        <w:rPr>
          <w:rFonts w:ascii="Times New Roman" w:hAnsi="Times New Roman" w:cs="Simplified Arabic"/>
          <w:color w:val="000000" w:themeColor="text1"/>
          <w:sz w:val="24"/>
          <w:szCs w:val="28"/>
          <w:rtl/>
        </w:rPr>
        <w:t xml:space="preserve"> أحداث ال</w:t>
      </w:r>
      <w:r w:rsidR="00EA152F" w:rsidRPr="00FA0F8B">
        <w:rPr>
          <w:rFonts w:ascii="Times New Roman" w:hAnsi="Times New Roman" w:cs="Simplified Arabic"/>
          <w:color w:val="000000" w:themeColor="text1"/>
          <w:sz w:val="24"/>
          <w:szCs w:val="28"/>
          <w:rtl/>
        </w:rPr>
        <w:t>أ</w:t>
      </w:r>
      <w:r w:rsidR="005D56BE" w:rsidRPr="00FA0F8B">
        <w:rPr>
          <w:rFonts w:ascii="Times New Roman" w:hAnsi="Times New Roman" w:cs="Simplified Arabic"/>
          <w:color w:val="000000" w:themeColor="text1"/>
          <w:sz w:val="24"/>
          <w:szCs w:val="28"/>
          <w:rtl/>
        </w:rPr>
        <w:t>سو</w:t>
      </w:r>
      <w:r w:rsidR="00EA152F" w:rsidRPr="00FA0F8B">
        <w:rPr>
          <w:rFonts w:ascii="Times New Roman" w:hAnsi="Times New Roman" w:cs="Simplified Arabic"/>
          <w:color w:val="000000" w:themeColor="text1"/>
          <w:sz w:val="24"/>
          <w:szCs w:val="28"/>
          <w:rtl/>
        </w:rPr>
        <w:t>ا</w:t>
      </w:r>
      <w:r w:rsidR="005D56BE" w:rsidRPr="00FA0F8B">
        <w:rPr>
          <w:rFonts w:ascii="Times New Roman" w:hAnsi="Times New Roman" w:cs="Simplified Arabic"/>
          <w:color w:val="000000" w:themeColor="text1"/>
          <w:sz w:val="24"/>
          <w:szCs w:val="28"/>
          <w:rtl/>
        </w:rPr>
        <w:t>ق المنظمة التي تقام في فترات وأماكن محددة، حيث يتواجد عدد كبير من الشركات التي تقدم عروضها وكذلك المستهلكين الذين يتواجدون إما لغرض الشراء أو الحصول على معلومات. وتصفها كذلك بأنها تقنية اتصال حيوية لتلك الشركات التي تعمل في الأسواق الدولية مما جعلها جزء لا يتجزأ من استراتيجية الاتصالات التسويقية، والتي تمكن الشركات من الترويج لمنتجاتها وتطوير علاقات العملاء والدخول في الأسواق الجديدة (غازي وآخرون، 2023).</w:t>
      </w:r>
    </w:p>
    <w:p w14:paraId="42ECC760" w14:textId="55F5E219" w:rsidR="00EA152F" w:rsidRPr="00FA0F8B" w:rsidRDefault="00EA152F"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ومما سبق تستنتج الباحثة أهمية التسويق السياحي للدول للتسويق عن المقاصد السياحية بها، وان المعارض الدولية قد تكون سوقا خصبا للتسويق للتك المقاصد السياحية. لذا جاءت الدراسة للكشف عن دور المعارض الدولية في التسويق لقطاع السياحة السعودي من جهة نظر العاملين بقطاع السياحة.</w:t>
      </w:r>
    </w:p>
    <w:p w14:paraId="59041654" w14:textId="34616EEC" w:rsidR="00D22171" w:rsidRPr="00FA0F8B" w:rsidRDefault="00D22171" w:rsidP="006331A6">
      <w:pPr>
        <w:pStyle w:val="Heading1"/>
        <w:bidi/>
        <w:spacing w:after="120"/>
        <w:rPr>
          <w:rFonts w:ascii="Times New Roman" w:hAnsi="Times New Roman" w:cs="Simplified Arabic"/>
          <w:color w:val="000000" w:themeColor="text1"/>
          <w:sz w:val="24"/>
          <w:szCs w:val="36"/>
          <w:rtl/>
        </w:rPr>
      </w:pPr>
      <w:bookmarkStart w:id="7" w:name="_Toc181728554"/>
      <w:r w:rsidRPr="00FA0F8B">
        <w:rPr>
          <w:rFonts w:ascii="Times New Roman" w:hAnsi="Times New Roman" w:cs="Simplified Arabic"/>
          <w:color w:val="000000" w:themeColor="text1"/>
          <w:sz w:val="24"/>
          <w:szCs w:val="36"/>
          <w:rtl/>
        </w:rPr>
        <w:t>مشكلة الدراسة</w:t>
      </w:r>
      <w:r w:rsidR="00053929" w:rsidRPr="00FA0F8B">
        <w:rPr>
          <w:rFonts w:ascii="Times New Roman" w:hAnsi="Times New Roman" w:cs="Simplified Arabic" w:hint="cs"/>
          <w:color w:val="000000" w:themeColor="text1"/>
          <w:sz w:val="24"/>
          <w:szCs w:val="36"/>
          <w:rtl/>
        </w:rPr>
        <w:t>:</w:t>
      </w:r>
      <w:bookmarkEnd w:id="7"/>
    </w:p>
    <w:p w14:paraId="18FB8549" w14:textId="772D932E" w:rsidR="00F925D0" w:rsidRPr="00FA0F8B" w:rsidRDefault="00EA152F"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 xml:space="preserve">تلعب المعارض والمؤتمرات دوراً هاماً في التسويق السياحي للدول بوجه عام والمؤسسات السياحية بوجه خاص، حيث يعتبر المعرض ملتقى للدول والمنظمات السياحية سواء الحكومية أو الخاصة. وقد لا يدرك الكثيرون أهمية إقامة المؤتمرات والمعارض الدولية؛ فهذه الصناعة تستقطب أعداد ضخمة من الزائرين حول العالم سنويا وتدعم اقتصادات دول وتحرك قطاعات واسعة في مجال السياحة والفندقة </w:t>
      </w:r>
      <w:r w:rsidRPr="00FA0F8B">
        <w:rPr>
          <w:rFonts w:ascii="Times New Roman" w:hAnsi="Times New Roman" w:cs="Simplified Arabic"/>
          <w:color w:val="000000" w:themeColor="text1"/>
          <w:sz w:val="24"/>
          <w:szCs w:val="28"/>
          <w:rtl/>
        </w:rPr>
        <w:lastRenderedPageBreak/>
        <w:t>والصناعة وتجارة التجزئة والمواصلات وغيرها ، ويشمل هذا الجزء الدور التسويقي للمعارض والمؤتمرات عالمياً ومحلياً (فوزى وآخرون، 2023).</w:t>
      </w:r>
    </w:p>
    <w:p w14:paraId="563E326D" w14:textId="77777777" w:rsidR="009F22FF" w:rsidRPr="009F22FF" w:rsidRDefault="00EA152F" w:rsidP="009F22FF">
      <w:pPr>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 xml:space="preserve">وهذا ما أكدت عليه </w:t>
      </w:r>
      <w:r w:rsidR="009F22FF" w:rsidRPr="009F22FF">
        <w:rPr>
          <w:rFonts w:ascii="Times New Roman" w:hAnsi="Times New Roman" w:cs="Simplified Arabic"/>
          <w:color w:val="000000" w:themeColor="text1"/>
          <w:sz w:val="24"/>
          <w:szCs w:val="28"/>
          <w:rtl/>
        </w:rPr>
        <w:t>دراسة (</w:t>
      </w:r>
      <w:r w:rsidR="009F22FF" w:rsidRPr="009F22FF">
        <w:rPr>
          <w:rFonts w:ascii="Times New Roman" w:hAnsi="Times New Roman" w:cs="Simplified Arabic"/>
          <w:color w:val="000000" w:themeColor="text1"/>
          <w:sz w:val="24"/>
          <w:szCs w:val="28"/>
        </w:rPr>
        <w:t>Cai et al., 2020</w:t>
      </w:r>
      <w:r w:rsidR="009F22FF" w:rsidRPr="009F22FF">
        <w:rPr>
          <w:rFonts w:ascii="Times New Roman" w:hAnsi="Times New Roman" w:cs="Simplified Arabic"/>
          <w:color w:val="000000" w:themeColor="text1"/>
          <w:sz w:val="24"/>
          <w:szCs w:val="28"/>
          <w:rtl/>
        </w:rPr>
        <w:t>) الموسومة بـ " التأثيرات الإيجابية للسياحة المعتمدة على المعارض على السياحة المستدامة والاقتصاد والسكان". وتوصلت نتائج الدراسة إلى معرض إيتشيغو-تسوماري للفنون (السياحة القائمة على المعارض) كان له تأثيرات إيجابية على السياحة المستدامة والاقتصاد والسكان. ودراسة (فوزي، وآخرون، 2023) الموسومة بـ " دور المعارض الدولية في تسويق المقصد السياحي المصري: دراسة من وجهة نظر شركات السياحة المصرية". التي أشارت الى أن هناك عديد من المعوقات التي تقف أما هيئة المعارض للتسويق السياحي، وبالتالي لابد أن يتم دراسة هذه المعوقات والعمل على إزالتها من خلال التعاون بين هيئة المعارض وهيئة التنشيط والاتحاد العام للغرف السياحية.</w:t>
      </w:r>
    </w:p>
    <w:p w14:paraId="00A1958D" w14:textId="648A6BCC" w:rsidR="00F925D0" w:rsidRPr="00FA0F8B" w:rsidRDefault="009F22FF" w:rsidP="002C2C5D">
      <w:pPr>
        <w:spacing w:after="120" w:line="240"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 xml:space="preserve">ونظرا لأهمية نشاط السياحي الذي يمثل أحد أعمدة الاقتصاد السعودي التي تسعى الدولة في الوقت الحالي لتعزيزه وفقا لرؤية 2030، لذا ترى الباحثة أهمية توظسف المعارض الدولية </w:t>
      </w:r>
      <w:r w:rsidR="002C2C5D">
        <w:rPr>
          <w:rFonts w:ascii="Times New Roman" w:hAnsi="Times New Roman" w:cs="Simplified Arabic" w:hint="cs"/>
          <w:color w:val="000000" w:themeColor="text1"/>
          <w:sz w:val="24"/>
          <w:szCs w:val="28"/>
          <w:rtl/>
        </w:rPr>
        <w:t xml:space="preserve">للترويج والتسويق للمقاصد السياحة السعودية. وبالتالي </w:t>
      </w:r>
      <w:r w:rsidR="00EA152F" w:rsidRPr="00FA0F8B">
        <w:rPr>
          <w:rFonts w:ascii="Times New Roman" w:hAnsi="Times New Roman" w:cs="Simplified Arabic"/>
          <w:color w:val="000000" w:themeColor="text1"/>
          <w:sz w:val="24"/>
          <w:szCs w:val="28"/>
          <w:rtl/>
        </w:rPr>
        <w:t>تكمن مشكلة الدراسة في السؤال الرئيس التالي:</w:t>
      </w:r>
    </w:p>
    <w:p w14:paraId="7D9D0997" w14:textId="35D29F02" w:rsidR="00EA152F" w:rsidRPr="00FA0F8B" w:rsidRDefault="00EA152F"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ما دور المعارض الدولية في التسويق لقطاع السياحة السعودي من جهة نظر العاملين بقطاع السياحة؟</w:t>
      </w:r>
    </w:p>
    <w:p w14:paraId="0CD972EE" w14:textId="45AB64E2" w:rsidR="00D22171" w:rsidRPr="00FA0F8B" w:rsidRDefault="00D22171" w:rsidP="006331A6">
      <w:pPr>
        <w:pStyle w:val="Heading1"/>
        <w:bidi/>
        <w:spacing w:after="120"/>
        <w:rPr>
          <w:rFonts w:ascii="Times New Roman" w:hAnsi="Times New Roman" w:cs="Simplified Arabic"/>
          <w:color w:val="000000" w:themeColor="text1"/>
          <w:sz w:val="24"/>
          <w:szCs w:val="36"/>
          <w:rtl/>
        </w:rPr>
      </w:pPr>
      <w:bookmarkStart w:id="8" w:name="_Toc181728555"/>
      <w:r w:rsidRPr="00FA0F8B">
        <w:rPr>
          <w:rFonts w:ascii="Times New Roman" w:hAnsi="Times New Roman" w:cs="Simplified Arabic"/>
          <w:color w:val="000000" w:themeColor="text1"/>
          <w:sz w:val="24"/>
          <w:szCs w:val="36"/>
          <w:rtl/>
        </w:rPr>
        <w:t>أهمية الدراسة</w:t>
      </w:r>
      <w:r w:rsidR="00053929" w:rsidRPr="00FA0F8B">
        <w:rPr>
          <w:rFonts w:ascii="Times New Roman" w:hAnsi="Times New Roman" w:cs="Simplified Arabic" w:hint="cs"/>
          <w:color w:val="000000" w:themeColor="text1"/>
          <w:sz w:val="24"/>
          <w:szCs w:val="36"/>
          <w:rtl/>
        </w:rPr>
        <w:t>:</w:t>
      </w:r>
      <w:bookmarkEnd w:id="8"/>
    </w:p>
    <w:p w14:paraId="54543C56" w14:textId="6292299E" w:rsidR="00F925D0" w:rsidRPr="00FA0F8B" w:rsidRDefault="00031799" w:rsidP="006331A6">
      <w:pPr>
        <w:pStyle w:val="Heading2"/>
        <w:bidi/>
        <w:spacing w:after="120"/>
        <w:rPr>
          <w:rFonts w:ascii="Times New Roman" w:hAnsi="Times New Roman" w:cs="Simplified Arabic"/>
          <w:i w:val="0"/>
          <w:iCs w:val="0"/>
          <w:color w:val="000000" w:themeColor="text1"/>
          <w:sz w:val="24"/>
          <w:szCs w:val="32"/>
          <w:rtl/>
        </w:rPr>
      </w:pPr>
      <w:bookmarkStart w:id="9" w:name="_Toc181728556"/>
      <w:r w:rsidRPr="00FA0F8B">
        <w:rPr>
          <w:rFonts w:ascii="Times New Roman" w:hAnsi="Times New Roman" w:cs="Simplified Arabic"/>
          <w:i w:val="0"/>
          <w:iCs w:val="0"/>
          <w:color w:val="000000" w:themeColor="text1"/>
          <w:sz w:val="24"/>
          <w:szCs w:val="32"/>
          <w:rtl/>
        </w:rPr>
        <w:t>الأهمية النظرية:</w:t>
      </w:r>
      <w:bookmarkEnd w:id="9"/>
      <w:r w:rsidRPr="00FA0F8B">
        <w:rPr>
          <w:rFonts w:ascii="Times New Roman" w:hAnsi="Times New Roman" w:cs="Simplified Arabic"/>
          <w:i w:val="0"/>
          <w:iCs w:val="0"/>
          <w:color w:val="000000" w:themeColor="text1"/>
          <w:sz w:val="24"/>
          <w:szCs w:val="32"/>
          <w:rtl/>
        </w:rPr>
        <w:t xml:space="preserve"> </w:t>
      </w:r>
    </w:p>
    <w:p w14:paraId="0B0FEDEC" w14:textId="77777777" w:rsidR="00291B71" w:rsidRPr="00FA0F8B" w:rsidRDefault="00291B71" w:rsidP="006331A6">
      <w:pPr>
        <w:pStyle w:val="ListParagraph"/>
        <w:numPr>
          <w:ilvl w:val="0"/>
          <w:numId w:val="9"/>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ترجع أهمية الدارسة النظرية إلى أهمية موضوع السياحة وأهمية للاقتصاد السعودي</w:t>
      </w:r>
    </w:p>
    <w:p w14:paraId="4C6B5848" w14:textId="7A78256B" w:rsidR="00031799" w:rsidRPr="00FA0F8B" w:rsidRDefault="00291B71" w:rsidP="006331A6">
      <w:pPr>
        <w:pStyle w:val="ListParagraph"/>
        <w:numPr>
          <w:ilvl w:val="0"/>
          <w:numId w:val="9"/>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ن</w:t>
      </w:r>
      <w:r w:rsidR="00031799" w:rsidRPr="00FA0F8B">
        <w:rPr>
          <w:rFonts w:ascii="Times New Roman" w:hAnsi="Times New Roman" w:cs="Simplified Arabic"/>
          <w:color w:val="000000" w:themeColor="text1"/>
          <w:sz w:val="24"/>
          <w:szCs w:val="28"/>
          <w:rtl/>
        </w:rPr>
        <w:t>درة الدراسات والادبيات في موضوع دور المعارض الدولية في التسويق السياحي.</w:t>
      </w:r>
    </w:p>
    <w:p w14:paraId="640E8B28" w14:textId="3A4BA600" w:rsidR="00031799" w:rsidRPr="00FA0F8B" w:rsidRDefault="00031799" w:rsidP="006331A6">
      <w:pPr>
        <w:pStyle w:val="ListParagraph"/>
        <w:numPr>
          <w:ilvl w:val="0"/>
          <w:numId w:val="9"/>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إثراء المكتبة السعودية بمرجع حديث في مجال التسويق السياحي والمعارض الدولية.</w:t>
      </w:r>
    </w:p>
    <w:p w14:paraId="4C805D20" w14:textId="64FE3F72" w:rsidR="00031799" w:rsidRPr="00FA0F8B" w:rsidRDefault="00F309FB" w:rsidP="006331A6">
      <w:pPr>
        <w:pStyle w:val="ListParagraph"/>
        <w:numPr>
          <w:ilvl w:val="0"/>
          <w:numId w:val="9"/>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فتح المجال امام الباحثين للتناول علاقة المعارض الدولية بالتسويق السياحي للمعالم السعودية</w:t>
      </w:r>
    </w:p>
    <w:p w14:paraId="6F4003CD" w14:textId="08D4D39B" w:rsidR="00F925D0" w:rsidRPr="00FA0F8B" w:rsidRDefault="00031799" w:rsidP="006331A6">
      <w:pPr>
        <w:pStyle w:val="Heading1"/>
        <w:bidi/>
        <w:spacing w:after="120"/>
        <w:rPr>
          <w:rFonts w:ascii="Times New Roman" w:hAnsi="Times New Roman" w:cs="Simplified Arabic"/>
          <w:color w:val="000000" w:themeColor="text1"/>
          <w:sz w:val="24"/>
          <w:rtl/>
        </w:rPr>
      </w:pPr>
      <w:bookmarkStart w:id="10" w:name="_Toc181728557"/>
      <w:r w:rsidRPr="00FA0F8B">
        <w:rPr>
          <w:rFonts w:ascii="Times New Roman" w:hAnsi="Times New Roman" w:cs="Simplified Arabic"/>
          <w:color w:val="000000" w:themeColor="text1"/>
          <w:sz w:val="24"/>
          <w:rtl/>
        </w:rPr>
        <w:t>الأهمية التطبيقية:</w:t>
      </w:r>
      <w:bookmarkEnd w:id="10"/>
    </w:p>
    <w:p w14:paraId="14668AC4" w14:textId="5577BB71" w:rsidR="00F925D0" w:rsidRPr="00FA0F8B" w:rsidRDefault="00F309FB" w:rsidP="006331A6">
      <w:pPr>
        <w:pStyle w:val="ListParagraph"/>
        <w:numPr>
          <w:ilvl w:val="0"/>
          <w:numId w:val="8"/>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تبصير المسؤولين بواقع وأهمية توظيف المعارض الدولية في التسويق للمعالم السياحية السعودية</w:t>
      </w:r>
    </w:p>
    <w:p w14:paraId="689670D3" w14:textId="7D271E85" w:rsidR="00F925D0" w:rsidRPr="00FA0F8B" w:rsidRDefault="00F309FB" w:rsidP="006331A6">
      <w:pPr>
        <w:pStyle w:val="ListParagraph"/>
        <w:numPr>
          <w:ilvl w:val="0"/>
          <w:numId w:val="8"/>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 xml:space="preserve">لفت نظر أصحاب القرار الى أهمية </w:t>
      </w:r>
      <w:r w:rsidR="00291B71" w:rsidRPr="00FA0F8B">
        <w:rPr>
          <w:rFonts w:ascii="Times New Roman" w:hAnsi="Times New Roman" w:cs="Simplified Arabic"/>
          <w:color w:val="000000" w:themeColor="text1"/>
          <w:sz w:val="24"/>
          <w:szCs w:val="28"/>
          <w:rtl/>
        </w:rPr>
        <w:t>استغلال المعارض الدولية في التسويق للمقاصد السياحية السعودية</w:t>
      </w:r>
    </w:p>
    <w:p w14:paraId="58B078B6" w14:textId="53064532" w:rsidR="00F925D0" w:rsidRPr="00FA0F8B" w:rsidRDefault="00291B71" w:rsidP="006331A6">
      <w:pPr>
        <w:pStyle w:val="ListParagraph"/>
        <w:numPr>
          <w:ilvl w:val="0"/>
          <w:numId w:val="8"/>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lastRenderedPageBreak/>
        <w:t>تبصير المسؤولين وأصحاب القرار بأبرز المعوقات التي تعيق التسويق السياحي للمعالم السعودية في لمارض الدولية</w:t>
      </w:r>
    </w:p>
    <w:p w14:paraId="63C0DE6E" w14:textId="33A87BAB" w:rsidR="00F925D0" w:rsidRPr="00FA0F8B" w:rsidRDefault="00291B71" w:rsidP="006331A6">
      <w:pPr>
        <w:pStyle w:val="ListParagraph"/>
        <w:numPr>
          <w:ilvl w:val="0"/>
          <w:numId w:val="8"/>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لفت أنتباه المسؤولين إلى أهمية تدريب العاملين بقطاع السياحية على التسويق للمعالم السياحية</w:t>
      </w:r>
    </w:p>
    <w:p w14:paraId="0D1AC2D8" w14:textId="0C9302B1" w:rsidR="00D22171" w:rsidRPr="00FA0F8B" w:rsidRDefault="00D22171" w:rsidP="006331A6">
      <w:pPr>
        <w:pStyle w:val="Heading1"/>
        <w:bidi/>
        <w:spacing w:after="120"/>
        <w:rPr>
          <w:rFonts w:ascii="Times New Roman" w:hAnsi="Times New Roman" w:cs="Simplified Arabic"/>
          <w:color w:val="000000" w:themeColor="text1"/>
          <w:sz w:val="24"/>
          <w:szCs w:val="36"/>
          <w:rtl/>
        </w:rPr>
      </w:pPr>
      <w:bookmarkStart w:id="11" w:name="_Toc181728558"/>
      <w:r w:rsidRPr="00FA0F8B">
        <w:rPr>
          <w:rFonts w:ascii="Times New Roman" w:hAnsi="Times New Roman" w:cs="Simplified Arabic"/>
          <w:color w:val="000000" w:themeColor="text1"/>
          <w:sz w:val="24"/>
          <w:szCs w:val="36"/>
          <w:rtl/>
        </w:rPr>
        <w:t>أهداف الدراسة</w:t>
      </w:r>
      <w:r w:rsidR="00053929" w:rsidRPr="00FA0F8B">
        <w:rPr>
          <w:rFonts w:ascii="Times New Roman" w:hAnsi="Times New Roman" w:cs="Simplified Arabic" w:hint="cs"/>
          <w:color w:val="000000" w:themeColor="text1"/>
          <w:sz w:val="24"/>
          <w:szCs w:val="36"/>
          <w:rtl/>
        </w:rPr>
        <w:t>:</w:t>
      </w:r>
      <w:bookmarkEnd w:id="11"/>
    </w:p>
    <w:p w14:paraId="07B54384" w14:textId="0A50C773" w:rsidR="00031799" w:rsidRPr="00FA0F8B" w:rsidRDefault="00031799" w:rsidP="006331A6">
      <w:pPr>
        <w:spacing w:after="120" w:line="240" w:lineRule="auto"/>
        <w:jc w:val="both"/>
        <w:rPr>
          <w:rFonts w:ascii="Times New Roman" w:hAnsi="Times New Roman" w:cs="Simplified Arabic"/>
          <w:b/>
          <w:bCs/>
          <w:color w:val="000000" w:themeColor="text1"/>
          <w:sz w:val="24"/>
          <w:szCs w:val="32"/>
          <w:rtl/>
          <w:lang w:bidi="ar-KW"/>
        </w:rPr>
      </w:pPr>
      <w:r w:rsidRPr="00FA0F8B">
        <w:rPr>
          <w:rFonts w:ascii="Times New Roman" w:hAnsi="Times New Roman" w:cs="Simplified Arabic"/>
          <w:b/>
          <w:bCs/>
          <w:color w:val="000000" w:themeColor="text1"/>
          <w:sz w:val="24"/>
          <w:szCs w:val="32"/>
          <w:rtl/>
          <w:lang w:bidi="ar-KW"/>
        </w:rPr>
        <w:t>يتمثل الهدف الرئيس في التالي:</w:t>
      </w:r>
    </w:p>
    <w:p w14:paraId="4FEBC457" w14:textId="01FBA8CB" w:rsidR="00031799" w:rsidRPr="00FA0F8B" w:rsidRDefault="00031799" w:rsidP="006331A6">
      <w:pPr>
        <w:spacing w:after="120" w:line="240" w:lineRule="auto"/>
        <w:ind w:firstLine="720"/>
        <w:jc w:val="both"/>
        <w:rPr>
          <w:rFonts w:ascii="Times New Roman" w:hAnsi="Times New Roman" w:cs="Simplified Arabic"/>
          <w:color w:val="000000" w:themeColor="text1"/>
          <w:sz w:val="24"/>
          <w:szCs w:val="32"/>
          <w:rtl/>
          <w:lang w:bidi="ar-KW"/>
        </w:rPr>
      </w:pPr>
      <w:r w:rsidRPr="00FA0F8B">
        <w:rPr>
          <w:rFonts w:ascii="Times New Roman" w:hAnsi="Times New Roman" w:cs="Simplified Arabic"/>
          <w:color w:val="000000" w:themeColor="text1"/>
          <w:sz w:val="24"/>
          <w:szCs w:val="32"/>
          <w:rtl/>
          <w:lang w:bidi="ar-KW"/>
        </w:rPr>
        <w:t>الكشف عن دور المعارض الدولية في التسويق لقطاع السياحة السعودي من وجهة نظر العاملين في القطاع السياحي</w:t>
      </w:r>
    </w:p>
    <w:p w14:paraId="22D82FF3" w14:textId="2C95EC85" w:rsidR="00031799" w:rsidRPr="00FA0F8B" w:rsidRDefault="00031799" w:rsidP="006331A6">
      <w:pPr>
        <w:spacing w:after="120" w:line="240" w:lineRule="auto"/>
        <w:jc w:val="both"/>
        <w:rPr>
          <w:rFonts w:ascii="Times New Roman" w:hAnsi="Times New Roman" w:cs="Simplified Arabic"/>
          <w:b/>
          <w:bCs/>
          <w:color w:val="000000" w:themeColor="text1"/>
          <w:sz w:val="24"/>
          <w:szCs w:val="32"/>
          <w:lang w:bidi="ar-KW"/>
        </w:rPr>
      </w:pPr>
      <w:r w:rsidRPr="00FA0F8B">
        <w:rPr>
          <w:rFonts w:ascii="Times New Roman" w:hAnsi="Times New Roman" w:cs="Simplified Arabic"/>
          <w:b/>
          <w:bCs/>
          <w:color w:val="000000" w:themeColor="text1"/>
          <w:sz w:val="24"/>
          <w:szCs w:val="32"/>
          <w:rtl/>
          <w:lang w:bidi="ar-KW"/>
        </w:rPr>
        <w:t>ويتفرع منه الأهداف  التالية:</w:t>
      </w:r>
    </w:p>
    <w:p w14:paraId="5AB437CC" w14:textId="55A1E9C2" w:rsidR="00031799" w:rsidRPr="00FA0F8B" w:rsidRDefault="00031799" w:rsidP="006331A6">
      <w:pPr>
        <w:pStyle w:val="ListParagraph"/>
        <w:numPr>
          <w:ilvl w:val="0"/>
          <w:numId w:val="10"/>
        </w:numPr>
        <w:spacing w:after="120" w:line="240" w:lineRule="auto"/>
        <w:jc w:val="both"/>
        <w:rPr>
          <w:rFonts w:ascii="Times New Roman" w:hAnsi="Times New Roman" w:cs="Simplified Arabic"/>
          <w:color w:val="000000" w:themeColor="text1"/>
          <w:sz w:val="24"/>
          <w:szCs w:val="32"/>
          <w:rtl/>
        </w:rPr>
      </w:pPr>
      <w:r w:rsidRPr="00FA0F8B">
        <w:rPr>
          <w:rFonts w:ascii="Times New Roman" w:hAnsi="Times New Roman" w:cs="Simplified Arabic"/>
          <w:color w:val="000000" w:themeColor="text1"/>
          <w:sz w:val="24"/>
          <w:szCs w:val="32"/>
          <w:rtl/>
        </w:rPr>
        <w:t>الكشف عن  أهمية المعارض الدولية في التسويق لقطاع السياحة السعودي من وجهة نظر العاملين في القطاع السياحي.</w:t>
      </w:r>
    </w:p>
    <w:p w14:paraId="4ECD61A1" w14:textId="4DF72752" w:rsidR="00031799" w:rsidRPr="00FA0F8B" w:rsidRDefault="00031799" w:rsidP="006331A6">
      <w:pPr>
        <w:pStyle w:val="ListParagraph"/>
        <w:numPr>
          <w:ilvl w:val="0"/>
          <w:numId w:val="10"/>
        </w:numPr>
        <w:spacing w:after="120" w:line="240" w:lineRule="auto"/>
        <w:jc w:val="mediumKashida"/>
        <w:rPr>
          <w:rFonts w:ascii="Times New Roman" w:hAnsi="Times New Roman" w:cs="Simplified Arabic"/>
          <w:color w:val="000000" w:themeColor="text1"/>
          <w:sz w:val="24"/>
          <w:szCs w:val="32"/>
          <w:rtl/>
        </w:rPr>
      </w:pPr>
      <w:r w:rsidRPr="00FA0F8B">
        <w:rPr>
          <w:rFonts w:ascii="Times New Roman" w:hAnsi="Times New Roman" w:cs="Simplified Arabic"/>
          <w:color w:val="000000" w:themeColor="text1"/>
          <w:sz w:val="24"/>
          <w:szCs w:val="32"/>
          <w:rtl/>
        </w:rPr>
        <w:t>تحديد المتطلبات اللازمة لتعظيم الاستفادة سياحيا من المعارض الدولية من وجهة نظر العاملين في القطاع السياحي السعودي.</w:t>
      </w:r>
    </w:p>
    <w:p w14:paraId="38273322" w14:textId="1DAC621D" w:rsidR="00031799" w:rsidRPr="00FA0F8B" w:rsidRDefault="00031799" w:rsidP="006331A6">
      <w:pPr>
        <w:pStyle w:val="ListParagraph"/>
        <w:numPr>
          <w:ilvl w:val="0"/>
          <w:numId w:val="10"/>
        </w:numPr>
        <w:spacing w:after="120" w:line="240" w:lineRule="auto"/>
        <w:jc w:val="mediumKashida"/>
        <w:rPr>
          <w:rFonts w:ascii="Times New Roman" w:hAnsi="Times New Roman" w:cs="Simplified Arabic"/>
          <w:color w:val="000000" w:themeColor="text1"/>
          <w:sz w:val="24"/>
          <w:szCs w:val="32"/>
          <w:rtl/>
        </w:rPr>
      </w:pPr>
      <w:r w:rsidRPr="00FA0F8B">
        <w:rPr>
          <w:rFonts w:ascii="Times New Roman" w:hAnsi="Times New Roman" w:cs="Simplified Arabic"/>
          <w:color w:val="000000" w:themeColor="text1"/>
          <w:sz w:val="24"/>
          <w:szCs w:val="32"/>
          <w:rtl/>
        </w:rPr>
        <w:t>الكشف عن المعوقات التي تواجه الشركات السياحية في المشاركة بالمعارض الدولية من وجهة نظر العاملين في القطاع السياحي السعودي</w:t>
      </w:r>
    </w:p>
    <w:p w14:paraId="56B19CA7" w14:textId="5C9E5535" w:rsidR="00D22171" w:rsidRPr="00FA0F8B" w:rsidRDefault="00D22171" w:rsidP="006331A6">
      <w:pPr>
        <w:pStyle w:val="Heading1"/>
        <w:bidi/>
        <w:spacing w:after="120"/>
        <w:rPr>
          <w:rFonts w:ascii="Times New Roman" w:hAnsi="Times New Roman" w:cs="Simplified Arabic"/>
          <w:color w:val="000000" w:themeColor="text1"/>
          <w:sz w:val="24"/>
          <w:szCs w:val="36"/>
          <w:rtl/>
        </w:rPr>
      </w:pPr>
      <w:bookmarkStart w:id="12" w:name="_Toc181728559"/>
      <w:r w:rsidRPr="00FA0F8B">
        <w:rPr>
          <w:rFonts w:ascii="Times New Roman" w:hAnsi="Times New Roman" w:cs="Simplified Arabic"/>
          <w:color w:val="000000" w:themeColor="text1"/>
          <w:sz w:val="24"/>
          <w:szCs w:val="36"/>
          <w:rtl/>
        </w:rPr>
        <w:t>تساؤلات الدراسة</w:t>
      </w:r>
      <w:bookmarkEnd w:id="12"/>
      <w:r w:rsidRPr="00FA0F8B">
        <w:rPr>
          <w:rFonts w:ascii="Times New Roman" w:hAnsi="Times New Roman" w:cs="Simplified Arabic"/>
          <w:color w:val="000000" w:themeColor="text1"/>
          <w:sz w:val="24"/>
          <w:szCs w:val="36"/>
          <w:rtl/>
        </w:rPr>
        <w:t xml:space="preserve"> </w:t>
      </w:r>
    </w:p>
    <w:p w14:paraId="7A928422" w14:textId="77777777" w:rsidR="00031799" w:rsidRPr="00FA0F8B" w:rsidRDefault="00031799" w:rsidP="006331A6">
      <w:pPr>
        <w:spacing w:after="120" w:line="240" w:lineRule="auto"/>
        <w:jc w:val="both"/>
        <w:rPr>
          <w:rFonts w:ascii="Times New Roman" w:hAnsi="Times New Roman" w:cs="Simplified Arabic"/>
          <w:color w:val="000000" w:themeColor="text1"/>
          <w:sz w:val="24"/>
          <w:szCs w:val="32"/>
          <w:rtl/>
          <w:lang w:bidi="ar-KW"/>
        </w:rPr>
      </w:pPr>
      <w:r w:rsidRPr="00FA0F8B">
        <w:rPr>
          <w:rFonts w:ascii="Times New Roman" w:hAnsi="Times New Roman" w:cs="Simplified Arabic"/>
          <w:color w:val="000000" w:themeColor="text1"/>
          <w:sz w:val="24"/>
          <w:szCs w:val="32"/>
          <w:rtl/>
          <w:lang w:bidi="ar-KW"/>
        </w:rPr>
        <w:t>تكمن مشكلة الدراسة في السؤال الرئيس التالي:</w:t>
      </w:r>
    </w:p>
    <w:p w14:paraId="61E4189E" w14:textId="77777777" w:rsidR="00031799" w:rsidRPr="00FA0F8B" w:rsidRDefault="00031799" w:rsidP="006331A6">
      <w:pPr>
        <w:spacing w:after="120" w:line="240" w:lineRule="auto"/>
        <w:ind w:firstLine="720"/>
        <w:jc w:val="both"/>
        <w:rPr>
          <w:rFonts w:ascii="Times New Roman" w:hAnsi="Times New Roman" w:cs="Simplified Arabic"/>
          <w:b/>
          <w:bCs/>
          <w:color w:val="000000" w:themeColor="text1"/>
          <w:sz w:val="24"/>
          <w:szCs w:val="32"/>
          <w:rtl/>
          <w:lang w:bidi="ar-KW"/>
        </w:rPr>
      </w:pPr>
      <w:r w:rsidRPr="00FA0F8B">
        <w:rPr>
          <w:rFonts w:ascii="Times New Roman" w:hAnsi="Times New Roman" w:cs="Simplified Arabic"/>
          <w:b/>
          <w:bCs/>
          <w:color w:val="000000" w:themeColor="text1"/>
          <w:sz w:val="24"/>
          <w:szCs w:val="32"/>
          <w:rtl/>
          <w:lang w:bidi="ar-KW"/>
        </w:rPr>
        <w:t>دور المعارض الدولية في التسويق لقطاع السياحة السعودي من وجهة نظر العاملين في القطاع السياحي؟</w:t>
      </w:r>
    </w:p>
    <w:p w14:paraId="06914071" w14:textId="77777777" w:rsidR="00031799" w:rsidRPr="00FA0F8B" w:rsidRDefault="00031799" w:rsidP="006331A6">
      <w:pPr>
        <w:spacing w:after="120" w:line="240" w:lineRule="auto"/>
        <w:jc w:val="both"/>
        <w:rPr>
          <w:rFonts w:ascii="Times New Roman" w:hAnsi="Times New Roman" w:cs="Simplified Arabic"/>
          <w:color w:val="000000" w:themeColor="text1"/>
          <w:sz w:val="24"/>
          <w:szCs w:val="32"/>
          <w:lang w:bidi="ar-KW"/>
        </w:rPr>
      </w:pPr>
      <w:r w:rsidRPr="00FA0F8B">
        <w:rPr>
          <w:rFonts w:ascii="Times New Roman" w:hAnsi="Times New Roman" w:cs="Simplified Arabic"/>
          <w:color w:val="000000" w:themeColor="text1"/>
          <w:sz w:val="24"/>
          <w:szCs w:val="32"/>
          <w:rtl/>
          <w:lang w:bidi="ar-KW"/>
        </w:rPr>
        <w:t>ويتفرع منه الأسئلة التالية:</w:t>
      </w:r>
    </w:p>
    <w:p w14:paraId="0D61D6C4" w14:textId="77777777" w:rsidR="00031799" w:rsidRPr="00FA0F8B" w:rsidRDefault="00031799" w:rsidP="006331A6">
      <w:pPr>
        <w:spacing w:after="120" w:line="240" w:lineRule="auto"/>
        <w:ind w:firstLine="720"/>
        <w:jc w:val="both"/>
        <w:rPr>
          <w:rFonts w:ascii="Times New Roman" w:hAnsi="Times New Roman" w:cs="Simplified Arabic"/>
          <w:color w:val="000000" w:themeColor="text1"/>
          <w:sz w:val="24"/>
          <w:szCs w:val="32"/>
          <w:rtl/>
        </w:rPr>
      </w:pPr>
      <w:r w:rsidRPr="00FA0F8B">
        <w:rPr>
          <w:rFonts w:ascii="Times New Roman" w:hAnsi="Times New Roman" w:cs="Simplified Arabic"/>
          <w:b/>
          <w:bCs/>
          <w:color w:val="000000" w:themeColor="text1"/>
          <w:sz w:val="24"/>
          <w:szCs w:val="32"/>
          <w:rtl/>
        </w:rPr>
        <w:t>السؤال الأول</w:t>
      </w:r>
      <w:r w:rsidRPr="00FA0F8B">
        <w:rPr>
          <w:rFonts w:ascii="Times New Roman" w:hAnsi="Times New Roman" w:cs="Simplified Arabic"/>
          <w:color w:val="000000" w:themeColor="text1"/>
          <w:sz w:val="24"/>
          <w:szCs w:val="32"/>
          <w:rtl/>
        </w:rPr>
        <w:t>: ما أهمية المعارض الدولية في التسويق لقطاع السياحة السعودي من وجهة نظر العاملين في القطاع السياحي؟</w:t>
      </w:r>
    </w:p>
    <w:p w14:paraId="7D78DB04" w14:textId="77777777" w:rsidR="00031799" w:rsidRPr="00FA0F8B" w:rsidRDefault="00031799" w:rsidP="006331A6">
      <w:pPr>
        <w:spacing w:after="120" w:line="240" w:lineRule="auto"/>
        <w:ind w:firstLine="720"/>
        <w:jc w:val="both"/>
        <w:rPr>
          <w:rFonts w:ascii="Times New Roman" w:hAnsi="Times New Roman" w:cs="Simplified Arabic"/>
          <w:color w:val="000000" w:themeColor="text1"/>
          <w:sz w:val="24"/>
          <w:szCs w:val="32"/>
          <w:rtl/>
        </w:rPr>
      </w:pPr>
      <w:r w:rsidRPr="00FA0F8B">
        <w:rPr>
          <w:rFonts w:ascii="Times New Roman" w:hAnsi="Times New Roman" w:cs="Simplified Arabic"/>
          <w:b/>
          <w:bCs/>
          <w:color w:val="000000" w:themeColor="text1"/>
          <w:sz w:val="24"/>
          <w:szCs w:val="32"/>
          <w:rtl/>
        </w:rPr>
        <w:t>السؤال الثاني:</w:t>
      </w:r>
      <w:r w:rsidRPr="00FA0F8B">
        <w:rPr>
          <w:rFonts w:ascii="Times New Roman" w:hAnsi="Times New Roman" w:cs="Simplified Arabic"/>
          <w:color w:val="000000" w:themeColor="text1"/>
          <w:sz w:val="24"/>
          <w:szCs w:val="32"/>
          <w:rtl/>
        </w:rPr>
        <w:t xml:space="preserve"> ما المتطلبات اللازمة لتعظيم الاستفادة سياحيا من المعارض الدولية من وجهة نظر العاملين في القطاع السياحي السعودي؟</w:t>
      </w:r>
    </w:p>
    <w:p w14:paraId="2077230A" w14:textId="77777777" w:rsidR="00031799" w:rsidRPr="00FA0F8B" w:rsidRDefault="00031799" w:rsidP="006331A6">
      <w:pPr>
        <w:spacing w:after="120" w:line="240" w:lineRule="auto"/>
        <w:ind w:firstLine="720"/>
        <w:jc w:val="both"/>
        <w:rPr>
          <w:rFonts w:ascii="Times New Roman" w:hAnsi="Times New Roman" w:cs="Simplified Arabic"/>
          <w:color w:val="000000" w:themeColor="text1"/>
          <w:sz w:val="24"/>
          <w:szCs w:val="32"/>
          <w:rtl/>
        </w:rPr>
      </w:pPr>
      <w:r w:rsidRPr="00FA0F8B">
        <w:rPr>
          <w:rFonts w:ascii="Times New Roman" w:hAnsi="Times New Roman" w:cs="Simplified Arabic"/>
          <w:b/>
          <w:bCs/>
          <w:color w:val="000000" w:themeColor="text1"/>
          <w:sz w:val="24"/>
          <w:szCs w:val="32"/>
          <w:rtl/>
        </w:rPr>
        <w:lastRenderedPageBreak/>
        <w:t>السؤال الثالث:</w:t>
      </w:r>
      <w:r w:rsidRPr="00FA0F8B">
        <w:rPr>
          <w:rFonts w:ascii="Times New Roman" w:hAnsi="Times New Roman" w:cs="Simplified Arabic"/>
          <w:color w:val="000000" w:themeColor="text1"/>
          <w:sz w:val="24"/>
          <w:szCs w:val="32"/>
          <w:rtl/>
        </w:rPr>
        <w:t xml:space="preserve"> ما المعوقات التي تواجه الشركات السياحية في المشاركة بالمعارض الدولية من وجهة نظر العاملين في القطاع السياحي السعودي؟</w:t>
      </w:r>
    </w:p>
    <w:p w14:paraId="7ABDDD95" w14:textId="4137B5D5" w:rsidR="00D52480" w:rsidRPr="00FA0F8B" w:rsidRDefault="00D52480" w:rsidP="006331A6">
      <w:pPr>
        <w:pStyle w:val="Heading1"/>
        <w:bidi/>
        <w:spacing w:after="120"/>
        <w:rPr>
          <w:rFonts w:ascii="Times New Roman" w:hAnsi="Times New Roman" w:cs="Simplified Arabic"/>
          <w:color w:val="000000" w:themeColor="text1"/>
          <w:sz w:val="24"/>
          <w:szCs w:val="36"/>
          <w:rtl/>
        </w:rPr>
      </w:pPr>
      <w:r w:rsidRPr="00FA0F8B">
        <w:rPr>
          <w:rFonts w:ascii="Times New Roman" w:hAnsi="Times New Roman" w:cs="Simplified Arabic"/>
          <w:color w:val="000000" w:themeColor="text1"/>
          <w:sz w:val="24"/>
          <w:szCs w:val="36"/>
          <w:rtl/>
        </w:rPr>
        <w:t xml:space="preserve"> </w:t>
      </w:r>
      <w:bookmarkStart w:id="13" w:name="_Toc181728560"/>
      <w:r w:rsidRPr="00FA0F8B">
        <w:rPr>
          <w:rFonts w:ascii="Times New Roman" w:hAnsi="Times New Roman" w:cs="Simplified Arabic"/>
          <w:color w:val="000000" w:themeColor="text1"/>
          <w:sz w:val="24"/>
          <w:szCs w:val="36"/>
          <w:rtl/>
        </w:rPr>
        <w:t>فروض الدراسة</w:t>
      </w:r>
      <w:bookmarkEnd w:id="13"/>
    </w:p>
    <w:p w14:paraId="415DA494" w14:textId="77777777" w:rsidR="001D5DC2" w:rsidRDefault="001D5DC2" w:rsidP="006331A6">
      <w:pPr>
        <w:spacing w:after="120" w:line="240" w:lineRule="auto"/>
        <w:ind w:firstLine="720"/>
        <w:jc w:val="both"/>
        <w:rPr>
          <w:rFonts w:ascii="Times New Roman" w:eastAsia="Times New Roman" w:hAnsi="Times New Roman" w:cs="Simplified Arabic"/>
          <w:color w:val="000000" w:themeColor="text1"/>
          <w:sz w:val="24"/>
          <w:szCs w:val="32"/>
          <w:rtl/>
          <w:lang w:bidi="ar-EG"/>
        </w:rPr>
      </w:pPr>
      <w:r w:rsidRPr="00FA0F8B">
        <w:rPr>
          <w:rFonts w:ascii="Times New Roman" w:eastAsia="Times New Roman" w:hAnsi="Times New Roman" w:cs="Simplified Arabic"/>
          <w:color w:val="000000" w:themeColor="text1"/>
          <w:sz w:val="24"/>
          <w:szCs w:val="32"/>
          <w:rtl/>
          <w:lang w:bidi="ar-EG"/>
        </w:rPr>
        <w:t>يوجد فروق ذات دلالة إحصائية في اتجاهات افراد عينة الدراسة حول أهمية المعارض الدولية في التسويق لقطاع السياحة السعودي تعزى لمتغير (النوع – المؤهل العلمي- سنوات الخبرة).</w:t>
      </w:r>
    </w:p>
    <w:p w14:paraId="407F9430" w14:textId="77777777" w:rsidR="001D5DC2" w:rsidRPr="00FA0F8B" w:rsidRDefault="001D5DC2" w:rsidP="006331A6">
      <w:pPr>
        <w:spacing w:after="120" w:line="240" w:lineRule="auto"/>
        <w:jc w:val="both"/>
        <w:rPr>
          <w:rFonts w:ascii="Times New Roman" w:hAnsi="Times New Roman" w:cs="Simplified Arabic"/>
          <w:color w:val="000000" w:themeColor="text1"/>
          <w:sz w:val="24"/>
          <w:rtl/>
        </w:rPr>
      </w:pPr>
      <w:r w:rsidRPr="00FA0F8B">
        <w:rPr>
          <w:rFonts w:ascii="Times New Roman" w:eastAsia="Times New Roman" w:hAnsi="Times New Roman" w:cs="Simplified Arabic"/>
          <w:color w:val="000000" w:themeColor="text1"/>
          <w:sz w:val="24"/>
          <w:szCs w:val="32"/>
          <w:rtl/>
          <w:lang w:bidi="ar-EG"/>
        </w:rPr>
        <w:t>ويتفرع منه الفرضيات التالية:</w:t>
      </w:r>
    </w:p>
    <w:p w14:paraId="7A861CAF" w14:textId="77777777" w:rsidR="00053929" w:rsidRPr="00FA0F8B" w:rsidRDefault="001D5DC2" w:rsidP="006331A6">
      <w:pPr>
        <w:spacing w:after="120" w:line="240" w:lineRule="auto"/>
        <w:ind w:firstLine="720"/>
        <w:jc w:val="both"/>
        <w:rPr>
          <w:rFonts w:ascii="Times New Roman" w:eastAsia="Times New Roman" w:hAnsi="Times New Roman" w:cs="Simplified Arabic"/>
          <w:color w:val="000000" w:themeColor="text1"/>
          <w:sz w:val="24"/>
          <w:szCs w:val="32"/>
          <w:rtl/>
          <w:lang w:bidi="ar-EG"/>
        </w:rPr>
      </w:pPr>
      <w:r w:rsidRPr="00FA0F8B">
        <w:rPr>
          <w:rFonts w:ascii="Times New Roman" w:eastAsia="Times New Roman" w:hAnsi="Times New Roman" w:cs="Simplified Arabic"/>
          <w:b/>
          <w:bCs/>
          <w:color w:val="000000" w:themeColor="text1"/>
          <w:sz w:val="24"/>
          <w:szCs w:val="32"/>
          <w:rtl/>
          <w:lang w:bidi="ar-EG"/>
        </w:rPr>
        <w:t>الفرض الأول</w:t>
      </w:r>
      <w:r w:rsidRPr="00FA0F8B">
        <w:rPr>
          <w:rFonts w:ascii="Times New Roman" w:eastAsia="Times New Roman" w:hAnsi="Times New Roman" w:cs="Simplified Arabic"/>
          <w:color w:val="000000" w:themeColor="text1"/>
          <w:sz w:val="24"/>
          <w:szCs w:val="32"/>
          <w:rtl/>
          <w:lang w:bidi="ar-EG"/>
        </w:rPr>
        <w:t>: يوجد فروق ذات دلالة إحصائية في اتجاهات افراد عينة الدراسة حول أهمية المعارض الدولية في التسويق لقطاع السياحة السعودي تعزى الى النوع</w:t>
      </w:r>
    </w:p>
    <w:p w14:paraId="34AAF67F" w14:textId="77777777" w:rsidR="00053929" w:rsidRPr="00FA0F8B" w:rsidRDefault="001D5DC2" w:rsidP="006331A6">
      <w:pPr>
        <w:spacing w:after="120" w:line="240" w:lineRule="auto"/>
        <w:ind w:firstLine="720"/>
        <w:jc w:val="both"/>
        <w:rPr>
          <w:rFonts w:ascii="Times New Roman" w:hAnsi="Times New Roman" w:cs="Simplified Arabic"/>
          <w:color w:val="000000" w:themeColor="text1"/>
          <w:sz w:val="24"/>
          <w:szCs w:val="32"/>
          <w:rtl/>
        </w:rPr>
      </w:pPr>
      <w:r w:rsidRPr="00FA0F8B">
        <w:rPr>
          <w:rFonts w:ascii="Times New Roman" w:eastAsia="Times New Roman" w:hAnsi="Times New Roman" w:cs="Simplified Arabic"/>
          <w:b/>
          <w:bCs/>
          <w:color w:val="000000" w:themeColor="text1"/>
          <w:sz w:val="24"/>
          <w:szCs w:val="32"/>
          <w:rtl/>
          <w:lang w:bidi="ar-EG"/>
        </w:rPr>
        <w:t>الفرض الثاني</w:t>
      </w:r>
      <w:r w:rsidRPr="00FA0F8B">
        <w:rPr>
          <w:rFonts w:ascii="Times New Roman" w:eastAsia="Times New Roman" w:hAnsi="Times New Roman" w:cs="Simplified Arabic"/>
          <w:color w:val="000000" w:themeColor="text1"/>
          <w:sz w:val="24"/>
          <w:szCs w:val="32"/>
          <w:rtl/>
          <w:lang w:bidi="ar-EG"/>
        </w:rPr>
        <w:t>: يوجد فروق ذات دلالة إحصائية في اتجاهات افراد عينة الدراسة حول أهمية المعارض الدولية في التسويق لقطاع السياحة السعودي تعزى الى</w:t>
      </w:r>
      <w:r w:rsidRPr="00FA0F8B">
        <w:rPr>
          <w:rFonts w:ascii="Times New Roman" w:hAnsi="Times New Roman" w:cs="Simplified Arabic"/>
          <w:color w:val="000000" w:themeColor="text1"/>
          <w:sz w:val="24"/>
          <w:szCs w:val="32"/>
          <w:rtl/>
        </w:rPr>
        <w:t xml:space="preserve"> المؤهل العلمي</w:t>
      </w:r>
    </w:p>
    <w:p w14:paraId="087A59B5" w14:textId="65EC489F" w:rsidR="001D5DC2" w:rsidRPr="00FA0F8B" w:rsidRDefault="001D5DC2" w:rsidP="006331A6">
      <w:pPr>
        <w:spacing w:after="120" w:line="240" w:lineRule="auto"/>
        <w:ind w:firstLine="720"/>
        <w:jc w:val="both"/>
        <w:rPr>
          <w:rFonts w:ascii="Times New Roman" w:hAnsi="Times New Roman" w:cs="Simplified Arabic"/>
          <w:color w:val="000000" w:themeColor="text1"/>
          <w:sz w:val="24"/>
          <w:szCs w:val="32"/>
        </w:rPr>
      </w:pPr>
      <w:r w:rsidRPr="00FA0F8B">
        <w:rPr>
          <w:rFonts w:ascii="Times New Roman" w:eastAsia="Times New Roman" w:hAnsi="Times New Roman" w:cs="Simplified Arabic"/>
          <w:b/>
          <w:bCs/>
          <w:color w:val="000000" w:themeColor="text1"/>
          <w:sz w:val="24"/>
          <w:szCs w:val="32"/>
          <w:rtl/>
          <w:lang w:bidi="ar-EG"/>
        </w:rPr>
        <w:t>الفرض الثالث</w:t>
      </w:r>
      <w:r w:rsidRPr="00FA0F8B">
        <w:rPr>
          <w:rFonts w:ascii="Times New Roman" w:eastAsia="Times New Roman" w:hAnsi="Times New Roman" w:cs="Simplified Arabic"/>
          <w:color w:val="000000" w:themeColor="text1"/>
          <w:sz w:val="24"/>
          <w:szCs w:val="32"/>
          <w:rtl/>
          <w:lang w:bidi="ar-EG"/>
        </w:rPr>
        <w:t>: يوجد فروق ذات دلالة إحصائية في اتجاهات افراد عينة الدراسة حول أهمية المعارض الدولية في التسويق لقطاع السياحة السعودي تعزى الى</w:t>
      </w:r>
      <w:r w:rsidRPr="00FA0F8B">
        <w:rPr>
          <w:rFonts w:ascii="Times New Roman" w:hAnsi="Times New Roman" w:cs="Simplified Arabic"/>
          <w:color w:val="000000" w:themeColor="text1"/>
          <w:sz w:val="24"/>
          <w:szCs w:val="32"/>
          <w:rtl/>
        </w:rPr>
        <w:t xml:space="preserve"> عدد سنوات الخبرة </w:t>
      </w:r>
    </w:p>
    <w:p w14:paraId="190D3395" w14:textId="1DBF2DD8" w:rsidR="00053929" w:rsidRPr="00FA0F8B" w:rsidRDefault="00053929" w:rsidP="006331A6">
      <w:pPr>
        <w:bidi w:val="0"/>
        <w:spacing w:after="120" w:line="240" w:lineRule="auto"/>
        <w:rPr>
          <w:rFonts w:ascii="Times New Roman" w:hAnsi="Times New Roman" w:cs="Simplified Arabic"/>
          <w:color w:val="000000" w:themeColor="text1"/>
          <w:sz w:val="24"/>
          <w:lang w:bidi="ar-EG"/>
        </w:rPr>
      </w:pPr>
      <w:r w:rsidRPr="00FA0F8B">
        <w:rPr>
          <w:rFonts w:ascii="Times New Roman" w:hAnsi="Times New Roman" w:cs="Simplified Arabic"/>
          <w:color w:val="000000" w:themeColor="text1"/>
          <w:sz w:val="24"/>
          <w:lang w:bidi="ar-EG"/>
        </w:rPr>
        <w:br w:type="page"/>
      </w:r>
    </w:p>
    <w:p w14:paraId="20368A21" w14:textId="77777777"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p>
    <w:p w14:paraId="18125FDB" w14:textId="77777777"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p>
    <w:p w14:paraId="16495766" w14:textId="77777777"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p>
    <w:p w14:paraId="2A2226F8" w14:textId="77777777"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p>
    <w:p w14:paraId="0861AC6A" w14:textId="77777777"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p>
    <w:p w14:paraId="34FD5DA3" w14:textId="77777777"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p>
    <w:p w14:paraId="6AAFE107" w14:textId="29CEFA6A"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r w:rsidRPr="00FA0F8B">
        <w:rPr>
          <w:rFonts w:ascii="Times New Roman" w:hAnsi="Times New Roman" w:cs="Simplified Arabic"/>
          <w:b/>
          <w:bCs/>
          <w:color w:val="000000" w:themeColor="text1"/>
          <w:sz w:val="24"/>
          <w:szCs w:val="48"/>
          <w:rtl/>
        </w:rPr>
        <w:t>الفصل الثاني</w:t>
      </w:r>
      <w:r w:rsidR="00053929" w:rsidRPr="00FA0F8B">
        <w:rPr>
          <w:rFonts w:ascii="Times New Roman" w:hAnsi="Times New Roman" w:cs="Simplified Arabic"/>
          <w:b/>
          <w:bCs/>
          <w:color w:val="000000" w:themeColor="text1"/>
          <w:sz w:val="24"/>
          <w:szCs w:val="48"/>
          <w:rtl/>
        </w:rPr>
        <w:br/>
      </w:r>
      <w:r w:rsidRPr="00FA0F8B">
        <w:rPr>
          <w:rFonts w:ascii="Times New Roman" w:hAnsi="Times New Roman" w:cs="Simplified Arabic"/>
          <w:b/>
          <w:bCs/>
          <w:color w:val="000000" w:themeColor="text1"/>
          <w:sz w:val="24"/>
          <w:szCs w:val="48"/>
          <w:rtl/>
        </w:rPr>
        <w:t>الدراسات السابقة</w:t>
      </w:r>
    </w:p>
    <w:p w14:paraId="5FA68817" w14:textId="77777777" w:rsidR="00053929" w:rsidRPr="00FA0F8B" w:rsidRDefault="00053929" w:rsidP="006331A6">
      <w:pPr>
        <w:bidi w:val="0"/>
        <w:spacing w:after="120" w:line="240" w:lineRule="auto"/>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br w:type="page"/>
      </w:r>
    </w:p>
    <w:p w14:paraId="363260E8" w14:textId="04698882" w:rsidR="00F925D0" w:rsidRPr="00FA0F8B" w:rsidRDefault="00F925D0" w:rsidP="006331A6">
      <w:pPr>
        <w:pStyle w:val="Heading1"/>
        <w:bidi/>
        <w:spacing w:after="120"/>
        <w:rPr>
          <w:rFonts w:ascii="Times New Roman" w:hAnsi="Times New Roman" w:cs="Simplified Arabic"/>
          <w:color w:val="000000" w:themeColor="text1"/>
          <w:sz w:val="24"/>
          <w:szCs w:val="36"/>
          <w:rtl/>
        </w:rPr>
      </w:pPr>
      <w:bookmarkStart w:id="14" w:name="_Toc181728561"/>
      <w:r w:rsidRPr="00FA0F8B">
        <w:rPr>
          <w:rFonts w:ascii="Times New Roman" w:hAnsi="Times New Roman" w:cs="Simplified Arabic"/>
          <w:color w:val="000000" w:themeColor="text1"/>
          <w:sz w:val="24"/>
          <w:szCs w:val="36"/>
          <w:rtl/>
        </w:rPr>
        <w:lastRenderedPageBreak/>
        <w:t>مقدمة</w:t>
      </w:r>
      <w:bookmarkEnd w:id="14"/>
    </w:p>
    <w:p w14:paraId="59503BCF" w14:textId="77777777" w:rsidR="00D8015C" w:rsidRPr="00FA0F8B" w:rsidRDefault="00D8015C" w:rsidP="006331A6">
      <w:pPr>
        <w:widowControl w:val="0"/>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تعتبر الدراسات السابقة المرشد العلمي للباحث، فمن خلالها يمكن للباحث التعرف على متغيرات دراسته من جميع الجوانب، والكشف عن الفجوة البحثية، لذا رصد الباحث بعض الدراسات التي تناولت متغيرات الدراسة من الاقدم إلى الاحدث كالتالي:</w:t>
      </w:r>
    </w:p>
    <w:p w14:paraId="6F8A6CA3" w14:textId="1CF39503" w:rsidR="00F925D0" w:rsidRPr="00FA0F8B" w:rsidRDefault="00F925D0" w:rsidP="006331A6">
      <w:pPr>
        <w:spacing w:after="120" w:line="240" w:lineRule="auto"/>
        <w:rPr>
          <w:rFonts w:ascii="Times New Roman" w:hAnsi="Times New Roman" w:cs="Simplified Arabic"/>
          <w:b/>
          <w:bCs/>
          <w:color w:val="000000" w:themeColor="text1"/>
          <w:sz w:val="24"/>
          <w:szCs w:val="36"/>
          <w:rtl/>
        </w:rPr>
      </w:pPr>
      <w:r w:rsidRPr="00FA0F8B">
        <w:rPr>
          <w:rFonts w:ascii="Times New Roman" w:hAnsi="Times New Roman" w:cs="Simplified Arabic"/>
          <w:b/>
          <w:bCs/>
          <w:color w:val="000000" w:themeColor="text1"/>
          <w:sz w:val="24"/>
          <w:szCs w:val="36"/>
          <w:rtl/>
        </w:rPr>
        <w:t>الدراسات السابقة</w:t>
      </w:r>
      <w:r w:rsidR="00D61BDD" w:rsidRPr="00FA0F8B">
        <w:rPr>
          <w:rFonts w:ascii="Times New Roman" w:hAnsi="Times New Roman" w:cs="Simplified Arabic" w:hint="cs"/>
          <w:b/>
          <w:bCs/>
          <w:color w:val="000000" w:themeColor="text1"/>
          <w:sz w:val="24"/>
          <w:szCs w:val="36"/>
          <w:rtl/>
        </w:rPr>
        <w:t>:</w:t>
      </w:r>
    </w:p>
    <w:p w14:paraId="12D6B568" w14:textId="47A847F1" w:rsidR="0094316F" w:rsidRPr="00FA0F8B" w:rsidRDefault="0094316F" w:rsidP="009F22FF">
      <w:pPr>
        <w:spacing w:after="120" w:line="240" w:lineRule="auto"/>
        <w:jc w:val="both"/>
        <w:outlineLvl w:val="0"/>
        <w:rPr>
          <w:rFonts w:ascii="Times New Roman" w:hAnsi="Times New Roman" w:cs="Simplified Arabic"/>
          <w:b/>
          <w:bCs/>
          <w:color w:val="000000" w:themeColor="text1"/>
          <w:sz w:val="24"/>
          <w:szCs w:val="32"/>
          <w:rtl/>
          <w:lang w:bidi="ar-EG"/>
        </w:rPr>
      </w:pPr>
      <w:bookmarkStart w:id="15" w:name="_Toc181728562"/>
      <w:r w:rsidRPr="00FA0F8B">
        <w:rPr>
          <w:rFonts w:ascii="Times New Roman" w:hAnsi="Times New Roman" w:cs="Simplified Arabic"/>
          <w:b/>
          <w:bCs/>
          <w:color w:val="000000" w:themeColor="text1"/>
          <w:sz w:val="24"/>
          <w:szCs w:val="32"/>
          <w:rtl/>
          <w:lang w:bidi="ar-EG"/>
        </w:rPr>
        <w:t>الدراسات العربية</w:t>
      </w:r>
      <w:r w:rsidR="00D61BDD" w:rsidRPr="00FA0F8B">
        <w:rPr>
          <w:rFonts w:ascii="Times New Roman" w:hAnsi="Times New Roman" w:cs="Simplified Arabic" w:hint="cs"/>
          <w:b/>
          <w:bCs/>
          <w:color w:val="000000" w:themeColor="text1"/>
          <w:sz w:val="24"/>
          <w:szCs w:val="32"/>
          <w:rtl/>
          <w:lang w:bidi="ar-EG"/>
        </w:rPr>
        <w:t>:</w:t>
      </w:r>
      <w:bookmarkEnd w:id="15"/>
    </w:p>
    <w:p w14:paraId="51FA0B28" w14:textId="77777777" w:rsidR="0094316F" w:rsidRPr="00FA0F8B" w:rsidRDefault="0094316F" w:rsidP="006331A6">
      <w:pPr>
        <w:spacing w:after="120" w:line="240" w:lineRule="auto"/>
        <w:ind w:firstLine="720"/>
        <w:jc w:val="both"/>
        <w:rPr>
          <w:rFonts w:ascii="Times New Roman" w:hAnsi="Times New Roman" w:cs="Simplified Arabic"/>
          <w:b/>
          <w:bCs/>
          <w:color w:val="000000" w:themeColor="text1"/>
          <w:sz w:val="24"/>
          <w:szCs w:val="28"/>
          <w:rtl/>
          <w:lang w:bidi="ar-EG"/>
        </w:rPr>
      </w:pPr>
      <w:r w:rsidRPr="00FA0F8B">
        <w:rPr>
          <w:rFonts w:ascii="Times New Roman" w:hAnsi="Times New Roman" w:cs="Simplified Arabic"/>
          <w:b/>
          <w:bCs/>
          <w:color w:val="000000" w:themeColor="text1"/>
          <w:sz w:val="24"/>
          <w:szCs w:val="28"/>
          <w:rtl/>
          <w:lang w:bidi="ar-EG"/>
        </w:rPr>
        <w:t>دراسة (فوزي، وآخرون، 2023) الموسومة بـ " دور المعارض الدولية في تسويق المقصد السياحي المصري: دراسة من وجهة نظر شركات السياحة المصرية".</w:t>
      </w:r>
    </w:p>
    <w:p w14:paraId="1A1AF810" w14:textId="77777777" w:rsidR="002A3FB8"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هدفت الدراسة في استكشاف الدور الذي تلعبه المعارض الدولية في تسويق المقصد السياحي بمصر، وكان منهج الدراسة هو المنهج الكيفي، حيث اعتمدت أداة الدراسة على المقابلات الشخصية مع عينة من مديري شركات السياحة بمصر، وقد كانت عينة البحث هي العينة العمدية في اختيار مديري شركات السياحة ذوي العلاقة بالمعارض الدولية والشركات التي تشارك في المعارض والأحداث السياحية الدولية</w:t>
      </w:r>
      <w:r w:rsidR="002A3FB8">
        <w:rPr>
          <w:rFonts w:ascii="Times New Roman" w:hAnsi="Times New Roman" w:cs="Simplified Arabic" w:hint="cs"/>
          <w:color w:val="000000" w:themeColor="text1"/>
          <w:sz w:val="24"/>
          <w:szCs w:val="28"/>
          <w:rtl/>
          <w:lang w:bidi="ar-EG"/>
        </w:rPr>
        <w:t>.</w:t>
      </w:r>
    </w:p>
    <w:p w14:paraId="008AD61A" w14:textId="069841A5" w:rsidR="0094316F" w:rsidRPr="00FA0F8B"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 xml:space="preserve"> ومن أهم نتائج الدراسة أنه لا يوجد فعال للمعارض الدولية في الوقت الحاضر على تنشيط السياحة، بسبب مجموعة من المعوقات التي تقف أما هيئة المعارض المصرية، وبالتالي لابد أن يتم دراسة هذه المعوقات والعمل على إزالتها من خلال التعاون بين هيئة المعارض وهيئة التنشيط والاتحاد العام للغرف السياحية.</w:t>
      </w:r>
    </w:p>
    <w:p w14:paraId="69444B61" w14:textId="77777777" w:rsidR="0094316F" w:rsidRPr="00FA0F8B" w:rsidRDefault="0094316F" w:rsidP="006331A6">
      <w:pPr>
        <w:spacing w:after="120" w:line="240" w:lineRule="auto"/>
        <w:ind w:firstLine="720"/>
        <w:jc w:val="both"/>
        <w:rPr>
          <w:rFonts w:ascii="Times New Roman" w:hAnsi="Times New Roman" w:cs="Simplified Arabic"/>
          <w:b/>
          <w:bCs/>
          <w:color w:val="000000" w:themeColor="text1"/>
          <w:sz w:val="24"/>
          <w:szCs w:val="28"/>
          <w:rtl/>
          <w:lang w:bidi="ar-EG"/>
        </w:rPr>
      </w:pPr>
      <w:r w:rsidRPr="00FA0F8B">
        <w:rPr>
          <w:rFonts w:ascii="Times New Roman" w:hAnsi="Times New Roman" w:cs="Simplified Arabic"/>
          <w:b/>
          <w:bCs/>
          <w:color w:val="000000" w:themeColor="text1"/>
          <w:sz w:val="24"/>
          <w:szCs w:val="28"/>
          <w:rtl/>
          <w:lang w:bidi="ar-EG"/>
        </w:rPr>
        <w:t>دراسة (</w:t>
      </w:r>
      <w:r w:rsidRPr="00FA0F8B">
        <w:rPr>
          <w:rFonts w:ascii="Times New Roman" w:hAnsi="Times New Roman" w:cs="Simplified Arabic"/>
          <w:b/>
          <w:bCs/>
          <w:color w:val="000000" w:themeColor="text1"/>
          <w:sz w:val="24"/>
          <w:szCs w:val="28"/>
          <w:rtl/>
        </w:rPr>
        <w:t>ابامني والدهبي، 2023</w:t>
      </w:r>
      <w:r w:rsidRPr="00FA0F8B">
        <w:rPr>
          <w:rFonts w:ascii="Times New Roman" w:hAnsi="Times New Roman" w:cs="Simplified Arabic"/>
          <w:b/>
          <w:bCs/>
          <w:color w:val="000000" w:themeColor="text1"/>
          <w:sz w:val="24"/>
          <w:szCs w:val="28"/>
          <w:rtl/>
          <w:lang w:bidi="ar-EG"/>
        </w:rPr>
        <w:t>) الموسومة بـ " التسويق السياحي ودوره في ترقية الخدمات السياحية".</w:t>
      </w:r>
    </w:p>
    <w:p w14:paraId="7C0CC152" w14:textId="77777777" w:rsidR="0094316F"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تهدف هذه الدراسة في التعرف على التسويق السياحي ودوره في ترقية الخدمات السياحية، وكان مجتمع البحث هو فندق توات بولاية ادرار، وتم الاعتماد على الاستبانة كأداة للدراسة وتم توزيعها على عدد من زوار الفندق عددهم (50)، وتوصلت نتائج الدراسة إلى أن هناك علاقة طردية ذو دلالة إحصائية بين المزيج التسويقي السياحي وترقية الخدمات السياحية.</w:t>
      </w:r>
    </w:p>
    <w:p w14:paraId="1F3262AD" w14:textId="77777777" w:rsidR="002A3FB8" w:rsidRDefault="002A3FB8" w:rsidP="006331A6">
      <w:pPr>
        <w:spacing w:after="120" w:line="240" w:lineRule="auto"/>
        <w:ind w:firstLine="720"/>
        <w:jc w:val="both"/>
        <w:rPr>
          <w:rFonts w:ascii="Times New Roman" w:hAnsi="Times New Roman" w:cs="Simplified Arabic"/>
          <w:color w:val="000000" w:themeColor="text1"/>
          <w:sz w:val="24"/>
          <w:szCs w:val="28"/>
          <w:rtl/>
          <w:lang w:bidi="ar-EG"/>
        </w:rPr>
      </w:pPr>
    </w:p>
    <w:p w14:paraId="048ABFA7" w14:textId="77777777" w:rsidR="002A3FB8" w:rsidRPr="00FA0F8B" w:rsidRDefault="002A3FB8" w:rsidP="006331A6">
      <w:pPr>
        <w:spacing w:after="120" w:line="240" w:lineRule="auto"/>
        <w:ind w:firstLine="720"/>
        <w:jc w:val="both"/>
        <w:rPr>
          <w:rFonts w:ascii="Times New Roman" w:hAnsi="Times New Roman" w:cs="Simplified Arabic"/>
          <w:color w:val="000000" w:themeColor="text1"/>
          <w:sz w:val="24"/>
          <w:szCs w:val="28"/>
          <w:rtl/>
          <w:lang w:bidi="ar-EG"/>
        </w:rPr>
      </w:pPr>
    </w:p>
    <w:p w14:paraId="1061607A" w14:textId="77777777" w:rsidR="0094316F" w:rsidRPr="00FA0F8B" w:rsidRDefault="0094316F" w:rsidP="006331A6">
      <w:pPr>
        <w:spacing w:after="120" w:line="240" w:lineRule="auto"/>
        <w:ind w:firstLine="720"/>
        <w:jc w:val="both"/>
        <w:rPr>
          <w:rFonts w:ascii="Times New Roman" w:hAnsi="Times New Roman" w:cs="Simplified Arabic"/>
          <w:b/>
          <w:bCs/>
          <w:color w:val="000000" w:themeColor="text1"/>
          <w:sz w:val="24"/>
          <w:szCs w:val="28"/>
          <w:rtl/>
        </w:rPr>
      </w:pPr>
      <w:r w:rsidRPr="00FA0F8B">
        <w:rPr>
          <w:rFonts w:ascii="Times New Roman" w:hAnsi="Times New Roman" w:cs="Simplified Arabic"/>
          <w:b/>
          <w:bCs/>
          <w:color w:val="000000" w:themeColor="text1"/>
          <w:sz w:val="24"/>
          <w:szCs w:val="28"/>
          <w:rtl/>
          <w:lang w:bidi="ar-EG"/>
        </w:rPr>
        <w:lastRenderedPageBreak/>
        <w:t xml:space="preserve">دراسة (حسين وآخرون، 2022) الموسومة بـ " </w:t>
      </w:r>
      <w:r w:rsidRPr="00FA0F8B">
        <w:rPr>
          <w:rFonts w:ascii="Times New Roman" w:hAnsi="Times New Roman" w:cs="Simplified Arabic"/>
          <w:b/>
          <w:bCs/>
          <w:color w:val="000000" w:themeColor="text1"/>
          <w:sz w:val="24"/>
          <w:szCs w:val="28"/>
          <w:rtl/>
        </w:rPr>
        <w:t>تنشيط السياحة المُيسرة بالمقصد السياحي المصري".</w:t>
      </w:r>
    </w:p>
    <w:p w14:paraId="73BA4DA7" w14:textId="77777777" w:rsidR="002A3FB8" w:rsidRDefault="0094316F"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هدفت هذه الدراسة في التعرف على متطلبات تنشيط السياحة المُيسرة بالمقصد السياحي المصري، وكانت عينة البحث مكونة من (397) بالعاملين بشركات السياحة فئة "أ" في محافظة القاهرة، وتم الاعتماد على الاستبيان كأداة للبحث، مع مقابلات معدة مع الأطراف ذوي العلاقة المباشرة بأطفال التوحد من أمهات وآباء</w:t>
      </w:r>
      <w:r w:rsidR="002A3FB8">
        <w:rPr>
          <w:rFonts w:ascii="Times New Roman" w:hAnsi="Times New Roman" w:cs="Simplified Arabic" w:hint="cs"/>
          <w:color w:val="000000" w:themeColor="text1"/>
          <w:sz w:val="24"/>
          <w:szCs w:val="28"/>
          <w:rtl/>
        </w:rPr>
        <w:t>.</w:t>
      </w:r>
    </w:p>
    <w:p w14:paraId="02BEDB33" w14:textId="356B62CE" w:rsidR="0094316F" w:rsidRPr="00FA0F8B" w:rsidRDefault="0094316F"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وأكدت النتائج على أن هناك عدد من المتطلبات لتنشيط السياحة الميسرة أهمها ثقافة بعض الأفراد فى التعامل مع أطفال التوحد، وتوفير التسهيلات المقدمة لهم.</w:t>
      </w:r>
    </w:p>
    <w:p w14:paraId="6EEBF3D0" w14:textId="77777777" w:rsidR="0094316F" w:rsidRPr="00FA0F8B" w:rsidRDefault="0094316F"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lang w:bidi="ar-EG"/>
        </w:rPr>
        <w:t xml:space="preserve">دراسة (النعيمي، 2023) الموسومة بـ " </w:t>
      </w:r>
      <w:r w:rsidRPr="00FA0F8B">
        <w:rPr>
          <w:rFonts w:ascii="Times New Roman" w:hAnsi="Times New Roman" w:cs="Simplified Arabic"/>
          <w:b/>
          <w:bCs/>
          <w:color w:val="000000" w:themeColor="text1"/>
          <w:sz w:val="24"/>
          <w:szCs w:val="28"/>
          <w:rtl/>
        </w:rPr>
        <w:t>أثر القيادة الابتكارية والدعم الحكومي في تنشيط السياحة الترفيهية في دولة قطر</w:t>
      </w:r>
      <w:r w:rsidRPr="00FA0F8B">
        <w:rPr>
          <w:rFonts w:ascii="Times New Roman" w:hAnsi="Times New Roman" w:cs="Simplified Arabic"/>
          <w:color w:val="000000" w:themeColor="text1"/>
          <w:sz w:val="24"/>
          <w:szCs w:val="28"/>
          <w:rtl/>
        </w:rPr>
        <w:t>".</w:t>
      </w:r>
    </w:p>
    <w:p w14:paraId="29BC824A" w14:textId="6E20BC44" w:rsidR="002A3FB8" w:rsidRDefault="0094316F"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 xml:space="preserve">تهدف هذه الدراسة في التعرف على أثر القيادة الابتكارية والدعم الحكومي في تنشيط السياحة الترفيهية وخاصة بدولة </w:t>
      </w:r>
      <w:r w:rsidR="002A3FB8" w:rsidRPr="00FA0F8B">
        <w:rPr>
          <w:rFonts w:ascii="Times New Roman" w:hAnsi="Times New Roman" w:cs="Simplified Arabic" w:hint="cs"/>
          <w:color w:val="000000" w:themeColor="text1"/>
          <w:sz w:val="24"/>
          <w:szCs w:val="28"/>
          <w:rtl/>
        </w:rPr>
        <w:t>قطر، واعتمدت</w:t>
      </w:r>
      <w:r w:rsidRPr="00FA0F8B">
        <w:rPr>
          <w:rFonts w:ascii="Times New Roman" w:hAnsi="Times New Roman" w:cs="Simplified Arabic"/>
          <w:color w:val="000000" w:themeColor="text1"/>
          <w:sz w:val="24"/>
          <w:szCs w:val="28"/>
          <w:rtl/>
        </w:rPr>
        <w:t xml:space="preserve"> الدراسة على المنهج الوصفي التحليلي، كما أن أداة الدراسة كانت موجهة للقيادات والمديرين في قطاع السياحة، وردود فعل الزوار</w:t>
      </w:r>
      <w:r w:rsidR="002A3FB8">
        <w:rPr>
          <w:rFonts w:ascii="Times New Roman" w:hAnsi="Times New Roman" w:cs="Simplified Arabic" w:hint="cs"/>
          <w:color w:val="000000" w:themeColor="text1"/>
          <w:sz w:val="24"/>
          <w:szCs w:val="28"/>
          <w:rtl/>
        </w:rPr>
        <w:t>.</w:t>
      </w:r>
    </w:p>
    <w:p w14:paraId="6CF56CEC" w14:textId="4D41F12F" w:rsidR="0094316F" w:rsidRPr="00FA0F8B" w:rsidRDefault="0094316F"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 xml:space="preserve"> وأكدت النتائج على أن الابتكار والإبداع في القطاع السياحي له دور إيجابي وكبير في الترويج للسياحة بقطر كما أن الخطوات الواثبة التي قدمتها الحكومة القطرية قام بتنشيط السياحة بشكل كبير، حتى أصبح من أهم مصادر الدخل.</w:t>
      </w:r>
    </w:p>
    <w:p w14:paraId="1E607BF8" w14:textId="77777777" w:rsidR="0094316F" w:rsidRPr="00FA0F8B" w:rsidRDefault="0094316F" w:rsidP="006331A6">
      <w:pPr>
        <w:spacing w:after="120" w:line="240" w:lineRule="auto"/>
        <w:ind w:firstLine="720"/>
        <w:jc w:val="both"/>
        <w:rPr>
          <w:rFonts w:ascii="Times New Roman" w:hAnsi="Times New Roman" w:cs="Simplified Arabic"/>
          <w:b/>
          <w:bCs/>
          <w:color w:val="000000" w:themeColor="text1"/>
          <w:sz w:val="24"/>
          <w:szCs w:val="28"/>
          <w:rtl/>
          <w:lang w:bidi="ar-EG"/>
        </w:rPr>
      </w:pPr>
      <w:r w:rsidRPr="00FA0F8B">
        <w:rPr>
          <w:rFonts w:ascii="Times New Roman" w:hAnsi="Times New Roman" w:cs="Simplified Arabic"/>
          <w:b/>
          <w:bCs/>
          <w:color w:val="000000" w:themeColor="text1"/>
          <w:sz w:val="24"/>
          <w:szCs w:val="28"/>
          <w:rtl/>
          <w:lang w:bidi="ar-EG"/>
        </w:rPr>
        <w:t>دراسة (بورقة والوافي، 2023) الموسومة بـ "</w:t>
      </w:r>
      <w:r w:rsidRPr="00FA0F8B">
        <w:rPr>
          <w:rFonts w:ascii="Times New Roman" w:hAnsi="Times New Roman" w:cs="Simplified Arabic"/>
          <w:b/>
          <w:bCs/>
          <w:color w:val="000000" w:themeColor="text1"/>
          <w:sz w:val="24"/>
          <w:szCs w:val="28"/>
          <w:rtl/>
        </w:rPr>
        <w:t xml:space="preserve"> استخدام تطبيقات الهاتف الذكي في التسويق السياحي".</w:t>
      </w:r>
    </w:p>
    <w:p w14:paraId="768091A9" w14:textId="77777777" w:rsidR="0094316F" w:rsidRPr="00FA0F8B"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هدفت هذه الدراسة في التعرف على مدى تأثير التطبيقات الإلكترونية لتنشيط السياحة، وتم الاعتماد على المنهج الوصفي التحليلي، وكانت أداة الدراسة هي استبانة إلكترونية للسؤال عن مستخدمي التطبيقات</w:t>
      </w:r>
      <w:r w:rsidRPr="00FA0F8B">
        <w:rPr>
          <w:rFonts w:ascii="Times New Roman" w:hAnsi="Times New Roman" w:cs="Simplified Arabic"/>
          <w:color w:val="000000" w:themeColor="text1"/>
          <w:sz w:val="24"/>
          <w:szCs w:val="28"/>
          <w:lang w:bidi="ar-EG"/>
        </w:rPr>
        <w:t xml:space="preserve"> Booking</w:t>
      </w:r>
      <w:r w:rsidRPr="00FA0F8B">
        <w:rPr>
          <w:rFonts w:ascii="Times New Roman" w:hAnsi="Times New Roman" w:cs="Simplified Arabic"/>
          <w:color w:val="000000" w:themeColor="text1"/>
          <w:sz w:val="24"/>
          <w:szCs w:val="28"/>
          <w:rtl/>
          <w:lang w:bidi="ar-EG"/>
        </w:rPr>
        <w:t>و</w:t>
      </w:r>
      <w:r w:rsidRPr="00FA0F8B">
        <w:rPr>
          <w:rFonts w:ascii="Times New Roman" w:hAnsi="Times New Roman" w:cs="Simplified Arabic"/>
          <w:color w:val="000000" w:themeColor="text1"/>
          <w:sz w:val="24"/>
          <w:szCs w:val="28"/>
          <w:lang w:bidi="ar-EG"/>
        </w:rPr>
        <w:t>Tripadvisor</w:t>
      </w:r>
      <w:r w:rsidRPr="00FA0F8B">
        <w:rPr>
          <w:rFonts w:ascii="Times New Roman" w:hAnsi="Times New Roman" w:cs="Simplified Arabic"/>
          <w:color w:val="000000" w:themeColor="text1"/>
          <w:sz w:val="24"/>
          <w:szCs w:val="28"/>
          <w:rtl/>
          <w:lang w:bidi="ar-EG"/>
        </w:rPr>
        <w:t xml:space="preserve"> و </w:t>
      </w:r>
      <w:r w:rsidRPr="00FA0F8B">
        <w:rPr>
          <w:rFonts w:ascii="Times New Roman" w:hAnsi="Times New Roman" w:cs="Simplified Arabic"/>
          <w:color w:val="000000" w:themeColor="text1"/>
          <w:sz w:val="24"/>
          <w:szCs w:val="28"/>
          <w:lang w:bidi="ar-EG"/>
        </w:rPr>
        <w:t>Airbnb</w:t>
      </w:r>
      <w:r w:rsidRPr="00FA0F8B">
        <w:rPr>
          <w:rFonts w:ascii="Times New Roman" w:hAnsi="Times New Roman" w:cs="Simplified Arabic"/>
          <w:color w:val="000000" w:themeColor="text1"/>
          <w:sz w:val="24"/>
          <w:szCs w:val="28"/>
          <w:rtl/>
          <w:lang w:bidi="ar-EG"/>
        </w:rPr>
        <w:t xml:space="preserve"> السياحية، وتوصلت نتائج الدراسة بأن التطبيقات الإلكترونية لها تأثير إيجابي وفعال في تنشيط السياحة بشكل كبير.</w:t>
      </w:r>
    </w:p>
    <w:p w14:paraId="3D6105EB" w14:textId="77777777" w:rsidR="0094316F" w:rsidRPr="00FA0F8B" w:rsidRDefault="0094316F" w:rsidP="006331A6">
      <w:pPr>
        <w:spacing w:after="120" w:line="240" w:lineRule="auto"/>
        <w:ind w:firstLine="720"/>
        <w:jc w:val="both"/>
        <w:rPr>
          <w:rFonts w:ascii="Times New Roman" w:hAnsi="Times New Roman" w:cs="Simplified Arabic"/>
          <w:b/>
          <w:bCs/>
          <w:color w:val="000000" w:themeColor="text1"/>
          <w:sz w:val="24"/>
          <w:szCs w:val="28"/>
          <w:rtl/>
          <w:lang w:bidi="ar-EG"/>
        </w:rPr>
      </w:pPr>
      <w:r w:rsidRPr="00FA0F8B">
        <w:rPr>
          <w:rFonts w:ascii="Times New Roman" w:hAnsi="Times New Roman" w:cs="Simplified Arabic"/>
          <w:b/>
          <w:bCs/>
          <w:color w:val="000000" w:themeColor="text1"/>
          <w:sz w:val="24"/>
          <w:szCs w:val="28"/>
          <w:rtl/>
          <w:lang w:bidi="ar-EG"/>
        </w:rPr>
        <w:t>دراسة (مروش وآخرون، 2024) الموسومة بـ " الأحداث الرياضية ودورها في التسويق السياحي".</w:t>
      </w:r>
    </w:p>
    <w:p w14:paraId="4E2CD639" w14:textId="77777777" w:rsidR="0094316F" w:rsidRPr="00FA0F8B"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 xml:space="preserve">هدفت الدراسة بالتعرف على دور الأحداث الرياضية في التسويق السياحي، واعتمدت الدراسة على التحليل السيميولوجي ومقاربة رولان بارت التي تتضمن قراءتين قراءة تضمينية وأخرى تعيينية، وتم اختيار العينة القصدية وهي اختيار إعلان لحدث رياضي وهو بطولة كأس أمم إفريقيا للمحليين 2021، </w:t>
      </w:r>
      <w:r w:rsidRPr="00FA0F8B">
        <w:rPr>
          <w:rFonts w:ascii="Times New Roman" w:hAnsi="Times New Roman" w:cs="Simplified Arabic"/>
          <w:color w:val="000000" w:themeColor="text1"/>
          <w:sz w:val="24"/>
          <w:szCs w:val="28"/>
          <w:rtl/>
          <w:lang w:bidi="ar-EG"/>
        </w:rPr>
        <w:lastRenderedPageBreak/>
        <w:t>وتوصلت الدراسة إلى التعرف على الإعلان "الشان" الذي تم القيام به خلال كأس الأمم الأفريقية والتي تم عرض العديد من الأماكن الأثرية وبالتالي كان له دور كبير في تنشيط السياحة.</w:t>
      </w:r>
    </w:p>
    <w:p w14:paraId="292317FC" w14:textId="77777777" w:rsidR="0094316F" w:rsidRPr="00FA0F8B" w:rsidRDefault="0094316F" w:rsidP="006331A6">
      <w:pPr>
        <w:spacing w:after="120" w:line="240" w:lineRule="auto"/>
        <w:ind w:firstLine="720"/>
        <w:jc w:val="both"/>
        <w:rPr>
          <w:rFonts w:ascii="Times New Roman" w:hAnsi="Times New Roman" w:cs="Simplified Arabic"/>
          <w:b/>
          <w:bCs/>
          <w:color w:val="000000" w:themeColor="text1"/>
          <w:sz w:val="24"/>
          <w:szCs w:val="28"/>
          <w:rtl/>
          <w:lang w:bidi="ar-EG"/>
        </w:rPr>
      </w:pPr>
      <w:r w:rsidRPr="00FA0F8B">
        <w:rPr>
          <w:rFonts w:ascii="Times New Roman" w:hAnsi="Times New Roman" w:cs="Simplified Arabic"/>
          <w:b/>
          <w:bCs/>
          <w:color w:val="000000" w:themeColor="text1"/>
          <w:sz w:val="24"/>
          <w:szCs w:val="28"/>
          <w:rtl/>
          <w:lang w:bidi="ar-EG"/>
        </w:rPr>
        <w:t>دراسة (كموش وآخرون، 2023) الموسومة بـ " دور اليوتبرز الأجانب في الترويج السياحي للجزائر".</w:t>
      </w:r>
    </w:p>
    <w:p w14:paraId="425BD8C4" w14:textId="77777777" w:rsidR="0094316F" w:rsidRPr="00FA0F8B"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 xml:space="preserve">هدفت الدراسة في التعرف على دور </w:t>
      </w:r>
      <w:proofErr w:type="spellStart"/>
      <w:r w:rsidRPr="00FA0F8B">
        <w:rPr>
          <w:rFonts w:ascii="Times New Roman" w:hAnsi="Times New Roman" w:cs="Simplified Arabic"/>
          <w:color w:val="000000" w:themeColor="text1"/>
          <w:sz w:val="24"/>
          <w:szCs w:val="28"/>
          <w:rtl/>
          <w:lang w:bidi="ar-EG"/>
        </w:rPr>
        <w:t>اليوتبرز</w:t>
      </w:r>
      <w:proofErr w:type="spellEnd"/>
      <w:r w:rsidRPr="00FA0F8B">
        <w:rPr>
          <w:rFonts w:ascii="Times New Roman" w:hAnsi="Times New Roman" w:cs="Simplified Arabic"/>
          <w:color w:val="000000" w:themeColor="text1"/>
          <w:sz w:val="24"/>
          <w:szCs w:val="28"/>
          <w:rtl/>
          <w:lang w:bidi="ar-EG"/>
        </w:rPr>
        <w:t xml:space="preserve"> الأجانب في الترويج السياحي للجزائر، واعتمدت الدراسة على المنهج الوصفي التحليلي لظاهرة الدراسة، وكانت عينة الدراسة هي العينة القصدية </w:t>
      </w:r>
      <w:proofErr w:type="spellStart"/>
      <w:r w:rsidRPr="00FA0F8B">
        <w:rPr>
          <w:rFonts w:ascii="Times New Roman" w:hAnsi="Times New Roman" w:cs="Simplified Arabic"/>
          <w:color w:val="000000" w:themeColor="text1"/>
          <w:sz w:val="24"/>
          <w:szCs w:val="28"/>
          <w:rtl/>
          <w:lang w:bidi="ar-EG"/>
        </w:rPr>
        <w:t>قناتني</w:t>
      </w:r>
      <w:proofErr w:type="spellEnd"/>
      <w:r w:rsidRPr="00FA0F8B">
        <w:rPr>
          <w:rFonts w:ascii="Times New Roman" w:hAnsi="Times New Roman" w:cs="Simplified Arabic"/>
          <w:color w:val="000000" w:themeColor="text1"/>
          <w:sz w:val="24"/>
          <w:szCs w:val="28"/>
          <w:rtl/>
          <w:lang w:bidi="ar-EG"/>
        </w:rPr>
        <w:t>''</w:t>
      </w:r>
      <w:proofErr w:type="spellStart"/>
      <w:r w:rsidRPr="00FA0F8B">
        <w:rPr>
          <w:rFonts w:ascii="Times New Roman" w:hAnsi="Times New Roman" w:cs="Simplified Arabic"/>
          <w:color w:val="000000" w:themeColor="text1"/>
          <w:sz w:val="24"/>
          <w:szCs w:val="28"/>
          <w:lang w:bidi="ar-EG"/>
        </w:rPr>
        <w:t>billan</w:t>
      </w:r>
      <w:proofErr w:type="spellEnd"/>
      <w:r w:rsidRPr="00FA0F8B">
        <w:rPr>
          <w:rFonts w:ascii="Times New Roman" w:hAnsi="Times New Roman" w:cs="Simplified Arabic"/>
          <w:color w:val="000000" w:themeColor="text1"/>
          <w:sz w:val="24"/>
          <w:szCs w:val="28"/>
          <w:lang w:bidi="ar-EG"/>
        </w:rPr>
        <w:t xml:space="preserve"> Jason</w:t>
      </w:r>
      <w:r w:rsidRPr="00FA0F8B">
        <w:rPr>
          <w:rFonts w:ascii="Times New Roman" w:hAnsi="Times New Roman" w:cs="Simplified Arabic"/>
          <w:color w:val="000000" w:themeColor="text1"/>
          <w:sz w:val="24"/>
          <w:szCs w:val="28"/>
          <w:rtl/>
          <w:lang w:bidi="ar-EG"/>
        </w:rPr>
        <w:t xml:space="preserve"> ''و''</w:t>
      </w:r>
      <w:proofErr w:type="spellStart"/>
      <w:r w:rsidRPr="00FA0F8B">
        <w:rPr>
          <w:rFonts w:ascii="Times New Roman" w:hAnsi="Times New Roman" w:cs="Simplified Arabic"/>
          <w:color w:val="000000" w:themeColor="text1"/>
          <w:sz w:val="24"/>
          <w:szCs w:val="28"/>
          <w:lang w:bidi="ar-EG"/>
        </w:rPr>
        <w:t>co’BenN</w:t>
      </w:r>
      <w:proofErr w:type="spellEnd"/>
      <w:r w:rsidRPr="00FA0F8B">
        <w:rPr>
          <w:rFonts w:ascii="Times New Roman" w:hAnsi="Times New Roman" w:cs="Simplified Arabic"/>
          <w:color w:val="000000" w:themeColor="text1"/>
          <w:sz w:val="24"/>
          <w:szCs w:val="28"/>
          <w:rtl/>
          <w:lang w:bidi="ar-EG"/>
        </w:rPr>
        <w:t>' واللتان يعرضان آثار سياحية مختلفة مما يروج للسياحة بشكل كبير، وتكونت العينة من 29 فيديو تم عرضه على القناتين، توصلت نتائج الدراسة أن هناك دور فعال وكبير بالنسبة للمؤثرين على مواقع التواصل الاجتماعي وخاصة اليوتيوب، في تنشيط السياحة على مستوى العالم.</w:t>
      </w:r>
    </w:p>
    <w:p w14:paraId="5897B636" w14:textId="77777777" w:rsidR="0094316F" w:rsidRPr="00FA0F8B" w:rsidRDefault="0094316F" w:rsidP="006331A6">
      <w:pPr>
        <w:spacing w:after="120" w:line="240" w:lineRule="auto"/>
        <w:ind w:firstLine="720"/>
        <w:jc w:val="both"/>
        <w:rPr>
          <w:rFonts w:ascii="Times New Roman" w:hAnsi="Times New Roman" w:cs="Simplified Arabic"/>
          <w:b/>
          <w:bCs/>
          <w:color w:val="000000" w:themeColor="text1"/>
          <w:sz w:val="24"/>
          <w:szCs w:val="28"/>
          <w:rtl/>
          <w:lang w:bidi="ar-EG"/>
        </w:rPr>
      </w:pPr>
      <w:r w:rsidRPr="00FA0F8B">
        <w:rPr>
          <w:rFonts w:ascii="Times New Roman" w:hAnsi="Times New Roman" w:cs="Simplified Arabic"/>
          <w:b/>
          <w:bCs/>
          <w:color w:val="000000" w:themeColor="text1"/>
          <w:sz w:val="24"/>
          <w:szCs w:val="28"/>
          <w:rtl/>
          <w:lang w:bidi="ar-EG"/>
        </w:rPr>
        <w:t>دراسة (شايب الذرعين وآخرون، 2023) الموسومة بـ "</w:t>
      </w:r>
      <w:r w:rsidRPr="00FA0F8B">
        <w:rPr>
          <w:rFonts w:ascii="Times New Roman" w:hAnsi="Times New Roman" w:cs="Simplified Arabic"/>
          <w:b/>
          <w:bCs/>
          <w:color w:val="000000" w:themeColor="text1"/>
          <w:sz w:val="24"/>
          <w:rtl/>
        </w:rPr>
        <w:t xml:space="preserve"> </w:t>
      </w:r>
      <w:r w:rsidRPr="00FA0F8B">
        <w:rPr>
          <w:rFonts w:ascii="Times New Roman" w:hAnsi="Times New Roman" w:cs="Simplified Arabic"/>
          <w:b/>
          <w:bCs/>
          <w:color w:val="000000" w:themeColor="text1"/>
          <w:sz w:val="24"/>
          <w:szCs w:val="28"/>
          <w:rtl/>
          <w:lang w:bidi="ar-EG"/>
        </w:rPr>
        <w:t>الترويج السياحي في الجزائر عبر قنوات اليوتيوب".</w:t>
      </w:r>
    </w:p>
    <w:p w14:paraId="29037541" w14:textId="77777777" w:rsidR="002A3FB8"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وهدفت الدراسة في التعرف على دور مواقع التواصل الاجتماعي وخاصة اليوتيوب في الترويج السياحي، واعتمدت الدراسة على المنهج التحليلي لتحليل مضمون قنوات اليوتيوب في التعرف على أهم التأثيرات على التنشيط السياحي، وتكونت عينة الدراسة من (90) فيديو من القنوات التي تدعم السياحة بالجزائر</w:t>
      </w:r>
    </w:p>
    <w:p w14:paraId="4F361BBE" w14:textId="0D08E345" w:rsidR="0094316F" w:rsidRPr="00FA0F8B"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 xml:space="preserve"> وتوصلت الدراسة إلى أن قنوات اليوتيوب لها دور سريع في الترويج للسياحة ووصوله لعدد كبير من الأفراد المتابعين للفيديوهات في جميع أنحاء العالم، وخاصة مع قلة فعالية الوسائل الإعلامية الأخرى في مجال الترويج السياحي في الجزائر.</w:t>
      </w:r>
    </w:p>
    <w:p w14:paraId="69D337F7" w14:textId="77777777" w:rsidR="0094316F" w:rsidRPr="00FA0F8B" w:rsidRDefault="0094316F" w:rsidP="006331A6">
      <w:pPr>
        <w:spacing w:after="120" w:line="240" w:lineRule="auto"/>
        <w:ind w:firstLine="720"/>
        <w:jc w:val="both"/>
        <w:rPr>
          <w:rFonts w:ascii="Times New Roman" w:hAnsi="Times New Roman" w:cs="Simplified Arabic"/>
          <w:b/>
          <w:bCs/>
          <w:color w:val="000000" w:themeColor="text1"/>
          <w:sz w:val="24"/>
          <w:szCs w:val="28"/>
          <w:rtl/>
          <w:lang w:bidi="ar-EG"/>
        </w:rPr>
      </w:pPr>
      <w:r w:rsidRPr="00FA0F8B">
        <w:rPr>
          <w:rFonts w:ascii="Times New Roman" w:hAnsi="Times New Roman" w:cs="Simplified Arabic"/>
          <w:b/>
          <w:bCs/>
          <w:color w:val="000000" w:themeColor="text1"/>
          <w:sz w:val="24"/>
          <w:szCs w:val="28"/>
          <w:rtl/>
          <w:lang w:bidi="ar-EG"/>
        </w:rPr>
        <w:t>دراسة (مربوح والعوفي، 2023) الموسومة بـ " دور الترويج السياحي في تنمية السياحة الصحراوية"</w:t>
      </w:r>
    </w:p>
    <w:p w14:paraId="0D20FA11" w14:textId="77777777" w:rsidR="002A3FB8"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تهدف الدراسة في التعرف على دور الترويج السياحي بطرقه المختلفة في تنشيط السياحة الصحراوية، مديرية السياحة والصناعة التقليدية والوكالات السياحية بأدرار بالجزائر، وتكونت عينة الدراسة من عدد من العاملين بمديرية السياحة والصناعة التقليدية والوكالات السياحية بأدرار والتي بلغ عددهم (36) مفردة، وكانت أداة الدراسة هو الاستبيان</w:t>
      </w:r>
      <w:r w:rsidR="002A3FB8">
        <w:rPr>
          <w:rFonts w:ascii="Times New Roman" w:hAnsi="Times New Roman" w:cs="Simplified Arabic" w:hint="cs"/>
          <w:color w:val="000000" w:themeColor="text1"/>
          <w:sz w:val="24"/>
          <w:szCs w:val="28"/>
          <w:rtl/>
          <w:lang w:bidi="ar-EG"/>
        </w:rPr>
        <w:t>.</w:t>
      </w:r>
    </w:p>
    <w:p w14:paraId="6716E6CE" w14:textId="58D20BF1" w:rsidR="0094316F" w:rsidRPr="00FA0F8B"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lastRenderedPageBreak/>
        <w:t>، وتوصلت نتائج الدراسة إلى أن هناك علاقة ارتباطية ذات دلالة إحصائية لعناصر الترويج السياحي بأبعاده مجتمعة على تنمية السياحة الصحراوية بمديرية السياحة والصناعة التقليدية والوكالات السياحية بادرار بالجزائر.</w:t>
      </w:r>
    </w:p>
    <w:p w14:paraId="74A15223" w14:textId="77777777" w:rsidR="0094316F" w:rsidRPr="00FA0F8B" w:rsidRDefault="0094316F" w:rsidP="006331A6">
      <w:pPr>
        <w:spacing w:after="120" w:line="240" w:lineRule="auto"/>
        <w:ind w:firstLine="720"/>
        <w:jc w:val="both"/>
        <w:rPr>
          <w:rFonts w:ascii="Times New Roman" w:hAnsi="Times New Roman" w:cs="Simplified Arabic"/>
          <w:b/>
          <w:bCs/>
          <w:color w:val="000000" w:themeColor="text1"/>
          <w:sz w:val="24"/>
          <w:szCs w:val="28"/>
          <w:rtl/>
          <w:lang w:bidi="ar-EG"/>
        </w:rPr>
      </w:pPr>
      <w:r w:rsidRPr="00FA0F8B">
        <w:rPr>
          <w:rFonts w:ascii="Times New Roman" w:hAnsi="Times New Roman" w:cs="Simplified Arabic"/>
          <w:b/>
          <w:bCs/>
          <w:color w:val="000000" w:themeColor="text1"/>
          <w:sz w:val="24"/>
          <w:szCs w:val="28"/>
          <w:rtl/>
          <w:lang w:bidi="ar-EG"/>
        </w:rPr>
        <w:t xml:space="preserve">دراسة (علي، 2022) الموسومة بـ " دور وسائل التواصل الاجتماعي في الترويج السياحي." </w:t>
      </w:r>
    </w:p>
    <w:p w14:paraId="3EA8EB6B" w14:textId="77777777" w:rsidR="002A3FB8"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وهدفت الدراسة في تحديد دور وسائل التواصل الاجتماعي في الترويج السياحي، واتبعت الدراسة المنهج الوصفي التحليلي، وتم الاعتماد على الاستبيان الرقمي للسياح والآثاريين (مصر, الأردن، فلسطين، الكويت، السعودية، تونس، لبنان, تركيا) والذي تم إطلاقه على الفضاء الرقمي، وكان عدد المستجيبين للاستبيان (42) مصري و(28) أجنبي</w:t>
      </w:r>
      <w:r w:rsidR="002A3FB8">
        <w:rPr>
          <w:rFonts w:ascii="Times New Roman" w:hAnsi="Times New Roman" w:cs="Simplified Arabic" w:hint="cs"/>
          <w:color w:val="000000" w:themeColor="text1"/>
          <w:sz w:val="24"/>
          <w:szCs w:val="28"/>
          <w:rtl/>
          <w:lang w:bidi="ar-EG"/>
        </w:rPr>
        <w:t>.</w:t>
      </w:r>
    </w:p>
    <w:p w14:paraId="6BD8F8BB" w14:textId="3E57857D" w:rsidR="0094316F" w:rsidRPr="00FA0F8B"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 xml:space="preserve"> وتوصلت الدراسة إلى أنه من أهم الوسائل الحالية لتنمية السياحة في العالم هو الاندماج مع الوسائل التكنولوجية الحديث للترويج للأماكن والأنشطة والفاعليات السياحية، ومن هذه الوسائل الحالية هي مواقع التواصل الاجتماعي.</w:t>
      </w:r>
    </w:p>
    <w:p w14:paraId="28702C5E" w14:textId="77777777" w:rsidR="00D61BDD" w:rsidRPr="00FA0F8B" w:rsidRDefault="00D61BDD" w:rsidP="006331A6">
      <w:pPr>
        <w:spacing w:after="120" w:line="240" w:lineRule="auto"/>
        <w:ind w:firstLine="720"/>
        <w:jc w:val="both"/>
        <w:rPr>
          <w:rFonts w:ascii="Times New Roman" w:hAnsi="Times New Roman" w:cs="Simplified Arabic"/>
          <w:color w:val="000000" w:themeColor="text1"/>
          <w:sz w:val="24"/>
          <w:szCs w:val="28"/>
          <w:rtl/>
          <w:lang w:bidi="ar-EG"/>
        </w:rPr>
      </w:pPr>
    </w:p>
    <w:p w14:paraId="7DCB0D0C" w14:textId="77777777" w:rsidR="0094316F" w:rsidRPr="00FA0F8B" w:rsidRDefault="0094316F" w:rsidP="006331A6">
      <w:pPr>
        <w:pStyle w:val="Heading2"/>
        <w:bidi/>
        <w:spacing w:after="120"/>
        <w:rPr>
          <w:rFonts w:ascii="Times New Roman" w:hAnsi="Times New Roman" w:cs="Simplified Arabic"/>
          <w:b w:val="0"/>
          <w:bCs w:val="0"/>
          <w:i w:val="0"/>
          <w:iCs w:val="0"/>
          <w:color w:val="000000" w:themeColor="text1"/>
          <w:sz w:val="24"/>
          <w:szCs w:val="32"/>
          <w:rtl/>
          <w:lang w:bidi="ar-EG"/>
        </w:rPr>
      </w:pPr>
      <w:bookmarkStart w:id="16" w:name="_Toc181728563"/>
      <w:r w:rsidRPr="00FA0F8B">
        <w:rPr>
          <w:rFonts w:ascii="Times New Roman" w:hAnsi="Times New Roman" w:cs="Simplified Arabic"/>
          <w:i w:val="0"/>
          <w:iCs w:val="0"/>
          <w:color w:val="000000" w:themeColor="text1"/>
          <w:sz w:val="24"/>
          <w:szCs w:val="32"/>
          <w:rtl/>
          <w:lang w:bidi="ar-EG"/>
        </w:rPr>
        <w:t>الدراسات الأجنبية</w:t>
      </w:r>
      <w:bookmarkEnd w:id="16"/>
    </w:p>
    <w:p w14:paraId="71C093F2" w14:textId="77777777" w:rsidR="0094316F" w:rsidRPr="00FA0F8B" w:rsidRDefault="0094316F" w:rsidP="006331A6">
      <w:pPr>
        <w:spacing w:after="120" w:line="240" w:lineRule="auto"/>
        <w:ind w:firstLine="720"/>
        <w:jc w:val="both"/>
        <w:rPr>
          <w:rFonts w:ascii="Times New Roman" w:hAnsi="Times New Roman" w:cs="Simplified Arabic"/>
          <w:b/>
          <w:bCs/>
          <w:color w:val="000000" w:themeColor="text1"/>
          <w:sz w:val="24"/>
          <w:szCs w:val="28"/>
          <w:rtl/>
          <w:lang w:bidi="ar-EG"/>
        </w:rPr>
      </w:pPr>
      <w:r w:rsidRPr="00FA0F8B">
        <w:rPr>
          <w:rFonts w:ascii="Times New Roman" w:hAnsi="Times New Roman" w:cs="Simplified Arabic"/>
          <w:b/>
          <w:bCs/>
          <w:color w:val="000000" w:themeColor="text1"/>
          <w:sz w:val="24"/>
          <w:szCs w:val="28"/>
          <w:rtl/>
          <w:lang w:bidi="ar-EG"/>
        </w:rPr>
        <w:t>دراسة (</w:t>
      </w:r>
      <w:r w:rsidRPr="00FA0F8B">
        <w:rPr>
          <w:rFonts w:ascii="Times New Roman" w:hAnsi="Times New Roman" w:cs="Simplified Arabic"/>
          <w:b/>
          <w:bCs/>
          <w:color w:val="000000" w:themeColor="text1"/>
          <w:sz w:val="24"/>
          <w:szCs w:val="28"/>
          <w:lang w:bidi="ar-EG"/>
        </w:rPr>
        <w:t>Cai et al., 2020</w:t>
      </w:r>
      <w:r w:rsidRPr="00FA0F8B">
        <w:rPr>
          <w:rFonts w:ascii="Times New Roman" w:hAnsi="Times New Roman" w:cs="Simplified Arabic"/>
          <w:b/>
          <w:bCs/>
          <w:color w:val="000000" w:themeColor="text1"/>
          <w:sz w:val="24"/>
          <w:szCs w:val="28"/>
          <w:rtl/>
          <w:lang w:bidi="ar-EG"/>
        </w:rPr>
        <w:t>) الموسومة بـ " التأثيرات الإيجابية للسياحة المعتمدة على المعارض على السياحة المستدامة والاقتصاد والسكان".</w:t>
      </w:r>
    </w:p>
    <w:p w14:paraId="03F89E3C" w14:textId="29A1A3E5" w:rsidR="0094316F" w:rsidRPr="00FA0F8B"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هدفت الدراسة على استكشاف أهمية السياحة المعتمدة على المعارض في اليابان، واعتمدت الدراسة على المنهج الوصفي ومنهج دراسة الحالة، قد تم استخدام معرض ترينالي إيتشيغو-تسوماري للفنون كحالة لدراسة كيف أثرت السياحة المعتمدة على المعارض على السياحة المستدامة والاقتصاد والسكان باليابان، واعتمدت الدراسة على جمع الأدبيات عام 1900 إلى عام 2018، تم تحليل بيانات هذه من خلال الإحصاءات الوصفية وتحليل الارتباط</w:t>
      </w:r>
      <w:r w:rsidR="00B82F4F">
        <w:rPr>
          <w:rFonts w:ascii="Times New Roman" w:hAnsi="Times New Roman" w:cs="Simplified Arabic"/>
          <w:color w:val="000000" w:themeColor="text1"/>
          <w:sz w:val="24"/>
          <w:szCs w:val="28"/>
          <w:lang w:bidi="ar-EG"/>
        </w:rPr>
        <w:t>.</w:t>
      </w:r>
      <w:r w:rsidRPr="00FA0F8B">
        <w:rPr>
          <w:rFonts w:ascii="Times New Roman" w:hAnsi="Times New Roman" w:cs="Simplified Arabic"/>
          <w:color w:val="000000" w:themeColor="text1"/>
          <w:sz w:val="24"/>
          <w:szCs w:val="28"/>
          <w:rtl/>
          <w:lang w:bidi="ar-EG"/>
        </w:rPr>
        <w:t xml:space="preserve"> وتوصلت نتائج الدراسة إلى معرض إيتشيغو-تسوماري للفنون (السياحة القائمة على المعارض) كان له تأثيرات إيجابية على السياحة المستدامة والاقتصاد والسكان.</w:t>
      </w:r>
    </w:p>
    <w:p w14:paraId="73DB05E3" w14:textId="77777777" w:rsidR="0094316F" w:rsidRPr="00FA0F8B" w:rsidRDefault="0094316F" w:rsidP="006331A6">
      <w:pPr>
        <w:spacing w:after="120" w:line="240" w:lineRule="auto"/>
        <w:ind w:firstLine="720"/>
        <w:jc w:val="both"/>
        <w:rPr>
          <w:rFonts w:ascii="Times New Roman" w:hAnsi="Times New Roman" w:cs="Simplified Arabic"/>
          <w:b/>
          <w:bCs/>
          <w:color w:val="000000" w:themeColor="text1"/>
          <w:sz w:val="24"/>
          <w:szCs w:val="28"/>
          <w:rtl/>
          <w:lang w:bidi="ar-EG"/>
        </w:rPr>
      </w:pPr>
      <w:r w:rsidRPr="00FA0F8B">
        <w:rPr>
          <w:rFonts w:ascii="Times New Roman" w:hAnsi="Times New Roman" w:cs="Simplified Arabic"/>
          <w:b/>
          <w:bCs/>
          <w:color w:val="000000" w:themeColor="text1"/>
          <w:sz w:val="24"/>
          <w:szCs w:val="28"/>
          <w:rtl/>
          <w:lang w:bidi="ar-EG"/>
        </w:rPr>
        <w:t>دراسة (</w:t>
      </w:r>
      <w:r w:rsidRPr="00FA0F8B">
        <w:rPr>
          <w:rFonts w:ascii="Times New Roman" w:hAnsi="Times New Roman" w:cs="Simplified Arabic"/>
          <w:b/>
          <w:bCs/>
          <w:color w:val="000000" w:themeColor="text1"/>
          <w:sz w:val="24"/>
          <w:szCs w:val="28"/>
          <w:lang w:bidi="ar-EG"/>
        </w:rPr>
        <w:t>Engelbrecht et al., 2019</w:t>
      </w:r>
      <w:r w:rsidRPr="00FA0F8B">
        <w:rPr>
          <w:rFonts w:ascii="Times New Roman" w:hAnsi="Times New Roman" w:cs="Simplified Arabic"/>
          <w:b/>
          <w:bCs/>
          <w:color w:val="000000" w:themeColor="text1"/>
          <w:sz w:val="24"/>
          <w:szCs w:val="28"/>
          <w:rtl/>
          <w:lang w:bidi="ar-EG"/>
        </w:rPr>
        <w:t>) الموسومة بـ "التحقيق في نوايا مقدمي الخدمات السياحية وزوار المعارض التجارية لاستخدام التكنولوجيا".</w:t>
      </w:r>
    </w:p>
    <w:p w14:paraId="54552C97" w14:textId="77777777" w:rsidR="00B82F4F" w:rsidRDefault="0094316F" w:rsidP="006331A6">
      <w:pPr>
        <w:spacing w:after="120" w:line="240" w:lineRule="auto"/>
        <w:ind w:firstLine="720"/>
        <w:jc w:val="both"/>
        <w:rPr>
          <w:rFonts w:ascii="Times New Roman" w:hAnsi="Times New Roman" w:cs="Simplified Arabic"/>
          <w:color w:val="000000" w:themeColor="text1"/>
          <w:sz w:val="24"/>
          <w:szCs w:val="28"/>
          <w:lang w:bidi="ar-EG"/>
        </w:rPr>
      </w:pPr>
      <w:r w:rsidRPr="00FA0F8B">
        <w:rPr>
          <w:rFonts w:ascii="Times New Roman" w:hAnsi="Times New Roman" w:cs="Simplified Arabic"/>
          <w:color w:val="000000" w:themeColor="text1"/>
          <w:sz w:val="24"/>
          <w:szCs w:val="28"/>
          <w:rtl/>
          <w:lang w:bidi="ar-EG"/>
        </w:rPr>
        <w:t>هدفت هذه الدراسة بالتعرف على مدى تبني واستخدام التكنولوجيا من قبل مقدمي السياحة في سياق الأحداث التجارية والمعارض، تكونت عينة الدراسة من 403 من زوار المعارض السياحية والدولية المحترفين، واعتمدت الدراسة على المنهج الكمي الاستقرائي</w:t>
      </w:r>
      <w:r w:rsidR="00B82F4F">
        <w:rPr>
          <w:rFonts w:ascii="Times New Roman" w:hAnsi="Times New Roman" w:cs="Simplified Arabic"/>
          <w:color w:val="000000" w:themeColor="text1"/>
          <w:sz w:val="24"/>
          <w:szCs w:val="28"/>
          <w:lang w:bidi="ar-EG"/>
        </w:rPr>
        <w:t>.</w:t>
      </w:r>
    </w:p>
    <w:p w14:paraId="347DC81B" w14:textId="2B3967F0" w:rsidR="0094316F" w:rsidRPr="00FA0F8B" w:rsidRDefault="0094316F" w:rsidP="006331A6">
      <w:pPr>
        <w:spacing w:after="120" w:line="240" w:lineRule="auto"/>
        <w:ind w:firstLine="720"/>
        <w:jc w:val="both"/>
        <w:rPr>
          <w:rFonts w:ascii="Times New Roman" w:hAnsi="Times New Roman" w:cs="Simplified Arabic"/>
          <w:color w:val="000000" w:themeColor="text1"/>
          <w:sz w:val="24"/>
          <w:szCs w:val="28"/>
          <w:lang w:bidi="ar-EG"/>
        </w:rPr>
      </w:pPr>
      <w:r w:rsidRPr="00FA0F8B">
        <w:rPr>
          <w:rFonts w:ascii="Times New Roman" w:hAnsi="Times New Roman" w:cs="Simplified Arabic"/>
          <w:color w:val="000000" w:themeColor="text1"/>
          <w:sz w:val="24"/>
          <w:szCs w:val="28"/>
          <w:rtl/>
          <w:lang w:bidi="ar-EG"/>
        </w:rPr>
        <w:lastRenderedPageBreak/>
        <w:t xml:space="preserve"> وتؤكد الدراسة على أن دمج الوسائل التكنولوجية مع السياحة لها دور كبير في التسويق السياحي، يجب على مقدمي خدمات السياحة التجارية (المالكين والمديرين) النظر في تطوير تطبيقات الهاتف المحمول لتعزيز التجربة الشاملة لسياح الأعمال عند حضور حدث أو معرض، بشرط أن يكون التطبيق مناسبًا للحدث وسهل الاستخدام.</w:t>
      </w:r>
    </w:p>
    <w:p w14:paraId="58728A59" w14:textId="77777777" w:rsidR="0094316F" w:rsidRPr="00FA0F8B" w:rsidRDefault="0094316F" w:rsidP="006331A6">
      <w:pPr>
        <w:spacing w:after="120" w:line="240" w:lineRule="auto"/>
        <w:ind w:firstLine="720"/>
        <w:jc w:val="both"/>
        <w:rPr>
          <w:rFonts w:ascii="Times New Roman" w:hAnsi="Times New Roman" w:cs="Simplified Arabic"/>
          <w:b/>
          <w:bCs/>
          <w:color w:val="000000" w:themeColor="text1"/>
          <w:sz w:val="24"/>
          <w:szCs w:val="28"/>
          <w:rtl/>
          <w:lang w:bidi="ar-EG"/>
        </w:rPr>
      </w:pPr>
      <w:r w:rsidRPr="00FA0F8B">
        <w:rPr>
          <w:rFonts w:ascii="Times New Roman" w:hAnsi="Times New Roman" w:cs="Simplified Arabic"/>
          <w:b/>
          <w:bCs/>
          <w:color w:val="000000" w:themeColor="text1"/>
          <w:sz w:val="24"/>
          <w:szCs w:val="28"/>
          <w:rtl/>
          <w:lang w:bidi="ar-EG"/>
        </w:rPr>
        <w:t>دراسة (</w:t>
      </w:r>
      <w:r w:rsidRPr="00FA0F8B">
        <w:rPr>
          <w:rFonts w:ascii="Times New Roman" w:hAnsi="Times New Roman" w:cs="Simplified Arabic"/>
          <w:b/>
          <w:bCs/>
          <w:color w:val="000000" w:themeColor="text1"/>
          <w:sz w:val="24"/>
          <w:szCs w:val="28"/>
          <w:lang w:bidi="ar-EG"/>
        </w:rPr>
        <w:t>Hysa et al., 2021</w:t>
      </w:r>
      <w:r w:rsidRPr="00FA0F8B">
        <w:rPr>
          <w:rFonts w:ascii="Times New Roman" w:hAnsi="Times New Roman" w:cs="Simplified Arabic"/>
          <w:b/>
          <w:bCs/>
          <w:color w:val="000000" w:themeColor="text1"/>
          <w:sz w:val="24"/>
          <w:szCs w:val="28"/>
          <w:rtl/>
          <w:lang w:bidi="ar-EG"/>
        </w:rPr>
        <w:t>) الموسومة بـ " استخدام وسائل التواصل الاجتماعي من قبل الأجيال المختلفة كأداة للتسويق السياحي المستدام في المجتمع".</w:t>
      </w:r>
    </w:p>
    <w:p w14:paraId="7B2F7E0B" w14:textId="77777777" w:rsidR="00B82F4F"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هدف</w:t>
      </w:r>
      <w:r w:rsidR="00B82F4F">
        <w:rPr>
          <w:rFonts w:ascii="Times New Roman" w:hAnsi="Times New Roman" w:cs="Simplified Arabic" w:hint="cs"/>
          <w:color w:val="000000" w:themeColor="text1"/>
          <w:sz w:val="24"/>
          <w:szCs w:val="28"/>
          <w:rtl/>
          <w:lang w:bidi="ar-KW"/>
        </w:rPr>
        <w:t>ت</w:t>
      </w:r>
      <w:r w:rsidRPr="00FA0F8B">
        <w:rPr>
          <w:rFonts w:ascii="Times New Roman" w:hAnsi="Times New Roman" w:cs="Simplified Arabic"/>
          <w:color w:val="000000" w:themeColor="text1"/>
          <w:sz w:val="24"/>
          <w:szCs w:val="28"/>
          <w:rtl/>
          <w:lang w:bidi="ar-EG"/>
        </w:rPr>
        <w:t xml:space="preserve"> هذه الدراسة إلى التعرف على مدى تأثير استخدام وسائل التواصل الاجتماعي من قبل أجيال مختلفة في تسويق الوجهة من منظور السياحة المستدامة، تم إجراء البحث في بولندا على عينة من 397 مستجيبًا، من خلال توزيع استبيان كأداة للبحث</w:t>
      </w:r>
      <w:r w:rsidR="00B82F4F">
        <w:rPr>
          <w:rFonts w:ascii="Times New Roman" w:hAnsi="Times New Roman" w:cs="Simplified Arabic" w:hint="cs"/>
          <w:color w:val="000000" w:themeColor="text1"/>
          <w:sz w:val="24"/>
          <w:szCs w:val="28"/>
          <w:rtl/>
          <w:lang w:bidi="ar-EG"/>
        </w:rPr>
        <w:t>.</w:t>
      </w:r>
    </w:p>
    <w:p w14:paraId="3D3270AB" w14:textId="4B7C50AB" w:rsidR="0094316F" w:rsidRPr="00FA0F8B"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 xml:space="preserve"> أظهرت نتائج البحث أن تكرار استخدام وسائل التواصل الاجتماعي يتناقص مع تقدم العمر، فالأجيال الكبيرة في السن لا تعتمد على مواقع التواصل الاجتماعي للتعرف على وجهة السفر والسياحة، وتظهر الاختلافات بين الأجيال في سلوكيات مثل استخدام وسائل التواصل الاجتماعي للتحقق من الآراء حول الأماكن السياحية، والتوصية بإجازة بناءً على آراء وتعليقات إيجابية في وسائل التواصل الاجتماعي.</w:t>
      </w:r>
    </w:p>
    <w:p w14:paraId="53191F05" w14:textId="77777777" w:rsidR="0094316F" w:rsidRPr="00FA0F8B" w:rsidRDefault="0094316F" w:rsidP="006331A6">
      <w:pPr>
        <w:spacing w:after="120" w:line="240" w:lineRule="auto"/>
        <w:ind w:firstLine="720"/>
        <w:jc w:val="both"/>
        <w:rPr>
          <w:rFonts w:ascii="Times New Roman" w:hAnsi="Times New Roman" w:cs="Simplified Arabic"/>
          <w:b/>
          <w:bCs/>
          <w:color w:val="000000" w:themeColor="text1"/>
          <w:sz w:val="24"/>
          <w:szCs w:val="28"/>
          <w:rtl/>
          <w:lang w:bidi="ar-EG"/>
        </w:rPr>
      </w:pPr>
      <w:r w:rsidRPr="00FA0F8B">
        <w:rPr>
          <w:rFonts w:ascii="Times New Roman" w:hAnsi="Times New Roman" w:cs="Simplified Arabic"/>
          <w:b/>
          <w:bCs/>
          <w:color w:val="000000" w:themeColor="text1"/>
          <w:sz w:val="24"/>
          <w:szCs w:val="28"/>
          <w:rtl/>
          <w:lang w:bidi="ar-EG"/>
        </w:rPr>
        <w:t>دراسة (</w:t>
      </w:r>
      <w:r w:rsidRPr="00FA0F8B">
        <w:rPr>
          <w:rFonts w:ascii="Times New Roman" w:hAnsi="Times New Roman" w:cs="Simplified Arabic"/>
          <w:b/>
          <w:bCs/>
          <w:color w:val="000000" w:themeColor="text1"/>
          <w:sz w:val="24"/>
          <w:szCs w:val="28"/>
          <w:lang w:bidi="ar-EG"/>
        </w:rPr>
        <w:t>Deb et al., 2024</w:t>
      </w:r>
      <w:r w:rsidRPr="00FA0F8B">
        <w:rPr>
          <w:rFonts w:ascii="Times New Roman" w:hAnsi="Times New Roman" w:cs="Simplified Arabic"/>
          <w:b/>
          <w:bCs/>
          <w:color w:val="000000" w:themeColor="text1"/>
          <w:sz w:val="24"/>
          <w:szCs w:val="28"/>
          <w:rtl/>
          <w:lang w:bidi="ar-EG"/>
        </w:rPr>
        <w:t>) الموسومة بـ "</w:t>
      </w:r>
      <w:r w:rsidRPr="00FA0F8B">
        <w:rPr>
          <w:rFonts w:ascii="Times New Roman" w:hAnsi="Times New Roman" w:cs="Simplified Arabic"/>
          <w:b/>
          <w:bCs/>
          <w:color w:val="000000" w:themeColor="text1"/>
          <w:sz w:val="24"/>
          <w:rtl/>
        </w:rPr>
        <w:t xml:space="preserve"> </w:t>
      </w:r>
      <w:r w:rsidRPr="00FA0F8B">
        <w:rPr>
          <w:rFonts w:ascii="Times New Roman" w:hAnsi="Times New Roman" w:cs="Simplified Arabic"/>
          <w:b/>
          <w:bCs/>
          <w:color w:val="000000" w:themeColor="text1"/>
          <w:sz w:val="24"/>
          <w:szCs w:val="28"/>
          <w:rtl/>
          <w:lang w:bidi="ar-EG"/>
        </w:rPr>
        <w:t>عزيز الأعمال السياحية من خلال التسويق الرقمي في العصر الجديد: نهج مستدام.</w:t>
      </w:r>
    </w:p>
    <w:p w14:paraId="6CC690C0" w14:textId="77777777" w:rsidR="00B82F4F"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هدفت الدراسة في التعرف على مدى قياس استخدام استراتيجيات التسويق الرقمي لتعزيز أداء الأعمال السياحية وكذلك مدى تطبيقات التجديد الرقمي في السياحة للأعمال المستدامة في العصر الطبيعي الجديد، كانت أداة الدراسة هو الاستبيان، تم توزيع 370 استمارة استبيان منسقة جيدًا على المستجيبين، بينما تم إرجاع 320 استمارة استبيان ومعدل الاستجابة 86.48٪</w:t>
      </w:r>
      <w:r w:rsidR="00B82F4F">
        <w:rPr>
          <w:rFonts w:ascii="Times New Roman" w:hAnsi="Times New Roman" w:cs="Simplified Arabic" w:hint="cs"/>
          <w:color w:val="000000" w:themeColor="text1"/>
          <w:sz w:val="24"/>
          <w:szCs w:val="28"/>
          <w:rtl/>
          <w:lang w:bidi="ar-EG"/>
        </w:rPr>
        <w:t>.</w:t>
      </w:r>
    </w:p>
    <w:p w14:paraId="05C7E6ED" w14:textId="13422D0A" w:rsidR="0094316F" w:rsidRPr="00FA0F8B"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 xml:space="preserve"> وتوصلت الدراسة إلى أن استخدام التطورات الرقمية والاعتماد على شبكات التواصل الاجتماعي لها دور كبير في الترويج للسياحة وتعمل على تحفيز التسوق السياحي، لأنها تساهم في تلبية توقعات السائحين، وتبني التسويق الرقمي.</w:t>
      </w:r>
    </w:p>
    <w:p w14:paraId="60F2B8FC" w14:textId="77777777" w:rsidR="0094316F" w:rsidRPr="00FA0F8B" w:rsidRDefault="0094316F" w:rsidP="006331A6">
      <w:pPr>
        <w:spacing w:after="120" w:line="240" w:lineRule="auto"/>
        <w:ind w:firstLine="720"/>
        <w:jc w:val="both"/>
        <w:rPr>
          <w:rFonts w:ascii="Times New Roman" w:hAnsi="Times New Roman" w:cs="Simplified Arabic"/>
          <w:b/>
          <w:bCs/>
          <w:color w:val="000000" w:themeColor="text1"/>
          <w:sz w:val="24"/>
          <w:szCs w:val="28"/>
          <w:rtl/>
        </w:rPr>
      </w:pPr>
      <w:r w:rsidRPr="00FA0F8B">
        <w:rPr>
          <w:rFonts w:ascii="Times New Roman" w:hAnsi="Times New Roman" w:cs="Simplified Arabic"/>
          <w:b/>
          <w:bCs/>
          <w:color w:val="000000" w:themeColor="text1"/>
          <w:sz w:val="24"/>
          <w:szCs w:val="28"/>
          <w:rtl/>
          <w:lang w:bidi="ar-EG"/>
        </w:rPr>
        <w:t>دراسة (</w:t>
      </w:r>
      <w:r w:rsidRPr="00FA0F8B">
        <w:rPr>
          <w:rFonts w:ascii="Times New Roman" w:hAnsi="Times New Roman" w:cs="Simplified Arabic"/>
          <w:b/>
          <w:bCs/>
          <w:color w:val="000000" w:themeColor="text1"/>
          <w:sz w:val="24"/>
          <w:szCs w:val="28"/>
        </w:rPr>
        <w:t>Cavalcante et al., 2021</w:t>
      </w:r>
      <w:r w:rsidRPr="00FA0F8B">
        <w:rPr>
          <w:rFonts w:ascii="Times New Roman" w:hAnsi="Times New Roman" w:cs="Simplified Arabic"/>
          <w:b/>
          <w:bCs/>
          <w:color w:val="000000" w:themeColor="text1"/>
          <w:sz w:val="24"/>
          <w:szCs w:val="28"/>
          <w:rtl/>
          <w:lang w:bidi="ar-EG"/>
        </w:rPr>
        <w:t>) الموسومة بـ "</w:t>
      </w:r>
      <w:r w:rsidRPr="00FA0F8B">
        <w:rPr>
          <w:rFonts w:ascii="Times New Roman" w:hAnsi="Times New Roman" w:cs="Simplified Arabic"/>
          <w:b/>
          <w:bCs/>
          <w:color w:val="000000" w:themeColor="text1"/>
          <w:sz w:val="24"/>
          <w:rtl/>
        </w:rPr>
        <w:t xml:space="preserve"> </w:t>
      </w:r>
      <w:r w:rsidRPr="00FA0F8B">
        <w:rPr>
          <w:rFonts w:ascii="Times New Roman" w:hAnsi="Times New Roman" w:cs="Simplified Arabic"/>
          <w:b/>
          <w:bCs/>
          <w:color w:val="000000" w:themeColor="text1"/>
          <w:sz w:val="24"/>
          <w:szCs w:val="28"/>
          <w:rtl/>
          <w:lang w:bidi="ar-EG"/>
        </w:rPr>
        <w:t>الاستدامة والتسويق السياحي: تحليل ببليومتري للمنشورات بين عامي 1997 و2020 باستخدام برنامج فوس فيور "</w:t>
      </w:r>
    </w:p>
    <w:p w14:paraId="1D401E70" w14:textId="77777777" w:rsidR="00B82F4F"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هدفت هذه الدراسة تقديم تحليل للبحوث حول الممارسات المستدامة في بالتسويق السياحي، واعتمدت الدراسة على جمع البيانات من ن خلال مراقبة المقالات المنشورة على منصة ويب أوف ساينس (</w:t>
      </w:r>
      <w:proofErr w:type="spellStart"/>
      <w:r w:rsidRPr="00FA0F8B">
        <w:rPr>
          <w:rFonts w:ascii="Times New Roman" w:hAnsi="Times New Roman" w:cs="Simplified Arabic"/>
          <w:color w:val="000000" w:themeColor="text1"/>
          <w:sz w:val="24"/>
          <w:szCs w:val="28"/>
          <w:lang w:bidi="ar-EG"/>
        </w:rPr>
        <w:t>WoS</w:t>
      </w:r>
      <w:proofErr w:type="spellEnd"/>
      <w:r w:rsidRPr="00FA0F8B">
        <w:rPr>
          <w:rFonts w:ascii="Times New Roman" w:hAnsi="Times New Roman" w:cs="Simplified Arabic"/>
          <w:color w:val="000000" w:themeColor="text1"/>
          <w:sz w:val="24"/>
          <w:szCs w:val="28"/>
          <w:rtl/>
          <w:lang w:bidi="ar-EG"/>
        </w:rPr>
        <w:t xml:space="preserve">) (وهو موقع يدعم قواعد بيانات البحث في المؤلفات السابقة المصممة للبحث العلمي)، وكانت </w:t>
      </w:r>
      <w:r w:rsidRPr="00FA0F8B">
        <w:rPr>
          <w:rFonts w:ascii="Times New Roman" w:hAnsi="Times New Roman" w:cs="Simplified Arabic"/>
          <w:color w:val="000000" w:themeColor="text1"/>
          <w:sz w:val="24"/>
          <w:szCs w:val="28"/>
          <w:rtl/>
          <w:lang w:bidi="ar-EG"/>
        </w:rPr>
        <w:lastRenderedPageBreak/>
        <w:t>عينة الدراسة مكونة من 694 مادة علمية تم جمعها من الموقع، مع تحليل البيانات الموجودة بها جميعها، وتمت معالجة البيانات وتوضيح النتائج بيانياً باستخدام برنامج فوس فيور</w:t>
      </w:r>
      <w:r w:rsidR="00B82F4F">
        <w:rPr>
          <w:rFonts w:ascii="Times New Roman" w:hAnsi="Times New Roman" w:cs="Simplified Arabic" w:hint="cs"/>
          <w:color w:val="000000" w:themeColor="text1"/>
          <w:sz w:val="24"/>
          <w:szCs w:val="28"/>
          <w:rtl/>
          <w:lang w:bidi="ar-EG"/>
        </w:rPr>
        <w:t>.</w:t>
      </w:r>
    </w:p>
    <w:p w14:paraId="5AAF7FCD" w14:textId="2B1344B8" w:rsidR="0094316F" w:rsidRPr="00FA0F8B" w:rsidRDefault="0094316F"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 xml:space="preserve"> وتوصلت نتائج الدراسة أن الاستدامة في التسويق السياحي يحدث بوتيرة سريعة، بالإضافة إلى أن أفضل الدول في الاستدامة في التسويق السياحي هي إسبانيا، وتعد رائدة في هذا المجال.</w:t>
      </w:r>
    </w:p>
    <w:p w14:paraId="5CC02044" w14:textId="77777777" w:rsidR="00D8015C" w:rsidRPr="00FA0F8B" w:rsidRDefault="00D8015C" w:rsidP="006331A6">
      <w:pPr>
        <w:spacing w:after="120" w:line="240" w:lineRule="auto"/>
        <w:ind w:firstLine="720"/>
        <w:jc w:val="both"/>
        <w:rPr>
          <w:rFonts w:ascii="Times New Roman" w:hAnsi="Times New Roman" w:cs="Simplified Arabic"/>
          <w:b/>
          <w:bCs/>
          <w:color w:val="000000" w:themeColor="text1"/>
          <w:sz w:val="24"/>
          <w:szCs w:val="28"/>
          <w:rtl/>
          <w:lang w:bidi="ar-EG"/>
        </w:rPr>
      </w:pPr>
      <w:r w:rsidRPr="00FA0F8B">
        <w:rPr>
          <w:rFonts w:ascii="Times New Roman" w:hAnsi="Times New Roman" w:cs="Simplified Arabic"/>
          <w:b/>
          <w:bCs/>
          <w:color w:val="000000" w:themeColor="text1"/>
          <w:sz w:val="24"/>
          <w:szCs w:val="28"/>
          <w:rtl/>
          <w:lang w:bidi="ar-EG"/>
        </w:rPr>
        <w:t xml:space="preserve">دراسة </w:t>
      </w:r>
      <w:proofErr w:type="spellStart"/>
      <w:r w:rsidRPr="00FA0F8B">
        <w:rPr>
          <w:rFonts w:ascii="Times New Roman" w:hAnsi="Times New Roman" w:cs="Simplified Arabic"/>
          <w:b/>
          <w:bCs/>
          <w:color w:val="000000" w:themeColor="text1"/>
          <w:sz w:val="24"/>
          <w:szCs w:val="28"/>
          <w:lang w:bidi="ar-EG"/>
        </w:rPr>
        <w:t>Haedar</w:t>
      </w:r>
      <w:proofErr w:type="spellEnd"/>
      <w:r w:rsidRPr="00FA0F8B">
        <w:rPr>
          <w:rFonts w:ascii="Times New Roman" w:hAnsi="Times New Roman" w:cs="Simplified Arabic"/>
          <w:b/>
          <w:bCs/>
          <w:color w:val="000000" w:themeColor="text1"/>
          <w:sz w:val="24"/>
          <w:szCs w:val="28"/>
          <w:lang w:bidi="ar-EG"/>
        </w:rPr>
        <w:t>, 2023)</w:t>
      </w:r>
      <w:r w:rsidRPr="00FA0F8B">
        <w:rPr>
          <w:rFonts w:ascii="Times New Roman" w:hAnsi="Times New Roman" w:cs="Simplified Arabic"/>
          <w:b/>
          <w:bCs/>
          <w:color w:val="000000" w:themeColor="text1"/>
          <w:sz w:val="24"/>
          <w:szCs w:val="28"/>
          <w:rtl/>
          <w:lang w:bidi="ar-EG"/>
        </w:rPr>
        <w:t>) الموسومة بـ "</w:t>
      </w:r>
      <w:r w:rsidRPr="00FA0F8B">
        <w:rPr>
          <w:rFonts w:ascii="Times New Roman" w:hAnsi="Times New Roman" w:cs="Simplified Arabic"/>
          <w:b/>
          <w:bCs/>
          <w:color w:val="000000" w:themeColor="text1"/>
          <w:sz w:val="24"/>
          <w:rtl/>
        </w:rPr>
        <w:t xml:space="preserve"> </w:t>
      </w:r>
      <w:r w:rsidRPr="00FA0F8B">
        <w:rPr>
          <w:rFonts w:ascii="Times New Roman" w:hAnsi="Times New Roman" w:cs="Simplified Arabic"/>
          <w:b/>
          <w:bCs/>
          <w:color w:val="000000" w:themeColor="text1"/>
          <w:sz w:val="24"/>
          <w:szCs w:val="28"/>
          <w:rtl/>
          <w:lang w:bidi="ar-EG"/>
        </w:rPr>
        <w:t xml:space="preserve">استراتيجيات التسويق الرقمي في القطاع العام للسياحة: تعزيز الترويج والمشاركة في صناعة السياحة" </w:t>
      </w:r>
    </w:p>
    <w:p w14:paraId="5D5C297F" w14:textId="77777777" w:rsidR="00B82F4F" w:rsidRDefault="00D8015C"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تهدف الدراسة في تقييم دور التسويق الرقمي على تنشيط السياحة والترويج لها، م استخدام نهج مختلط الأساليب، يجمع بين التحليل الكمي لحملات التسويق الرقمية والمقابلات النوعية مع أصحاب المصلحة الرئيسيين في القطاع العام للسياحة، وتضمن التحليل الكمي تقييم مقاييس الوصول والمشاركة لمبادرات التسويق الرقمي المختلفة، بما في ذلك حملات وسائل التواصل الاجتماعي، والتسويق عبر البريد الإلكتروني، وتحسين مواقع الويب، وقدمت المقابلات النوعية آراء حول عمليات صنع القرار والتحديات وعوامل النجاح المرتبطة بتنفيذ استراتيجيات التسويق الرقمي</w:t>
      </w:r>
      <w:r w:rsidR="00B82F4F">
        <w:rPr>
          <w:rFonts w:ascii="Times New Roman" w:hAnsi="Times New Roman" w:cs="Simplified Arabic" w:hint="cs"/>
          <w:color w:val="000000" w:themeColor="text1"/>
          <w:sz w:val="24"/>
          <w:szCs w:val="28"/>
          <w:rtl/>
          <w:lang w:bidi="ar-EG"/>
        </w:rPr>
        <w:t>.</w:t>
      </w:r>
    </w:p>
    <w:p w14:paraId="51A2B063" w14:textId="434230EF" w:rsidR="00D8015C" w:rsidRPr="00FA0F8B" w:rsidRDefault="00D8015C"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 xml:space="preserve"> وأكدت نتائج الدراسة إلى أن استراتيجيات التسويق الرقمي الفعّالة تلعب دورًا حاسمًا في الترويج للسياحة وتعزيز المشاركة في القطاع العام، وخاصة من خلال الحملات التسويقية الرقمية التأثير الكبير لمنصات وسائل التواصل الاجتماعي، والتسويق عبر البريد الإلكتروني المستهدف، وتحسين مواقع الويب، وكلها يساهم في التوصل إلى الجمهور المستهدف مما يساهم في ترويج السياحة.</w:t>
      </w:r>
    </w:p>
    <w:p w14:paraId="69559E14" w14:textId="77777777" w:rsidR="00D8015C" w:rsidRPr="00FA0F8B" w:rsidRDefault="00D8015C" w:rsidP="006331A6">
      <w:pPr>
        <w:spacing w:after="120" w:line="240" w:lineRule="auto"/>
        <w:ind w:firstLine="720"/>
        <w:jc w:val="both"/>
        <w:rPr>
          <w:rFonts w:ascii="Times New Roman" w:hAnsi="Times New Roman" w:cs="Simplified Arabic"/>
          <w:b/>
          <w:bCs/>
          <w:color w:val="000000" w:themeColor="text1"/>
          <w:sz w:val="24"/>
          <w:szCs w:val="28"/>
          <w:lang w:bidi="ar-EG"/>
        </w:rPr>
      </w:pPr>
      <w:r w:rsidRPr="00FA0F8B">
        <w:rPr>
          <w:rFonts w:ascii="Times New Roman" w:hAnsi="Times New Roman" w:cs="Simplified Arabic"/>
          <w:b/>
          <w:bCs/>
          <w:color w:val="000000" w:themeColor="text1"/>
          <w:sz w:val="24"/>
          <w:szCs w:val="28"/>
          <w:rtl/>
          <w:lang w:bidi="ar-EG"/>
        </w:rPr>
        <w:t>دراسة (</w:t>
      </w:r>
      <w:r w:rsidRPr="00FA0F8B">
        <w:rPr>
          <w:rFonts w:ascii="Times New Roman" w:hAnsi="Times New Roman" w:cs="Simplified Arabic"/>
          <w:b/>
          <w:bCs/>
          <w:color w:val="000000" w:themeColor="text1"/>
          <w:sz w:val="24"/>
          <w:szCs w:val="28"/>
          <w:lang w:bidi="ar-EG"/>
        </w:rPr>
        <w:t>Mihajlović and Vidak, 2019</w:t>
      </w:r>
      <w:r w:rsidRPr="00FA0F8B">
        <w:rPr>
          <w:rFonts w:ascii="Times New Roman" w:hAnsi="Times New Roman" w:cs="Simplified Arabic"/>
          <w:b/>
          <w:bCs/>
          <w:color w:val="000000" w:themeColor="text1"/>
          <w:sz w:val="24"/>
          <w:szCs w:val="28"/>
          <w:rtl/>
          <w:lang w:bidi="ar-EG"/>
        </w:rPr>
        <w:t>) الموسومة بـ " أهمية الأحداث المحلية في تحديد موقع الوجهة السياحية.".</w:t>
      </w:r>
    </w:p>
    <w:p w14:paraId="6E3BD539" w14:textId="77777777" w:rsidR="002A3FB8" w:rsidRDefault="00D8015C"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تهدف الدراسة في اكتشاف تأثير تطوير الأحداث المحلية على تطوير الوجهة من حيث التغيرات الديناميكية والتنافسية في السوق، وإثبات أهمية عناصر الحدث المحلي في التعرف على الوجهة السياحية وصورتها، وتمت دراسة تنظم جمعية السياحة الزراعية كونافلي حدثًا محليًا في عام 2009 بعنوان روائح عيد الميلاد في كونافلي، وقد تم تطوير هذا الحدث لتعزيز وتطوير السياحة الريفية في أقصى جنوب كرواتيا</w:t>
      </w:r>
      <w:r w:rsidR="002A3FB8">
        <w:rPr>
          <w:rFonts w:ascii="Times New Roman" w:hAnsi="Times New Roman" w:cs="Simplified Arabic" w:hint="cs"/>
          <w:color w:val="000000" w:themeColor="text1"/>
          <w:sz w:val="24"/>
          <w:szCs w:val="28"/>
          <w:rtl/>
          <w:lang w:bidi="ar-EG"/>
        </w:rPr>
        <w:t>.</w:t>
      </w:r>
    </w:p>
    <w:p w14:paraId="149E567C" w14:textId="2DAD58FE" w:rsidR="00D8015C" w:rsidRDefault="00D8015C" w:rsidP="006331A6">
      <w:pPr>
        <w:spacing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tl/>
          <w:lang w:bidi="ar-EG"/>
        </w:rPr>
        <w:t>وتم الاعتماد على الاستبيانات كأداة للدراسة، والتي تم توزيعها من خلال البريد الإلكتروني، وكان عدد المستجيبين (46)، هي عينة تمثيلية وكافية لهذا النوع من البحث، وتوصلت النتائج على أن عناصر الحدث المحلي في التعرف على الوجهة السياحية وصورتها، وتنشيط وترويج السياحة.</w:t>
      </w:r>
    </w:p>
    <w:p w14:paraId="461C5999" w14:textId="77777777" w:rsidR="002A3FB8" w:rsidRPr="00FA0F8B" w:rsidRDefault="002A3FB8" w:rsidP="006331A6">
      <w:pPr>
        <w:spacing w:after="120" w:line="240" w:lineRule="auto"/>
        <w:ind w:firstLine="720"/>
        <w:jc w:val="both"/>
        <w:rPr>
          <w:rFonts w:ascii="Times New Roman" w:hAnsi="Times New Roman" w:cs="Simplified Arabic"/>
          <w:color w:val="000000" w:themeColor="text1"/>
          <w:sz w:val="24"/>
          <w:szCs w:val="28"/>
          <w:rtl/>
          <w:lang w:bidi="ar-EG"/>
        </w:rPr>
      </w:pPr>
    </w:p>
    <w:p w14:paraId="1EB9F730" w14:textId="20E506A0" w:rsidR="00F925D0" w:rsidRPr="00FA0F8B" w:rsidRDefault="00473238" w:rsidP="006331A6">
      <w:pPr>
        <w:pStyle w:val="Heading1"/>
        <w:bidi/>
        <w:spacing w:after="120"/>
        <w:rPr>
          <w:rFonts w:ascii="Times New Roman" w:hAnsi="Times New Roman" w:cs="Simplified Arabic"/>
          <w:color w:val="000000" w:themeColor="text1"/>
          <w:sz w:val="24"/>
          <w:szCs w:val="36"/>
          <w:rtl/>
        </w:rPr>
      </w:pPr>
      <w:bookmarkStart w:id="17" w:name="_Toc181728564"/>
      <w:r w:rsidRPr="00FA0F8B">
        <w:rPr>
          <w:rFonts w:ascii="Times New Roman" w:hAnsi="Times New Roman" w:cs="Simplified Arabic" w:hint="cs"/>
          <w:color w:val="000000" w:themeColor="text1"/>
          <w:sz w:val="24"/>
          <w:szCs w:val="36"/>
          <w:rtl/>
        </w:rPr>
        <w:lastRenderedPageBreak/>
        <w:t>التعليق على الدراسات السابقة:</w:t>
      </w:r>
      <w:bookmarkEnd w:id="17"/>
      <w:r w:rsidRPr="00FA0F8B">
        <w:rPr>
          <w:rFonts w:ascii="Times New Roman" w:hAnsi="Times New Roman" w:cs="Simplified Arabic" w:hint="cs"/>
          <w:color w:val="000000" w:themeColor="text1"/>
          <w:sz w:val="24"/>
          <w:szCs w:val="36"/>
          <w:rtl/>
        </w:rPr>
        <w:t xml:space="preserve"> </w:t>
      </w:r>
    </w:p>
    <w:p w14:paraId="50FC1FB9" w14:textId="6C7E8771" w:rsidR="00473238" w:rsidRPr="00FA0F8B" w:rsidRDefault="00473238"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hint="cs"/>
          <w:color w:val="000000" w:themeColor="text1"/>
          <w:sz w:val="24"/>
          <w:szCs w:val="28"/>
          <w:rtl/>
        </w:rPr>
        <w:t>تتشابه الدراسة الحالية مع الدراسات السابقة في المنهج والأدوات حيث اعتمدت على المنهج الوصفي التحليلي واستخدمت الاستبانة كأداة لجمع البيانات.</w:t>
      </w:r>
    </w:p>
    <w:p w14:paraId="35852331" w14:textId="79A20A68" w:rsidR="00473238" w:rsidRPr="00FA0F8B" w:rsidRDefault="00473238"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hint="cs"/>
          <w:color w:val="000000" w:themeColor="text1"/>
          <w:sz w:val="24"/>
          <w:szCs w:val="28"/>
          <w:rtl/>
        </w:rPr>
        <w:t>بينما اختلفت وتميزت عن الدراسات السابقة في هدفها العام وتناولها متغير المعارض الدولية مع التسويق السياحي ، وتعد الدراسة الأولى في المملكة العربية السعودية، والثانية عربيا حيث توجد دراسة واحدة تناولت تلك المتغيرين معا تم دراستها في مصر.</w:t>
      </w:r>
    </w:p>
    <w:p w14:paraId="48E180A5" w14:textId="51A91AF2" w:rsidR="00473238" w:rsidRPr="00FA0F8B" w:rsidRDefault="00473238"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hint="cs"/>
          <w:color w:val="000000" w:themeColor="text1"/>
          <w:sz w:val="24"/>
          <w:szCs w:val="28"/>
          <w:rtl/>
        </w:rPr>
        <w:t>واستفادة الدراسة الحالية من الدراسات السابقة من الدراسات السابقة في تحديد الفجوة البحثية وصياغة مشكلة واسئلة الدراسة وفروضها واعداد أدوات الدراسة واطارها النظري.</w:t>
      </w:r>
    </w:p>
    <w:p w14:paraId="12071B91" w14:textId="77777777" w:rsidR="00D61BDD" w:rsidRPr="00FA0F8B" w:rsidRDefault="00D61BDD" w:rsidP="006331A6">
      <w:pPr>
        <w:bidi w:val="0"/>
        <w:spacing w:after="120" w:line="240" w:lineRule="auto"/>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br w:type="page"/>
      </w:r>
    </w:p>
    <w:p w14:paraId="48610E68" w14:textId="78488AF0" w:rsidR="00F925D0" w:rsidRPr="00FA0F8B" w:rsidRDefault="00F925D0" w:rsidP="006331A6">
      <w:pPr>
        <w:pStyle w:val="Heading1"/>
        <w:bidi/>
        <w:spacing w:after="120"/>
        <w:rPr>
          <w:rFonts w:ascii="Times New Roman" w:hAnsi="Times New Roman" w:cs="Simplified Arabic"/>
          <w:color w:val="000000" w:themeColor="text1"/>
          <w:sz w:val="24"/>
          <w:szCs w:val="36"/>
          <w:rtl/>
        </w:rPr>
      </w:pPr>
      <w:bookmarkStart w:id="18" w:name="_Toc181728565"/>
      <w:r w:rsidRPr="00FA0F8B">
        <w:rPr>
          <w:rFonts w:ascii="Times New Roman" w:hAnsi="Times New Roman" w:cs="Simplified Arabic"/>
          <w:color w:val="000000" w:themeColor="text1"/>
          <w:sz w:val="24"/>
          <w:szCs w:val="36"/>
          <w:rtl/>
        </w:rPr>
        <w:lastRenderedPageBreak/>
        <w:t>الإطار النظري</w:t>
      </w:r>
      <w:bookmarkEnd w:id="18"/>
    </w:p>
    <w:p w14:paraId="57BC9948" w14:textId="7E170E0A" w:rsidR="005D56BE" w:rsidRPr="00FA0F8B" w:rsidRDefault="005D56BE" w:rsidP="006331A6">
      <w:pPr>
        <w:spacing w:after="120" w:line="240" w:lineRule="auto"/>
        <w:rPr>
          <w:rFonts w:ascii="Times New Roman" w:hAnsi="Times New Roman" w:cs="Simplified Arabic"/>
          <w:b/>
          <w:bCs/>
          <w:color w:val="000000" w:themeColor="text1"/>
          <w:sz w:val="24"/>
          <w:szCs w:val="32"/>
          <w:rtl/>
        </w:rPr>
      </w:pPr>
      <w:r w:rsidRPr="00FA0F8B">
        <w:rPr>
          <w:rFonts w:ascii="Times New Roman" w:hAnsi="Times New Roman" w:cs="Simplified Arabic"/>
          <w:b/>
          <w:bCs/>
          <w:color w:val="000000" w:themeColor="text1"/>
          <w:sz w:val="24"/>
          <w:szCs w:val="32"/>
          <w:rtl/>
        </w:rPr>
        <w:t>المعارض الدولية:</w:t>
      </w:r>
    </w:p>
    <w:p w14:paraId="3B69274B" w14:textId="630AEC37" w:rsidR="005D56BE" w:rsidRPr="00FA0F8B" w:rsidRDefault="005D56BE" w:rsidP="006331A6">
      <w:pPr>
        <w:spacing w:after="120" w:line="240" w:lineRule="auto"/>
        <w:rPr>
          <w:rFonts w:ascii="Times New Roman" w:hAnsi="Times New Roman" w:cs="Simplified Arabic"/>
          <w:b/>
          <w:bCs/>
          <w:color w:val="000000" w:themeColor="text1"/>
          <w:sz w:val="24"/>
          <w:szCs w:val="28"/>
          <w:rtl/>
        </w:rPr>
      </w:pPr>
      <w:r w:rsidRPr="00FA0F8B">
        <w:rPr>
          <w:rFonts w:ascii="Times New Roman" w:hAnsi="Times New Roman" w:cs="Simplified Arabic"/>
          <w:b/>
          <w:bCs/>
          <w:color w:val="000000" w:themeColor="text1"/>
          <w:sz w:val="24"/>
          <w:szCs w:val="28"/>
          <w:rtl/>
        </w:rPr>
        <w:t>ماهية المعارض الدولية:</w:t>
      </w:r>
    </w:p>
    <w:p w14:paraId="4C1539FE" w14:textId="77777777" w:rsidR="005D56BE"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المعرض الدولي أو العالمي هو معرض ضخم عام يتم تنظيمه كل خمس سنوات في إحدى مدن العالم منذ القرن التاسع عشر. كما  يجب التمييز بين المعارض التي كانت تنظم قبل إنشاء المكتب الدولي للمعارض في سنة 1928، والأخرى التي أشرف عليها هذا المكتب والتي بدأت في 1931 (العجاجي، 2023).</w:t>
      </w:r>
    </w:p>
    <w:p w14:paraId="655EA5A1" w14:textId="77777777" w:rsidR="005D56BE"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كما أن المكتب الدولي للمعارض هو الهيئة أو المنظمة المشرفة على هذه المعارض الدولية، وتعطي مفهوما لهذه المعارض بأنها وجدت «لهدف تعليم الجمهور، وبذل مجهود بالموارد المتاحة للإنسان لتلبية حاجيات الحضارة أو حاجيات فروع النشاط البشري للتقدم وللوصول لأفاق المستقبلية». تعتبر هذه المعارض دولية لأن الكثير من الدول تشارك فيها.</w:t>
      </w:r>
    </w:p>
    <w:p w14:paraId="0A28E022" w14:textId="20209C59" w:rsidR="005D56BE"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نشأة المعارض الدولية:</w:t>
      </w:r>
      <w:r w:rsidR="00D61BDD" w:rsidRPr="00FA0F8B">
        <w:rPr>
          <w:rFonts w:ascii="Times New Roman" w:hAnsi="Times New Roman" w:cs="Simplified Arabic" w:hint="cs"/>
          <w:b/>
          <w:bCs/>
          <w:color w:val="000000" w:themeColor="text1"/>
          <w:sz w:val="24"/>
          <w:szCs w:val="28"/>
          <w:rtl/>
        </w:rPr>
        <w:t xml:space="preserve"> </w:t>
      </w:r>
      <w:r w:rsidRPr="00FA0F8B">
        <w:rPr>
          <w:rFonts w:ascii="Times New Roman" w:hAnsi="Times New Roman" w:cs="Simplified Arabic"/>
          <w:color w:val="000000" w:themeColor="text1"/>
          <w:sz w:val="24"/>
          <w:szCs w:val="28"/>
          <w:rtl/>
        </w:rPr>
        <w:t>تم إنشاء المعارض الدولية لتقديم الاختراعات الصناعية لمختلف الدول. وهي تقدّم الواجهة التكنولوجية والصناعية للبلدان المشاركة، التي تعكس التقدم الذي تحققه الثورة الصناعية. أول معرض دولي أقيم في لندن سنة 1851.</w:t>
      </w:r>
    </w:p>
    <w:p w14:paraId="5D2B40CE" w14:textId="77777777" w:rsidR="005D56BE"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في البداية، كل بلد مشارك تخصص له مساحة خاصة به في الجناح المركزي للمعرض. ومنذ 1867، بدأت الدول المشاركة في إنشاء أجنحتها بنفسها وبأشكال مختلفة. ولكن في العادة لا يتخذ هذا الإجراء إلا عندما تعرض الدولة المشاركة شيئاً لا يتسع له مكانها المخصص في جناح العرض المركزي. ولم يكن مسموحاً لكل الدول أن تنشئ مركز عرضها بشكل معماري يتوافق وخاصيات الدولة (غازي وآخرون، 2023).</w:t>
      </w:r>
    </w:p>
    <w:p w14:paraId="50454BB6" w14:textId="7ED20F14" w:rsidR="005D56BE" w:rsidRPr="00FA0F8B" w:rsidRDefault="005D56BE" w:rsidP="006331A6">
      <w:pPr>
        <w:pStyle w:val="ListParagraph"/>
        <w:numPr>
          <w:ilvl w:val="1"/>
          <w:numId w:val="9"/>
        </w:numPr>
        <w:spacing w:after="120" w:line="240" w:lineRule="auto"/>
        <w:ind w:left="732"/>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أنواع المعارض الدولية:</w:t>
      </w:r>
      <w:r w:rsidR="00D61BDD" w:rsidRPr="00FA0F8B">
        <w:rPr>
          <w:rFonts w:ascii="Times New Roman" w:hAnsi="Times New Roman" w:cs="Simplified Arabic" w:hint="cs"/>
          <w:b/>
          <w:bCs/>
          <w:color w:val="000000" w:themeColor="text1"/>
          <w:sz w:val="24"/>
          <w:szCs w:val="28"/>
          <w:rtl/>
        </w:rPr>
        <w:t xml:space="preserve"> </w:t>
      </w:r>
      <w:r w:rsidRPr="00FA0F8B">
        <w:rPr>
          <w:rFonts w:ascii="Times New Roman" w:hAnsi="Times New Roman" w:cs="Simplified Arabic"/>
          <w:color w:val="000000" w:themeColor="text1"/>
          <w:sz w:val="24"/>
          <w:szCs w:val="28"/>
          <w:rtl/>
        </w:rPr>
        <w:t>توجد أنواع عديدة من المعارض الدولية التي تُنظم في مختلف القطاعات والصناعات حول العالم، وتشمل (عمران، 2022):</w:t>
      </w:r>
    </w:p>
    <w:p w14:paraId="432057C6" w14:textId="77777777" w:rsidR="00D61BDD" w:rsidRPr="00FA0F8B" w:rsidRDefault="005D56BE" w:rsidP="006331A6">
      <w:pPr>
        <w:pStyle w:val="ListParagraph"/>
        <w:numPr>
          <w:ilvl w:val="0"/>
          <w:numId w:val="13"/>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المعارض التجارية (</w:t>
      </w:r>
      <w:r w:rsidRPr="00FA0F8B">
        <w:rPr>
          <w:rFonts w:ascii="Times New Roman" w:hAnsi="Times New Roman" w:cs="Simplified Arabic"/>
          <w:b/>
          <w:bCs/>
          <w:color w:val="000000" w:themeColor="text1"/>
          <w:sz w:val="24"/>
          <w:szCs w:val="28"/>
        </w:rPr>
        <w:t>Trade Fairs</w:t>
      </w:r>
      <w:r w:rsidRPr="00FA0F8B">
        <w:rPr>
          <w:rFonts w:ascii="Times New Roman" w:hAnsi="Times New Roman" w:cs="Simplified Arabic"/>
          <w:b/>
          <w:bCs/>
          <w:color w:val="000000" w:themeColor="text1"/>
          <w:sz w:val="24"/>
          <w:szCs w:val="28"/>
          <w:rtl/>
        </w:rPr>
        <w:t>):</w:t>
      </w:r>
      <w:r w:rsidRPr="00FA0F8B">
        <w:rPr>
          <w:rFonts w:ascii="Times New Roman" w:hAnsi="Times New Roman" w:cs="Simplified Arabic"/>
          <w:color w:val="000000" w:themeColor="text1"/>
          <w:sz w:val="24"/>
          <w:szCs w:val="28"/>
          <w:rtl/>
        </w:rPr>
        <w:t xml:space="preserve"> تُخصص للمهنيين والشركات في صناعات محددة مثل المعارض الصناعية، ومعارض التكنولوجيا، ومعارض البناء. تهدف إلى تعزيز العلاقات التجارية وإبرام الصفقات.</w:t>
      </w:r>
    </w:p>
    <w:p w14:paraId="241B15FE" w14:textId="77777777" w:rsidR="00D61BDD" w:rsidRPr="00FA0F8B" w:rsidRDefault="005D56BE" w:rsidP="006331A6">
      <w:pPr>
        <w:pStyle w:val="ListParagraph"/>
        <w:numPr>
          <w:ilvl w:val="0"/>
          <w:numId w:val="13"/>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المعارض الاستهلاكية (</w:t>
      </w:r>
      <w:r w:rsidRPr="00FA0F8B">
        <w:rPr>
          <w:rFonts w:ascii="Times New Roman" w:hAnsi="Times New Roman" w:cs="Simplified Arabic"/>
          <w:b/>
          <w:bCs/>
          <w:color w:val="000000" w:themeColor="text1"/>
          <w:sz w:val="24"/>
          <w:szCs w:val="28"/>
        </w:rPr>
        <w:t>Consumer Exhibitions</w:t>
      </w:r>
      <w:r w:rsidRPr="00FA0F8B">
        <w:rPr>
          <w:rFonts w:ascii="Times New Roman" w:hAnsi="Times New Roman" w:cs="Simplified Arabic"/>
          <w:b/>
          <w:bCs/>
          <w:color w:val="000000" w:themeColor="text1"/>
          <w:sz w:val="24"/>
          <w:szCs w:val="28"/>
          <w:rtl/>
        </w:rPr>
        <w:t>):</w:t>
      </w:r>
      <w:r w:rsidRPr="00FA0F8B">
        <w:rPr>
          <w:rFonts w:ascii="Times New Roman" w:hAnsi="Times New Roman" w:cs="Simplified Arabic"/>
          <w:color w:val="000000" w:themeColor="text1"/>
          <w:sz w:val="24"/>
          <w:szCs w:val="28"/>
          <w:rtl/>
        </w:rPr>
        <w:t xml:space="preserve"> تُوجه للجمهور وتستعرض المنتجات والخدمات التي يمكن شراؤها من المستهلكين مباشرة، مثل معارض الأثاث، ومعارض السيارات، والمعارض الغذائية.</w:t>
      </w:r>
    </w:p>
    <w:p w14:paraId="7169DBE3" w14:textId="77777777" w:rsidR="00D61BDD" w:rsidRPr="00FA0F8B" w:rsidRDefault="005D56BE" w:rsidP="006331A6">
      <w:pPr>
        <w:pStyle w:val="ListParagraph"/>
        <w:numPr>
          <w:ilvl w:val="0"/>
          <w:numId w:val="13"/>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lastRenderedPageBreak/>
        <w:t>المعارض الفنية والثقافية (</w:t>
      </w:r>
      <w:r w:rsidRPr="00FA0F8B">
        <w:rPr>
          <w:rFonts w:ascii="Times New Roman" w:hAnsi="Times New Roman" w:cs="Simplified Arabic"/>
          <w:b/>
          <w:bCs/>
          <w:color w:val="000000" w:themeColor="text1"/>
          <w:sz w:val="24"/>
          <w:szCs w:val="28"/>
        </w:rPr>
        <w:t>Art and Cultural Exhibitions</w:t>
      </w:r>
      <w:r w:rsidRPr="00FA0F8B">
        <w:rPr>
          <w:rFonts w:ascii="Times New Roman" w:hAnsi="Times New Roman" w:cs="Simplified Arabic"/>
          <w:b/>
          <w:bCs/>
          <w:color w:val="000000" w:themeColor="text1"/>
          <w:sz w:val="24"/>
          <w:szCs w:val="28"/>
          <w:rtl/>
        </w:rPr>
        <w:t>) :</w:t>
      </w:r>
      <w:r w:rsidRPr="00FA0F8B">
        <w:rPr>
          <w:rFonts w:ascii="Times New Roman" w:hAnsi="Times New Roman" w:cs="Simplified Arabic"/>
          <w:color w:val="000000" w:themeColor="text1"/>
          <w:sz w:val="24"/>
          <w:szCs w:val="28"/>
          <w:rtl/>
        </w:rPr>
        <w:t xml:space="preserve"> تركز على عرض الأعمال الفنية والمنتجات الثقافية مثل اللوحات، والمنحوتات، والمصنوعات اليدوية. تُعقد هذه المعارض في المتاحف والمعارض الفنية.</w:t>
      </w:r>
    </w:p>
    <w:p w14:paraId="67B41CC7" w14:textId="77777777" w:rsidR="00D61BDD" w:rsidRPr="00FA0F8B" w:rsidRDefault="005D56BE" w:rsidP="006331A6">
      <w:pPr>
        <w:pStyle w:val="ListParagraph"/>
        <w:numPr>
          <w:ilvl w:val="0"/>
          <w:numId w:val="13"/>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المعارض السياحية (</w:t>
      </w:r>
      <w:r w:rsidRPr="00FA0F8B">
        <w:rPr>
          <w:rFonts w:ascii="Times New Roman" w:hAnsi="Times New Roman" w:cs="Simplified Arabic"/>
          <w:b/>
          <w:bCs/>
          <w:color w:val="000000" w:themeColor="text1"/>
          <w:sz w:val="24"/>
          <w:szCs w:val="28"/>
        </w:rPr>
        <w:t>Tourism Exhibitions</w:t>
      </w:r>
      <w:r w:rsidRPr="00FA0F8B">
        <w:rPr>
          <w:rFonts w:ascii="Times New Roman" w:hAnsi="Times New Roman" w:cs="Simplified Arabic"/>
          <w:b/>
          <w:bCs/>
          <w:color w:val="000000" w:themeColor="text1"/>
          <w:sz w:val="24"/>
          <w:szCs w:val="28"/>
          <w:rtl/>
        </w:rPr>
        <w:t>):</w:t>
      </w:r>
      <w:r w:rsidRPr="00FA0F8B">
        <w:rPr>
          <w:rFonts w:ascii="Times New Roman" w:hAnsi="Times New Roman" w:cs="Simplified Arabic"/>
          <w:color w:val="000000" w:themeColor="text1"/>
          <w:sz w:val="24"/>
          <w:szCs w:val="28"/>
          <w:rtl/>
        </w:rPr>
        <w:t xml:space="preserve"> تروج للوجهات السياحية والخدمات المتعلقة بالسفر مثل العروض الترويجية للفنادق، وشركات الطيران، والوجهات السياحية.</w:t>
      </w:r>
    </w:p>
    <w:p w14:paraId="11A8F00C" w14:textId="77777777" w:rsidR="00D61BDD" w:rsidRPr="00FA0F8B" w:rsidRDefault="005D56BE" w:rsidP="006331A6">
      <w:pPr>
        <w:pStyle w:val="ListParagraph"/>
        <w:numPr>
          <w:ilvl w:val="0"/>
          <w:numId w:val="13"/>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المعارض العلمية والتقنية (</w:t>
      </w:r>
      <w:r w:rsidRPr="00FA0F8B">
        <w:rPr>
          <w:rFonts w:ascii="Times New Roman" w:hAnsi="Times New Roman" w:cs="Simplified Arabic"/>
          <w:b/>
          <w:bCs/>
          <w:color w:val="000000" w:themeColor="text1"/>
          <w:sz w:val="24"/>
          <w:szCs w:val="28"/>
        </w:rPr>
        <w:t>Scientific and Technical Exhibitions</w:t>
      </w:r>
      <w:r w:rsidRPr="00FA0F8B">
        <w:rPr>
          <w:rFonts w:ascii="Times New Roman" w:hAnsi="Times New Roman" w:cs="Simplified Arabic"/>
          <w:b/>
          <w:bCs/>
          <w:color w:val="000000" w:themeColor="text1"/>
          <w:sz w:val="24"/>
          <w:szCs w:val="28"/>
          <w:rtl/>
        </w:rPr>
        <w:t>):</w:t>
      </w:r>
      <w:r w:rsidRPr="00FA0F8B">
        <w:rPr>
          <w:rFonts w:ascii="Times New Roman" w:hAnsi="Times New Roman" w:cs="Simplified Arabic"/>
          <w:color w:val="000000" w:themeColor="text1"/>
          <w:sz w:val="24"/>
          <w:szCs w:val="28"/>
          <w:rtl/>
        </w:rPr>
        <w:t xml:space="preserve"> تُخصص لعرض الابتكارات العلمية والتكنولوجيا الحديثة مثل معارض التكنولوجيا الفائقة، والذكاء الاصطناعي، ومعارض الطاقة المتجددة.</w:t>
      </w:r>
    </w:p>
    <w:p w14:paraId="59D7F0A9" w14:textId="77777777" w:rsidR="00D61BDD" w:rsidRPr="00FA0F8B" w:rsidRDefault="005D56BE" w:rsidP="006331A6">
      <w:pPr>
        <w:pStyle w:val="ListParagraph"/>
        <w:numPr>
          <w:ilvl w:val="0"/>
          <w:numId w:val="13"/>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المعارض الزراعية (</w:t>
      </w:r>
      <w:r w:rsidRPr="00FA0F8B">
        <w:rPr>
          <w:rFonts w:ascii="Times New Roman" w:hAnsi="Times New Roman" w:cs="Simplified Arabic"/>
          <w:b/>
          <w:bCs/>
          <w:color w:val="000000" w:themeColor="text1"/>
          <w:sz w:val="24"/>
          <w:szCs w:val="28"/>
        </w:rPr>
        <w:t>Agricultural Exhibitions</w:t>
      </w:r>
      <w:r w:rsidRPr="00FA0F8B">
        <w:rPr>
          <w:rFonts w:ascii="Times New Roman" w:hAnsi="Times New Roman" w:cs="Simplified Arabic"/>
          <w:b/>
          <w:bCs/>
          <w:color w:val="000000" w:themeColor="text1"/>
          <w:sz w:val="24"/>
          <w:szCs w:val="28"/>
          <w:rtl/>
        </w:rPr>
        <w:t>):</w:t>
      </w:r>
      <w:r w:rsidRPr="00FA0F8B">
        <w:rPr>
          <w:rFonts w:ascii="Times New Roman" w:hAnsi="Times New Roman" w:cs="Simplified Arabic"/>
          <w:color w:val="000000" w:themeColor="text1"/>
          <w:sz w:val="24"/>
          <w:szCs w:val="28"/>
          <w:rtl/>
        </w:rPr>
        <w:t xml:space="preserve"> تعرض المنتجات والخدمات المرتبطة بالقطاع الزراعي مثل المعدات الزراعية، والبذور، والممارسات الزراعية المستدامة.</w:t>
      </w:r>
    </w:p>
    <w:p w14:paraId="56658AEF" w14:textId="77777777" w:rsidR="00D61BDD" w:rsidRPr="00FA0F8B" w:rsidRDefault="005D56BE" w:rsidP="006331A6">
      <w:pPr>
        <w:pStyle w:val="ListParagraph"/>
        <w:numPr>
          <w:ilvl w:val="0"/>
          <w:numId w:val="13"/>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معارض الكتب (</w:t>
      </w:r>
      <w:r w:rsidRPr="00FA0F8B">
        <w:rPr>
          <w:rFonts w:ascii="Times New Roman" w:hAnsi="Times New Roman" w:cs="Simplified Arabic"/>
          <w:b/>
          <w:bCs/>
          <w:color w:val="000000" w:themeColor="text1"/>
          <w:sz w:val="24"/>
          <w:szCs w:val="28"/>
        </w:rPr>
        <w:t>Book Fairs</w:t>
      </w:r>
      <w:r w:rsidRPr="00FA0F8B">
        <w:rPr>
          <w:rFonts w:ascii="Times New Roman" w:hAnsi="Times New Roman" w:cs="Simplified Arabic"/>
          <w:b/>
          <w:bCs/>
          <w:color w:val="000000" w:themeColor="text1"/>
          <w:sz w:val="24"/>
          <w:szCs w:val="28"/>
          <w:rtl/>
        </w:rPr>
        <w:t>):</w:t>
      </w:r>
      <w:r w:rsidRPr="00FA0F8B">
        <w:rPr>
          <w:rFonts w:ascii="Times New Roman" w:hAnsi="Times New Roman" w:cs="Simplified Arabic"/>
          <w:color w:val="000000" w:themeColor="text1"/>
          <w:sz w:val="24"/>
          <w:szCs w:val="28"/>
          <w:rtl/>
        </w:rPr>
        <w:t xml:space="preserve"> تُنظم لعرض الكتب والنشر، وتعتبر فرصة للناشرين والمؤلفين لعرض أعمالهم والتفاعل مع القراء.</w:t>
      </w:r>
    </w:p>
    <w:p w14:paraId="4AAB34B9" w14:textId="77777777" w:rsidR="00D61BDD" w:rsidRPr="00FA0F8B" w:rsidRDefault="005D56BE" w:rsidP="006331A6">
      <w:pPr>
        <w:pStyle w:val="ListParagraph"/>
        <w:numPr>
          <w:ilvl w:val="0"/>
          <w:numId w:val="13"/>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معارض الموضة والأزياء :(</w:t>
      </w:r>
      <w:r w:rsidRPr="00FA0F8B">
        <w:rPr>
          <w:rFonts w:ascii="Times New Roman" w:hAnsi="Times New Roman" w:cs="Simplified Arabic"/>
          <w:b/>
          <w:bCs/>
          <w:color w:val="000000" w:themeColor="text1"/>
          <w:sz w:val="24"/>
          <w:szCs w:val="28"/>
        </w:rPr>
        <w:t>Fashion Exhibitions</w:t>
      </w:r>
      <w:r w:rsidRPr="00FA0F8B">
        <w:rPr>
          <w:rFonts w:ascii="Times New Roman" w:hAnsi="Times New Roman" w:cs="Simplified Arabic"/>
          <w:b/>
          <w:bCs/>
          <w:color w:val="000000" w:themeColor="text1"/>
          <w:sz w:val="24"/>
          <w:szCs w:val="28"/>
          <w:rtl/>
        </w:rPr>
        <w:t>)</w:t>
      </w:r>
      <w:r w:rsidRPr="00FA0F8B">
        <w:rPr>
          <w:rFonts w:ascii="Times New Roman" w:hAnsi="Times New Roman" w:cs="Simplified Arabic"/>
          <w:color w:val="000000" w:themeColor="text1"/>
          <w:sz w:val="24"/>
          <w:szCs w:val="28"/>
          <w:rtl/>
        </w:rPr>
        <w:t xml:space="preserve"> تُخصص لعرض أحدث اتجاهات الأزياء والمجموعات الجديدة لمصممي الأزياء والشركات في هذا المجال.</w:t>
      </w:r>
    </w:p>
    <w:p w14:paraId="30A13C06" w14:textId="77777777" w:rsidR="00D61BDD" w:rsidRPr="00FA0F8B" w:rsidRDefault="005D56BE" w:rsidP="006331A6">
      <w:pPr>
        <w:pStyle w:val="ListParagraph"/>
        <w:numPr>
          <w:ilvl w:val="0"/>
          <w:numId w:val="13"/>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المعارض الطبية والصحية (</w:t>
      </w:r>
      <w:r w:rsidRPr="00FA0F8B">
        <w:rPr>
          <w:rFonts w:ascii="Times New Roman" w:hAnsi="Times New Roman" w:cs="Simplified Arabic"/>
          <w:b/>
          <w:bCs/>
          <w:color w:val="000000" w:themeColor="text1"/>
          <w:sz w:val="24"/>
          <w:szCs w:val="28"/>
        </w:rPr>
        <w:t>Medical and Healthcare Exhibitions</w:t>
      </w:r>
      <w:r w:rsidRPr="00FA0F8B">
        <w:rPr>
          <w:rFonts w:ascii="Times New Roman" w:hAnsi="Times New Roman" w:cs="Simplified Arabic"/>
          <w:b/>
          <w:bCs/>
          <w:color w:val="000000" w:themeColor="text1"/>
          <w:sz w:val="24"/>
          <w:szCs w:val="28"/>
          <w:rtl/>
        </w:rPr>
        <w:t>):</w:t>
      </w:r>
      <w:r w:rsidRPr="00FA0F8B">
        <w:rPr>
          <w:rFonts w:ascii="Times New Roman" w:hAnsi="Times New Roman" w:cs="Simplified Arabic"/>
          <w:color w:val="000000" w:themeColor="text1"/>
          <w:sz w:val="24"/>
          <w:szCs w:val="28"/>
          <w:rtl/>
        </w:rPr>
        <w:t xml:space="preserve"> تعرض المعدات الطبية الحديثة، والأبحاث الصحية، والمنتجات الدوائية، وتُعقد غالبًا للمهنيين في قطاع الرعاية الصحية.</w:t>
      </w:r>
    </w:p>
    <w:p w14:paraId="59103B66" w14:textId="52340499" w:rsidR="005D56BE" w:rsidRPr="00FA0F8B" w:rsidRDefault="005D56BE" w:rsidP="006331A6">
      <w:pPr>
        <w:pStyle w:val="ListParagraph"/>
        <w:numPr>
          <w:ilvl w:val="0"/>
          <w:numId w:val="13"/>
        </w:numPr>
        <w:spacing w:after="120" w:line="240" w:lineRule="auto"/>
        <w:ind w:hanging="453"/>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المعارض البيئية والاستدامة (</w:t>
      </w:r>
      <w:r w:rsidRPr="00FA0F8B">
        <w:rPr>
          <w:rFonts w:ascii="Times New Roman" w:hAnsi="Times New Roman" w:cs="Simplified Arabic"/>
          <w:b/>
          <w:bCs/>
          <w:color w:val="000000" w:themeColor="text1"/>
          <w:sz w:val="24"/>
          <w:szCs w:val="28"/>
        </w:rPr>
        <w:t>Environmental and Sustainability Exhibitions</w:t>
      </w:r>
      <w:r w:rsidRPr="00FA0F8B">
        <w:rPr>
          <w:rFonts w:ascii="Times New Roman" w:hAnsi="Times New Roman" w:cs="Simplified Arabic"/>
          <w:b/>
          <w:bCs/>
          <w:color w:val="000000" w:themeColor="text1"/>
          <w:sz w:val="24"/>
          <w:szCs w:val="28"/>
          <w:rtl/>
        </w:rPr>
        <w:t xml:space="preserve">): </w:t>
      </w:r>
      <w:r w:rsidRPr="00FA0F8B">
        <w:rPr>
          <w:rFonts w:ascii="Times New Roman" w:hAnsi="Times New Roman" w:cs="Simplified Arabic"/>
          <w:color w:val="000000" w:themeColor="text1"/>
          <w:sz w:val="24"/>
          <w:szCs w:val="28"/>
          <w:rtl/>
        </w:rPr>
        <w:t>تهدف إلى عرض المنتجات والمبادرات التي تساهم في حماية البيئة وتعزيز الاستدامة.</w:t>
      </w:r>
    </w:p>
    <w:p w14:paraId="11D1B812" w14:textId="59774570" w:rsidR="005D56BE" w:rsidRPr="00FA0F8B" w:rsidRDefault="005D56BE" w:rsidP="006331A6">
      <w:pPr>
        <w:pStyle w:val="ListParagraph"/>
        <w:numPr>
          <w:ilvl w:val="0"/>
          <w:numId w:val="10"/>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أهمية المعارض الدولية:</w:t>
      </w:r>
      <w:r w:rsidR="00D61BDD" w:rsidRPr="00FA0F8B">
        <w:rPr>
          <w:rFonts w:ascii="Times New Roman" w:hAnsi="Times New Roman" w:cs="Simplified Arabic" w:hint="cs"/>
          <w:b/>
          <w:bCs/>
          <w:color w:val="000000" w:themeColor="text1"/>
          <w:sz w:val="24"/>
          <w:szCs w:val="28"/>
          <w:rtl/>
        </w:rPr>
        <w:t xml:space="preserve"> </w:t>
      </w:r>
      <w:r w:rsidRPr="00FA0F8B">
        <w:rPr>
          <w:rFonts w:ascii="Times New Roman" w:hAnsi="Times New Roman" w:cs="Simplified Arabic"/>
          <w:color w:val="000000" w:themeColor="text1"/>
          <w:sz w:val="24"/>
          <w:szCs w:val="28"/>
          <w:rtl/>
        </w:rPr>
        <w:t>يشكل تسويق المعارض والمؤتمرات في المملكة العربية السعودية محورًا رئيسيًا في تطوير هذا القطاع الذي يشهد نموًا متسارعًا، ويتماشى مع طموحات رؤية المملكة 2030 لتعزيز مكانة بلادنا كمركز عالمي لاستضافة الفعاليات، ويأتي التركيز على تسويق الفعاليات بهدف زيادة جذب المشاركين والزوار من مختلف أنحاء العالم، مع توفير تجربة استثنائية تعكس تطور المملكة في مجالات الضيافة والابتكار (عثمان، 2020).</w:t>
      </w:r>
    </w:p>
    <w:p w14:paraId="5C532263" w14:textId="77777777" w:rsidR="00D61BDD"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كما تعتمد استراتيجيات تسويق المعارض والمؤتمرات على عدة أدوات عصرية، أبرزها التسويق الرقمي الذي يستهدف الوصول إلى شريحة واسعة من الجمهور عبر منصات التواصل الاجتماعي والمواقع المتخصصة، كما تُركز الاستراتيجيات على إنشاء حملات ترويجية تستعرض أبرز المتحدثين والمواضيع الرائدة التي ستُناقش في الفعاليات، مما يجذب المشاركين والمستثمرين المهتمين بتطوير أعمالهم والتواصل مع الخبراء (مكاوي وآخرون، 2017).</w:t>
      </w:r>
    </w:p>
    <w:p w14:paraId="0FFF0427" w14:textId="77777777" w:rsidR="00D61BDD"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lastRenderedPageBreak/>
        <w:t>ومن أبرز الجوانب التي تُعزز نجاح التسويق هو بناء شراكات استراتيجية مع شركات تنظيم الفعاليات العالمية والمنصات الإعلامية الدولية، حيث تُسهم هذه الشراكات في نقل صورة إيجابية واحترافية عن المملكة كوجهة متميزة لفعاليات الأعمال، كذلك، يُعد التركيز على تجربة الحضور والإقامة جزءًا مهمًا من التسويق، حيث يتم التنسيق مع قطاعي الضيافة والنقل لتقديم خدمات متميزة تجذب الزوار وتدفعهم للعودة والمشاركة في فعاليات مستقبلية (مكاوي وآخرون، 2017).</w:t>
      </w:r>
    </w:p>
    <w:p w14:paraId="186C598E" w14:textId="4C23AF0B" w:rsidR="005D56BE"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ومن ناحية أخرى، تهدف المملكة لأن يكون قطاع المعارض والمؤتمرات عنصرًا اقتصاديًا بارزًا، وأن يعزز من صورة السعودية عالميًا عبر استقطاب كبار الشخصيات، ورجال الأعمال، والخبراء في شتى المجالات، مما يُسهم في إحداث نقلة نوعية في قطاع الفعاليات ويضع السعودية على خارطة السياحة المؤتمراتية العالمية.</w:t>
      </w:r>
    </w:p>
    <w:p w14:paraId="26624B04" w14:textId="77777777" w:rsidR="00D61BDD" w:rsidRPr="00FA0F8B" w:rsidRDefault="005D56BE" w:rsidP="006331A6">
      <w:pPr>
        <w:pStyle w:val="ListParagraph"/>
        <w:numPr>
          <w:ilvl w:val="0"/>
          <w:numId w:val="10"/>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تسويق قطاع السياحة السعودي:</w:t>
      </w:r>
    </w:p>
    <w:p w14:paraId="0084E840" w14:textId="6BF67437" w:rsidR="005D56BE" w:rsidRPr="00FA0F8B" w:rsidRDefault="005D56BE" w:rsidP="006331A6">
      <w:pPr>
        <w:pStyle w:val="ListParagraph"/>
        <w:numPr>
          <w:ilvl w:val="0"/>
          <w:numId w:val="10"/>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شركات السياحة ووكالات السفر:</w:t>
      </w:r>
      <w:r w:rsidR="00D61BDD" w:rsidRPr="00FA0F8B">
        <w:rPr>
          <w:rFonts w:ascii="Times New Roman" w:hAnsi="Times New Roman" w:cs="Simplified Arabic" w:hint="cs"/>
          <w:b/>
          <w:bCs/>
          <w:color w:val="000000" w:themeColor="text1"/>
          <w:sz w:val="24"/>
          <w:szCs w:val="28"/>
          <w:rtl/>
        </w:rPr>
        <w:t xml:space="preserve"> </w:t>
      </w:r>
      <w:r w:rsidRPr="00FA0F8B">
        <w:rPr>
          <w:rFonts w:ascii="Times New Roman" w:hAnsi="Times New Roman" w:cs="Simplified Arabic"/>
          <w:color w:val="000000" w:themeColor="text1"/>
          <w:sz w:val="24"/>
          <w:szCs w:val="28"/>
          <w:rtl/>
        </w:rPr>
        <w:t>إن صناعة السياحة والسفر صناعة متشابكة ومعقدة والتي من خلالها تقدم خدمات إلى المسافرين والسائحين من كافة النواحي، وتتعلق أعمال السفر بوكلاء السفر والشركات السياحية ولهم علاقات مباشرة مع الخطوط الجوية ووسائل النقل الأخرى وتدخل معها خدمات الايواء والطعام والشراب وبذلك ينتج عنها اتفاقات السائحين، وهي المصاريف التي تدفع إلى وسائل النقل والإيواء والطعام والشراب وخدمات أخرى.</w:t>
      </w:r>
    </w:p>
    <w:p w14:paraId="4687ED89" w14:textId="77777777" w:rsidR="00E31C15"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تؤدي وكالات السفر دوراً كبيراً في تسويق الخدمات السياحية ما أثر بشكل كبير في الاقتصاد القومي للبلدان، وأنعكس هذا إيجاباً على تنشيط مختلف القطاعات. إذ شهد تطور المجتمعات في كافة المجالات الى ارتفاع ملحوظ في الحركة السياحة والسفر، وأدى ذلك الى التطور العمراني والحضاري لمخلف الدول. فأنشأت الفنادق وتطورت وسائل النقل، فضلاً عن تنمية مناطق الجذب السياحي (الطائي، 2019).</w:t>
      </w:r>
    </w:p>
    <w:p w14:paraId="4B2F6BE1" w14:textId="77777777" w:rsidR="00E31C15"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وعلى ضوء هذا التطور الكبير وعلى الخصوص في النشاط السياحي، أصبحت الحاجة ماسة إلى منظم (منسق) لعملية النقل والإقامة للمسافرين فضلاً عن توفير الطعام والشراب، فيؤدي المنظم هذا دوره في توفير وتأمين هذه الأعمال من هنا أنشأت مكاتب وشركات السياحة والسفر وظهرت وكالات السفر التي تقوم بالأعمال والخدمات المتعلقة بالسفر، وتوفير أسباب الراحة والطمأنينة للسائحين خلال عمليات التنقل والزيارات والإقامة.</w:t>
      </w:r>
    </w:p>
    <w:p w14:paraId="7138375B" w14:textId="09664571" w:rsidR="005D56BE" w:rsidRPr="00FA0F8B" w:rsidRDefault="005D56BE" w:rsidP="006331A6">
      <w:pPr>
        <w:pStyle w:val="ListParagraph"/>
        <w:numPr>
          <w:ilvl w:val="0"/>
          <w:numId w:val="10"/>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أنواع شركات السياحة ووكالات السفر:</w:t>
      </w:r>
      <w:r w:rsidR="00E31C15" w:rsidRPr="00FA0F8B">
        <w:rPr>
          <w:rFonts w:ascii="Times New Roman" w:hAnsi="Times New Roman" w:cs="Simplified Arabic" w:hint="cs"/>
          <w:b/>
          <w:bCs/>
          <w:color w:val="000000" w:themeColor="text1"/>
          <w:sz w:val="24"/>
          <w:szCs w:val="28"/>
          <w:rtl/>
        </w:rPr>
        <w:t xml:space="preserve"> </w:t>
      </w:r>
      <w:r w:rsidRPr="00FA0F8B">
        <w:rPr>
          <w:rFonts w:ascii="Times New Roman" w:hAnsi="Times New Roman" w:cs="Simplified Arabic"/>
          <w:color w:val="000000" w:themeColor="text1"/>
          <w:sz w:val="24"/>
          <w:szCs w:val="28"/>
          <w:rtl/>
        </w:rPr>
        <w:t xml:space="preserve">إن الدور الرئيسي الذي من أجله وجدت شركات السياحة ووكالات السفر هو القيام بدور الوسيط (الوكالة) والاستشارة السياحية بين مجموعات السائحين بإختلاف فئاتهم وبين موردي (مقدمي الخدمات السياحية (شركات الطيران - الفنادق القرى </w:t>
      </w:r>
      <w:r w:rsidRPr="00FA0F8B">
        <w:rPr>
          <w:rFonts w:ascii="Times New Roman" w:hAnsi="Times New Roman" w:cs="Simplified Arabic"/>
          <w:color w:val="000000" w:themeColor="text1"/>
          <w:sz w:val="24"/>
          <w:szCs w:val="28"/>
          <w:rtl/>
        </w:rPr>
        <w:lastRenderedPageBreak/>
        <w:t>السياحية المطاعم. المزارات السياحية شركات النقل السياحي المختلفة ... وغيرها في مقابل عمولات متفق عليها. وغالبا ما تكون هذه الشركات متوسطة أو صغيرة الحجم. وتنقسم أنواع شركات السياحة إلى ما يلي (الطائي، 2019):</w:t>
      </w:r>
    </w:p>
    <w:p w14:paraId="35310A2B" w14:textId="77777777" w:rsidR="00E31C15" w:rsidRPr="00FA0F8B" w:rsidRDefault="005D56BE" w:rsidP="006331A6">
      <w:pPr>
        <w:pStyle w:val="ListParagraph"/>
        <w:numPr>
          <w:ilvl w:val="0"/>
          <w:numId w:val="15"/>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منظم رحلات (</w:t>
      </w:r>
      <w:r w:rsidRPr="00FA0F8B">
        <w:rPr>
          <w:rFonts w:ascii="Times New Roman" w:hAnsi="Times New Roman" w:cs="Simplified Arabic"/>
          <w:b/>
          <w:bCs/>
          <w:color w:val="000000" w:themeColor="text1"/>
          <w:sz w:val="24"/>
          <w:szCs w:val="28"/>
        </w:rPr>
        <w:t>Tour Operator</w:t>
      </w:r>
      <w:r w:rsidRPr="00FA0F8B">
        <w:rPr>
          <w:rFonts w:ascii="Times New Roman" w:hAnsi="Times New Roman" w:cs="Simplified Arabic"/>
          <w:b/>
          <w:bCs/>
          <w:color w:val="000000" w:themeColor="text1"/>
          <w:sz w:val="24"/>
          <w:szCs w:val="28"/>
          <w:rtl/>
        </w:rPr>
        <w:t xml:space="preserve">): </w:t>
      </w:r>
      <w:r w:rsidRPr="00FA0F8B">
        <w:rPr>
          <w:rFonts w:ascii="Times New Roman" w:hAnsi="Times New Roman" w:cs="Simplified Arabic"/>
          <w:color w:val="000000" w:themeColor="text1"/>
          <w:sz w:val="24"/>
          <w:szCs w:val="28"/>
          <w:rtl/>
        </w:rPr>
        <w:t>تتولى تجميع عناصر البرنامج السياحي وتنظيمها في شكل رحلة أو مجموعة من الخدمات السياحية في توقيتات ومناطق محددة سلفا (</w:t>
      </w:r>
      <w:r w:rsidRPr="00FA0F8B">
        <w:rPr>
          <w:rFonts w:ascii="Times New Roman" w:hAnsi="Times New Roman" w:cs="Simplified Arabic"/>
          <w:color w:val="000000" w:themeColor="text1"/>
          <w:sz w:val="24"/>
          <w:szCs w:val="28"/>
        </w:rPr>
        <w:t>PACKAGE TOUR</w:t>
      </w:r>
      <w:r w:rsidRPr="00FA0F8B">
        <w:rPr>
          <w:rFonts w:ascii="Times New Roman" w:hAnsi="Times New Roman" w:cs="Simplified Arabic"/>
          <w:color w:val="000000" w:themeColor="text1"/>
          <w:sz w:val="24"/>
          <w:szCs w:val="28"/>
          <w:rtl/>
        </w:rPr>
        <w:t>) منظم الرحلات يمتلك أحياناً جانبا من مكونات الرحلة مثل (وسائل النقل السياحي من طائرات وأتوبيسات وليموزين وسفن وبواخر سياحية وأماكن الإقامة من فنادق وقرى سياحية ومنتجعات)، ويتواجد منظمو الرحلات في البلاد المصدرة للسائحين (</w:t>
      </w:r>
      <w:r w:rsidRPr="00FA0F8B">
        <w:rPr>
          <w:rFonts w:ascii="Times New Roman" w:hAnsi="Times New Roman" w:cs="Simplified Arabic"/>
          <w:color w:val="000000" w:themeColor="text1"/>
          <w:sz w:val="24"/>
          <w:szCs w:val="28"/>
        </w:rPr>
        <w:t>generating</w:t>
      </w:r>
      <w:r w:rsidRPr="00FA0F8B">
        <w:rPr>
          <w:rFonts w:ascii="Times New Roman" w:hAnsi="Times New Roman" w:cs="Simplified Arabic"/>
          <w:color w:val="000000" w:themeColor="text1"/>
          <w:sz w:val="24"/>
          <w:szCs w:val="28"/>
          <w:rtl/>
        </w:rPr>
        <w:t>) يتحمل مسئولية التسويق والدعاية للبرامج التي يعدها.</w:t>
      </w:r>
    </w:p>
    <w:p w14:paraId="4AD0E5E0" w14:textId="77777777" w:rsidR="00E31C15" w:rsidRPr="00FA0F8B" w:rsidRDefault="005D56BE" w:rsidP="006331A6">
      <w:pPr>
        <w:pStyle w:val="ListParagraph"/>
        <w:numPr>
          <w:ilvl w:val="0"/>
          <w:numId w:val="15"/>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وكالة السفر السياحية بالتجزئة (</w:t>
      </w:r>
      <w:r w:rsidRPr="00FA0F8B">
        <w:rPr>
          <w:rFonts w:ascii="Times New Roman" w:hAnsi="Times New Roman" w:cs="Simplified Arabic"/>
          <w:b/>
          <w:bCs/>
          <w:color w:val="000000" w:themeColor="text1"/>
          <w:sz w:val="24"/>
          <w:szCs w:val="28"/>
        </w:rPr>
        <w:t>Retail Travel Agent</w:t>
      </w:r>
      <w:r w:rsidRPr="00FA0F8B">
        <w:rPr>
          <w:rFonts w:ascii="Times New Roman" w:hAnsi="Times New Roman" w:cs="Simplified Arabic"/>
          <w:b/>
          <w:bCs/>
          <w:color w:val="000000" w:themeColor="text1"/>
          <w:sz w:val="24"/>
          <w:szCs w:val="28"/>
          <w:rtl/>
        </w:rPr>
        <w:t>‏):</w:t>
      </w:r>
      <w:r w:rsidRPr="00FA0F8B">
        <w:rPr>
          <w:rFonts w:ascii="Times New Roman" w:hAnsi="Times New Roman" w:cs="Simplified Arabic"/>
          <w:color w:val="000000" w:themeColor="text1"/>
          <w:sz w:val="24"/>
          <w:szCs w:val="28"/>
          <w:rtl/>
        </w:rPr>
        <w:t xml:space="preserve"> وجد هذا النوع من وكالات السفر في الأسواق التي تعتبر مصدراً للسائحين ويطلق عليها الوسطاء التي تتولى البيع (القطاعي) لما ينتجه منظموا الرحلات. وتعتمد هذه الوكالات في عملها على انتشارها ووجودها في التجمعات السكنية وقربها من العميل السائحين المحتملين). ولا يمكن بأي حال من الأحوال تجاهل شركات السياحة بالتجزئة كمنفذ هام لبيع الخدمات السياحية المختلفة للموردين السياحيين فهي تساعد في عملية التسويق والبيع لهذه الخدمات. ولا يمكن أيضاً تجاهل تأثير شركات السياحة على المستهلك في دور المستشار السياحي وفي العلاقة الشخصية التي تقوم بين المستهلك السياحي والعاملين بالشركة السياحية.</w:t>
      </w:r>
    </w:p>
    <w:p w14:paraId="54FAD04F" w14:textId="3A28D06E" w:rsidR="005D56BE" w:rsidRPr="00FA0F8B" w:rsidRDefault="005D56BE" w:rsidP="006331A6">
      <w:pPr>
        <w:pStyle w:val="ListParagraph"/>
        <w:numPr>
          <w:ilvl w:val="0"/>
          <w:numId w:val="15"/>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وكالة تنفيذ الخدمات السياحية (</w:t>
      </w:r>
      <w:r w:rsidRPr="00FA0F8B">
        <w:rPr>
          <w:rFonts w:ascii="Times New Roman" w:hAnsi="Times New Roman" w:cs="Simplified Arabic"/>
          <w:b/>
          <w:bCs/>
          <w:color w:val="000000" w:themeColor="text1"/>
          <w:sz w:val="24"/>
          <w:szCs w:val="28"/>
        </w:rPr>
        <w:t>Ground Travel Agent</w:t>
      </w:r>
      <w:r w:rsidRPr="00FA0F8B">
        <w:rPr>
          <w:rFonts w:ascii="Times New Roman" w:hAnsi="Times New Roman" w:cs="Simplified Arabic"/>
          <w:b/>
          <w:bCs/>
          <w:color w:val="000000" w:themeColor="text1"/>
          <w:sz w:val="24"/>
          <w:szCs w:val="28"/>
          <w:rtl/>
        </w:rPr>
        <w:t>):</w:t>
      </w:r>
      <w:r w:rsidRPr="00FA0F8B">
        <w:rPr>
          <w:rFonts w:ascii="Times New Roman" w:hAnsi="Times New Roman" w:cs="Simplified Arabic"/>
          <w:color w:val="000000" w:themeColor="text1"/>
          <w:sz w:val="24"/>
          <w:szCs w:val="28"/>
          <w:rtl/>
        </w:rPr>
        <w:t xml:space="preserve"> تكون مسئولة عن تنفيذ البرامج السياحية المعدة سلفا بمعرفة منظمي الرحلات وحسب الاتفاق معها وتوجد في البلاد المستقبلة للسائحين (</w:t>
      </w:r>
      <w:r w:rsidRPr="00FA0F8B">
        <w:rPr>
          <w:rFonts w:ascii="Times New Roman" w:hAnsi="Times New Roman" w:cs="Simplified Arabic"/>
          <w:color w:val="000000" w:themeColor="text1"/>
          <w:sz w:val="24"/>
          <w:szCs w:val="28"/>
        </w:rPr>
        <w:t>Destination</w:t>
      </w:r>
      <w:r w:rsidRPr="00FA0F8B">
        <w:rPr>
          <w:rFonts w:ascii="Times New Roman" w:hAnsi="Times New Roman" w:cs="Simplified Arabic"/>
          <w:color w:val="000000" w:themeColor="text1"/>
          <w:sz w:val="24"/>
          <w:szCs w:val="28"/>
          <w:rtl/>
        </w:rPr>
        <w:t xml:space="preserve">).‏ وهي الشركات التي لديها مسؤلية موظفى تنفيذ الحجوزات للبرنامج والاستقبال والتوديع ومرافقة المجموعات والارشاد السياحي والمزارات والاقامة ... وغيرها من الوظائف اللازمة لتنفيذ البرامج السياحية </w:t>
      </w:r>
      <w:r w:rsidRPr="00FA0F8B">
        <w:rPr>
          <w:rFonts w:ascii="Times New Roman" w:hAnsi="Times New Roman" w:cs="Simplified Arabic"/>
          <w:color w:val="000000" w:themeColor="text1"/>
          <w:sz w:val="24"/>
          <w:szCs w:val="28"/>
        </w:rPr>
        <w:t>Transfer Man- Tour Leader- Guide</w:t>
      </w:r>
      <w:r w:rsidRPr="00FA0F8B">
        <w:rPr>
          <w:rFonts w:ascii="Times New Roman" w:hAnsi="Times New Roman" w:cs="Simplified Arabic"/>
          <w:color w:val="000000" w:themeColor="text1"/>
          <w:sz w:val="24"/>
          <w:szCs w:val="28"/>
          <w:rtl/>
        </w:rPr>
        <w:t>، كما تقوم وكالات تنفيذ الخدمات السياحية بدور هام في تنشيط السياحة حيث تقوم بزيادة نشاطها عن طريق توثيق علاقاتها مع منظمي الرحلات في الخارج. وتطور عمل هذه الوكالات السياحية حيث بدأت في مشاركة منظمي الرحلات في الخارج في تنظيم وتمويل وإعداد البرامج السياحية إلى بلادها. وقام بعضها بفتح فروع لها في الخارج ليكونوا على اتصال دائم بمنظمي الرحلات كما قامت أيضاً بإنشاء وكالات محلية في البلاد المصدرة للسائحين حيث تقوم بطرح برامج في السوق مباشرة من خلال الوكالات السياحية.</w:t>
      </w:r>
    </w:p>
    <w:p w14:paraId="3138457F" w14:textId="08376741" w:rsidR="005D56BE" w:rsidRPr="00FA0F8B" w:rsidRDefault="005D56BE" w:rsidP="006331A6">
      <w:pPr>
        <w:pStyle w:val="ListParagraph"/>
        <w:numPr>
          <w:ilvl w:val="0"/>
          <w:numId w:val="10"/>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lastRenderedPageBreak/>
        <w:t>العمليات الأساسية لشركات السياحة ووكالات السفر:</w:t>
      </w:r>
      <w:r w:rsidR="00E31C15" w:rsidRPr="00FA0F8B">
        <w:rPr>
          <w:rFonts w:ascii="Times New Roman" w:hAnsi="Times New Roman" w:cs="Simplified Arabic" w:hint="cs"/>
          <w:b/>
          <w:bCs/>
          <w:color w:val="000000" w:themeColor="text1"/>
          <w:sz w:val="24"/>
          <w:szCs w:val="28"/>
          <w:rtl/>
        </w:rPr>
        <w:t xml:space="preserve"> </w:t>
      </w:r>
      <w:r w:rsidRPr="00FA0F8B">
        <w:rPr>
          <w:rFonts w:ascii="Times New Roman" w:hAnsi="Times New Roman" w:cs="Simplified Arabic"/>
          <w:color w:val="000000" w:themeColor="text1"/>
          <w:sz w:val="24"/>
          <w:szCs w:val="28"/>
          <w:rtl/>
        </w:rPr>
        <w:t>تقوم الشركات السياحية بتنظيم الرحلات للأفراد والجماعات وتقديم الخدمات والنشاطات المتعلقة بها داخل المقصد السياحي وخارجه. ومن أهم الأعمال والمهام التي تقوم بها الشركات السياحية ما يأتي (الجندي، 2018):</w:t>
      </w:r>
    </w:p>
    <w:p w14:paraId="716CF0C6" w14:textId="77777777" w:rsidR="00E31C15" w:rsidRPr="00FA0F8B" w:rsidRDefault="005D56BE" w:rsidP="006331A6">
      <w:pPr>
        <w:pStyle w:val="ListParagraph"/>
        <w:numPr>
          <w:ilvl w:val="0"/>
          <w:numId w:val="17"/>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تنظيم وتنفيذ الرحلات السياحية:</w:t>
      </w:r>
      <w:r w:rsidRPr="00FA0F8B">
        <w:rPr>
          <w:rFonts w:ascii="Times New Roman" w:hAnsi="Times New Roman" w:cs="Simplified Arabic"/>
          <w:color w:val="000000" w:themeColor="text1"/>
          <w:sz w:val="24"/>
          <w:szCs w:val="28"/>
          <w:rtl/>
        </w:rPr>
        <w:t xml:space="preserve"> إذ تعمل الشركات السياحية على إعداد برامجها الخاصة بالرحلات السياحية، سواء كانت داخل البلد أو خارجه، وسواء كانت تلك الرحلات جماعية أو فردية، فضلاً عن إعداد كافة الترتيبات اللازمة لتلك الرحلات.</w:t>
      </w:r>
    </w:p>
    <w:p w14:paraId="759C66E1" w14:textId="77777777" w:rsidR="00E31C15" w:rsidRPr="00FA0F8B" w:rsidRDefault="005D56BE" w:rsidP="006331A6">
      <w:pPr>
        <w:pStyle w:val="ListParagraph"/>
        <w:numPr>
          <w:ilvl w:val="0"/>
          <w:numId w:val="17"/>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حجز وبيع تذاكر السفر:</w:t>
      </w:r>
      <w:r w:rsidRPr="00FA0F8B">
        <w:rPr>
          <w:rFonts w:ascii="Times New Roman" w:hAnsi="Times New Roman" w:cs="Simplified Arabic"/>
          <w:color w:val="000000" w:themeColor="text1"/>
          <w:sz w:val="24"/>
          <w:szCs w:val="28"/>
          <w:rtl/>
        </w:rPr>
        <w:t xml:space="preserve"> تقوم الشركات السياحية بعملية الحجز الخاصة بوسائل النقل. المختلفة في المجال الجوي والبري والبحري، وبيع تذاكر السفر الخاصة بها.</w:t>
      </w:r>
    </w:p>
    <w:p w14:paraId="2F4BFD80" w14:textId="77777777" w:rsidR="00E31C15" w:rsidRPr="00FA0F8B" w:rsidRDefault="005D56BE" w:rsidP="006331A6">
      <w:pPr>
        <w:pStyle w:val="ListParagraph"/>
        <w:numPr>
          <w:ilvl w:val="0"/>
          <w:numId w:val="17"/>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حجز أماكن الإيواء:</w:t>
      </w:r>
      <w:r w:rsidRPr="00FA0F8B">
        <w:rPr>
          <w:rFonts w:ascii="Times New Roman" w:hAnsi="Times New Roman" w:cs="Simplified Arabic"/>
          <w:color w:val="000000" w:themeColor="text1"/>
          <w:sz w:val="24"/>
          <w:szCs w:val="28"/>
          <w:rtl/>
        </w:rPr>
        <w:t xml:space="preserve"> من خلال إجراء المتطلبات الخاصة بحجز أماكن الإقامة المختلفة فضلاً عن التفاوض مع موردي تلك الخدمات حول مستوى الأسعار وحجم وجودة الخدمة الفندقية، فضلاً عن إجراء العقود الخاصة بذلك.</w:t>
      </w:r>
    </w:p>
    <w:p w14:paraId="1AD6C087" w14:textId="77777777" w:rsidR="00E31C15" w:rsidRPr="00FA0F8B" w:rsidRDefault="005D56BE" w:rsidP="006331A6">
      <w:pPr>
        <w:pStyle w:val="ListParagraph"/>
        <w:numPr>
          <w:ilvl w:val="0"/>
          <w:numId w:val="17"/>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المشاركات السياحية:</w:t>
      </w:r>
      <w:r w:rsidRPr="00FA0F8B">
        <w:rPr>
          <w:rFonts w:ascii="Times New Roman" w:hAnsi="Times New Roman" w:cs="Simplified Arabic"/>
          <w:color w:val="000000" w:themeColor="text1"/>
          <w:sz w:val="24"/>
          <w:szCs w:val="28"/>
          <w:rtl/>
        </w:rPr>
        <w:t xml:space="preserve"> تسعى الشركات السياحية على تنظيم اشتراكها في المحافل السياحية المختصة بالنشاط السياحي وحركته من المعارض والبورصات السياحية العالمية والمؤتمرات والفعاليات السياحية المختلفة والمهرجانات الفنية والموسيقية والرياضية ... الخ، والمساهمة في أحداثها وتنظيمها وتشجيعها ودعمها.</w:t>
      </w:r>
    </w:p>
    <w:p w14:paraId="41A6D7FD" w14:textId="77777777" w:rsidR="00E31C15" w:rsidRPr="00FA0F8B" w:rsidRDefault="005D56BE" w:rsidP="006331A6">
      <w:pPr>
        <w:pStyle w:val="ListParagraph"/>
        <w:numPr>
          <w:ilvl w:val="0"/>
          <w:numId w:val="17"/>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تقديم المعلومات:</w:t>
      </w:r>
      <w:r w:rsidRPr="00FA0F8B">
        <w:rPr>
          <w:rFonts w:ascii="Times New Roman" w:hAnsi="Times New Roman" w:cs="Simplified Arabic"/>
          <w:color w:val="000000" w:themeColor="text1"/>
          <w:sz w:val="24"/>
          <w:szCs w:val="28"/>
          <w:rtl/>
        </w:rPr>
        <w:t xml:space="preserve"> إن تقديم المعلومات والبيانات والاستشارات الى عملائها عن الرحلات المناسبة وأسعارها، والوجهات المناسبة لهم حسب رغباتهم. فضلاً عن تزويدهم بالمطبوعات الدعائية والكتيبات الخاصة بمعلومات الرحلة والأماكن التي سيقومون بزيارتها ومتطلباتها في الإعداد إليها . وكذلك إبداء النصح بما يتعلق بالتأمين على الرحلات، والتأمين على الأمتعة، واصدار الشيكات السياحية، وكل ما يتعلق بعملية استبدال العملات الأجنبية .... الخ من المتطلبات.</w:t>
      </w:r>
    </w:p>
    <w:p w14:paraId="5AF856ED" w14:textId="77777777" w:rsidR="00E31C15" w:rsidRPr="00FA0F8B" w:rsidRDefault="005D56BE" w:rsidP="006331A6">
      <w:pPr>
        <w:pStyle w:val="ListParagraph"/>
        <w:numPr>
          <w:ilvl w:val="0"/>
          <w:numId w:val="17"/>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تجهيز مستندات السفر:</w:t>
      </w:r>
      <w:r w:rsidRPr="00FA0F8B">
        <w:rPr>
          <w:rFonts w:ascii="Times New Roman" w:hAnsi="Times New Roman" w:cs="Simplified Arabic"/>
          <w:color w:val="000000" w:themeColor="text1"/>
          <w:sz w:val="24"/>
          <w:szCs w:val="28"/>
          <w:rtl/>
        </w:rPr>
        <w:t xml:space="preserve"> تقوم الشركات السياحة بتجهيز العملاء بالمستندات الخاصة بسفرهم وإصدار التأشيرات السياحية للدول التي سيقومون بزيارتها إذا تطلب الأمر ذلك، فضلاً عن الإجراءات الحدودية في الجمارك والمراكز الصحية وغيرها.</w:t>
      </w:r>
    </w:p>
    <w:p w14:paraId="7F8921D3" w14:textId="77777777" w:rsidR="00E31C15" w:rsidRPr="00FA0F8B" w:rsidRDefault="005D56BE" w:rsidP="006331A6">
      <w:pPr>
        <w:pStyle w:val="ListParagraph"/>
        <w:numPr>
          <w:ilvl w:val="0"/>
          <w:numId w:val="17"/>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تأجير السيارات السياحية:</w:t>
      </w:r>
      <w:r w:rsidRPr="00FA0F8B">
        <w:rPr>
          <w:rFonts w:ascii="Times New Roman" w:hAnsi="Times New Roman" w:cs="Simplified Arabic"/>
          <w:color w:val="000000" w:themeColor="text1"/>
          <w:sz w:val="24"/>
          <w:szCs w:val="28"/>
          <w:rtl/>
        </w:rPr>
        <w:t xml:space="preserve"> تساعد السائحين في تأجير السيارات السياحية للجولات السياحية والتنزه والرحلات.</w:t>
      </w:r>
    </w:p>
    <w:p w14:paraId="45C3293A" w14:textId="77777777" w:rsidR="00E31C15" w:rsidRPr="00FA0F8B" w:rsidRDefault="005D56BE" w:rsidP="006331A6">
      <w:pPr>
        <w:pStyle w:val="ListParagraph"/>
        <w:numPr>
          <w:ilvl w:val="0"/>
          <w:numId w:val="17"/>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تحديد المزارات السياحية:</w:t>
      </w:r>
      <w:r w:rsidRPr="00FA0F8B">
        <w:rPr>
          <w:rFonts w:ascii="Times New Roman" w:hAnsi="Times New Roman" w:cs="Simplified Arabic"/>
          <w:color w:val="000000" w:themeColor="text1"/>
          <w:sz w:val="24"/>
          <w:szCs w:val="28"/>
          <w:rtl/>
        </w:rPr>
        <w:t xml:space="preserve"> من خلال تنظيم وتحديد أماكن الزيارة التي يتضمنها البرنامج السياحي، والانتقالات من الفنادق الى المطارات وبالعكس، وتحديد مفردات البرنامج وأوقات التنفيذ.</w:t>
      </w:r>
    </w:p>
    <w:p w14:paraId="0CFBFB98" w14:textId="77777777" w:rsidR="00E31C15" w:rsidRPr="00FA0F8B" w:rsidRDefault="005D56BE" w:rsidP="006331A6">
      <w:pPr>
        <w:pStyle w:val="ListParagraph"/>
        <w:numPr>
          <w:ilvl w:val="0"/>
          <w:numId w:val="17"/>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متابعة مواعيد إنطلاق رحلات وسائل النقل:</w:t>
      </w:r>
      <w:r w:rsidRPr="00FA0F8B">
        <w:rPr>
          <w:rFonts w:ascii="Times New Roman" w:hAnsi="Times New Roman" w:cs="Simplified Arabic"/>
          <w:color w:val="000000" w:themeColor="text1"/>
          <w:sz w:val="24"/>
          <w:szCs w:val="28"/>
          <w:rtl/>
        </w:rPr>
        <w:t xml:space="preserve"> إذ إن الشركة السياحية تكون ملمة إلماماً تاماً بالمعلومات الخاصة بجداول ومواعيد رحلات الطيران والقطارات وغيرها من وسائل النقل للرحلات السياحية.</w:t>
      </w:r>
    </w:p>
    <w:p w14:paraId="307A86C5" w14:textId="77777777" w:rsidR="00E31C15" w:rsidRPr="00FA0F8B" w:rsidRDefault="005D56BE" w:rsidP="006331A6">
      <w:pPr>
        <w:pStyle w:val="ListParagraph"/>
        <w:numPr>
          <w:ilvl w:val="0"/>
          <w:numId w:val="17"/>
        </w:numPr>
        <w:spacing w:after="120" w:line="240" w:lineRule="auto"/>
        <w:ind w:hanging="438"/>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lastRenderedPageBreak/>
        <w:t>تنظيم الرحلات الخاصة:</w:t>
      </w:r>
      <w:r w:rsidRPr="00FA0F8B">
        <w:rPr>
          <w:rFonts w:ascii="Times New Roman" w:hAnsi="Times New Roman" w:cs="Simplified Arabic"/>
          <w:color w:val="000000" w:themeColor="text1"/>
          <w:sz w:val="24"/>
          <w:szCs w:val="28"/>
          <w:rtl/>
        </w:rPr>
        <w:t xml:space="preserve"> من خلال إعداد كافة الترتيبات الخاصة بالرحلات الخاصة، كما هو الحال في رحلات المجموعات السياحية في رحلات الحج والعمرة، أو رحلات رجال الأعمال، وحضور المؤتمرات والاجتماعات والرحلات الرياضية المختلفة، بموجب اتفاق محدد مع المشتركين في الرحلة الخاصة.</w:t>
      </w:r>
    </w:p>
    <w:p w14:paraId="1B655946" w14:textId="77777777" w:rsidR="00E31C15" w:rsidRPr="00FA0F8B" w:rsidRDefault="005D56BE" w:rsidP="006331A6">
      <w:pPr>
        <w:pStyle w:val="ListParagraph"/>
        <w:numPr>
          <w:ilvl w:val="0"/>
          <w:numId w:val="17"/>
        </w:numPr>
        <w:spacing w:after="120" w:line="240" w:lineRule="auto"/>
        <w:ind w:hanging="438"/>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وجود نظام للتعامل مع ردود أفعال العملاء والسائحين:</w:t>
      </w:r>
      <w:r w:rsidRPr="00FA0F8B">
        <w:rPr>
          <w:rFonts w:ascii="Times New Roman" w:hAnsi="Times New Roman" w:cs="Simplified Arabic"/>
          <w:color w:val="000000" w:themeColor="text1"/>
          <w:sz w:val="24"/>
          <w:szCs w:val="28"/>
          <w:rtl/>
        </w:rPr>
        <w:t xml:space="preserve"> من حيث إدارة تقبل النقد الإيجابي تعمل الشركة السياحية بجهد كبير لتحقيق أهدافها برضي السائح أو العميل من خلال الاهتمام به وتحقيق هدف إشباع رغباته في الرحلة، فضلاً عن الجوانب الأخرى التي ذكرت سلفاً. وقد تتعرض بعض مجريات أحداث الرحلة الى العرقلة من خلال إجراء غير سليم أو حدث غير مقصود وغيرها من الأحداث بما في ذلك التعرض لتباين سلوكيات السائحين والمسافرين لقاء الخدمات السياحية المقدمة لهم ضمن القوانين والأنظمة المعمول بها، لذا يعد قبول النقد الإيجابي من السائحين مهارة في تطوير السلوكيات الخاصة في إجراءات نجاح الرحلة وغيرها.</w:t>
      </w:r>
    </w:p>
    <w:p w14:paraId="5C86A7BC" w14:textId="77777777" w:rsidR="00E31C15" w:rsidRPr="00FA0F8B" w:rsidRDefault="005D56BE" w:rsidP="006331A6">
      <w:pPr>
        <w:pStyle w:val="ListParagraph"/>
        <w:numPr>
          <w:ilvl w:val="0"/>
          <w:numId w:val="17"/>
        </w:numPr>
        <w:spacing w:after="120" w:line="240" w:lineRule="auto"/>
        <w:ind w:hanging="438"/>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التعامل في النقد الأجنبي:</w:t>
      </w:r>
      <w:r w:rsidRPr="00FA0F8B">
        <w:rPr>
          <w:rFonts w:ascii="Times New Roman" w:hAnsi="Times New Roman" w:cs="Simplified Arabic"/>
          <w:color w:val="000000" w:themeColor="text1"/>
          <w:sz w:val="24"/>
          <w:szCs w:val="28"/>
          <w:rtl/>
        </w:rPr>
        <w:t xml:space="preserve"> تعمل على قبول النقد الأجنبي من السائحين والمسافرين لقاء بيع الخدمات السياحية المقدمة لهم ضمن القوانين والأنظمة المعمول بها في البلد.</w:t>
      </w:r>
    </w:p>
    <w:p w14:paraId="0750B6DE" w14:textId="2040443D" w:rsidR="005D56BE" w:rsidRPr="00FA0F8B" w:rsidRDefault="005D56BE" w:rsidP="006331A6">
      <w:pPr>
        <w:pStyle w:val="ListParagraph"/>
        <w:numPr>
          <w:ilvl w:val="0"/>
          <w:numId w:val="17"/>
        </w:numPr>
        <w:spacing w:after="120" w:line="240" w:lineRule="auto"/>
        <w:ind w:hanging="438"/>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خدمات التأمين:</w:t>
      </w:r>
      <w:r w:rsidRPr="00FA0F8B">
        <w:rPr>
          <w:rFonts w:ascii="Times New Roman" w:hAnsi="Times New Roman" w:cs="Simplified Arabic"/>
          <w:color w:val="000000" w:themeColor="text1"/>
          <w:sz w:val="24"/>
          <w:szCs w:val="28"/>
          <w:rtl/>
        </w:rPr>
        <w:t xml:space="preserve"> تقوم الشركة السياحية بعمليات التأمين على السائحين والمسافرين وأمتعتهم لدى شركات التأمين العاملة في البلد وفق للقوانين والأنظمة المعمول بها.</w:t>
      </w:r>
    </w:p>
    <w:p w14:paraId="65A04985" w14:textId="77777777" w:rsidR="00E31C15" w:rsidRPr="00FA0F8B" w:rsidRDefault="005D56BE" w:rsidP="006331A6">
      <w:pPr>
        <w:pStyle w:val="ListParagraph"/>
        <w:numPr>
          <w:ilvl w:val="0"/>
          <w:numId w:val="10"/>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 xml:space="preserve">جودة الخدمات السياحية: </w:t>
      </w:r>
      <w:r w:rsidRPr="00FA0F8B">
        <w:rPr>
          <w:rFonts w:ascii="Times New Roman" w:hAnsi="Times New Roman" w:cs="Simplified Arabic"/>
          <w:color w:val="000000" w:themeColor="text1"/>
          <w:sz w:val="24"/>
          <w:szCs w:val="28"/>
          <w:rtl/>
        </w:rPr>
        <w:t>تناولت العديد من الأدبيات المتعلقة بصناعة السياحة كيفية تقييم السائح لجودة الخدمات السياحية المستلمة على أنها تقديم خدمات كاملة ومتنوعة خالية من أوجه القصور تحقق كافه احتياجات السائح وتفوق توقعاته قبل واثناء رحلته السياحية خارج مقر أقامته الدائم أي انها الفرق بين توقعات الضيوف لأداء الخدمة المسبقة وتصوراتهم عن الخدمة المستلمة. وقد صممت منظمة السياحة العالمية معايير جودة المنتج السياحي التي يجب أن تضع بنظر الاعتبار عند إقامة المشاريع السياحية أو عند إتخاذ القرارت المتعلقة بتصميم أو تسويق المنتج السياحي كالسلامة والأمان، سهولة الوصول الشفافية، الانسجام (الاستدامة)، والأصالة (برنجي، 2019).</w:t>
      </w:r>
    </w:p>
    <w:p w14:paraId="36961854" w14:textId="77777777" w:rsidR="00E31C15" w:rsidRDefault="005D56BE" w:rsidP="006331A6">
      <w:pPr>
        <w:pStyle w:val="ListParagraph"/>
        <w:numPr>
          <w:ilvl w:val="0"/>
          <w:numId w:val="10"/>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تسويق الخدمات السياحية:</w:t>
      </w:r>
      <w:r w:rsidR="00E31C15" w:rsidRPr="00FA0F8B">
        <w:rPr>
          <w:rFonts w:ascii="Times New Roman" w:hAnsi="Times New Roman" w:cs="Simplified Arabic" w:hint="cs"/>
          <w:b/>
          <w:bCs/>
          <w:color w:val="000000" w:themeColor="text1"/>
          <w:sz w:val="24"/>
          <w:szCs w:val="28"/>
          <w:rtl/>
        </w:rPr>
        <w:t xml:space="preserve"> </w:t>
      </w:r>
      <w:r w:rsidRPr="00FA0F8B">
        <w:rPr>
          <w:rFonts w:ascii="Times New Roman" w:hAnsi="Times New Roman" w:cs="Simplified Arabic"/>
          <w:color w:val="000000" w:themeColor="text1"/>
          <w:sz w:val="24"/>
          <w:szCs w:val="28"/>
          <w:rtl/>
        </w:rPr>
        <w:t>تعرف الخدمة السياحية على انها مجموعة من العناصر المادية والمعنوية التي تمثل المكونات الأساسية للعرض السياحي من اجل إشباع حاجات ورغبات السائح من خلال مجموعة التكامل فيما بينها كالإقامة والنقل والطعام وشركات السياحة ووكلاء السفر، وأظهرت العديد من الدراسات والأبحاث خصائص وأبعاد عديده للخدمة السياحية وصنفت هذه الأبعاد والخصائص إلى كلاسيكية وحديثة يمكن توضيحها كما يلي (عزيز ومطلك، 2015):</w:t>
      </w:r>
    </w:p>
    <w:p w14:paraId="2420E4B4" w14:textId="77777777" w:rsidR="00B82F4F" w:rsidRPr="00B82F4F" w:rsidRDefault="00B82F4F" w:rsidP="00B82F4F">
      <w:pPr>
        <w:spacing w:after="120" w:line="240" w:lineRule="auto"/>
        <w:jc w:val="both"/>
        <w:rPr>
          <w:rFonts w:ascii="Times New Roman" w:hAnsi="Times New Roman" w:cs="Simplified Arabic"/>
          <w:color w:val="000000" w:themeColor="text1"/>
          <w:sz w:val="24"/>
          <w:szCs w:val="28"/>
        </w:rPr>
      </w:pPr>
    </w:p>
    <w:p w14:paraId="0553928D" w14:textId="4D411FF7" w:rsidR="005D56BE" w:rsidRPr="00B82F4F" w:rsidRDefault="00E31C15" w:rsidP="00B82F4F">
      <w:pPr>
        <w:spacing w:after="120" w:line="240" w:lineRule="auto"/>
        <w:ind w:left="360"/>
        <w:jc w:val="both"/>
        <w:rPr>
          <w:rFonts w:ascii="Times New Roman" w:hAnsi="Times New Roman" w:cs="Simplified Arabic"/>
          <w:b/>
          <w:bCs/>
          <w:color w:val="000000" w:themeColor="text1"/>
          <w:sz w:val="24"/>
          <w:szCs w:val="28"/>
          <w:rtl/>
        </w:rPr>
      </w:pPr>
      <w:r w:rsidRPr="00B82F4F">
        <w:rPr>
          <w:rFonts w:ascii="Times New Roman" w:hAnsi="Times New Roman" w:cs="Simplified Arabic" w:hint="cs"/>
          <w:b/>
          <w:bCs/>
          <w:color w:val="000000" w:themeColor="text1"/>
          <w:sz w:val="24"/>
          <w:szCs w:val="28"/>
          <w:rtl/>
        </w:rPr>
        <w:lastRenderedPageBreak/>
        <w:t>أ</w:t>
      </w:r>
      <w:r w:rsidR="005D56BE" w:rsidRPr="00B82F4F">
        <w:rPr>
          <w:rFonts w:ascii="Times New Roman" w:hAnsi="Times New Roman" w:cs="Simplified Arabic"/>
          <w:b/>
          <w:bCs/>
          <w:color w:val="000000" w:themeColor="text1"/>
          <w:sz w:val="24"/>
          <w:szCs w:val="28"/>
          <w:rtl/>
        </w:rPr>
        <w:t>ولاً: الخصائص الكلاسيكية:</w:t>
      </w:r>
    </w:p>
    <w:p w14:paraId="676117C4" w14:textId="77777777" w:rsidR="00E31C15" w:rsidRPr="00FA0F8B" w:rsidRDefault="005D56BE" w:rsidP="006331A6">
      <w:pPr>
        <w:pStyle w:val="ListParagraph"/>
        <w:numPr>
          <w:ilvl w:val="0"/>
          <w:numId w:val="19"/>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 xml:space="preserve">اللاملوسية: </w:t>
      </w:r>
      <w:r w:rsidRPr="00FA0F8B">
        <w:rPr>
          <w:rFonts w:ascii="Times New Roman" w:hAnsi="Times New Roman" w:cs="Simplified Arabic"/>
          <w:color w:val="000000" w:themeColor="text1"/>
          <w:sz w:val="24"/>
          <w:szCs w:val="28"/>
          <w:rtl/>
        </w:rPr>
        <w:t>حيث لا يمكن رؤية الخدمة أو لمسها، حيث أن الخدمة السياحية لا يتلقى الضيف من خلالها منتج ملموس وإنما هي الخدمة التي تقدم إلى الاستهلاك وقت طلبها فقط حيث لا وجود مادي أو حسي ملموس وبالتالي لا يمكن الإحساس بها أو تقيمها قبل شراؤها.</w:t>
      </w:r>
    </w:p>
    <w:p w14:paraId="16D04B53" w14:textId="77777777" w:rsidR="00E31C15" w:rsidRPr="00FA0F8B" w:rsidRDefault="005D56BE" w:rsidP="006331A6">
      <w:pPr>
        <w:pStyle w:val="ListParagraph"/>
        <w:numPr>
          <w:ilvl w:val="0"/>
          <w:numId w:val="19"/>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التلازمية:</w:t>
      </w:r>
      <w:r w:rsidRPr="00FA0F8B">
        <w:rPr>
          <w:rFonts w:ascii="Times New Roman" w:hAnsi="Times New Roman" w:cs="Simplified Arabic"/>
          <w:color w:val="000000" w:themeColor="text1"/>
          <w:sz w:val="24"/>
          <w:szCs w:val="28"/>
          <w:rtl/>
        </w:rPr>
        <w:t xml:space="preserve"> أي ارتباط الإنتاج والاستهلاك معا حيث ان الخدمات السياحية تنتج وتستهلك في نفس ذات الوقت ويلزم حضور السائح كشرط أساسي من شروط تقديم الخدمة السياحية.</w:t>
      </w:r>
    </w:p>
    <w:p w14:paraId="39C5533C" w14:textId="77777777" w:rsidR="00E31C15" w:rsidRPr="00FA0F8B" w:rsidRDefault="005D56BE" w:rsidP="006331A6">
      <w:pPr>
        <w:pStyle w:val="ListParagraph"/>
        <w:numPr>
          <w:ilvl w:val="0"/>
          <w:numId w:val="19"/>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عدم التجانس:</w:t>
      </w:r>
      <w:r w:rsidRPr="00FA0F8B">
        <w:rPr>
          <w:rFonts w:ascii="Times New Roman" w:hAnsi="Times New Roman" w:cs="Simplified Arabic"/>
          <w:color w:val="000000" w:themeColor="text1"/>
          <w:sz w:val="24"/>
          <w:szCs w:val="28"/>
          <w:rtl/>
        </w:rPr>
        <w:t xml:space="preserve"> حيث ترتبط الخدمة السياحية ارتباطاً وثيقاً بشخص مقدم الخدمة لأنها تعتمد على مهارات وأسلوب مقدمها مما ينتج عنه صعوبة إيجاد معايير نمطية موحدة لإنتاج الخدمات السياحية حيث أنها تتنوع تنوعاً كبيراً معتمدة بشكل مباشر على من يقدم الخدمة.</w:t>
      </w:r>
    </w:p>
    <w:p w14:paraId="41F3B97C" w14:textId="77777777" w:rsidR="00E31C15" w:rsidRPr="00FA0F8B" w:rsidRDefault="005D56BE" w:rsidP="006331A6">
      <w:pPr>
        <w:pStyle w:val="ListParagraph"/>
        <w:numPr>
          <w:ilvl w:val="0"/>
          <w:numId w:val="19"/>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الفنائية:</w:t>
      </w:r>
      <w:r w:rsidRPr="00FA0F8B">
        <w:rPr>
          <w:rFonts w:ascii="Times New Roman" w:hAnsi="Times New Roman" w:cs="Simplified Arabic"/>
          <w:color w:val="000000" w:themeColor="text1"/>
          <w:sz w:val="24"/>
          <w:szCs w:val="28"/>
          <w:rtl/>
        </w:rPr>
        <w:t xml:space="preserve"> عدم القابلية للتخزين حيث لا يمكن حفظها وتخزينها، فالخدمة تستهلك وقت إنتاجها فقط لا يمكن تخزينها للاستهلاك في وقت آخر.</w:t>
      </w:r>
    </w:p>
    <w:p w14:paraId="14AEDC18" w14:textId="242887F0" w:rsidR="005D56BE" w:rsidRPr="00FA0F8B" w:rsidRDefault="005D56BE" w:rsidP="006331A6">
      <w:pPr>
        <w:pStyle w:val="ListParagraph"/>
        <w:numPr>
          <w:ilvl w:val="0"/>
          <w:numId w:val="19"/>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عدم إنتقال الملكية:</w:t>
      </w:r>
      <w:r w:rsidRPr="00FA0F8B">
        <w:rPr>
          <w:rFonts w:ascii="Times New Roman" w:hAnsi="Times New Roman" w:cs="Simplified Arabic"/>
          <w:color w:val="000000" w:themeColor="text1"/>
          <w:sz w:val="24"/>
          <w:szCs w:val="28"/>
          <w:rtl/>
        </w:rPr>
        <w:t xml:space="preserve"> حيث يقوم السائح باستعمال الخدمة لمدة معينة خلال وقت محدد دون امتلاكها.</w:t>
      </w:r>
    </w:p>
    <w:p w14:paraId="133E2E88" w14:textId="53ADAAE3" w:rsidR="005D56BE" w:rsidRPr="00B82F4F" w:rsidRDefault="005D56BE" w:rsidP="00B82F4F">
      <w:pPr>
        <w:spacing w:after="120" w:line="240" w:lineRule="auto"/>
        <w:ind w:left="360"/>
        <w:jc w:val="both"/>
        <w:rPr>
          <w:rFonts w:ascii="Times New Roman" w:hAnsi="Times New Roman" w:cs="Simplified Arabic"/>
          <w:b/>
          <w:bCs/>
          <w:color w:val="000000" w:themeColor="text1"/>
          <w:sz w:val="24"/>
          <w:szCs w:val="28"/>
          <w:rtl/>
        </w:rPr>
      </w:pPr>
      <w:r w:rsidRPr="00B82F4F">
        <w:rPr>
          <w:rFonts w:ascii="Times New Roman" w:hAnsi="Times New Roman" w:cs="Simplified Arabic"/>
          <w:b/>
          <w:bCs/>
          <w:color w:val="000000" w:themeColor="text1"/>
          <w:sz w:val="24"/>
          <w:szCs w:val="28"/>
          <w:rtl/>
        </w:rPr>
        <w:t>ثانياً: الخصائص والأبعاد الحديثة:</w:t>
      </w:r>
    </w:p>
    <w:p w14:paraId="15C2787E" w14:textId="77777777" w:rsidR="00E31C15" w:rsidRPr="00FA0F8B" w:rsidRDefault="005D56BE" w:rsidP="006331A6">
      <w:pPr>
        <w:pStyle w:val="ListParagraph"/>
        <w:numPr>
          <w:ilvl w:val="0"/>
          <w:numId w:val="22"/>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مقدم الخدمة جزء من المنتج الخدمى السياحي:</w:t>
      </w:r>
      <w:r w:rsidRPr="00FA0F8B">
        <w:rPr>
          <w:rFonts w:ascii="Times New Roman" w:hAnsi="Times New Roman" w:cs="Simplified Arabic"/>
          <w:color w:val="000000" w:themeColor="text1"/>
          <w:sz w:val="24"/>
          <w:szCs w:val="28"/>
          <w:rtl/>
        </w:rPr>
        <w:t xml:space="preserve"> حيث أن تميز ونجاح بعض المنظمات السياحية يرجع في كثير من الأحيان إلى مهارة وقدرة العاملين على تقديم الخدمات السياحية بإتقان.</w:t>
      </w:r>
    </w:p>
    <w:p w14:paraId="0AA16B54" w14:textId="77777777" w:rsidR="00E31C15" w:rsidRPr="00FA0F8B" w:rsidRDefault="005D56BE" w:rsidP="006331A6">
      <w:pPr>
        <w:pStyle w:val="ListParagraph"/>
        <w:numPr>
          <w:ilvl w:val="0"/>
          <w:numId w:val="22"/>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صعوبة مراقبة جودة الخدمات السياحية:</w:t>
      </w:r>
      <w:r w:rsidRPr="00FA0F8B">
        <w:rPr>
          <w:rFonts w:ascii="Times New Roman" w:hAnsi="Times New Roman" w:cs="Simplified Arabic"/>
          <w:color w:val="000000" w:themeColor="text1"/>
          <w:sz w:val="24"/>
          <w:szCs w:val="28"/>
          <w:rtl/>
        </w:rPr>
        <w:t xml:space="preserve"> حيث أن مراقبة جودة الخدمات السياحية مقارنة بالسلع المادية أكثر صعوبة وتعقيدا حيث انها غير ملموسة وغير نمطية وفنائية مما يجعل من الصعب اختبارها وتقويمها.</w:t>
      </w:r>
    </w:p>
    <w:p w14:paraId="4EA846D2" w14:textId="77777777" w:rsidR="00E31C15" w:rsidRPr="00FA0F8B" w:rsidRDefault="005D56BE" w:rsidP="006331A6">
      <w:pPr>
        <w:pStyle w:val="ListParagraph"/>
        <w:numPr>
          <w:ilvl w:val="0"/>
          <w:numId w:val="22"/>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أهمية الوقت في تقديم الخدمات السياحية:</w:t>
      </w:r>
      <w:r w:rsidRPr="00FA0F8B">
        <w:rPr>
          <w:rFonts w:ascii="Times New Roman" w:hAnsi="Times New Roman" w:cs="Simplified Arabic"/>
          <w:color w:val="000000" w:themeColor="text1"/>
          <w:sz w:val="24"/>
          <w:szCs w:val="28"/>
          <w:rtl/>
        </w:rPr>
        <w:t xml:space="preserve"> تحتاج الخدمة السياحية في كثيرا إلى الانتظار لحين إنتاجها حيث إنها منتج غير سابق التجهيز، بالإضافة إلى صعوبة نقل الخدمة السياحية مما يستوجب حضور السائح إلى مكان تقديم الخدمات السياحية وبالتبعية زيادة الوقت اللازم للحصول عليها.</w:t>
      </w:r>
    </w:p>
    <w:p w14:paraId="1F145135" w14:textId="628E88AC" w:rsidR="005D56BE" w:rsidRPr="00FA0F8B" w:rsidRDefault="005D56BE" w:rsidP="006331A6">
      <w:pPr>
        <w:pStyle w:val="ListParagraph"/>
        <w:numPr>
          <w:ilvl w:val="0"/>
          <w:numId w:val="10"/>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دور المعارض الدولية في التسويق لقطاع السياحة السعودي:</w:t>
      </w:r>
      <w:r w:rsidR="00E31C15" w:rsidRPr="00FA0F8B">
        <w:rPr>
          <w:rFonts w:ascii="Times New Roman" w:hAnsi="Times New Roman" w:cs="Simplified Arabic" w:hint="cs"/>
          <w:b/>
          <w:bCs/>
          <w:color w:val="000000" w:themeColor="text1"/>
          <w:sz w:val="24"/>
          <w:szCs w:val="28"/>
          <w:rtl/>
        </w:rPr>
        <w:t xml:space="preserve"> </w:t>
      </w:r>
      <w:r w:rsidRPr="00FA0F8B">
        <w:rPr>
          <w:rFonts w:ascii="Times New Roman" w:hAnsi="Times New Roman" w:cs="Simplified Arabic"/>
          <w:color w:val="000000" w:themeColor="text1"/>
          <w:sz w:val="24"/>
          <w:szCs w:val="28"/>
          <w:rtl/>
        </w:rPr>
        <w:t xml:space="preserve">تلعب المعارض والمؤتمرات دوراً هاماً في التسويق السياحي للدول بوجه عام والمؤسسات السياحية بوجه خاص، حيث يعتبر المعرض ملتقى للدول والمنظمات السياحية سواء الحكومية أو الخاصة. وقد لا يدرك الكثيرون أهمية إقامة المؤتمرات والمعارض الدولية؛ فهذه الصناعة تستقطب أعداد ضخمة من الزائرين حول العالم سنويا وتدعم اقتصادات دول وتحرك قطاعات واسعة في مجال السياحة والفندقة والصناعة وتجارة التجزئة والمواصلات وغيرها، ويشمل هذا الجزء الدور التسويقي للمعارض </w:t>
      </w:r>
      <w:r w:rsidRPr="00FA0F8B">
        <w:rPr>
          <w:rFonts w:ascii="Times New Roman" w:hAnsi="Times New Roman" w:cs="Simplified Arabic"/>
          <w:color w:val="000000" w:themeColor="text1"/>
          <w:sz w:val="24"/>
          <w:szCs w:val="28"/>
          <w:rtl/>
        </w:rPr>
        <w:lastRenderedPageBreak/>
        <w:t>والمؤتمرات عالمياً ومحلياً، الهيئة السعودية العامة للمعارض والمؤتمرات نشأتها ودورها المنوطة به، أهمية سياحة المعارض للمنتج السياحي، سياحة المعارض والمؤتمرات عالمياً ومحلياً (العجاجي، 2023).</w:t>
      </w:r>
    </w:p>
    <w:p w14:paraId="48C89F33" w14:textId="77777777" w:rsidR="00E37C4C"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 xml:space="preserve">تشير المؤشرات إلى أهمية قطاع المعارض والمؤتمرات؛ لكونه مصدر دخل جيد لاقتصاد الدولة فسائح المعارض والمؤتمرات ينفق 8 أضعاف السائح العادي إضافة إلى أن هذا النوع من السياحة يوفر فرص عمل للكثيرين. وفي أمريكا تساهم صناعة المعارض بـ ٣٠ % من الناتج المحلي وتوفر مليونا ونصف المليون وظيفة في هذا القطاع وتدخل الخزينة الدولة نحو ٢٥٠ مليار دولار سنويا كعوائد من هذا القطاع وفي كندا تصل عوائد هذا القطاع إلى </w:t>
      </w:r>
      <w:r w:rsidRPr="00FA0F8B">
        <w:rPr>
          <w:rFonts w:ascii="Times New Roman" w:hAnsi="Times New Roman" w:cs="Simplified Arabic"/>
          <w:color w:val="000000" w:themeColor="text1"/>
          <w:sz w:val="24"/>
          <w:szCs w:val="28"/>
          <w:rtl/>
          <w:lang w:bidi="fa-IR"/>
        </w:rPr>
        <w:t>۳۲</w:t>
      </w:r>
      <w:r w:rsidRPr="00FA0F8B">
        <w:rPr>
          <w:rFonts w:ascii="Times New Roman" w:hAnsi="Times New Roman" w:cs="Simplified Arabic"/>
          <w:color w:val="000000" w:themeColor="text1"/>
          <w:sz w:val="24"/>
          <w:szCs w:val="28"/>
          <w:rtl/>
        </w:rPr>
        <w:t xml:space="preserve"> مليار دولار سنويا وتوفر نحو نصف مليون فرصة عمل. اما في استراليا تصل عوائد قطاع المؤتمرات والمعارض الى ١٧ مليار دولار سنويا ويوفر ما يقارب </w:t>
      </w:r>
      <w:r w:rsidRPr="00FA0F8B">
        <w:rPr>
          <w:rFonts w:ascii="Times New Roman" w:hAnsi="Times New Roman" w:cs="Simplified Arabic"/>
          <w:color w:val="000000" w:themeColor="text1"/>
          <w:sz w:val="24"/>
          <w:szCs w:val="28"/>
          <w:rtl/>
          <w:lang w:bidi="fa-IR"/>
        </w:rPr>
        <w:t>۲۰۰</w:t>
      </w:r>
      <w:r w:rsidRPr="00FA0F8B">
        <w:rPr>
          <w:rFonts w:ascii="Times New Roman" w:hAnsi="Times New Roman" w:cs="Simplified Arabic"/>
          <w:color w:val="000000" w:themeColor="text1"/>
          <w:sz w:val="24"/>
          <w:szCs w:val="28"/>
          <w:rtl/>
        </w:rPr>
        <w:t xml:space="preserve"> ألف فرصة عمل (العجاجي، 2023).</w:t>
      </w:r>
    </w:p>
    <w:p w14:paraId="25861984" w14:textId="77777777" w:rsidR="00E37C4C"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بالمقابل لا تتجاوز حصة الدول العربية من هذا القطاع ٢ مليار دولار سنويا إلا أن بعض الدول العربية مؤخرا أدركت تماما أهمية هذه الصناعة وعملت على تطويرها من خلال اقامة مراكز دولية لإقامة المعارض والمؤتمرات واستقطاب فعاليات دولية رافدة وتشهد صناعة المعارض في المنطقة نموا ملحوظاً وخاصة في دبي لما تشهده المنطقة من نهضة اقتصادية وصناعية واجتماعية كبيرة (مكاوي وآخرون، 2017).</w:t>
      </w:r>
    </w:p>
    <w:p w14:paraId="4EB8876C" w14:textId="77777777" w:rsidR="00E37C4C"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ومع بداية تغلغل الإنترنت ومواقع التواصل الاجتماعي بالسياسات الترويجية والتسويقية للشركات صار هناك تخوف من تأثير الإنترنت على صناعة المعارض ولكن ثبت عمليا أن لاشيء يحل محل التواصل وجها لوجه والتعرف المباشر بين العارض والمستهلك في المعارض أو النقاشات المباشرة في المؤتمرات والندوات وادركنا نحن القائمون على هذه الصناعة هذا التطور وأصبح الإنترنت ومواقع التواصل الاجتماعي جزءا من صناعة المعارض والمؤتمرات وزاد اعتمادنا على الإنترنت لاستقطاب الزوار والعارضين (مكاوي وآخرون، 2017).</w:t>
      </w:r>
    </w:p>
    <w:p w14:paraId="0F7D809E" w14:textId="77777777" w:rsidR="00E37C4C"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 xml:space="preserve">وبعد الاهتمام بخلق وتطوير أنماط سياحية غير تقليدية تضاف إلى المنتج السياحي السعودي أحد أهم محاور استراتيجية التنمية السياحية في المملكة السعودية، وتتمتع مصر بسياحة مؤتمرات متميزة بما لديها من مركز دولي للمؤتمرات مزود بكافة التجهيزات الحديثة من أجهزة سمعية وترجمة فورية بمختلف اللغات وغيره من المراكز . كما تعد سياحة المعارض والمؤتمرات أحد الأنماط السياحية التي يجب تركيز الاهتمام عليها بشكل أكبر لما لها من آثار اقتصادية وسياسية متعددة، حيث أنها تؤدي إلى جذب مستويات عالية من السائحين الذين يتميزون بارتفاع مستوى الإنفاق نتيجة تحمل منظماتهم النفقات المعرض أو المؤتمر وارتفاع المستوى الثقافي لهم، إلى جانب تأثيرها المباشر على مستويات الإشغال في الفنادق والقرى السياحية إلى جانب الرحلات السياحية المصاحبة للمعارض والمؤتمرات أو بعدها مما </w:t>
      </w:r>
      <w:r w:rsidRPr="00FA0F8B">
        <w:rPr>
          <w:rFonts w:ascii="Times New Roman" w:hAnsi="Times New Roman" w:cs="Simplified Arabic"/>
          <w:color w:val="000000" w:themeColor="text1"/>
          <w:sz w:val="24"/>
          <w:szCs w:val="28"/>
          <w:rtl/>
        </w:rPr>
        <w:lastRenderedPageBreak/>
        <w:t>يؤدي لارتفاع العائد الاقتصادي من ورائها، وهذا يجب تسليط الضوء والاستفادة من تجارب الدول ذات الزيادة في هذا المجال مثل دولة الإمارات العربية المتحدة التى تحتل المركز الأول عربيا في هذا المجال وفقا لتقارير منظمة الإيكو (رشاد، 2018).</w:t>
      </w:r>
    </w:p>
    <w:p w14:paraId="353F4EA7" w14:textId="0A984AE2" w:rsidR="005D56BE"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وتتعب المعارض والمؤتمرات السياحية دورا هاما للمنظمات والشركات السياحية بشكل عام، حيث يعتبر المعرض او المؤتمر السياحي ملتقى للمنظمات والشركات السياحية، والهيئات المهتمة بالعمل السياحي سواء الحكومية أو الخاصة، المحلية أو الدولية كشركات السياحة والسفر والفنادق وشركات الطيران، ويمثل الدور التسويقي للمعارض والمؤتمرات السياحية فيما يلي (غازي وآخرون، 2023):</w:t>
      </w:r>
    </w:p>
    <w:p w14:paraId="58B91BC2" w14:textId="31018F8A" w:rsidR="005D56BE" w:rsidRPr="00FA0F8B" w:rsidRDefault="005D56BE" w:rsidP="006331A6">
      <w:pPr>
        <w:pStyle w:val="ListParagraph"/>
        <w:numPr>
          <w:ilvl w:val="0"/>
          <w:numId w:val="23"/>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يتم عرض المنتجات السياحية؛ حيث تقوم المعارض والمؤتمرات السياحية دورا هاما في الترويج.</w:t>
      </w:r>
    </w:p>
    <w:p w14:paraId="506AB911" w14:textId="265F40AB" w:rsidR="005D56BE" w:rsidRPr="00FA0F8B" w:rsidRDefault="005D56BE" w:rsidP="006331A6">
      <w:pPr>
        <w:pStyle w:val="ListParagraph"/>
        <w:numPr>
          <w:ilvl w:val="0"/>
          <w:numId w:val="23"/>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إبرام الصفقات حولها.</w:t>
      </w:r>
    </w:p>
    <w:p w14:paraId="294AA7FB" w14:textId="1327B8CA" w:rsidR="005D56BE" w:rsidRPr="00FA0F8B" w:rsidRDefault="005D56BE" w:rsidP="006331A6">
      <w:pPr>
        <w:pStyle w:val="ListParagraph"/>
        <w:numPr>
          <w:ilvl w:val="0"/>
          <w:numId w:val="23"/>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 xml:space="preserve">يتم تجميع عدد كبير من وسائل الإعلام المسموعة والمرئية والمقروءة أثناء المعرض أو المؤتمر، وهو ما يُعد بمثابة حملة ترويجية مجانية للمؤتمر أو المعرض، وكذلك للدولة المنظمة له. </w:t>
      </w:r>
    </w:p>
    <w:p w14:paraId="301B03C1" w14:textId="7F5F9712" w:rsidR="005D56BE" w:rsidRPr="00FA0F8B" w:rsidRDefault="005D56BE" w:rsidP="006331A6">
      <w:pPr>
        <w:pStyle w:val="ListParagraph"/>
        <w:numPr>
          <w:ilvl w:val="0"/>
          <w:numId w:val="23"/>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يتم الترويج للمنتجات السياحية المعروضة، من خلال الكلمة المنطوقة، للحاضرين فيه. يتم تبادل الخبرات التسويقية والمهنية بين المشاركين في المؤتمر، وهو ما ينعكس بشكل إيجابي على المشاركين فيه.</w:t>
      </w:r>
    </w:p>
    <w:p w14:paraId="176BC61A" w14:textId="2FFA6C42" w:rsidR="005D56BE" w:rsidRPr="00FA0F8B" w:rsidRDefault="005D56BE" w:rsidP="006331A6">
      <w:pPr>
        <w:pStyle w:val="ListParagraph"/>
        <w:numPr>
          <w:ilvl w:val="0"/>
          <w:numId w:val="23"/>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يتم تبادل وجهات النظر وتبادل الأفكار بين المشاركين في هذه المعارض والمؤتمرات السياحية بما يقوي علاقات الثقة والرضا بين المنظمات والمستفيدين.</w:t>
      </w:r>
    </w:p>
    <w:p w14:paraId="1C9B95C2" w14:textId="6051A755" w:rsidR="005D56BE" w:rsidRPr="00FA0F8B" w:rsidRDefault="005D56BE" w:rsidP="006331A6">
      <w:pPr>
        <w:pStyle w:val="ListParagraph"/>
        <w:numPr>
          <w:ilvl w:val="0"/>
          <w:numId w:val="23"/>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يتم تنشيط الطلب على المنتجات السياحية، خلال فترة المعرض أو المؤتمر، مثل زيادة الطلب على الفنادق وشركات الطيران وشركات النقل وغيرها.</w:t>
      </w:r>
    </w:p>
    <w:p w14:paraId="17CD03CD" w14:textId="77777777" w:rsidR="005D56BE"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كما أشارت دراسة (رشاد، 2021) إلى أن المعارض الدولية تلعب دورًا حيويًا في التسويق لقطاع السياحة السعودي من خلال عدة جوانب، منها:</w:t>
      </w:r>
    </w:p>
    <w:p w14:paraId="2F179E86" w14:textId="7ABCC1B7" w:rsidR="005D56BE" w:rsidRPr="00FA0F8B" w:rsidRDefault="005D56BE" w:rsidP="006331A6">
      <w:pPr>
        <w:pStyle w:val="ListParagraph"/>
        <w:numPr>
          <w:ilvl w:val="0"/>
          <w:numId w:val="26"/>
        </w:numPr>
        <w:spacing w:after="120" w:line="240" w:lineRule="auto"/>
        <w:ind w:left="732" w:hanging="360"/>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الترويج للوجهات السياحية:</w:t>
      </w:r>
      <w:r w:rsidRPr="00FA0F8B">
        <w:rPr>
          <w:rFonts w:ascii="Times New Roman" w:hAnsi="Times New Roman" w:cs="Simplified Arabic"/>
          <w:color w:val="000000" w:themeColor="text1"/>
          <w:sz w:val="24"/>
          <w:szCs w:val="28"/>
          <w:rtl/>
        </w:rPr>
        <w:t xml:space="preserve"> توفر المعارض الدولية منصة للتعريف بالمعالم السياحية والمواقع الثقافية في السعودية، مما يسهم في جذب الزوار والاهتمام العالمي بالبلاد كوجهة سياحية متنوعة.</w:t>
      </w:r>
    </w:p>
    <w:p w14:paraId="3829465C" w14:textId="2244F285" w:rsidR="005D56BE" w:rsidRPr="00FA0F8B" w:rsidRDefault="005D56BE" w:rsidP="006331A6">
      <w:pPr>
        <w:pStyle w:val="ListParagraph"/>
        <w:numPr>
          <w:ilvl w:val="0"/>
          <w:numId w:val="26"/>
        </w:numPr>
        <w:spacing w:after="120" w:line="240" w:lineRule="auto"/>
        <w:ind w:left="732" w:hanging="360"/>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التواصل مع الشركاء الدوليين:</w:t>
      </w:r>
      <w:r w:rsidRPr="00FA0F8B">
        <w:rPr>
          <w:rFonts w:ascii="Times New Roman" w:hAnsi="Times New Roman" w:cs="Simplified Arabic"/>
          <w:color w:val="000000" w:themeColor="text1"/>
          <w:sz w:val="24"/>
          <w:szCs w:val="28"/>
          <w:rtl/>
        </w:rPr>
        <w:t xml:space="preserve"> تمكّن المعارض السعودية من بناء علاقات مع وكلاء السفر ومنظمي الرحلات الدوليين، مما يعزز التعاون والشراكات الاستراتيجية التي تدعم زيادة تدفق السياح.</w:t>
      </w:r>
    </w:p>
    <w:p w14:paraId="227CFC6F" w14:textId="21663818" w:rsidR="005D56BE" w:rsidRPr="00FA0F8B" w:rsidRDefault="005D56BE" w:rsidP="006331A6">
      <w:pPr>
        <w:pStyle w:val="ListParagraph"/>
        <w:numPr>
          <w:ilvl w:val="0"/>
          <w:numId w:val="26"/>
        </w:numPr>
        <w:spacing w:after="120" w:line="240" w:lineRule="auto"/>
        <w:ind w:left="732" w:hanging="360"/>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عرض المنتجات والخدمات السياحية:</w:t>
      </w:r>
      <w:r w:rsidRPr="00FA0F8B">
        <w:rPr>
          <w:rFonts w:ascii="Times New Roman" w:hAnsi="Times New Roman" w:cs="Simplified Arabic"/>
          <w:color w:val="000000" w:themeColor="text1"/>
          <w:sz w:val="24"/>
          <w:szCs w:val="28"/>
          <w:rtl/>
        </w:rPr>
        <w:t xml:space="preserve"> تساعد المعارض على عرض حزم العطلات، الفنادق، والأنشطة السياحية المميزة، مما يُمكن الشركات المحلية من الوصول إلى الأسواق الخارجية وعرض خدماتها بشكل مباشر للجمهور العالمي.</w:t>
      </w:r>
    </w:p>
    <w:p w14:paraId="2FECECF7" w14:textId="4AFBD8E0" w:rsidR="005D56BE" w:rsidRPr="00FA0F8B" w:rsidRDefault="005D56BE" w:rsidP="006331A6">
      <w:pPr>
        <w:pStyle w:val="ListParagraph"/>
        <w:numPr>
          <w:ilvl w:val="0"/>
          <w:numId w:val="26"/>
        </w:numPr>
        <w:spacing w:after="120" w:line="240" w:lineRule="auto"/>
        <w:ind w:left="732" w:hanging="360"/>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lastRenderedPageBreak/>
        <w:t>تعزيز العلامة التجارية:</w:t>
      </w:r>
      <w:r w:rsidRPr="00FA0F8B">
        <w:rPr>
          <w:rFonts w:ascii="Times New Roman" w:hAnsi="Times New Roman" w:cs="Simplified Arabic"/>
          <w:color w:val="000000" w:themeColor="text1"/>
          <w:sz w:val="24"/>
          <w:szCs w:val="28"/>
          <w:rtl/>
        </w:rPr>
        <w:t xml:space="preserve"> المشاركة في معارض دولية مثل معرض سوق السفر العربي أو بورصة برلين للسياحة (</w:t>
      </w:r>
      <w:r w:rsidRPr="00FA0F8B">
        <w:rPr>
          <w:rFonts w:ascii="Times New Roman" w:hAnsi="Times New Roman" w:cs="Simplified Arabic"/>
          <w:color w:val="000000" w:themeColor="text1"/>
          <w:sz w:val="24"/>
          <w:szCs w:val="28"/>
        </w:rPr>
        <w:t>ITB</w:t>
      </w:r>
      <w:r w:rsidRPr="00FA0F8B">
        <w:rPr>
          <w:rFonts w:ascii="Times New Roman" w:hAnsi="Times New Roman" w:cs="Simplified Arabic"/>
          <w:color w:val="000000" w:themeColor="text1"/>
          <w:sz w:val="24"/>
          <w:szCs w:val="28"/>
          <w:rtl/>
        </w:rPr>
        <w:t>) تساهم في بناء العلامة التجارية السعودية كوجهة سياحية مبتكرة ومستدامة، مما يجذب المستثمرين والزوار المهتمين.</w:t>
      </w:r>
    </w:p>
    <w:p w14:paraId="2F4B93E0" w14:textId="11582A2D" w:rsidR="005D56BE" w:rsidRPr="00FA0F8B" w:rsidRDefault="005D56BE" w:rsidP="006331A6">
      <w:pPr>
        <w:pStyle w:val="ListParagraph"/>
        <w:numPr>
          <w:ilvl w:val="0"/>
          <w:numId w:val="26"/>
        </w:numPr>
        <w:spacing w:after="120" w:line="240" w:lineRule="auto"/>
        <w:ind w:left="732" w:hanging="360"/>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التعريف بالثقافة المحلية:</w:t>
      </w:r>
      <w:r w:rsidRPr="00FA0F8B">
        <w:rPr>
          <w:rFonts w:ascii="Times New Roman" w:hAnsi="Times New Roman" w:cs="Simplified Arabic"/>
          <w:color w:val="000000" w:themeColor="text1"/>
          <w:sz w:val="24"/>
          <w:szCs w:val="28"/>
          <w:rtl/>
        </w:rPr>
        <w:t xml:space="preserve"> تُستخدم المعارض لتقديم تجارب تفاعلية تعرض الثقافة السعودية، مثل عروض الطهي والفنون الشعبية، مما يضيف بُعدًا ثقافيًا يثير فضول واهتمام الزوار.</w:t>
      </w:r>
    </w:p>
    <w:p w14:paraId="0174D18B" w14:textId="2459A277" w:rsidR="005D56BE" w:rsidRPr="00FA0F8B" w:rsidRDefault="005D56BE" w:rsidP="006331A6">
      <w:pPr>
        <w:pStyle w:val="ListParagraph"/>
        <w:numPr>
          <w:ilvl w:val="0"/>
          <w:numId w:val="26"/>
        </w:numPr>
        <w:spacing w:after="120" w:line="240" w:lineRule="auto"/>
        <w:ind w:left="732" w:hanging="360"/>
        <w:jc w:val="both"/>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جذب الاستثمار:</w:t>
      </w:r>
      <w:r w:rsidRPr="00FA0F8B">
        <w:rPr>
          <w:rFonts w:ascii="Times New Roman" w:hAnsi="Times New Roman" w:cs="Simplified Arabic"/>
          <w:color w:val="000000" w:themeColor="text1"/>
          <w:sz w:val="24"/>
          <w:szCs w:val="28"/>
          <w:rtl/>
        </w:rPr>
        <w:t xml:space="preserve"> بالإضافة إلى الترويج للسياحة، تسهم المعارض الدولية في استقطاب الاستثمارات لقطاع السياحة من خلال عرض الفرص المتاحة للمستثمرين وتقديم خطط مستقبلية لتطوير البنية التحتية والخدمات.</w:t>
      </w:r>
    </w:p>
    <w:p w14:paraId="79977AD0" w14:textId="21AB0DBC" w:rsidR="005D56BE" w:rsidRPr="00FA0F8B" w:rsidRDefault="005D56BE" w:rsidP="006331A6">
      <w:pPr>
        <w:pStyle w:val="Heading1"/>
        <w:bidi/>
        <w:spacing w:after="120"/>
        <w:rPr>
          <w:rFonts w:ascii="Times New Roman" w:hAnsi="Times New Roman" w:cs="Simplified Arabic"/>
          <w:color w:val="000000" w:themeColor="text1"/>
          <w:sz w:val="24"/>
          <w:szCs w:val="28"/>
          <w:rtl/>
        </w:rPr>
      </w:pPr>
      <w:bookmarkStart w:id="19" w:name="_Toc181728566"/>
      <w:r w:rsidRPr="00FA0F8B">
        <w:rPr>
          <w:rFonts w:ascii="Times New Roman" w:hAnsi="Times New Roman" w:cs="Simplified Arabic"/>
          <w:color w:val="000000" w:themeColor="text1"/>
          <w:sz w:val="24"/>
          <w:szCs w:val="28"/>
          <w:rtl/>
        </w:rPr>
        <w:t>خلاصة الفصل:</w:t>
      </w:r>
      <w:bookmarkEnd w:id="19"/>
    </w:p>
    <w:p w14:paraId="434F7C0B" w14:textId="77777777" w:rsidR="005D56BE"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تعتبر السياحة من اهم مصادر الدخل في المملكة العربية السعودية مما يستوجب تحسين مستوى الخدمات السياحية المقدمة لكي تزيد من رضا السائح والتعرف على مستوى تقييمه عن جودة الخدمة السياحية المقدمة في المواقع السياحية في المملكة السعودية. كما تعد المعارض الدولية أداة قوية لرفع الوعي وتوسيع نطاق السياحة السعودية، مع تعزيز التعاون الدولي والفرص الاقتصادية في هذا القطاع.</w:t>
      </w:r>
    </w:p>
    <w:p w14:paraId="5B568863" w14:textId="77777777" w:rsidR="005D56BE" w:rsidRPr="00FA0F8B" w:rsidRDefault="005D56BE"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تلعب المعارض الدولية دورًا حيويًا في تعزيز وتسويق قطاع السياحة السعودي، فهي تُعتبر منصة رئيسية لعرض إمكانات المملكة السياحية وإبراز التنوع الثقافي والطبيعي الذي تتمتع به. تساهم هذه المعارض في جذب الاستثمارات وتوطيد العلاقات مع الشركات السياحية العالمية، مما يعزز الشراكات وفرص التعاون. كما تتيح فرصة لطرح ومناقشة التطورات الحديثة في مجال السياحة، وتبادل الخبرات وأفضل الممارسات بين المشاركين. وبفضل الدعم الحكومي وجهود الهيئات السياحية، تساهم هذه المعارض في تحقيق الأهداف الاستراتيجية لرؤية 2030، التي تسعى لجعل المملكة وجهة سياحية عالمية رائدة، وتعزيز مساهمة القطاع السياحي في الاقتصاد الوطني.</w:t>
      </w:r>
    </w:p>
    <w:p w14:paraId="2C12962A" w14:textId="1C146AEF" w:rsidR="00E37C4C" w:rsidRPr="00FA0F8B" w:rsidRDefault="00E37C4C" w:rsidP="006331A6">
      <w:pPr>
        <w:bidi w:val="0"/>
        <w:spacing w:after="120" w:line="240" w:lineRule="auto"/>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br w:type="page"/>
      </w:r>
    </w:p>
    <w:p w14:paraId="6FAA24D0" w14:textId="77777777"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p>
    <w:p w14:paraId="29CB61AE" w14:textId="77777777"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p>
    <w:p w14:paraId="117FB682" w14:textId="77777777"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p>
    <w:p w14:paraId="0D0B6A2B" w14:textId="77777777"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p>
    <w:p w14:paraId="0D0295FF" w14:textId="77777777"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p>
    <w:p w14:paraId="3A2D2B16" w14:textId="17D1E63F" w:rsidR="00F925D0" w:rsidRPr="00FA0F8B" w:rsidRDefault="00F925D0" w:rsidP="006331A6">
      <w:pPr>
        <w:pStyle w:val="Heading1"/>
        <w:bidi/>
        <w:spacing w:after="120"/>
        <w:jc w:val="center"/>
        <w:rPr>
          <w:rFonts w:ascii="Times New Roman" w:hAnsi="Times New Roman" w:cs="Simplified Arabic"/>
          <w:b w:val="0"/>
          <w:bCs w:val="0"/>
          <w:color w:val="000000" w:themeColor="text1"/>
          <w:sz w:val="24"/>
          <w:szCs w:val="40"/>
          <w:rtl/>
        </w:rPr>
      </w:pPr>
      <w:bookmarkStart w:id="20" w:name="_Toc181728567"/>
      <w:r w:rsidRPr="00FA0F8B">
        <w:rPr>
          <w:rFonts w:ascii="Times New Roman" w:hAnsi="Times New Roman" w:cs="Simplified Arabic"/>
          <w:color w:val="000000" w:themeColor="text1"/>
          <w:sz w:val="24"/>
          <w:szCs w:val="40"/>
          <w:rtl/>
        </w:rPr>
        <w:t>الفصل الثالث</w:t>
      </w:r>
      <w:r w:rsidR="00E37C4C" w:rsidRPr="00FA0F8B">
        <w:rPr>
          <w:rFonts w:ascii="Times New Roman" w:hAnsi="Times New Roman" w:cs="Simplified Arabic"/>
          <w:b w:val="0"/>
          <w:bCs w:val="0"/>
          <w:color w:val="000000" w:themeColor="text1"/>
          <w:sz w:val="24"/>
          <w:szCs w:val="40"/>
          <w:rtl/>
        </w:rPr>
        <w:br/>
      </w:r>
      <w:r w:rsidRPr="00FA0F8B">
        <w:rPr>
          <w:rFonts w:ascii="Times New Roman" w:hAnsi="Times New Roman" w:cs="Simplified Arabic"/>
          <w:color w:val="000000" w:themeColor="text1"/>
          <w:sz w:val="24"/>
          <w:szCs w:val="40"/>
          <w:rtl/>
        </w:rPr>
        <w:t>منهجية الدراسة</w:t>
      </w:r>
      <w:bookmarkEnd w:id="20"/>
    </w:p>
    <w:p w14:paraId="2FE61A63" w14:textId="77777777" w:rsidR="00E37C4C" w:rsidRPr="00FA0F8B" w:rsidRDefault="00E37C4C" w:rsidP="006331A6">
      <w:pPr>
        <w:bidi w:val="0"/>
        <w:spacing w:after="120" w:line="240" w:lineRule="auto"/>
        <w:rPr>
          <w:rFonts w:ascii="Times New Roman" w:hAnsi="Times New Roman" w:cs="Simplified Arabic"/>
          <w:b/>
          <w:bCs/>
          <w:color w:val="000000" w:themeColor="text1"/>
          <w:sz w:val="24"/>
          <w:szCs w:val="48"/>
          <w:rtl/>
        </w:rPr>
      </w:pPr>
      <w:r w:rsidRPr="00FA0F8B">
        <w:rPr>
          <w:rFonts w:ascii="Times New Roman" w:hAnsi="Times New Roman" w:cs="Simplified Arabic"/>
          <w:b/>
          <w:bCs/>
          <w:color w:val="000000" w:themeColor="text1"/>
          <w:sz w:val="24"/>
          <w:szCs w:val="48"/>
          <w:rtl/>
        </w:rPr>
        <w:br w:type="page"/>
      </w:r>
    </w:p>
    <w:p w14:paraId="48E31FD1" w14:textId="77165C76" w:rsidR="00E934C6" w:rsidRPr="00FA0F8B" w:rsidRDefault="00E934C6" w:rsidP="00B82F4F">
      <w:pPr>
        <w:pStyle w:val="Heading1"/>
        <w:bidi/>
        <w:spacing w:before="240" w:after="120"/>
        <w:rPr>
          <w:rFonts w:ascii="Times New Roman" w:hAnsi="Times New Roman" w:cs="Simplified Arabic"/>
          <w:b w:val="0"/>
          <w:bCs w:val="0"/>
          <w:color w:val="000000" w:themeColor="text1"/>
          <w:sz w:val="24"/>
          <w:rtl/>
        </w:rPr>
      </w:pPr>
      <w:bookmarkStart w:id="21" w:name="_Toc181728568"/>
      <w:r w:rsidRPr="00FA0F8B">
        <w:rPr>
          <w:rFonts w:ascii="Times New Roman" w:hAnsi="Times New Roman" w:cs="Simplified Arabic"/>
          <w:color w:val="000000" w:themeColor="text1"/>
          <w:sz w:val="24"/>
          <w:szCs w:val="36"/>
          <w:rtl/>
        </w:rPr>
        <w:lastRenderedPageBreak/>
        <w:t>مقدمة:</w:t>
      </w:r>
      <w:bookmarkEnd w:id="21"/>
    </w:p>
    <w:p w14:paraId="4C486686" w14:textId="77777777" w:rsidR="00E934C6" w:rsidRPr="00FA0F8B" w:rsidRDefault="00E934C6" w:rsidP="00B82F4F">
      <w:pPr>
        <w:spacing w:before="240" w:after="120" w:line="240" w:lineRule="auto"/>
        <w:ind w:firstLine="720"/>
        <w:jc w:val="lowKashida"/>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يتناول هذا الفصل وصف لإجراءات البحث الميدانية التي قام بها الباحث لتحقيق أهداف البحث، وتتضمن تحديد المنهج المتبع في البحث، ومجتمع البحث، وعينة البحث، وأداة البحث والتحقق من صدقها وثباتها، والمعالجة الإحصائية المستخدمة في تحليل النتائج.</w:t>
      </w:r>
    </w:p>
    <w:p w14:paraId="4A74B8CB" w14:textId="77777777" w:rsidR="00E934C6" w:rsidRPr="00FA0F8B" w:rsidRDefault="00E934C6" w:rsidP="00B82F4F">
      <w:pPr>
        <w:pStyle w:val="Heading1"/>
        <w:bidi/>
        <w:spacing w:before="240" w:after="120"/>
        <w:rPr>
          <w:rFonts w:ascii="Times New Roman" w:hAnsi="Times New Roman" w:cs="Simplified Arabic"/>
          <w:b w:val="0"/>
          <w:bCs w:val="0"/>
          <w:color w:val="000000" w:themeColor="text1"/>
          <w:sz w:val="24"/>
          <w:rtl/>
        </w:rPr>
      </w:pPr>
      <w:bookmarkStart w:id="22" w:name="_Toc181728569"/>
      <w:r w:rsidRPr="00FA0F8B">
        <w:rPr>
          <w:rFonts w:ascii="Times New Roman" w:hAnsi="Times New Roman" w:cs="Simplified Arabic"/>
          <w:color w:val="000000" w:themeColor="text1"/>
          <w:sz w:val="24"/>
          <w:szCs w:val="36"/>
          <w:rtl/>
        </w:rPr>
        <w:t>منهج البحث:</w:t>
      </w:r>
      <w:bookmarkEnd w:id="22"/>
    </w:p>
    <w:p w14:paraId="7AE20F1F" w14:textId="77777777" w:rsidR="00E934C6" w:rsidRPr="00FA0F8B" w:rsidRDefault="00E934C6" w:rsidP="00B82F4F">
      <w:pPr>
        <w:spacing w:before="240"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 xml:space="preserve">يقتضي طبيعة البحث استخدام المنهج الوصفي المسحي وذلك للتعرف على فوائد وتحديات الذكاء الاصطناعي في التعليم من وجهة نظر أعضاء هيئة التدريس وتم اختيار هذا المنهج لمناسبته لطبيعة أهداف الدراسة وأهدافها ويعر المنهج المسحي بأنه ذلك النوع من البحوث الذي يتم بواسطته استجواب جميع أفراد مجتمع البحث أوعينة كبيرة منهم وذلك بهدف وصف الضاهرة المدروسة، من حيث طبيعتها، ودرجة وجودها فقط، دون أن يتجاوز ذلك الى دراسة العلاقة او استنتاج الأسباب. </w:t>
      </w:r>
    </w:p>
    <w:p w14:paraId="4D6B0E20" w14:textId="100565AE" w:rsidR="00E934C6" w:rsidRPr="00FA0F8B" w:rsidRDefault="00E934C6" w:rsidP="00B82F4F">
      <w:pPr>
        <w:pStyle w:val="Heading1"/>
        <w:bidi/>
        <w:spacing w:before="240" w:after="120"/>
        <w:rPr>
          <w:rFonts w:ascii="Times New Roman" w:hAnsi="Times New Roman" w:cs="Simplified Arabic"/>
          <w:b w:val="0"/>
          <w:bCs w:val="0"/>
          <w:color w:val="000000" w:themeColor="text1"/>
          <w:sz w:val="24"/>
          <w:rtl/>
        </w:rPr>
      </w:pPr>
      <w:bookmarkStart w:id="23" w:name="_Toc181728570"/>
      <w:r w:rsidRPr="00FA0F8B">
        <w:rPr>
          <w:rFonts w:ascii="Times New Roman" w:hAnsi="Times New Roman" w:cs="Simplified Arabic"/>
          <w:color w:val="000000" w:themeColor="text1"/>
          <w:sz w:val="24"/>
          <w:szCs w:val="36"/>
          <w:rtl/>
        </w:rPr>
        <w:t xml:space="preserve">مجتمع </w:t>
      </w:r>
      <w:r w:rsidRPr="00FA0F8B">
        <w:rPr>
          <w:rFonts w:ascii="Times New Roman" w:hAnsi="Times New Roman" w:cs="Simplified Arabic"/>
          <w:color w:val="000000" w:themeColor="text1"/>
          <w:sz w:val="24"/>
          <w:szCs w:val="36"/>
          <w:rtl/>
          <w:lang w:bidi="ar-EG"/>
        </w:rPr>
        <w:t xml:space="preserve">وعينة </w:t>
      </w:r>
      <w:r w:rsidRPr="00FA0F8B">
        <w:rPr>
          <w:rFonts w:ascii="Times New Roman" w:hAnsi="Times New Roman" w:cs="Simplified Arabic"/>
          <w:color w:val="000000" w:themeColor="text1"/>
          <w:sz w:val="24"/>
          <w:szCs w:val="36"/>
          <w:rtl/>
        </w:rPr>
        <w:t>البحث:</w:t>
      </w:r>
      <w:bookmarkEnd w:id="23"/>
    </w:p>
    <w:p w14:paraId="1F09B0D4" w14:textId="77777777" w:rsidR="00E934C6" w:rsidRPr="00FA0F8B" w:rsidRDefault="00E934C6" w:rsidP="00B82F4F">
      <w:pPr>
        <w:spacing w:before="240"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يتكون مجتمع البحث من العاملين في القطاع السياحي، وسيتم اختيار عينة البحث بالطريقة العشوائية من ضمن مجتمع البحص المتمثل في العاملين في القطاع السياحي وبلغ عددهم (120)</w:t>
      </w:r>
    </w:p>
    <w:p w14:paraId="51D16844" w14:textId="77777777" w:rsidR="00E934C6" w:rsidRPr="00FA0F8B" w:rsidRDefault="00E934C6" w:rsidP="00B82F4F">
      <w:pPr>
        <w:spacing w:before="240" w:after="120" w:line="240" w:lineRule="auto"/>
        <w:jc w:val="both"/>
        <w:rPr>
          <w:rFonts w:ascii="Times New Roman" w:hAnsi="Times New Roman" w:cs="Simplified Arabic"/>
          <w:color w:val="000000" w:themeColor="text1"/>
          <w:sz w:val="24"/>
          <w:szCs w:val="32"/>
          <w:rtl/>
          <w:lang w:bidi="ar-EG"/>
        </w:rPr>
      </w:pPr>
      <w:r w:rsidRPr="00FA0F8B">
        <w:rPr>
          <w:rFonts w:ascii="Times New Roman" w:hAnsi="Times New Roman" w:cs="Simplified Arabic"/>
          <w:b/>
          <w:bCs/>
          <w:color w:val="000000" w:themeColor="text1"/>
          <w:sz w:val="24"/>
          <w:szCs w:val="36"/>
          <w:rtl/>
        </w:rPr>
        <w:t>أداة البحث:</w:t>
      </w:r>
    </w:p>
    <w:p w14:paraId="6999DBD5" w14:textId="77777777" w:rsidR="00E934C6" w:rsidRPr="00FA0F8B" w:rsidRDefault="00E934C6" w:rsidP="00B82F4F">
      <w:pPr>
        <w:spacing w:before="240" w:after="120" w:line="240" w:lineRule="auto"/>
        <w:ind w:firstLine="720"/>
        <w:jc w:val="both"/>
        <w:rPr>
          <w:rFonts w:ascii="Times New Roman" w:hAnsi="Times New Roman" w:cs="Simplified Arabic"/>
          <w:color w:val="000000" w:themeColor="text1"/>
          <w:sz w:val="24"/>
          <w:szCs w:val="28"/>
        </w:rPr>
      </w:pPr>
      <w:r w:rsidRPr="00FA0F8B">
        <w:rPr>
          <w:rFonts w:ascii="Times New Roman" w:hAnsi="Times New Roman" w:cs="Simplified Arabic"/>
          <w:color w:val="000000" w:themeColor="text1"/>
          <w:sz w:val="24"/>
          <w:szCs w:val="28"/>
          <w:rtl/>
        </w:rPr>
        <w:t>استخدم البحث الاستبانة، أداة لجمع المعلومات المتعلقة بموضوع البحث، والوقوف على دور المعارض الدولية في التسويق لقطاع السياحة السعودي من وجهة نظر العاملين في القطاع السياحي.</w:t>
      </w:r>
    </w:p>
    <w:p w14:paraId="4E936022" w14:textId="77777777" w:rsidR="00E934C6" w:rsidRPr="00FA0F8B" w:rsidRDefault="00E934C6" w:rsidP="00B82F4F">
      <w:pPr>
        <w:pStyle w:val="Heading1"/>
        <w:bidi/>
        <w:spacing w:before="240" w:after="120"/>
        <w:rPr>
          <w:rFonts w:ascii="Times New Roman" w:hAnsi="Times New Roman" w:cs="Simplified Arabic"/>
          <w:color w:val="000000" w:themeColor="text1"/>
          <w:sz w:val="24"/>
          <w:rtl/>
        </w:rPr>
      </w:pPr>
      <w:bookmarkStart w:id="24" w:name="_Toc181728571"/>
      <w:r w:rsidRPr="00FA0F8B">
        <w:rPr>
          <w:rFonts w:ascii="Times New Roman" w:hAnsi="Times New Roman" w:cs="Simplified Arabic"/>
          <w:color w:val="000000" w:themeColor="text1"/>
          <w:sz w:val="24"/>
          <w:szCs w:val="36"/>
          <w:rtl/>
        </w:rPr>
        <w:t>بناء أداة البحث:</w:t>
      </w:r>
      <w:bookmarkEnd w:id="24"/>
    </w:p>
    <w:p w14:paraId="06DBC575" w14:textId="77777777" w:rsidR="00E934C6" w:rsidRPr="00FA0F8B" w:rsidRDefault="00E934C6" w:rsidP="00B82F4F">
      <w:pPr>
        <w:spacing w:before="240"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تم إعداد</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الاستبانة،</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من</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خلال</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مراجعة</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الأدبيات المتعلِّقة بهدف البحث،</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وكذلك</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بعد</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الاطلاع على</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الدِّراسَات</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السَّابقة</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ومراجعة</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أدواتها</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المتعلقة</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بموضوع</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البحث</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الحاليَّ، حيث</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يتكون الاستببانة من جزأين رئيسيين كما يلي :</w:t>
      </w:r>
    </w:p>
    <w:p w14:paraId="3832C975"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الجزء الأول</w:t>
      </w:r>
      <w:r w:rsidRPr="00FA0F8B">
        <w:rPr>
          <w:rFonts w:ascii="Times New Roman" w:hAnsi="Times New Roman" w:cs="Simplified Arabic"/>
          <w:color w:val="000000" w:themeColor="text1"/>
          <w:sz w:val="24"/>
          <w:szCs w:val="28"/>
          <w:rtl/>
        </w:rPr>
        <w:t xml:space="preserve">: ويشمل البيانات الأولية لأفراد عينة الدراسة </w:t>
      </w:r>
    </w:p>
    <w:p w14:paraId="0F6770F0"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الجزء الثاني</w:t>
      </w:r>
      <w:r w:rsidRPr="00FA0F8B">
        <w:rPr>
          <w:rFonts w:ascii="Times New Roman" w:hAnsi="Times New Roman" w:cs="Simplified Arabic"/>
          <w:color w:val="000000" w:themeColor="text1"/>
          <w:sz w:val="24"/>
          <w:szCs w:val="28"/>
          <w:rtl/>
        </w:rPr>
        <w:t xml:space="preserve">: </w:t>
      </w:r>
      <w:bookmarkStart w:id="25" w:name="_Hlk96930738"/>
      <w:r w:rsidRPr="00FA0F8B">
        <w:rPr>
          <w:rFonts w:ascii="Times New Roman" w:hAnsi="Times New Roman" w:cs="Simplified Arabic"/>
          <w:color w:val="000000" w:themeColor="text1"/>
          <w:sz w:val="24"/>
          <w:szCs w:val="28"/>
          <w:rtl/>
        </w:rPr>
        <w:t>ويشمل محاور الاستبانة ويتكون من ثلاثة محاور رئيسية كما يلي</w:t>
      </w:r>
    </w:p>
    <w:p w14:paraId="0E645C17" w14:textId="77777777" w:rsidR="00E934C6" w:rsidRPr="00FA0F8B" w:rsidRDefault="00E934C6" w:rsidP="00B82F4F">
      <w:pPr>
        <w:pStyle w:val="ListParagraph"/>
        <w:numPr>
          <w:ilvl w:val="0"/>
          <w:numId w:val="6"/>
        </w:numPr>
        <w:spacing w:before="240" w:after="120" w:line="240" w:lineRule="auto"/>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lastRenderedPageBreak/>
        <w:t>المحور الأول</w:t>
      </w:r>
      <w:r w:rsidRPr="00FA0F8B">
        <w:rPr>
          <w:rFonts w:ascii="Times New Roman" w:hAnsi="Times New Roman" w:cs="Simplified Arabic"/>
          <w:color w:val="000000" w:themeColor="text1"/>
          <w:sz w:val="24"/>
          <w:szCs w:val="28"/>
          <w:rtl/>
        </w:rPr>
        <w:t xml:space="preserve">: أهمية المعارض الدولية في التسويق لقطاع السياحة السعودي من وجهة نظر العاملين في القطاع السياحي ويتكون من 10 فقرات </w:t>
      </w:r>
    </w:p>
    <w:p w14:paraId="3B2D9AF9" w14:textId="77777777" w:rsidR="00E934C6" w:rsidRPr="00FA0F8B" w:rsidRDefault="00E934C6" w:rsidP="00B82F4F">
      <w:pPr>
        <w:pStyle w:val="ListParagraph"/>
        <w:numPr>
          <w:ilvl w:val="0"/>
          <w:numId w:val="6"/>
        </w:numPr>
        <w:spacing w:before="240" w:after="120" w:line="240" w:lineRule="auto"/>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المحور الثاني</w:t>
      </w:r>
      <w:r w:rsidRPr="00FA0F8B">
        <w:rPr>
          <w:rFonts w:ascii="Times New Roman" w:hAnsi="Times New Roman" w:cs="Simplified Arabic"/>
          <w:color w:val="000000" w:themeColor="text1"/>
          <w:sz w:val="24"/>
          <w:szCs w:val="28"/>
          <w:rtl/>
        </w:rPr>
        <w:t>: المتطلبات اللازمة لتعظيم الاستفادة سياحيا من المعارض الدولية من وجهة نظر العاملين في القطاع السياحي السعودي ويتكون من 10 فقرات</w:t>
      </w:r>
    </w:p>
    <w:p w14:paraId="5F9F1A45" w14:textId="77777777" w:rsidR="00E934C6" w:rsidRPr="00FA0F8B" w:rsidRDefault="00E934C6" w:rsidP="00B82F4F">
      <w:pPr>
        <w:pStyle w:val="ListParagraph"/>
        <w:numPr>
          <w:ilvl w:val="0"/>
          <w:numId w:val="6"/>
        </w:numPr>
        <w:spacing w:before="240" w:after="120" w:line="240" w:lineRule="auto"/>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المحور الثالث</w:t>
      </w:r>
      <w:r w:rsidRPr="00FA0F8B">
        <w:rPr>
          <w:rFonts w:ascii="Times New Roman" w:hAnsi="Times New Roman" w:cs="Simplified Arabic"/>
          <w:color w:val="000000" w:themeColor="text1"/>
          <w:sz w:val="24"/>
          <w:szCs w:val="28"/>
          <w:rtl/>
        </w:rPr>
        <w:t>: المعوقات التي تواجه الشركات السياحية في المشاركة بالمعارض الدولية من وجهة نظر العاملين في القطاع السياحي السعودي ويتكون من 10 فقرات</w:t>
      </w:r>
    </w:p>
    <w:bookmarkEnd w:id="25"/>
    <w:p w14:paraId="75BFC4C5" w14:textId="77777777" w:rsidR="00E934C6" w:rsidRPr="00FA0F8B" w:rsidRDefault="00E934C6" w:rsidP="00B82F4F">
      <w:pPr>
        <w:spacing w:before="240" w:after="120" w:line="240" w:lineRule="auto"/>
        <w:rPr>
          <w:rFonts w:ascii="Times New Roman" w:hAnsi="Times New Roman" w:cs="Simplified Arabic"/>
          <w:b/>
          <w:bCs/>
          <w:color w:val="000000" w:themeColor="text1"/>
          <w:sz w:val="24"/>
          <w:szCs w:val="36"/>
          <w:rtl/>
        </w:rPr>
      </w:pPr>
      <w:r w:rsidRPr="00FA0F8B">
        <w:rPr>
          <w:rFonts w:ascii="Times New Roman" w:hAnsi="Times New Roman" w:cs="Simplified Arabic"/>
          <w:b/>
          <w:bCs/>
          <w:color w:val="000000" w:themeColor="text1"/>
          <w:sz w:val="24"/>
          <w:szCs w:val="36"/>
          <w:rtl/>
        </w:rPr>
        <w:t>صدق أداة البحث:</w:t>
      </w:r>
    </w:p>
    <w:p w14:paraId="58ECB57F" w14:textId="0EC12733" w:rsidR="00E934C6" w:rsidRPr="00FA0F8B" w:rsidRDefault="00E934C6" w:rsidP="00B82F4F">
      <w:pPr>
        <w:autoSpaceDE w:val="0"/>
        <w:autoSpaceDN w:val="0"/>
        <w:adjustRightInd w:val="0"/>
        <w:spacing w:before="240" w:after="120" w:line="240" w:lineRule="auto"/>
        <w:ind w:firstLine="720"/>
        <w:jc w:val="both"/>
        <w:rPr>
          <w:rFonts w:ascii="Times New Roman" w:eastAsia="Times New Roman" w:hAnsi="Times New Roman" w:cs="Simplified Arabic"/>
          <w:color w:val="000000" w:themeColor="text1"/>
          <w:sz w:val="24"/>
          <w:szCs w:val="32"/>
          <w:rtl/>
        </w:rPr>
      </w:pPr>
      <w:r w:rsidRPr="00FA0F8B">
        <w:rPr>
          <w:rFonts w:ascii="Times New Roman" w:eastAsia="Times New Roman" w:hAnsi="Times New Roman" w:cs="Simplified Arabic"/>
          <w:color w:val="000000" w:themeColor="text1"/>
          <w:sz w:val="24"/>
          <w:szCs w:val="28"/>
          <w:rtl/>
        </w:rPr>
        <w:t>إن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صدق</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الأداة</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يعني</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التأكُّد</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أنها</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سوف</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تقيس</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ما</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أعدت</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لقياسه</w:t>
      </w:r>
      <w:r w:rsidRPr="00FA0F8B">
        <w:rPr>
          <w:rFonts w:ascii="Times New Roman" w:hAnsi="Times New Roman" w:cs="Simplified Arabic"/>
          <w:color w:val="000000" w:themeColor="text1"/>
          <w:sz w:val="24"/>
          <w:szCs w:val="28"/>
          <w:rtl/>
        </w:rPr>
        <w:t>،</w:t>
      </w:r>
      <w:r w:rsidRPr="00FA0F8B">
        <w:rPr>
          <w:rFonts w:ascii="Times New Roman" w:eastAsia="Times New Roman" w:hAnsi="Times New Roman" w:cs="Simplified Arabic"/>
          <w:color w:val="000000" w:themeColor="text1"/>
          <w:sz w:val="24"/>
          <w:szCs w:val="28"/>
          <w:rtl/>
        </w:rPr>
        <w:t xml:space="preserve"> كما</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يُقصد</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بالصدق</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شمول</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الاستبانة</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لكل</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العناصر</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التي</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يجب</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أن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تدخل</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في</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التحليل</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ناحية،</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ووضوح</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فقراتها ومفرداتها</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ناحية</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أخرى،</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بحيث</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تكون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مفهومة</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لكل</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يستخدمها</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(العساف،</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1433 ه، ص310) وقد</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قام</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الباحث</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بالتأكُّد</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صدق</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أداة</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الدِّراسَة</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خلال</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القيام</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بما</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يلي</w:t>
      </w:r>
      <w:r w:rsidRPr="00FA0F8B">
        <w:rPr>
          <w:rFonts w:ascii="Times New Roman" w:eastAsia="Times New Roman" w:hAnsi="Times New Roman" w:cs="Simplified Arabic"/>
          <w:color w:val="000000" w:themeColor="text1"/>
          <w:sz w:val="24"/>
          <w:szCs w:val="28"/>
        </w:rPr>
        <w:t>:</w:t>
      </w:r>
    </w:p>
    <w:p w14:paraId="0BFBB3C3" w14:textId="77777777" w:rsidR="00E934C6" w:rsidRPr="00FA0F8B" w:rsidRDefault="00E934C6" w:rsidP="00B82F4F">
      <w:pPr>
        <w:pStyle w:val="ListParagraph"/>
        <w:numPr>
          <w:ilvl w:val="0"/>
          <w:numId w:val="5"/>
        </w:numPr>
        <w:autoSpaceDE w:val="0"/>
        <w:autoSpaceDN w:val="0"/>
        <w:adjustRightInd w:val="0"/>
        <w:spacing w:before="240" w:after="120" w:line="240" w:lineRule="auto"/>
        <w:rPr>
          <w:rFonts w:ascii="Times New Roman" w:eastAsia="Times New Roman" w:hAnsi="Times New Roman" w:cs="Simplified Arabic"/>
          <w:b/>
          <w:bCs/>
          <w:color w:val="000000" w:themeColor="text1"/>
          <w:sz w:val="24"/>
          <w:szCs w:val="32"/>
        </w:rPr>
      </w:pPr>
      <w:r w:rsidRPr="00FA0F8B">
        <w:rPr>
          <w:rFonts w:ascii="Times New Roman" w:eastAsia="Times New Roman" w:hAnsi="Times New Roman" w:cs="Simplified Arabic"/>
          <w:b/>
          <w:bCs/>
          <w:color w:val="000000" w:themeColor="text1"/>
          <w:sz w:val="24"/>
          <w:szCs w:val="32"/>
          <w:rtl/>
        </w:rPr>
        <w:t>الصدق</w:t>
      </w:r>
      <w:r w:rsidRPr="00FA0F8B">
        <w:rPr>
          <w:rFonts w:ascii="Times New Roman" w:eastAsia="Times New Roman" w:hAnsi="Times New Roman" w:cs="Simplified Arabic"/>
          <w:b/>
          <w:bCs/>
          <w:color w:val="000000" w:themeColor="text1"/>
          <w:sz w:val="24"/>
          <w:szCs w:val="32"/>
        </w:rPr>
        <w:t xml:space="preserve"> </w:t>
      </w:r>
      <w:r w:rsidRPr="00FA0F8B">
        <w:rPr>
          <w:rFonts w:ascii="Times New Roman" w:eastAsia="Times New Roman" w:hAnsi="Times New Roman" w:cs="Simplified Arabic"/>
          <w:b/>
          <w:bCs/>
          <w:color w:val="000000" w:themeColor="text1"/>
          <w:sz w:val="24"/>
          <w:szCs w:val="32"/>
          <w:rtl/>
        </w:rPr>
        <w:t>الظاهري</w:t>
      </w:r>
      <w:r w:rsidRPr="00FA0F8B">
        <w:rPr>
          <w:rFonts w:ascii="Times New Roman" w:eastAsia="Times New Roman" w:hAnsi="Times New Roman" w:cs="Simplified Arabic"/>
          <w:b/>
          <w:bCs/>
          <w:color w:val="000000" w:themeColor="text1"/>
          <w:sz w:val="24"/>
          <w:szCs w:val="32"/>
        </w:rPr>
        <w:t xml:space="preserve"> </w:t>
      </w:r>
      <w:r w:rsidRPr="00FA0F8B">
        <w:rPr>
          <w:rFonts w:ascii="Times New Roman" w:eastAsia="Times New Roman" w:hAnsi="Times New Roman" w:cs="Simplified Arabic"/>
          <w:b/>
          <w:bCs/>
          <w:color w:val="000000" w:themeColor="text1"/>
          <w:sz w:val="24"/>
          <w:szCs w:val="32"/>
          <w:rtl/>
        </w:rPr>
        <w:t>للأداة</w:t>
      </w:r>
      <w:r w:rsidRPr="00FA0F8B">
        <w:rPr>
          <w:rFonts w:ascii="Times New Roman" w:eastAsia="Times New Roman" w:hAnsi="Times New Roman" w:cs="Simplified Arabic"/>
          <w:b/>
          <w:bCs/>
          <w:color w:val="000000" w:themeColor="text1"/>
          <w:sz w:val="24"/>
          <w:szCs w:val="32"/>
        </w:rPr>
        <w:t xml:space="preserve"> </w:t>
      </w:r>
      <w:r w:rsidRPr="00FA0F8B">
        <w:rPr>
          <w:rFonts w:ascii="Times New Roman" w:eastAsia="Times New Roman" w:hAnsi="Times New Roman" w:cs="Simplified Arabic"/>
          <w:b/>
          <w:bCs/>
          <w:color w:val="000000" w:themeColor="text1"/>
          <w:sz w:val="24"/>
          <w:szCs w:val="32"/>
          <w:rtl/>
        </w:rPr>
        <w:t xml:space="preserve">(التحكيمي): </w:t>
      </w:r>
    </w:p>
    <w:p w14:paraId="522C0586" w14:textId="23098E78" w:rsidR="00E934C6" w:rsidRPr="00FA0F8B" w:rsidRDefault="00E934C6" w:rsidP="00B82F4F">
      <w:pPr>
        <w:autoSpaceDE w:val="0"/>
        <w:autoSpaceDN w:val="0"/>
        <w:adjustRightInd w:val="0"/>
        <w:spacing w:before="240" w:after="120" w:line="240" w:lineRule="auto"/>
        <w:ind w:firstLine="720"/>
        <w:jc w:val="both"/>
        <w:rPr>
          <w:rFonts w:ascii="Times New Roman" w:eastAsia="Times New Roman" w:hAnsi="Times New Roman" w:cs="Simplified Arabic"/>
          <w:color w:val="000000" w:themeColor="text1"/>
          <w:sz w:val="24"/>
          <w:szCs w:val="28"/>
          <w:rtl/>
        </w:rPr>
      </w:pPr>
      <w:r w:rsidRPr="00FA0F8B">
        <w:rPr>
          <w:rFonts w:ascii="Times New Roman" w:eastAsia="Times New Roman" w:hAnsi="Times New Roman" w:cs="Simplified Arabic"/>
          <w:color w:val="000000" w:themeColor="text1"/>
          <w:sz w:val="24"/>
          <w:szCs w:val="28"/>
          <w:rtl/>
        </w:rPr>
        <w:t>بعد</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الانتهاء</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بناء</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أداة البحث،</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تمَّ عرضُها</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على</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عدد</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أعضاء</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هيئة</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التدريس المتخصُّصين</w:t>
      </w:r>
      <w:r w:rsidRPr="00FA0F8B">
        <w:rPr>
          <w:rFonts w:ascii="Times New Roman" w:eastAsia="Times New Roman" w:hAnsi="Times New Roman" w:cs="Simplified Arabic"/>
          <w:color w:val="000000" w:themeColor="text1"/>
          <w:sz w:val="24"/>
          <w:szCs w:val="28"/>
          <w:rtl/>
          <w:lang w:bidi="ar-EG"/>
        </w:rPr>
        <w:t>؛</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وذلك</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للاسترشاد</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بآرائهم</w:t>
      </w:r>
      <w:r w:rsidRPr="00FA0F8B">
        <w:rPr>
          <w:rFonts w:ascii="Times New Roman" w:hAnsi="Times New Roman" w:cs="Simplified Arabic"/>
          <w:color w:val="000000" w:themeColor="text1"/>
          <w:sz w:val="24"/>
          <w:szCs w:val="28"/>
          <w:rtl/>
        </w:rPr>
        <w:t>،</w:t>
      </w:r>
      <w:r w:rsidRPr="00FA0F8B">
        <w:rPr>
          <w:rFonts w:ascii="Times New Roman" w:eastAsia="Times New Roman" w:hAnsi="Times New Roman" w:cs="Simplified Arabic"/>
          <w:color w:val="000000" w:themeColor="text1"/>
          <w:sz w:val="24"/>
          <w:szCs w:val="28"/>
          <w:rtl/>
        </w:rPr>
        <w:t xml:space="preserve"> وقد طُلب</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المحكَّمين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إبداء</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الرأي</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حول</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مدى</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وضوح</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العبارات</w:t>
      </w:r>
      <w:r w:rsidRPr="00FA0F8B">
        <w:rPr>
          <w:rFonts w:ascii="Times New Roman" w:hAnsi="Times New Roman" w:cs="Simplified Arabic"/>
          <w:color w:val="000000" w:themeColor="text1"/>
          <w:sz w:val="24"/>
          <w:szCs w:val="28"/>
          <w:rtl/>
        </w:rPr>
        <w:t xml:space="preserve">، </w:t>
      </w:r>
      <w:r w:rsidRPr="00FA0F8B">
        <w:rPr>
          <w:rFonts w:ascii="Times New Roman" w:eastAsia="Times New Roman" w:hAnsi="Times New Roman" w:cs="Simplified Arabic"/>
          <w:color w:val="000000" w:themeColor="text1"/>
          <w:sz w:val="24"/>
          <w:szCs w:val="28"/>
          <w:rtl/>
        </w:rPr>
        <w:t>ومدى</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ملا</w:t>
      </w:r>
      <w:r w:rsidRPr="00FA0F8B">
        <w:rPr>
          <w:rFonts w:ascii="Times New Roman" w:eastAsia="Times New Roman" w:hAnsi="Times New Roman" w:cs="Simplified Arabic"/>
          <w:color w:val="000000" w:themeColor="text1"/>
          <w:sz w:val="24"/>
          <w:szCs w:val="28"/>
          <w:rtl/>
          <w:lang w:bidi="ar-EG"/>
        </w:rPr>
        <w:t>ء</w:t>
      </w:r>
      <w:r w:rsidRPr="00FA0F8B">
        <w:rPr>
          <w:rFonts w:ascii="Times New Roman" w:eastAsia="Times New Roman" w:hAnsi="Times New Roman" w:cs="Simplified Arabic"/>
          <w:color w:val="000000" w:themeColor="text1"/>
          <w:sz w:val="24"/>
          <w:szCs w:val="28"/>
          <w:rtl/>
        </w:rPr>
        <w:t>متها</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لما</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وُضعت</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لأجله،</w:t>
      </w:r>
      <w:r w:rsidRPr="00FA0F8B">
        <w:rPr>
          <w:rFonts w:ascii="Times New Roman" w:eastAsia="Times New Roman" w:hAnsi="Times New Roman" w:cs="Simplified Arabic"/>
          <w:color w:val="000000" w:themeColor="text1"/>
          <w:sz w:val="24"/>
          <w:szCs w:val="28"/>
          <w:rtl/>
          <w:lang w:bidi="ar-EG"/>
        </w:rPr>
        <w:t xml:space="preserve"> </w:t>
      </w:r>
      <w:r w:rsidRPr="00FA0F8B">
        <w:rPr>
          <w:rFonts w:ascii="Times New Roman" w:eastAsia="Times New Roman" w:hAnsi="Times New Roman" w:cs="Simplified Arabic"/>
          <w:color w:val="000000" w:themeColor="text1"/>
          <w:sz w:val="24"/>
          <w:szCs w:val="28"/>
          <w:rtl/>
        </w:rPr>
        <w:t>ومدى</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مناسبة</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العبارات</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للمحور</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الذي</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تنتمي</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إليه،</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مع</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وضع</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التعديلات</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والاقتراحات</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التي</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يمكن</w:t>
      </w:r>
      <w:r w:rsidRPr="00FA0F8B">
        <w:rPr>
          <w:rFonts w:ascii="Times New Roman" w:eastAsia="Times New Roman" w:hAnsi="Times New Roman" w:cs="Simplified Arabic"/>
          <w:color w:val="000000" w:themeColor="text1"/>
          <w:sz w:val="24"/>
          <w:szCs w:val="28"/>
          <w:rtl/>
          <w:lang w:bidi="ar-EG"/>
        </w:rPr>
        <w:t xml:space="preserve"> </w:t>
      </w:r>
      <w:r w:rsidRPr="00FA0F8B">
        <w:rPr>
          <w:rFonts w:ascii="Times New Roman" w:eastAsia="Times New Roman" w:hAnsi="Times New Roman" w:cs="Simplified Arabic"/>
          <w:color w:val="000000" w:themeColor="text1"/>
          <w:sz w:val="24"/>
          <w:szCs w:val="28"/>
          <w:rtl/>
        </w:rPr>
        <w:t>من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خلالها</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تطوير</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الاستبانة.</w:t>
      </w:r>
      <w:r w:rsidRPr="00FA0F8B">
        <w:rPr>
          <w:rFonts w:ascii="Times New Roman" w:eastAsia="Times New Roman" w:hAnsi="Times New Roman" w:cs="Simplified Arabic"/>
          <w:color w:val="000000" w:themeColor="text1"/>
          <w:sz w:val="24"/>
          <w:szCs w:val="28"/>
        </w:rPr>
        <w:t xml:space="preserve"> </w:t>
      </w:r>
    </w:p>
    <w:p w14:paraId="7DDCBCAB" w14:textId="77777777" w:rsidR="00E934C6" w:rsidRPr="00FA0F8B" w:rsidRDefault="00E934C6" w:rsidP="00B82F4F">
      <w:pPr>
        <w:autoSpaceDE w:val="0"/>
        <w:autoSpaceDN w:val="0"/>
        <w:adjustRightInd w:val="0"/>
        <w:spacing w:before="240" w:after="120" w:line="240" w:lineRule="auto"/>
        <w:ind w:firstLine="720"/>
        <w:jc w:val="both"/>
        <w:rPr>
          <w:rFonts w:ascii="Times New Roman" w:eastAsia="Times New Roman" w:hAnsi="Times New Roman" w:cs="Simplified Arabic"/>
          <w:color w:val="000000" w:themeColor="text1"/>
          <w:sz w:val="24"/>
          <w:szCs w:val="28"/>
          <w:rtl/>
        </w:rPr>
      </w:pPr>
      <w:r w:rsidRPr="00FA0F8B">
        <w:rPr>
          <w:rFonts w:ascii="Times New Roman" w:eastAsia="Times New Roman" w:hAnsi="Times New Roman" w:cs="Simplified Arabic"/>
          <w:color w:val="000000" w:themeColor="text1"/>
          <w:sz w:val="24"/>
          <w:szCs w:val="28"/>
          <w:rtl/>
        </w:rPr>
        <w:t>وقد</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تمَّ الأخذ</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بملاحظات</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المحكَّمين</w:t>
      </w:r>
      <w:r w:rsidRPr="00FA0F8B">
        <w:rPr>
          <w:rFonts w:ascii="Times New Roman" w:hAnsi="Times New Roman" w:cs="Simplified Arabic"/>
          <w:color w:val="000000" w:themeColor="text1"/>
          <w:sz w:val="24"/>
          <w:szCs w:val="28"/>
          <w:rtl/>
        </w:rPr>
        <w:t>،</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واعتماد</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العبارة</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التي</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اتُّفِق</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عليها</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قبل</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المحكَّمين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بنسبة</w:t>
      </w:r>
      <w:r w:rsidRPr="00FA0F8B">
        <w:rPr>
          <w:rFonts w:ascii="Times New Roman" w:eastAsia="Times New Roman" w:hAnsi="Times New Roman" w:cs="Simplified Arabic"/>
          <w:color w:val="000000" w:themeColor="text1"/>
          <w:sz w:val="24"/>
          <w:szCs w:val="28"/>
          <w:rtl/>
          <w:lang w:bidi="ar-EG"/>
        </w:rPr>
        <w:t xml:space="preserve"> </w:t>
      </w:r>
      <w:r w:rsidRPr="00FA0F8B">
        <w:rPr>
          <w:rFonts w:ascii="Times New Roman" w:eastAsia="Times New Roman" w:hAnsi="Times New Roman" w:cs="Simplified Arabic"/>
          <w:color w:val="000000" w:themeColor="text1"/>
          <w:sz w:val="24"/>
          <w:szCs w:val="28"/>
          <w:rtl/>
        </w:rPr>
        <w:t>تزيد</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عن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٨٥</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 xml:space="preserve">فأكثر </w:t>
      </w:r>
    </w:p>
    <w:p w14:paraId="40536574" w14:textId="77777777" w:rsidR="00E934C6" w:rsidRPr="00FA0F8B" w:rsidRDefault="00E934C6" w:rsidP="00B82F4F">
      <w:pPr>
        <w:autoSpaceDE w:val="0"/>
        <w:autoSpaceDN w:val="0"/>
        <w:adjustRightInd w:val="0"/>
        <w:spacing w:before="240" w:after="120" w:line="240" w:lineRule="auto"/>
        <w:jc w:val="both"/>
        <w:rPr>
          <w:rFonts w:ascii="Times New Roman" w:eastAsia="Times New Roman" w:hAnsi="Times New Roman" w:cs="Simplified Arabic"/>
          <w:b/>
          <w:bCs/>
          <w:color w:val="000000" w:themeColor="text1"/>
          <w:sz w:val="24"/>
          <w:szCs w:val="32"/>
        </w:rPr>
      </w:pPr>
      <w:r w:rsidRPr="00FA0F8B">
        <w:rPr>
          <w:rFonts w:ascii="Times New Roman" w:eastAsia="Times New Roman" w:hAnsi="Times New Roman" w:cs="Simplified Arabic"/>
          <w:b/>
          <w:bCs/>
          <w:color w:val="000000" w:themeColor="text1"/>
          <w:sz w:val="24"/>
          <w:szCs w:val="32"/>
          <w:rtl/>
        </w:rPr>
        <w:t>صدق</w:t>
      </w:r>
      <w:r w:rsidRPr="00FA0F8B">
        <w:rPr>
          <w:rFonts w:ascii="Times New Roman" w:eastAsia="Times New Roman" w:hAnsi="Times New Roman" w:cs="Simplified Arabic"/>
          <w:b/>
          <w:bCs/>
          <w:color w:val="000000" w:themeColor="text1"/>
          <w:sz w:val="24"/>
          <w:szCs w:val="32"/>
        </w:rPr>
        <w:t xml:space="preserve"> </w:t>
      </w:r>
      <w:r w:rsidRPr="00FA0F8B">
        <w:rPr>
          <w:rFonts w:ascii="Times New Roman" w:eastAsia="Times New Roman" w:hAnsi="Times New Roman" w:cs="Simplified Arabic"/>
          <w:b/>
          <w:bCs/>
          <w:color w:val="000000" w:themeColor="text1"/>
          <w:sz w:val="24"/>
          <w:szCs w:val="32"/>
          <w:rtl/>
        </w:rPr>
        <w:t>البناء</w:t>
      </w:r>
      <w:r w:rsidRPr="00FA0F8B">
        <w:rPr>
          <w:rFonts w:ascii="Times New Roman" w:eastAsia="Times New Roman" w:hAnsi="Times New Roman" w:cs="Simplified Arabic"/>
          <w:b/>
          <w:bCs/>
          <w:color w:val="000000" w:themeColor="text1"/>
          <w:sz w:val="24"/>
          <w:szCs w:val="32"/>
        </w:rPr>
        <w:t xml:space="preserve"> </w:t>
      </w:r>
      <w:r w:rsidRPr="00FA0F8B">
        <w:rPr>
          <w:rFonts w:ascii="Times New Roman" w:eastAsia="Times New Roman" w:hAnsi="Times New Roman" w:cs="Simplified Arabic"/>
          <w:b/>
          <w:bCs/>
          <w:color w:val="000000" w:themeColor="text1"/>
          <w:sz w:val="24"/>
          <w:szCs w:val="32"/>
          <w:rtl/>
        </w:rPr>
        <w:t>الداخلي للاستبانة:</w:t>
      </w:r>
    </w:p>
    <w:p w14:paraId="5A67F97E" w14:textId="3E57A7F7" w:rsidR="00E934C6" w:rsidRPr="00FA0F8B" w:rsidRDefault="00E934C6" w:rsidP="00B82F4F">
      <w:pPr>
        <w:spacing w:before="240"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بعد</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التأكُّد</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من</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الصدق</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الظاهري</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لأداة</w:t>
      </w:r>
      <w:r w:rsidRPr="00FA0F8B">
        <w:rPr>
          <w:rFonts w:ascii="Times New Roman" w:hAnsi="Times New Roman" w:cs="Simplified Arabic"/>
          <w:color w:val="000000" w:themeColor="text1"/>
          <w:sz w:val="24"/>
          <w:szCs w:val="28"/>
        </w:rPr>
        <w:t xml:space="preserve"> </w:t>
      </w:r>
      <w:r w:rsidRPr="00FA0F8B">
        <w:rPr>
          <w:rFonts w:ascii="Times New Roman" w:hAnsi="Times New Roman" w:cs="Simplified Arabic"/>
          <w:color w:val="000000" w:themeColor="text1"/>
          <w:sz w:val="24"/>
          <w:szCs w:val="28"/>
          <w:rtl/>
        </w:rPr>
        <w:t>الدِّراسَة قام الباحث بالتأكد من صدق البناء الداخلي، حيث تم حساب معامل الارتباط بين إجابات العينة على كل فقرة من كل محور، وبين إجمالي إجابات العينة عن جميع فقرات المحور التابعة له الفقرة، حيث جاءت النتائج على النحو التالي:</w:t>
      </w:r>
    </w:p>
    <w:p w14:paraId="1273BB64" w14:textId="77777777" w:rsidR="00EE6892" w:rsidRDefault="00EE6892" w:rsidP="00B82F4F">
      <w:pPr>
        <w:bidi w:val="0"/>
        <w:spacing w:before="240"/>
        <w:rPr>
          <w:rFonts w:ascii="Times New Roman" w:hAnsi="Times New Roman" w:cs="Simplified Arabic"/>
          <w:b/>
          <w:bCs/>
          <w:color w:val="000000" w:themeColor="text1"/>
          <w:sz w:val="24"/>
          <w:szCs w:val="24"/>
          <w:rtl/>
        </w:rPr>
      </w:pPr>
      <w:r>
        <w:rPr>
          <w:rFonts w:ascii="Times New Roman" w:hAnsi="Times New Roman" w:cs="Simplified Arabic"/>
          <w:b/>
          <w:bCs/>
          <w:color w:val="000000" w:themeColor="text1"/>
          <w:sz w:val="24"/>
          <w:szCs w:val="24"/>
          <w:rtl/>
        </w:rPr>
        <w:br w:type="page"/>
      </w:r>
    </w:p>
    <w:p w14:paraId="61DB3542" w14:textId="40297B80" w:rsidR="00E934C6" w:rsidRPr="00FA0F8B" w:rsidRDefault="00E934C6" w:rsidP="00B82F4F">
      <w:pPr>
        <w:spacing w:before="240" w:after="120" w:line="240" w:lineRule="auto"/>
        <w:jc w:val="both"/>
        <w:rPr>
          <w:rFonts w:ascii="Times New Roman" w:hAnsi="Times New Roman" w:cs="Simplified Arabic"/>
          <w:b/>
          <w:bCs/>
          <w:color w:val="000000" w:themeColor="text1"/>
          <w:sz w:val="24"/>
          <w:szCs w:val="24"/>
          <w:rtl/>
        </w:rPr>
      </w:pPr>
      <w:r w:rsidRPr="00FA0F8B">
        <w:rPr>
          <w:rFonts w:ascii="Times New Roman" w:hAnsi="Times New Roman" w:cs="Simplified Arabic"/>
          <w:b/>
          <w:bCs/>
          <w:color w:val="000000" w:themeColor="text1"/>
          <w:sz w:val="24"/>
          <w:szCs w:val="24"/>
          <w:rtl/>
        </w:rPr>
        <w:lastRenderedPageBreak/>
        <w:t xml:space="preserve">جدول رقم (1) صدق الاتساق بين كل فقرة من فقرات </w:t>
      </w:r>
      <w:r w:rsidRPr="00FA0F8B">
        <w:rPr>
          <w:rFonts w:ascii="Times New Roman" w:hAnsi="Times New Roman" w:cs="Simplified Arabic"/>
          <w:b/>
          <w:bCs/>
          <w:color w:val="000000" w:themeColor="text1"/>
          <w:sz w:val="24"/>
          <w:szCs w:val="24"/>
          <w:rtl/>
          <w:lang w:bidi="ar-EG"/>
        </w:rPr>
        <w:t>الاستبانة</w:t>
      </w:r>
      <w:r w:rsidRPr="00FA0F8B">
        <w:rPr>
          <w:rFonts w:ascii="Times New Roman" w:hAnsi="Times New Roman" w:cs="Simplified Arabic"/>
          <w:b/>
          <w:bCs/>
          <w:color w:val="000000" w:themeColor="text1"/>
          <w:sz w:val="24"/>
          <w:szCs w:val="24"/>
          <w:rtl/>
        </w:rPr>
        <w:t xml:space="preserve"> والدرجة الكلية للمحور الذي تنتمي اليه</w:t>
      </w:r>
    </w:p>
    <w:tbl>
      <w:tblPr>
        <w:tblStyle w:val="TableGrid"/>
        <w:bidiVisual/>
        <w:tblW w:w="0" w:type="auto"/>
        <w:tblLook w:val="04A0" w:firstRow="1" w:lastRow="0" w:firstColumn="1" w:lastColumn="0" w:noHBand="0" w:noVBand="1"/>
      </w:tblPr>
      <w:tblGrid>
        <w:gridCol w:w="1474"/>
        <w:gridCol w:w="1588"/>
        <w:gridCol w:w="1475"/>
        <w:gridCol w:w="1588"/>
        <w:gridCol w:w="1338"/>
        <w:gridCol w:w="1366"/>
      </w:tblGrid>
      <w:tr w:rsidR="00712BE3" w:rsidRPr="00FA0F8B" w14:paraId="26377E85" w14:textId="77777777" w:rsidTr="00023362">
        <w:tc>
          <w:tcPr>
            <w:tcW w:w="1577" w:type="dxa"/>
            <w:shd w:val="clear" w:color="auto" w:fill="BFBFBF" w:themeFill="background1" w:themeFillShade="BF"/>
            <w:vAlign w:val="center"/>
          </w:tcPr>
          <w:p w14:paraId="319700B1" w14:textId="77777777" w:rsidR="00E934C6" w:rsidRPr="00FA0F8B" w:rsidRDefault="00E934C6" w:rsidP="00B82F4F">
            <w:pPr>
              <w:spacing w:before="240" w:after="120"/>
              <w:rPr>
                <w:rFonts w:ascii="Times New Roman" w:hAnsi="Times New Roman" w:cs="Simplified Arabic"/>
                <w:b/>
                <w:bCs/>
                <w:color w:val="000000" w:themeColor="text1"/>
                <w:sz w:val="24"/>
                <w:szCs w:val="24"/>
                <w:rtl/>
              </w:rPr>
            </w:pPr>
            <w:r w:rsidRPr="00FA0F8B">
              <w:rPr>
                <w:rFonts w:ascii="Times New Roman" w:eastAsia="Times New Roman" w:hAnsi="Times New Roman" w:cs="Simplified Arabic"/>
                <w:b/>
                <w:bCs/>
                <w:color w:val="000000" w:themeColor="text1"/>
                <w:sz w:val="24"/>
                <w:szCs w:val="24"/>
                <w:rtl/>
                <w:lang w:bidi="ar-EG"/>
              </w:rPr>
              <w:t>رقم الفقرة</w:t>
            </w:r>
          </w:p>
        </w:tc>
        <w:tc>
          <w:tcPr>
            <w:tcW w:w="1672" w:type="dxa"/>
            <w:shd w:val="clear" w:color="auto" w:fill="BFBFBF" w:themeFill="background1" w:themeFillShade="BF"/>
            <w:vAlign w:val="center"/>
          </w:tcPr>
          <w:p w14:paraId="0902465E" w14:textId="77777777" w:rsidR="00E934C6" w:rsidRPr="00FA0F8B" w:rsidRDefault="00E934C6" w:rsidP="00B82F4F">
            <w:pPr>
              <w:spacing w:before="240" w:after="120"/>
              <w:rPr>
                <w:rFonts w:ascii="Times New Roman" w:hAnsi="Times New Roman" w:cs="Simplified Arabic"/>
                <w:b/>
                <w:bCs/>
                <w:color w:val="000000" w:themeColor="text1"/>
                <w:sz w:val="24"/>
                <w:szCs w:val="24"/>
                <w:rtl/>
              </w:rPr>
            </w:pPr>
            <w:r w:rsidRPr="00FA0F8B">
              <w:rPr>
                <w:rFonts w:ascii="Times New Roman" w:eastAsia="Times New Roman" w:hAnsi="Times New Roman" w:cs="Simplified Arabic"/>
                <w:b/>
                <w:bCs/>
                <w:color w:val="000000" w:themeColor="text1"/>
                <w:sz w:val="24"/>
                <w:szCs w:val="24"/>
                <w:rtl/>
                <w:lang w:bidi="ar-EG"/>
              </w:rPr>
              <w:t>معامل الارتباط</w:t>
            </w:r>
          </w:p>
        </w:tc>
        <w:tc>
          <w:tcPr>
            <w:tcW w:w="1577" w:type="dxa"/>
            <w:shd w:val="clear" w:color="auto" w:fill="BFBFBF" w:themeFill="background1" w:themeFillShade="BF"/>
            <w:vAlign w:val="center"/>
          </w:tcPr>
          <w:p w14:paraId="3752433D" w14:textId="77777777" w:rsidR="00E934C6" w:rsidRPr="00FA0F8B" w:rsidRDefault="00E934C6" w:rsidP="00B82F4F">
            <w:pPr>
              <w:spacing w:before="240" w:after="120"/>
              <w:rPr>
                <w:rFonts w:ascii="Times New Roman" w:hAnsi="Times New Roman" w:cs="Simplified Arabic"/>
                <w:b/>
                <w:bCs/>
                <w:color w:val="000000" w:themeColor="text1"/>
                <w:sz w:val="24"/>
                <w:szCs w:val="24"/>
                <w:rtl/>
              </w:rPr>
            </w:pPr>
            <w:r w:rsidRPr="00FA0F8B">
              <w:rPr>
                <w:rFonts w:ascii="Times New Roman" w:eastAsia="Times New Roman" w:hAnsi="Times New Roman" w:cs="Simplified Arabic"/>
                <w:b/>
                <w:bCs/>
                <w:color w:val="000000" w:themeColor="text1"/>
                <w:sz w:val="24"/>
                <w:szCs w:val="24"/>
                <w:rtl/>
                <w:lang w:bidi="ar-EG"/>
              </w:rPr>
              <w:t>رقم الفقرة</w:t>
            </w:r>
          </w:p>
        </w:tc>
        <w:tc>
          <w:tcPr>
            <w:tcW w:w="1672" w:type="dxa"/>
            <w:shd w:val="clear" w:color="auto" w:fill="BFBFBF" w:themeFill="background1" w:themeFillShade="BF"/>
            <w:vAlign w:val="center"/>
          </w:tcPr>
          <w:p w14:paraId="69EA52C0" w14:textId="77777777" w:rsidR="00E934C6" w:rsidRPr="00FA0F8B" w:rsidRDefault="00E934C6" w:rsidP="00B82F4F">
            <w:pPr>
              <w:spacing w:before="240" w:after="120"/>
              <w:rPr>
                <w:rFonts w:ascii="Times New Roman" w:hAnsi="Times New Roman" w:cs="Simplified Arabic"/>
                <w:b/>
                <w:bCs/>
                <w:color w:val="000000" w:themeColor="text1"/>
                <w:sz w:val="24"/>
                <w:szCs w:val="24"/>
                <w:rtl/>
              </w:rPr>
            </w:pPr>
            <w:r w:rsidRPr="00FA0F8B">
              <w:rPr>
                <w:rFonts w:ascii="Times New Roman" w:eastAsia="Times New Roman" w:hAnsi="Times New Roman" w:cs="Simplified Arabic"/>
                <w:b/>
                <w:bCs/>
                <w:color w:val="000000" w:themeColor="text1"/>
                <w:sz w:val="24"/>
                <w:szCs w:val="24"/>
                <w:rtl/>
                <w:lang w:bidi="ar-EG"/>
              </w:rPr>
              <w:t>معامل الارتباط</w:t>
            </w:r>
          </w:p>
        </w:tc>
        <w:tc>
          <w:tcPr>
            <w:tcW w:w="1424" w:type="dxa"/>
            <w:shd w:val="clear" w:color="auto" w:fill="BFBFBF" w:themeFill="background1" w:themeFillShade="BF"/>
            <w:vAlign w:val="center"/>
          </w:tcPr>
          <w:p w14:paraId="5D75768D" w14:textId="77777777" w:rsidR="00E934C6" w:rsidRPr="00FA0F8B" w:rsidRDefault="00E934C6" w:rsidP="00B82F4F">
            <w:pPr>
              <w:spacing w:before="240" w:after="120"/>
              <w:rPr>
                <w:rFonts w:ascii="Times New Roman" w:eastAsia="Times New Roman" w:hAnsi="Times New Roman" w:cs="Simplified Arabic"/>
                <w:b/>
                <w:bCs/>
                <w:color w:val="000000" w:themeColor="text1"/>
                <w:sz w:val="24"/>
                <w:szCs w:val="24"/>
                <w:rtl/>
                <w:lang w:bidi="ar-EG"/>
              </w:rPr>
            </w:pPr>
            <w:r w:rsidRPr="00FA0F8B">
              <w:rPr>
                <w:rFonts w:ascii="Times New Roman" w:eastAsia="Times New Roman" w:hAnsi="Times New Roman" w:cs="Simplified Arabic"/>
                <w:b/>
                <w:bCs/>
                <w:color w:val="000000" w:themeColor="text1"/>
                <w:sz w:val="24"/>
                <w:szCs w:val="24"/>
                <w:rtl/>
                <w:lang w:bidi="ar-EG"/>
              </w:rPr>
              <w:t>رقم الفقرة</w:t>
            </w:r>
          </w:p>
        </w:tc>
        <w:tc>
          <w:tcPr>
            <w:tcW w:w="1424" w:type="dxa"/>
            <w:shd w:val="clear" w:color="auto" w:fill="BFBFBF" w:themeFill="background1" w:themeFillShade="BF"/>
            <w:vAlign w:val="center"/>
          </w:tcPr>
          <w:p w14:paraId="7E51E127" w14:textId="77777777" w:rsidR="00E934C6" w:rsidRPr="00FA0F8B" w:rsidRDefault="00E934C6" w:rsidP="00B82F4F">
            <w:pPr>
              <w:spacing w:before="240" w:after="120"/>
              <w:rPr>
                <w:rFonts w:ascii="Times New Roman" w:eastAsia="Times New Roman" w:hAnsi="Times New Roman" w:cs="Simplified Arabic"/>
                <w:b/>
                <w:bCs/>
                <w:color w:val="000000" w:themeColor="text1"/>
                <w:sz w:val="24"/>
                <w:szCs w:val="24"/>
                <w:rtl/>
                <w:lang w:bidi="ar-EG"/>
              </w:rPr>
            </w:pPr>
            <w:r w:rsidRPr="00FA0F8B">
              <w:rPr>
                <w:rFonts w:ascii="Times New Roman" w:eastAsia="Times New Roman" w:hAnsi="Times New Roman" w:cs="Simplified Arabic"/>
                <w:b/>
                <w:bCs/>
                <w:color w:val="000000" w:themeColor="text1"/>
                <w:sz w:val="24"/>
                <w:szCs w:val="24"/>
                <w:rtl/>
                <w:lang w:bidi="ar-EG"/>
              </w:rPr>
              <w:t>معامل الارتباط</w:t>
            </w:r>
          </w:p>
        </w:tc>
      </w:tr>
      <w:tr w:rsidR="00712BE3" w:rsidRPr="00FA0F8B" w14:paraId="1606B243" w14:textId="77777777" w:rsidTr="00023362">
        <w:tc>
          <w:tcPr>
            <w:tcW w:w="1577" w:type="dxa"/>
          </w:tcPr>
          <w:p w14:paraId="39FD76C7" w14:textId="77777777" w:rsidR="00E934C6" w:rsidRPr="00FA0F8B" w:rsidRDefault="00E934C6" w:rsidP="00B82F4F">
            <w:pPr>
              <w:spacing w:before="240" w:after="120"/>
              <w:rPr>
                <w:rFonts w:ascii="Times New Roman" w:hAnsi="Times New Roman" w:cs="Simplified Arabic"/>
                <w:b/>
                <w:bCs/>
                <w:color w:val="000000" w:themeColor="text1"/>
                <w:sz w:val="24"/>
                <w:szCs w:val="24"/>
                <w:rtl/>
              </w:rPr>
            </w:pPr>
            <w:r w:rsidRPr="00FA0F8B">
              <w:rPr>
                <w:rFonts w:ascii="Times New Roman" w:eastAsia="Times New Roman" w:hAnsi="Times New Roman" w:cs="Simplified Arabic"/>
                <w:color w:val="000000" w:themeColor="text1"/>
                <w:sz w:val="24"/>
                <w:szCs w:val="24"/>
                <w:lang w:bidi="ar-EG"/>
              </w:rPr>
              <w:t>1</w:t>
            </w:r>
          </w:p>
        </w:tc>
        <w:tc>
          <w:tcPr>
            <w:tcW w:w="1672" w:type="dxa"/>
            <w:vAlign w:val="center"/>
          </w:tcPr>
          <w:p w14:paraId="4BC28E8D"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.608**</w:t>
            </w:r>
          </w:p>
        </w:tc>
        <w:tc>
          <w:tcPr>
            <w:tcW w:w="1577" w:type="dxa"/>
          </w:tcPr>
          <w:p w14:paraId="01E3A466"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11</w:t>
            </w:r>
          </w:p>
        </w:tc>
        <w:tc>
          <w:tcPr>
            <w:tcW w:w="1672" w:type="dxa"/>
            <w:vAlign w:val="center"/>
          </w:tcPr>
          <w:p w14:paraId="1526831F"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.821**</w:t>
            </w:r>
          </w:p>
        </w:tc>
        <w:tc>
          <w:tcPr>
            <w:tcW w:w="1424" w:type="dxa"/>
          </w:tcPr>
          <w:p w14:paraId="0180FA3C"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21</w:t>
            </w:r>
          </w:p>
        </w:tc>
        <w:tc>
          <w:tcPr>
            <w:tcW w:w="1424" w:type="dxa"/>
            <w:vAlign w:val="center"/>
          </w:tcPr>
          <w:p w14:paraId="4C0C7C3B"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.722**</w:t>
            </w:r>
          </w:p>
        </w:tc>
      </w:tr>
      <w:tr w:rsidR="00712BE3" w:rsidRPr="00FA0F8B" w14:paraId="0B4CDA16" w14:textId="77777777" w:rsidTr="00023362">
        <w:tc>
          <w:tcPr>
            <w:tcW w:w="1577" w:type="dxa"/>
          </w:tcPr>
          <w:p w14:paraId="19F17694" w14:textId="77777777" w:rsidR="00E934C6" w:rsidRPr="00FA0F8B" w:rsidRDefault="00E934C6" w:rsidP="00B82F4F">
            <w:pPr>
              <w:spacing w:before="240" w:after="120"/>
              <w:rPr>
                <w:rFonts w:ascii="Times New Roman" w:hAnsi="Times New Roman" w:cs="Simplified Arabic"/>
                <w:b/>
                <w:bCs/>
                <w:color w:val="000000" w:themeColor="text1"/>
                <w:sz w:val="24"/>
                <w:szCs w:val="24"/>
                <w:rtl/>
              </w:rPr>
            </w:pPr>
            <w:r w:rsidRPr="00FA0F8B">
              <w:rPr>
                <w:rFonts w:ascii="Times New Roman" w:eastAsia="Times New Roman" w:hAnsi="Times New Roman" w:cs="Simplified Arabic"/>
                <w:color w:val="000000" w:themeColor="text1"/>
                <w:sz w:val="24"/>
                <w:szCs w:val="24"/>
                <w:lang w:bidi="ar-EG"/>
              </w:rPr>
              <w:t>2</w:t>
            </w:r>
          </w:p>
        </w:tc>
        <w:tc>
          <w:tcPr>
            <w:tcW w:w="1672" w:type="dxa"/>
            <w:vAlign w:val="center"/>
          </w:tcPr>
          <w:p w14:paraId="5F5ED51E"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.557**</w:t>
            </w:r>
          </w:p>
        </w:tc>
        <w:tc>
          <w:tcPr>
            <w:tcW w:w="1577" w:type="dxa"/>
          </w:tcPr>
          <w:p w14:paraId="5422D96E"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12</w:t>
            </w:r>
          </w:p>
        </w:tc>
        <w:tc>
          <w:tcPr>
            <w:tcW w:w="1672" w:type="dxa"/>
            <w:vAlign w:val="center"/>
          </w:tcPr>
          <w:p w14:paraId="57FC42A0"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.866**</w:t>
            </w:r>
          </w:p>
        </w:tc>
        <w:tc>
          <w:tcPr>
            <w:tcW w:w="1424" w:type="dxa"/>
          </w:tcPr>
          <w:p w14:paraId="0394E306"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22</w:t>
            </w:r>
          </w:p>
        </w:tc>
        <w:tc>
          <w:tcPr>
            <w:tcW w:w="1424" w:type="dxa"/>
            <w:vAlign w:val="center"/>
          </w:tcPr>
          <w:p w14:paraId="01D60A11"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.753**</w:t>
            </w:r>
          </w:p>
        </w:tc>
      </w:tr>
      <w:tr w:rsidR="00712BE3" w:rsidRPr="00FA0F8B" w14:paraId="009B8EB6" w14:textId="77777777" w:rsidTr="00023362">
        <w:tc>
          <w:tcPr>
            <w:tcW w:w="1577" w:type="dxa"/>
          </w:tcPr>
          <w:p w14:paraId="1E574268" w14:textId="77777777" w:rsidR="00E934C6" w:rsidRPr="00FA0F8B" w:rsidRDefault="00E934C6" w:rsidP="00B82F4F">
            <w:pPr>
              <w:spacing w:before="240" w:after="120"/>
              <w:rPr>
                <w:rFonts w:ascii="Times New Roman" w:hAnsi="Times New Roman" w:cs="Simplified Arabic"/>
                <w:b/>
                <w:bCs/>
                <w:color w:val="000000" w:themeColor="text1"/>
                <w:sz w:val="24"/>
                <w:szCs w:val="24"/>
                <w:rtl/>
              </w:rPr>
            </w:pPr>
            <w:r w:rsidRPr="00FA0F8B">
              <w:rPr>
                <w:rFonts w:ascii="Times New Roman" w:eastAsia="Times New Roman" w:hAnsi="Times New Roman" w:cs="Simplified Arabic"/>
                <w:color w:val="000000" w:themeColor="text1"/>
                <w:sz w:val="24"/>
                <w:szCs w:val="24"/>
                <w:lang w:bidi="ar-EG"/>
              </w:rPr>
              <w:t>3</w:t>
            </w:r>
          </w:p>
        </w:tc>
        <w:tc>
          <w:tcPr>
            <w:tcW w:w="1672" w:type="dxa"/>
            <w:vAlign w:val="center"/>
          </w:tcPr>
          <w:p w14:paraId="149B5409"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.613**</w:t>
            </w:r>
          </w:p>
        </w:tc>
        <w:tc>
          <w:tcPr>
            <w:tcW w:w="1577" w:type="dxa"/>
          </w:tcPr>
          <w:p w14:paraId="25F393B5"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13</w:t>
            </w:r>
          </w:p>
        </w:tc>
        <w:tc>
          <w:tcPr>
            <w:tcW w:w="1672" w:type="dxa"/>
            <w:vAlign w:val="center"/>
          </w:tcPr>
          <w:p w14:paraId="0C764BF4"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.745**</w:t>
            </w:r>
          </w:p>
        </w:tc>
        <w:tc>
          <w:tcPr>
            <w:tcW w:w="1424" w:type="dxa"/>
          </w:tcPr>
          <w:p w14:paraId="314C8C85"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23</w:t>
            </w:r>
          </w:p>
        </w:tc>
        <w:tc>
          <w:tcPr>
            <w:tcW w:w="1424" w:type="dxa"/>
            <w:vAlign w:val="center"/>
          </w:tcPr>
          <w:p w14:paraId="60B7A757"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.618**</w:t>
            </w:r>
          </w:p>
        </w:tc>
      </w:tr>
      <w:tr w:rsidR="00712BE3" w:rsidRPr="00FA0F8B" w14:paraId="5D09FF85" w14:textId="77777777" w:rsidTr="00023362">
        <w:tc>
          <w:tcPr>
            <w:tcW w:w="1577" w:type="dxa"/>
          </w:tcPr>
          <w:p w14:paraId="6ABE8CAB" w14:textId="77777777" w:rsidR="00E934C6" w:rsidRPr="00FA0F8B" w:rsidRDefault="00E934C6" w:rsidP="00B82F4F">
            <w:pPr>
              <w:spacing w:before="240" w:after="120"/>
              <w:rPr>
                <w:rFonts w:ascii="Times New Roman" w:hAnsi="Times New Roman" w:cs="Simplified Arabic"/>
                <w:b/>
                <w:bCs/>
                <w:color w:val="000000" w:themeColor="text1"/>
                <w:sz w:val="24"/>
                <w:szCs w:val="24"/>
                <w:rtl/>
              </w:rPr>
            </w:pPr>
            <w:r w:rsidRPr="00FA0F8B">
              <w:rPr>
                <w:rFonts w:ascii="Times New Roman" w:eastAsia="Times New Roman" w:hAnsi="Times New Roman" w:cs="Simplified Arabic"/>
                <w:color w:val="000000" w:themeColor="text1"/>
                <w:sz w:val="24"/>
                <w:szCs w:val="24"/>
                <w:lang w:bidi="ar-EG"/>
              </w:rPr>
              <w:t>4</w:t>
            </w:r>
          </w:p>
        </w:tc>
        <w:tc>
          <w:tcPr>
            <w:tcW w:w="1672" w:type="dxa"/>
            <w:vAlign w:val="center"/>
          </w:tcPr>
          <w:p w14:paraId="2B2770F0"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.753*</w:t>
            </w:r>
          </w:p>
        </w:tc>
        <w:tc>
          <w:tcPr>
            <w:tcW w:w="1577" w:type="dxa"/>
          </w:tcPr>
          <w:p w14:paraId="23246CF3"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14</w:t>
            </w:r>
          </w:p>
        </w:tc>
        <w:tc>
          <w:tcPr>
            <w:tcW w:w="1672" w:type="dxa"/>
            <w:vAlign w:val="center"/>
          </w:tcPr>
          <w:p w14:paraId="47745DE0"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.714**</w:t>
            </w:r>
          </w:p>
        </w:tc>
        <w:tc>
          <w:tcPr>
            <w:tcW w:w="1424" w:type="dxa"/>
          </w:tcPr>
          <w:p w14:paraId="56422BAC"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24</w:t>
            </w:r>
          </w:p>
        </w:tc>
        <w:tc>
          <w:tcPr>
            <w:tcW w:w="1424" w:type="dxa"/>
            <w:vAlign w:val="center"/>
          </w:tcPr>
          <w:p w14:paraId="43924265"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.711**</w:t>
            </w:r>
          </w:p>
        </w:tc>
      </w:tr>
      <w:tr w:rsidR="00712BE3" w:rsidRPr="00FA0F8B" w14:paraId="4A2E6D56" w14:textId="77777777" w:rsidTr="00023362">
        <w:tc>
          <w:tcPr>
            <w:tcW w:w="1577" w:type="dxa"/>
          </w:tcPr>
          <w:p w14:paraId="639C818F"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5</w:t>
            </w:r>
          </w:p>
        </w:tc>
        <w:tc>
          <w:tcPr>
            <w:tcW w:w="1672" w:type="dxa"/>
            <w:vAlign w:val="center"/>
          </w:tcPr>
          <w:p w14:paraId="0623288A"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.711**</w:t>
            </w:r>
          </w:p>
        </w:tc>
        <w:tc>
          <w:tcPr>
            <w:tcW w:w="1577" w:type="dxa"/>
          </w:tcPr>
          <w:p w14:paraId="0DD6E497"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15</w:t>
            </w:r>
          </w:p>
        </w:tc>
        <w:tc>
          <w:tcPr>
            <w:tcW w:w="1672" w:type="dxa"/>
            <w:vAlign w:val="center"/>
          </w:tcPr>
          <w:p w14:paraId="080C4003"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.830**</w:t>
            </w:r>
          </w:p>
        </w:tc>
        <w:tc>
          <w:tcPr>
            <w:tcW w:w="1424" w:type="dxa"/>
          </w:tcPr>
          <w:p w14:paraId="59006DAF"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25</w:t>
            </w:r>
          </w:p>
        </w:tc>
        <w:tc>
          <w:tcPr>
            <w:tcW w:w="1424" w:type="dxa"/>
            <w:vAlign w:val="center"/>
          </w:tcPr>
          <w:p w14:paraId="007CAE11"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.695**</w:t>
            </w:r>
          </w:p>
        </w:tc>
      </w:tr>
      <w:tr w:rsidR="00712BE3" w:rsidRPr="00FA0F8B" w14:paraId="750E0A79" w14:textId="77777777" w:rsidTr="00023362">
        <w:tc>
          <w:tcPr>
            <w:tcW w:w="1577" w:type="dxa"/>
          </w:tcPr>
          <w:p w14:paraId="722547B2"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6</w:t>
            </w:r>
          </w:p>
        </w:tc>
        <w:tc>
          <w:tcPr>
            <w:tcW w:w="1672" w:type="dxa"/>
            <w:vAlign w:val="center"/>
          </w:tcPr>
          <w:p w14:paraId="1B3C5999"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.787**</w:t>
            </w:r>
          </w:p>
        </w:tc>
        <w:tc>
          <w:tcPr>
            <w:tcW w:w="1577" w:type="dxa"/>
          </w:tcPr>
          <w:p w14:paraId="754605A4"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16</w:t>
            </w:r>
          </w:p>
        </w:tc>
        <w:tc>
          <w:tcPr>
            <w:tcW w:w="1672" w:type="dxa"/>
            <w:vAlign w:val="center"/>
          </w:tcPr>
          <w:p w14:paraId="1A535439"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.616**</w:t>
            </w:r>
          </w:p>
        </w:tc>
        <w:tc>
          <w:tcPr>
            <w:tcW w:w="1424" w:type="dxa"/>
          </w:tcPr>
          <w:p w14:paraId="09D2DB10"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26</w:t>
            </w:r>
          </w:p>
        </w:tc>
        <w:tc>
          <w:tcPr>
            <w:tcW w:w="1424" w:type="dxa"/>
            <w:vAlign w:val="center"/>
          </w:tcPr>
          <w:p w14:paraId="792AABCF"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.745**</w:t>
            </w:r>
          </w:p>
        </w:tc>
      </w:tr>
      <w:tr w:rsidR="00712BE3" w:rsidRPr="00FA0F8B" w14:paraId="4266A86A" w14:textId="77777777" w:rsidTr="00023362">
        <w:tc>
          <w:tcPr>
            <w:tcW w:w="1577" w:type="dxa"/>
          </w:tcPr>
          <w:p w14:paraId="36B4C1EA"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7</w:t>
            </w:r>
          </w:p>
        </w:tc>
        <w:tc>
          <w:tcPr>
            <w:tcW w:w="1672" w:type="dxa"/>
            <w:vAlign w:val="center"/>
          </w:tcPr>
          <w:p w14:paraId="4F7FEE85"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.676**</w:t>
            </w:r>
          </w:p>
        </w:tc>
        <w:tc>
          <w:tcPr>
            <w:tcW w:w="1577" w:type="dxa"/>
          </w:tcPr>
          <w:p w14:paraId="79EE4D36"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17</w:t>
            </w:r>
          </w:p>
        </w:tc>
        <w:tc>
          <w:tcPr>
            <w:tcW w:w="1672" w:type="dxa"/>
            <w:vAlign w:val="center"/>
          </w:tcPr>
          <w:p w14:paraId="46151C35"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.508**</w:t>
            </w:r>
          </w:p>
        </w:tc>
        <w:tc>
          <w:tcPr>
            <w:tcW w:w="1424" w:type="dxa"/>
          </w:tcPr>
          <w:p w14:paraId="32E80661"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27</w:t>
            </w:r>
          </w:p>
        </w:tc>
        <w:tc>
          <w:tcPr>
            <w:tcW w:w="1424" w:type="dxa"/>
            <w:vAlign w:val="center"/>
          </w:tcPr>
          <w:p w14:paraId="0A498B03"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.809**</w:t>
            </w:r>
          </w:p>
        </w:tc>
      </w:tr>
      <w:tr w:rsidR="00712BE3" w:rsidRPr="00FA0F8B" w14:paraId="293453F4" w14:textId="77777777" w:rsidTr="00023362">
        <w:tc>
          <w:tcPr>
            <w:tcW w:w="1577" w:type="dxa"/>
          </w:tcPr>
          <w:p w14:paraId="7757B86E"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8</w:t>
            </w:r>
          </w:p>
        </w:tc>
        <w:tc>
          <w:tcPr>
            <w:tcW w:w="1672" w:type="dxa"/>
            <w:vAlign w:val="center"/>
          </w:tcPr>
          <w:p w14:paraId="7B4B5090"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.579**</w:t>
            </w:r>
          </w:p>
        </w:tc>
        <w:tc>
          <w:tcPr>
            <w:tcW w:w="1577" w:type="dxa"/>
            <w:shd w:val="clear" w:color="auto" w:fill="auto"/>
          </w:tcPr>
          <w:p w14:paraId="135EA737"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18</w:t>
            </w:r>
          </w:p>
        </w:tc>
        <w:tc>
          <w:tcPr>
            <w:tcW w:w="1672" w:type="dxa"/>
            <w:shd w:val="clear" w:color="auto" w:fill="auto"/>
            <w:vAlign w:val="center"/>
          </w:tcPr>
          <w:p w14:paraId="3141A90C"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.541**</w:t>
            </w:r>
          </w:p>
        </w:tc>
        <w:tc>
          <w:tcPr>
            <w:tcW w:w="1424" w:type="dxa"/>
            <w:shd w:val="clear" w:color="auto" w:fill="auto"/>
          </w:tcPr>
          <w:p w14:paraId="3EFEF073"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28</w:t>
            </w:r>
          </w:p>
        </w:tc>
        <w:tc>
          <w:tcPr>
            <w:tcW w:w="1424" w:type="dxa"/>
            <w:shd w:val="clear" w:color="auto" w:fill="auto"/>
            <w:vAlign w:val="center"/>
          </w:tcPr>
          <w:p w14:paraId="555B435E"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.688**</w:t>
            </w:r>
          </w:p>
        </w:tc>
      </w:tr>
      <w:tr w:rsidR="00712BE3" w:rsidRPr="00FA0F8B" w14:paraId="1A39EEDC" w14:textId="77777777" w:rsidTr="00023362">
        <w:tc>
          <w:tcPr>
            <w:tcW w:w="1577" w:type="dxa"/>
          </w:tcPr>
          <w:p w14:paraId="57857335"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9</w:t>
            </w:r>
          </w:p>
        </w:tc>
        <w:tc>
          <w:tcPr>
            <w:tcW w:w="1672" w:type="dxa"/>
            <w:vAlign w:val="center"/>
          </w:tcPr>
          <w:p w14:paraId="35A1A19B"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.737**</w:t>
            </w:r>
          </w:p>
        </w:tc>
        <w:tc>
          <w:tcPr>
            <w:tcW w:w="1577" w:type="dxa"/>
            <w:shd w:val="clear" w:color="auto" w:fill="auto"/>
          </w:tcPr>
          <w:p w14:paraId="14C179A0"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19</w:t>
            </w:r>
          </w:p>
        </w:tc>
        <w:tc>
          <w:tcPr>
            <w:tcW w:w="1672" w:type="dxa"/>
            <w:shd w:val="clear" w:color="auto" w:fill="auto"/>
            <w:vAlign w:val="center"/>
          </w:tcPr>
          <w:p w14:paraId="5D639915"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.729**</w:t>
            </w:r>
          </w:p>
        </w:tc>
        <w:tc>
          <w:tcPr>
            <w:tcW w:w="1424" w:type="dxa"/>
            <w:shd w:val="clear" w:color="auto" w:fill="auto"/>
          </w:tcPr>
          <w:p w14:paraId="50F4B00A"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29</w:t>
            </w:r>
          </w:p>
        </w:tc>
        <w:tc>
          <w:tcPr>
            <w:tcW w:w="1424" w:type="dxa"/>
            <w:shd w:val="clear" w:color="auto" w:fill="auto"/>
            <w:vAlign w:val="center"/>
          </w:tcPr>
          <w:p w14:paraId="561261AC"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.721**</w:t>
            </w:r>
          </w:p>
        </w:tc>
      </w:tr>
      <w:tr w:rsidR="00712BE3" w:rsidRPr="00FA0F8B" w14:paraId="6CD00238" w14:textId="77777777" w:rsidTr="00023362">
        <w:tc>
          <w:tcPr>
            <w:tcW w:w="1577" w:type="dxa"/>
          </w:tcPr>
          <w:p w14:paraId="3B8D2C90"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10</w:t>
            </w:r>
          </w:p>
        </w:tc>
        <w:tc>
          <w:tcPr>
            <w:tcW w:w="1672" w:type="dxa"/>
            <w:vAlign w:val="center"/>
          </w:tcPr>
          <w:p w14:paraId="31F36475"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.711**</w:t>
            </w:r>
          </w:p>
        </w:tc>
        <w:tc>
          <w:tcPr>
            <w:tcW w:w="1577" w:type="dxa"/>
            <w:shd w:val="clear" w:color="auto" w:fill="auto"/>
          </w:tcPr>
          <w:p w14:paraId="6161B5AB"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20</w:t>
            </w:r>
          </w:p>
        </w:tc>
        <w:tc>
          <w:tcPr>
            <w:tcW w:w="1672" w:type="dxa"/>
            <w:shd w:val="clear" w:color="auto" w:fill="auto"/>
            <w:vAlign w:val="center"/>
          </w:tcPr>
          <w:p w14:paraId="7C8340CD"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.771**</w:t>
            </w:r>
          </w:p>
        </w:tc>
        <w:tc>
          <w:tcPr>
            <w:tcW w:w="1424" w:type="dxa"/>
            <w:shd w:val="clear" w:color="auto" w:fill="auto"/>
          </w:tcPr>
          <w:p w14:paraId="5259F6F3"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30</w:t>
            </w:r>
          </w:p>
        </w:tc>
        <w:tc>
          <w:tcPr>
            <w:tcW w:w="1424" w:type="dxa"/>
            <w:shd w:val="clear" w:color="auto" w:fill="auto"/>
            <w:vAlign w:val="center"/>
          </w:tcPr>
          <w:p w14:paraId="6063B97E" w14:textId="77777777" w:rsidR="00E934C6" w:rsidRPr="00FA0F8B" w:rsidRDefault="00E934C6" w:rsidP="00B82F4F">
            <w:pPr>
              <w:spacing w:before="240" w:after="120"/>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.777**</w:t>
            </w:r>
          </w:p>
        </w:tc>
      </w:tr>
    </w:tbl>
    <w:p w14:paraId="02F20A52" w14:textId="2281D95D" w:rsidR="00E934C6" w:rsidRPr="00FA0F8B" w:rsidRDefault="00E934C6" w:rsidP="00B82F4F">
      <w:pPr>
        <w:tabs>
          <w:tab w:val="left" w:pos="5610"/>
        </w:tabs>
        <w:spacing w:before="240" w:after="120" w:line="240" w:lineRule="auto"/>
        <w:jc w:val="lowKashida"/>
        <w:outlineLvl w:val="0"/>
        <w:rPr>
          <w:rFonts w:ascii="Times New Roman" w:eastAsia="Times New Roman" w:hAnsi="Times New Roman" w:cs="Simplified Arabic"/>
          <w:color w:val="000000" w:themeColor="text1"/>
          <w:sz w:val="24"/>
          <w:szCs w:val="24"/>
          <w:lang w:bidi="ar-EG"/>
        </w:rPr>
      </w:pPr>
      <w:bookmarkStart w:id="26" w:name="_Toc181726207"/>
      <w:bookmarkStart w:id="27" w:name="_Toc181728572"/>
      <w:r w:rsidRPr="00FA0F8B">
        <w:rPr>
          <w:rFonts w:ascii="Times New Roman" w:eastAsia="Times New Roman" w:hAnsi="Times New Roman" w:cs="Simplified Arabic"/>
          <w:color w:val="000000" w:themeColor="text1"/>
          <w:sz w:val="24"/>
          <w:szCs w:val="24"/>
          <w:lang w:bidi="ar-EG"/>
        </w:rPr>
        <w:t>**</w:t>
      </w:r>
      <w:r w:rsidR="00E85D6A" w:rsidRPr="00FA0F8B">
        <w:rPr>
          <w:rFonts w:ascii="Times New Roman" w:eastAsia="Times New Roman" w:hAnsi="Times New Roman" w:cs="Simplified Arabic" w:hint="cs"/>
          <w:color w:val="000000" w:themeColor="text1"/>
          <w:sz w:val="24"/>
          <w:szCs w:val="24"/>
          <w:rtl/>
          <w:lang w:bidi="ar-EG"/>
        </w:rPr>
        <w:t xml:space="preserve"> </w:t>
      </w:r>
      <w:r w:rsidRPr="00FA0F8B">
        <w:rPr>
          <w:rFonts w:ascii="Times New Roman" w:eastAsia="Times New Roman" w:hAnsi="Times New Roman" w:cs="Simplified Arabic"/>
          <w:color w:val="000000" w:themeColor="text1"/>
          <w:sz w:val="24"/>
          <w:szCs w:val="24"/>
          <w:rtl/>
          <w:lang w:bidi="ar-EG"/>
        </w:rPr>
        <w:t>دال عند مستوى دلالة 0.01</w:t>
      </w:r>
      <w:bookmarkEnd w:id="26"/>
      <w:bookmarkEnd w:id="27"/>
    </w:p>
    <w:p w14:paraId="1A829587" w14:textId="77777777" w:rsidR="00E934C6" w:rsidRPr="00FA0F8B" w:rsidRDefault="00E934C6" w:rsidP="00B82F4F">
      <w:pPr>
        <w:autoSpaceDE w:val="0"/>
        <w:autoSpaceDN w:val="0"/>
        <w:adjustRightInd w:val="0"/>
        <w:spacing w:before="240" w:after="120" w:line="240" w:lineRule="auto"/>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w:t>
      </w:r>
      <w:r w:rsidRPr="00FA0F8B">
        <w:rPr>
          <w:rFonts w:ascii="Times New Roman" w:eastAsia="Times New Roman" w:hAnsi="Times New Roman" w:cs="Simplified Arabic"/>
          <w:color w:val="000000" w:themeColor="text1"/>
          <w:sz w:val="24"/>
          <w:szCs w:val="24"/>
          <w:rtl/>
          <w:lang w:bidi="ar-EG"/>
        </w:rPr>
        <w:t xml:space="preserve"> دال عند مستوى دلالة 0.05</w:t>
      </w:r>
    </w:p>
    <w:p w14:paraId="3DF31E7B" w14:textId="77777777" w:rsidR="00E934C6" w:rsidRPr="00FA0F8B" w:rsidRDefault="00E934C6" w:rsidP="00B82F4F">
      <w:pPr>
        <w:spacing w:before="240" w:after="120" w:line="240" w:lineRule="auto"/>
        <w:ind w:firstLine="720"/>
        <w:jc w:val="both"/>
        <w:rPr>
          <w:rFonts w:ascii="Times New Roman" w:eastAsia="Times New Roman" w:hAnsi="Times New Roman" w:cs="Simplified Arabic"/>
          <w:color w:val="000000" w:themeColor="text1"/>
          <w:sz w:val="24"/>
          <w:szCs w:val="28"/>
        </w:rPr>
      </w:pPr>
      <w:r w:rsidRPr="00FA0F8B">
        <w:rPr>
          <w:rFonts w:ascii="Times New Roman" w:eastAsia="Times New Roman" w:hAnsi="Times New Roman" w:cs="Simplified Arabic"/>
          <w:color w:val="000000" w:themeColor="text1"/>
          <w:sz w:val="24"/>
          <w:szCs w:val="28"/>
          <w:rtl/>
        </w:rPr>
        <w:t>يتَّضح</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الجدول</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السابق</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أن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معاملات</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الارتباط</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بين</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الفقرات بالاست</w:t>
      </w:r>
      <w:r w:rsidRPr="00FA0F8B">
        <w:rPr>
          <w:rFonts w:ascii="Times New Roman" w:eastAsia="Times New Roman" w:hAnsi="Times New Roman" w:cs="Simplified Arabic"/>
          <w:color w:val="000000" w:themeColor="text1"/>
          <w:sz w:val="24"/>
          <w:szCs w:val="28"/>
          <w:rtl/>
          <w:lang w:bidi="ar-EG"/>
        </w:rPr>
        <w:t>بانة</w:t>
      </w:r>
      <w:r w:rsidRPr="00FA0F8B">
        <w:rPr>
          <w:rFonts w:ascii="Times New Roman" w:eastAsia="Times New Roman" w:hAnsi="Times New Roman" w:cs="Simplified Arabic"/>
          <w:color w:val="000000" w:themeColor="text1"/>
          <w:sz w:val="24"/>
          <w:szCs w:val="28"/>
          <w:rtl/>
        </w:rPr>
        <w:t xml:space="preserve"> والدرجة</w:t>
      </w:r>
      <w:r w:rsidRPr="00FA0F8B">
        <w:rPr>
          <w:rFonts w:ascii="Times New Roman" w:eastAsia="Times New Roman" w:hAnsi="Times New Roman" w:cs="Simplified Arabic"/>
          <w:color w:val="000000" w:themeColor="text1"/>
          <w:sz w:val="24"/>
          <w:szCs w:val="28"/>
        </w:rPr>
        <w:t xml:space="preserve"> </w:t>
      </w:r>
      <w:r w:rsidRPr="00FA0F8B">
        <w:rPr>
          <w:rFonts w:ascii="Times New Roman" w:eastAsia="Times New Roman" w:hAnsi="Times New Roman" w:cs="Simplified Arabic"/>
          <w:color w:val="000000" w:themeColor="text1"/>
          <w:sz w:val="24"/>
          <w:szCs w:val="28"/>
          <w:rtl/>
        </w:rPr>
        <w:t>الكليَّة للمحور الذي تنتمي اليه جاءت جميعها موجبـة ودالـة إحـصائيا وذات قيم متوسطة ومرتفعة، فضلاً عن كونها ذات دلالة إحصائية مما يشير إلى تمتع فقرات الاستبانة بدرجة صدق مرتفعة جدًا وعليه فأن هذه النتيجة توضح صدق فقرات الاستبانة وصلاحيتها للتطبيق الميداني.</w:t>
      </w:r>
    </w:p>
    <w:p w14:paraId="32E535DE" w14:textId="77777777" w:rsidR="00E934C6" w:rsidRPr="00FA0F8B" w:rsidRDefault="00E934C6" w:rsidP="00B82F4F">
      <w:pPr>
        <w:pStyle w:val="Heading1"/>
        <w:bidi/>
        <w:spacing w:before="240" w:after="120"/>
        <w:rPr>
          <w:rFonts w:ascii="Times New Roman" w:eastAsia="Times New Roman" w:hAnsi="Times New Roman" w:cs="Simplified Arabic"/>
          <w:color w:val="000000" w:themeColor="text1"/>
          <w:sz w:val="24"/>
          <w:rtl/>
        </w:rPr>
      </w:pPr>
      <w:bookmarkStart w:id="28" w:name="_Toc181728573"/>
      <w:r w:rsidRPr="00FA0F8B">
        <w:rPr>
          <w:rFonts w:ascii="Times New Roman" w:hAnsi="Times New Roman" w:cs="Simplified Arabic"/>
          <w:color w:val="000000" w:themeColor="text1"/>
          <w:sz w:val="24"/>
          <w:szCs w:val="36"/>
          <w:rtl/>
        </w:rPr>
        <w:t>ثبات أداة البحث:</w:t>
      </w:r>
      <w:bookmarkEnd w:id="28"/>
    </w:p>
    <w:p w14:paraId="1E504FAE" w14:textId="77777777" w:rsidR="00E934C6" w:rsidRPr="00FA0F8B" w:rsidRDefault="00E934C6" w:rsidP="00B82F4F">
      <w:pPr>
        <w:spacing w:before="240" w:after="120" w:line="240" w:lineRule="auto"/>
        <w:ind w:firstLine="720"/>
        <w:jc w:val="both"/>
        <w:rPr>
          <w:rFonts w:ascii="Times New Roman" w:eastAsia="Calibri" w:hAnsi="Times New Roman" w:cs="Simplified Arabic"/>
          <w:color w:val="000000" w:themeColor="text1"/>
          <w:sz w:val="24"/>
          <w:szCs w:val="28"/>
          <w:rtl/>
        </w:rPr>
      </w:pPr>
      <w:r w:rsidRPr="00FA0F8B">
        <w:rPr>
          <w:rFonts w:ascii="Times New Roman" w:eastAsia="Calibri" w:hAnsi="Times New Roman" w:cs="Simplified Arabic"/>
          <w:color w:val="000000" w:themeColor="text1"/>
          <w:sz w:val="24"/>
          <w:szCs w:val="28"/>
          <w:rtl/>
        </w:rPr>
        <w:t xml:space="preserve">ثبات أداة البحث يعنى أن الأداة ستعطي نفس النتائج تقريباً عند تطبيقها مرات عديدة على العينة نفسها والتأكد من ان الاستجابة ستكون واحدة تقريباً لو تكرر تطبيقها على أشخاص مختلفين في اوقات مختلفة، وقد تم استخدام معامل ألفا </w:t>
      </w:r>
      <w:proofErr w:type="spellStart"/>
      <w:r w:rsidRPr="00FA0F8B">
        <w:rPr>
          <w:rFonts w:ascii="Times New Roman" w:eastAsia="Calibri" w:hAnsi="Times New Roman" w:cs="Simplified Arabic"/>
          <w:color w:val="000000" w:themeColor="text1"/>
          <w:sz w:val="24"/>
          <w:szCs w:val="28"/>
          <w:rtl/>
        </w:rPr>
        <w:t>كرونباخ</w:t>
      </w:r>
      <w:proofErr w:type="spellEnd"/>
      <w:r w:rsidRPr="00FA0F8B">
        <w:rPr>
          <w:rFonts w:ascii="Times New Roman" w:eastAsia="Calibri" w:hAnsi="Times New Roman" w:cs="Simplified Arabic"/>
          <w:color w:val="000000" w:themeColor="text1"/>
          <w:sz w:val="24"/>
          <w:szCs w:val="28"/>
          <w:rtl/>
        </w:rPr>
        <w:t xml:space="preserve"> (</w:t>
      </w:r>
      <w:proofErr w:type="spellStart"/>
      <w:r w:rsidRPr="00FA0F8B">
        <w:rPr>
          <w:rFonts w:ascii="Times New Roman" w:eastAsia="Calibri" w:hAnsi="Times New Roman" w:cs="Simplified Arabic"/>
          <w:color w:val="000000" w:themeColor="text1"/>
          <w:sz w:val="24"/>
          <w:szCs w:val="28"/>
        </w:rPr>
        <w:t>Chronbach</w:t>
      </w:r>
      <w:proofErr w:type="spellEnd"/>
      <w:r w:rsidRPr="00FA0F8B">
        <w:rPr>
          <w:rFonts w:ascii="Times New Roman" w:eastAsia="Calibri" w:hAnsi="Times New Roman" w:cs="Simplified Arabic"/>
          <w:color w:val="000000" w:themeColor="text1"/>
          <w:sz w:val="24"/>
          <w:szCs w:val="28"/>
          <w:rtl/>
        </w:rPr>
        <w:t xml:space="preserve"> </w:t>
      </w:r>
      <w:r w:rsidRPr="00FA0F8B">
        <w:rPr>
          <w:rFonts w:ascii="Times New Roman" w:eastAsia="Calibri" w:hAnsi="Times New Roman" w:cs="Simplified Arabic"/>
          <w:color w:val="000000" w:themeColor="text1"/>
          <w:sz w:val="24"/>
          <w:szCs w:val="28"/>
        </w:rPr>
        <w:t>Alpha</w:t>
      </w:r>
      <w:r w:rsidRPr="00FA0F8B">
        <w:rPr>
          <w:rFonts w:ascii="Times New Roman" w:eastAsia="Calibri" w:hAnsi="Times New Roman" w:cs="Simplified Arabic"/>
          <w:color w:val="000000" w:themeColor="text1"/>
          <w:sz w:val="24"/>
          <w:szCs w:val="28"/>
          <w:rtl/>
        </w:rPr>
        <w:t xml:space="preserve">) </w:t>
      </w:r>
      <w:r w:rsidRPr="00FA0F8B">
        <w:rPr>
          <w:rFonts w:ascii="Times New Roman" w:eastAsia="Calibri" w:hAnsi="Times New Roman" w:cs="Simplified Arabic"/>
          <w:color w:val="000000" w:themeColor="text1"/>
          <w:sz w:val="24"/>
          <w:szCs w:val="28"/>
          <w:rtl/>
          <w:lang w:bidi="ar-EG"/>
        </w:rPr>
        <w:t>للتأكد من</w:t>
      </w:r>
      <w:r w:rsidRPr="00FA0F8B">
        <w:rPr>
          <w:rFonts w:ascii="Times New Roman" w:eastAsia="Calibri" w:hAnsi="Times New Roman" w:cs="Simplified Arabic"/>
          <w:color w:val="000000" w:themeColor="text1"/>
          <w:sz w:val="24"/>
          <w:szCs w:val="28"/>
          <w:rtl/>
        </w:rPr>
        <w:t xml:space="preserve"> ثبات أداة البحث كما يلي:</w:t>
      </w:r>
    </w:p>
    <w:p w14:paraId="0A0D8B60" w14:textId="77777777" w:rsidR="00E934C6" w:rsidRPr="00FA0F8B" w:rsidRDefault="00E934C6" w:rsidP="00B82F4F">
      <w:pPr>
        <w:tabs>
          <w:tab w:val="left" w:pos="5610"/>
        </w:tabs>
        <w:spacing w:before="240" w:after="120" w:line="240" w:lineRule="auto"/>
        <w:jc w:val="both"/>
        <w:outlineLvl w:val="0"/>
        <w:rPr>
          <w:rFonts w:ascii="Times New Roman" w:hAnsi="Times New Roman" w:cs="Simplified Arabic"/>
          <w:b/>
          <w:bCs/>
          <w:color w:val="000000" w:themeColor="text1"/>
          <w:sz w:val="24"/>
          <w:szCs w:val="28"/>
          <w:rtl/>
        </w:rPr>
      </w:pPr>
      <w:bookmarkStart w:id="29" w:name="_Toc181728574"/>
      <w:r w:rsidRPr="00FA0F8B">
        <w:rPr>
          <w:rFonts w:ascii="Times New Roman" w:hAnsi="Times New Roman" w:cs="Simplified Arabic"/>
          <w:b/>
          <w:bCs/>
          <w:color w:val="000000" w:themeColor="text1"/>
          <w:sz w:val="24"/>
          <w:szCs w:val="24"/>
          <w:rtl/>
        </w:rPr>
        <w:lastRenderedPageBreak/>
        <w:t>جدول رقم (2) معامل ثبات ألفا كرونباخ لمحاور الاستبانة</w:t>
      </w:r>
      <w:bookmarkEnd w:id="29"/>
    </w:p>
    <w:tbl>
      <w:tblPr>
        <w:tblStyle w:val="TableGrid"/>
        <w:bidiVisual/>
        <w:tblW w:w="5000" w:type="pct"/>
        <w:jc w:val="center"/>
        <w:tblLook w:val="04A0" w:firstRow="1" w:lastRow="0" w:firstColumn="1" w:lastColumn="0" w:noHBand="0" w:noVBand="1"/>
      </w:tblPr>
      <w:tblGrid>
        <w:gridCol w:w="5900"/>
        <w:gridCol w:w="1225"/>
        <w:gridCol w:w="1704"/>
      </w:tblGrid>
      <w:tr w:rsidR="00712BE3" w:rsidRPr="00FA0F8B" w14:paraId="6B910277" w14:textId="77777777" w:rsidTr="00FA0F8B">
        <w:trPr>
          <w:trHeight w:val="422"/>
          <w:jc w:val="center"/>
        </w:trPr>
        <w:tc>
          <w:tcPr>
            <w:tcW w:w="3341" w:type="pct"/>
            <w:shd w:val="clear" w:color="auto" w:fill="A6A6A6" w:themeFill="background1" w:themeFillShade="A6"/>
            <w:vAlign w:val="center"/>
          </w:tcPr>
          <w:p w14:paraId="44A88817" w14:textId="77777777" w:rsidR="00E934C6" w:rsidRPr="00FA0F8B" w:rsidRDefault="00E934C6" w:rsidP="00B82F4F">
            <w:pPr>
              <w:autoSpaceDE w:val="0"/>
              <w:autoSpaceDN w:val="0"/>
              <w:bidi w:val="0"/>
              <w:adjustRightInd w:val="0"/>
              <w:spacing w:before="240" w:after="120"/>
              <w:jc w:val="center"/>
              <w:rPr>
                <w:rFonts w:ascii="Times New Roman" w:eastAsia="Times New Roman" w:hAnsi="Times New Roman" w:cs="Simplified Arabic"/>
                <w:b/>
                <w:bCs/>
                <w:color w:val="000000" w:themeColor="text1"/>
                <w:sz w:val="24"/>
                <w:szCs w:val="24"/>
                <w:rtl/>
                <w:lang w:bidi="ar-EG"/>
              </w:rPr>
            </w:pPr>
            <w:r w:rsidRPr="00FA0F8B">
              <w:rPr>
                <w:rFonts w:ascii="Times New Roman" w:eastAsia="Times New Roman" w:hAnsi="Times New Roman" w:cs="Simplified Arabic"/>
                <w:b/>
                <w:bCs/>
                <w:color w:val="000000" w:themeColor="text1"/>
                <w:sz w:val="24"/>
                <w:szCs w:val="24"/>
                <w:rtl/>
                <w:lang w:bidi="ar-EG"/>
              </w:rPr>
              <w:t>المحور</w:t>
            </w:r>
          </w:p>
        </w:tc>
        <w:tc>
          <w:tcPr>
            <w:tcW w:w="694" w:type="pct"/>
            <w:shd w:val="clear" w:color="auto" w:fill="A6A6A6" w:themeFill="background1" w:themeFillShade="A6"/>
          </w:tcPr>
          <w:p w14:paraId="1079A643" w14:textId="77777777" w:rsidR="00E934C6" w:rsidRPr="00FA0F8B" w:rsidRDefault="00E934C6" w:rsidP="00B82F4F">
            <w:pPr>
              <w:autoSpaceDE w:val="0"/>
              <w:autoSpaceDN w:val="0"/>
              <w:bidi w:val="0"/>
              <w:adjustRightInd w:val="0"/>
              <w:spacing w:before="240" w:after="120"/>
              <w:jc w:val="center"/>
              <w:rPr>
                <w:rFonts w:ascii="Times New Roman" w:eastAsia="Times New Roman" w:hAnsi="Times New Roman" w:cs="Simplified Arabic"/>
                <w:b/>
                <w:bCs/>
                <w:color w:val="000000" w:themeColor="text1"/>
                <w:sz w:val="24"/>
                <w:szCs w:val="24"/>
                <w:rtl/>
                <w:lang w:bidi="ar-EG"/>
              </w:rPr>
            </w:pPr>
            <w:r w:rsidRPr="00FA0F8B">
              <w:rPr>
                <w:rFonts w:ascii="Times New Roman" w:eastAsia="Times New Roman" w:hAnsi="Times New Roman" w:cs="Simplified Arabic"/>
                <w:b/>
                <w:bCs/>
                <w:color w:val="000000" w:themeColor="text1"/>
                <w:sz w:val="24"/>
                <w:szCs w:val="24"/>
                <w:rtl/>
                <w:lang w:bidi="ar-EG"/>
              </w:rPr>
              <w:t>عدد الفقرات</w:t>
            </w:r>
          </w:p>
        </w:tc>
        <w:tc>
          <w:tcPr>
            <w:tcW w:w="966" w:type="pct"/>
            <w:shd w:val="clear" w:color="auto" w:fill="A6A6A6" w:themeFill="background1" w:themeFillShade="A6"/>
            <w:vAlign w:val="center"/>
          </w:tcPr>
          <w:p w14:paraId="25EC0BE4" w14:textId="77777777" w:rsidR="00E934C6" w:rsidRPr="00FA0F8B" w:rsidRDefault="00E934C6" w:rsidP="00B82F4F">
            <w:pPr>
              <w:autoSpaceDE w:val="0"/>
              <w:autoSpaceDN w:val="0"/>
              <w:bidi w:val="0"/>
              <w:adjustRightInd w:val="0"/>
              <w:spacing w:before="240" w:after="120"/>
              <w:jc w:val="center"/>
              <w:rPr>
                <w:rFonts w:ascii="Times New Roman" w:eastAsia="Times New Roman" w:hAnsi="Times New Roman" w:cs="Simplified Arabic"/>
                <w:b/>
                <w:bCs/>
                <w:color w:val="000000" w:themeColor="text1"/>
                <w:sz w:val="24"/>
                <w:szCs w:val="24"/>
                <w:rtl/>
                <w:lang w:bidi="ar-EG"/>
              </w:rPr>
            </w:pPr>
            <w:r w:rsidRPr="00FA0F8B">
              <w:rPr>
                <w:rFonts w:ascii="Times New Roman" w:eastAsia="Times New Roman" w:hAnsi="Times New Roman" w:cs="Simplified Arabic"/>
                <w:b/>
                <w:bCs/>
                <w:color w:val="000000" w:themeColor="text1"/>
                <w:sz w:val="24"/>
                <w:szCs w:val="24"/>
                <w:rtl/>
                <w:lang w:bidi="ar-EG"/>
              </w:rPr>
              <w:t>معامل الفا كرونباخ</w:t>
            </w:r>
          </w:p>
        </w:tc>
      </w:tr>
      <w:tr w:rsidR="00712BE3" w:rsidRPr="00FA0F8B" w14:paraId="0F91782F" w14:textId="77777777" w:rsidTr="00FA0F8B">
        <w:trPr>
          <w:jc w:val="center"/>
        </w:trPr>
        <w:tc>
          <w:tcPr>
            <w:tcW w:w="3341" w:type="pct"/>
          </w:tcPr>
          <w:p w14:paraId="35188ADD" w14:textId="77777777" w:rsidR="00E934C6" w:rsidRPr="00FA0F8B" w:rsidRDefault="00E934C6" w:rsidP="00B82F4F">
            <w:pPr>
              <w:spacing w:before="240" w:after="120"/>
              <w:jc w:val="both"/>
              <w:rPr>
                <w:rFonts w:ascii="Times New Roman" w:eastAsia="Times New Roman" w:hAnsi="Times New Roman" w:cs="Simplified Arabic"/>
                <w:b/>
                <w:bCs/>
                <w:color w:val="000000" w:themeColor="text1"/>
                <w:sz w:val="24"/>
                <w:szCs w:val="24"/>
                <w:rtl/>
                <w:lang w:bidi="ar-EG"/>
              </w:rPr>
            </w:pPr>
            <w:r w:rsidRPr="00FA0F8B">
              <w:rPr>
                <w:rFonts w:ascii="Times New Roman" w:eastAsia="Times New Roman" w:hAnsi="Times New Roman" w:cs="Simplified Arabic"/>
                <w:b/>
                <w:bCs/>
                <w:color w:val="000000" w:themeColor="text1"/>
                <w:sz w:val="24"/>
                <w:szCs w:val="24"/>
                <w:rtl/>
                <w:lang w:bidi="ar-EG"/>
              </w:rPr>
              <w:t>أهمية المعارض الدولية في التسويق لقطاع السياحة السعودي من وجهة نظر العاملين في القطاع السياحي</w:t>
            </w:r>
          </w:p>
        </w:tc>
        <w:tc>
          <w:tcPr>
            <w:tcW w:w="694" w:type="pct"/>
          </w:tcPr>
          <w:p w14:paraId="09940F0A" w14:textId="77777777" w:rsidR="00E934C6" w:rsidRPr="00FA0F8B" w:rsidRDefault="00E934C6" w:rsidP="00B82F4F">
            <w:pPr>
              <w:tabs>
                <w:tab w:val="left" w:pos="242"/>
              </w:tabs>
              <w:autoSpaceDE w:val="0"/>
              <w:autoSpaceDN w:val="0"/>
              <w:bidi w:val="0"/>
              <w:adjustRightInd w:val="0"/>
              <w:spacing w:before="240" w:after="120"/>
              <w:jc w:val="center"/>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10</w:t>
            </w:r>
          </w:p>
        </w:tc>
        <w:tc>
          <w:tcPr>
            <w:tcW w:w="966" w:type="pct"/>
            <w:vAlign w:val="center"/>
          </w:tcPr>
          <w:p w14:paraId="1011A271" w14:textId="77777777" w:rsidR="00E934C6" w:rsidRPr="00FA0F8B" w:rsidRDefault="00E934C6" w:rsidP="00B82F4F">
            <w:pPr>
              <w:tabs>
                <w:tab w:val="left" w:pos="242"/>
              </w:tabs>
              <w:autoSpaceDE w:val="0"/>
              <w:autoSpaceDN w:val="0"/>
              <w:bidi w:val="0"/>
              <w:adjustRightInd w:val="0"/>
              <w:spacing w:before="240" w:after="120"/>
              <w:jc w:val="center"/>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.809</w:t>
            </w:r>
          </w:p>
        </w:tc>
      </w:tr>
      <w:tr w:rsidR="00712BE3" w:rsidRPr="00FA0F8B" w14:paraId="5B247E82" w14:textId="77777777" w:rsidTr="00FA0F8B">
        <w:trPr>
          <w:jc w:val="center"/>
        </w:trPr>
        <w:tc>
          <w:tcPr>
            <w:tcW w:w="3341" w:type="pct"/>
          </w:tcPr>
          <w:p w14:paraId="5ABC6037" w14:textId="77777777" w:rsidR="00E934C6" w:rsidRPr="00FA0F8B" w:rsidRDefault="00E934C6" w:rsidP="00B82F4F">
            <w:pPr>
              <w:spacing w:before="240" w:after="120"/>
              <w:jc w:val="both"/>
              <w:rPr>
                <w:rFonts w:ascii="Times New Roman" w:eastAsia="Times New Roman" w:hAnsi="Times New Roman" w:cs="Simplified Arabic"/>
                <w:b/>
                <w:bCs/>
                <w:color w:val="000000" w:themeColor="text1"/>
                <w:sz w:val="24"/>
                <w:szCs w:val="24"/>
                <w:rtl/>
                <w:lang w:bidi="ar-EG"/>
              </w:rPr>
            </w:pPr>
            <w:r w:rsidRPr="00FA0F8B">
              <w:rPr>
                <w:rFonts w:ascii="Times New Roman" w:eastAsia="Times New Roman" w:hAnsi="Times New Roman" w:cs="Simplified Arabic"/>
                <w:b/>
                <w:bCs/>
                <w:color w:val="000000" w:themeColor="text1"/>
                <w:sz w:val="24"/>
                <w:szCs w:val="24"/>
                <w:rtl/>
                <w:lang w:bidi="ar-EG"/>
              </w:rPr>
              <w:t>المتطلبات اللازمة لتعظيم الاستفادة سياحيا من المعارض الدولية من وجهة نظر العاملين في القطاع السياحي السعودي</w:t>
            </w:r>
          </w:p>
        </w:tc>
        <w:tc>
          <w:tcPr>
            <w:tcW w:w="694" w:type="pct"/>
          </w:tcPr>
          <w:p w14:paraId="07C40037" w14:textId="77777777" w:rsidR="00E934C6" w:rsidRPr="00FA0F8B" w:rsidRDefault="00E934C6" w:rsidP="00B82F4F">
            <w:pPr>
              <w:autoSpaceDE w:val="0"/>
              <w:autoSpaceDN w:val="0"/>
              <w:bidi w:val="0"/>
              <w:adjustRightInd w:val="0"/>
              <w:spacing w:before="240" w:after="120"/>
              <w:jc w:val="center"/>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10</w:t>
            </w:r>
          </w:p>
        </w:tc>
        <w:tc>
          <w:tcPr>
            <w:tcW w:w="966" w:type="pct"/>
            <w:vAlign w:val="center"/>
          </w:tcPr>
          <w:p w14:paraId="0548F67B" w14:textId="77777777" w:rsidR="00E934C6" w:rsidRPr="00FA0F8B" w:rsidRDefault="00E934C6" w:rsidP="00B82F4F">
            <w:pPr>
              <w:autoSpaceDE w:val="0"/>
              <w:autoSpaceDN w:val="0"/>
              <w:bidi w:val="0"/>
              <w:adjustRightInd w:val="0"/>
              <w:spacing w:before="240" w:after="120"/>
              <w:jc w:val="center"/>
              <w:rPr>
                <w:rFonts w:ascii="Times New Roman" w:eastAsia="Times New Roman" w:hAnsi="Times New Roman" w:cs="Simplified Arabic"/>
                <w:color w:val="000000" w:themeColor="text1"/>
                <w:sz w:val="24"/>
                <w:szCs w:val="24"/>
                <w:rtl/>
                <w:lang w:bidi="ar-EG"/>
              </w:rPr>
            </w:pPr>
            <w:r w:rsidRPr="00FA0F8B">
              <w:rPr>
                <w:rFonts w:ascii="Times New Roman" w:eastAsia="Times New Roman" w:hAnsi="Times New Roman" w:cs="Simplified Arabic"/>
                <w:color w:val="000000" w:themeColor="text1"/>
                <w:sz w:val="24"/>
                <w:szCs w:val="24"/>
                <w:lang w:bidi="ar-EG"/>
              </w:rPr>
              <w:t>.821</w:t>
            </w:r>
          </w:p>
        </w:tc>
      </w:tr>
      <w:tr w:rsidR="00712BE3" w:rsidRPr="00FA0F8B" w14:paraId="187EED0E" w14:textId="77777777" w:rsidTr="00FA0F8B">
        <w:trPr>
          <w:jc w:val="center"/>
        </w:trPr>
        <w:tc>
          <w:tcPr>
            <w:tcW w:w="3341" w:type="pct"/>
          </w:tcPr>
          <w:p w14:paraId="2216396A" w14:textId="77777777" w:rsidR="00E934C6" w:rsidRPr="00FA0F8B" w:rsidRDefault="00E934C6" w:rsidP="00B82F4F">
            <w:pPr>
              <w:spacing w:before="240" w:after="120"/>
              <w:jc w:val="both"/>
              <w:rPr>
                <w:rFonts w:ascii="Times New Roman" w:eastAsia="Times New Roman" w:hAnsi="Times New Roman" w:cs="Simplified Arabic"/>
                <w:b/>
                <w:bCs/>
                <w:color w:val="000000" w:themeColor="text1"/>
                <w:sz w:val="24"/>
                <w:szCs w:val="24"/>
                <w:rtl/>
                <w:lang w:bidi="ar-EG"/>
              </w:rPr>
            </w:pPr>
            <w:r w:rsidRPr="00FA0F8B">
              <w:rPr>
                <w:rFonts w:ascii="Times New Roman" w:eastAsia="Times New Roman" w:hAnsi="Times New Roman" w:cs="Simplified Arabic"/>
                <w:b/>
                <w:bCs/>
                <w:color w:val="000000" w:themeColor="text1"/>
                <w:sz w:val="24"/>
                <w:szCs w:val="24"/>
                <w:rtl/>
                <w:lang w:bidi="ar-EG"/>
              </w:rPr>
              <w:t>المعوقات التي تواجه الشركات السياحية في المشاركة بالمعارض الدولية من وجهة نظر العاملين في القطاع السياحي السعودي</w:t>
            </w:r>
          </w:p>
        </w:tc>
        <w:tc>
          <w:tcPr>
            <w:tcW w:w="694" w:type="pct"/>
          </w:tcPr>
          <w:p w14:paraId="49A55878" w14:textId="77777777" w:rsidR="00E934C6" w:rsidRPr="00FA0F8B" w:rsidRDefault="00E934C6" w:rsidP="00B82F4F">
            <w:pPr>
              <w:autoSpaceDE w:val="0"/>
              <w:autoSpaceDN w:val="0"/>
              <w:bidi w:val="0"/>
              <w:adjustRightInd w:val="0"/>
              <w:spacing w:before="240" w:after="120"/>
              <w:jc w:val="center"/>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10</w:t>
            </w:r>
          </w:p>
        </w:tc>
        <w:tc>
          <w:tcPr>
            <w:tcW w:w="966" w:type="pct"/>
            <w:vAlign w:val="center"/>
          </w:tcPr>
          <w:p w14:paraId="673FDFF0" w14:textId="77777777" w:rsidR="00E934C6" w:rsidRPr="00FA0F8B" w:rsidRDefault="00E934C6" w:rsidP="00B82F4F">
            <w:pPr>
              <w:autoSpaceDE w:val="0"/>
              <w:autoSpaceDN w:val="0"/>
              <w:bidi w:val="0"/>
              <w:adjustRightInd w:val="0"/>
              <w:spacing w:before="240" w:after="120"/>
              <w:jc w:val="center"/>
              <w:rPr>
                <w:rFonts w:ascii="Times New Roman" w:eastAsia="Times New Roman" w:hAnsi="Times New Roman" w:cs="Simplified Arabic"/>
                <w:color w:val="000000" w:themeColor="text1"/>
                <w:sz w:val="24"/>
                <w:szCs w:val="24"/>
                <w:lang w:bidi="ar-EG"/>
              </w:rPr>
            </w:pPr>
            <w:r w:rsidRPr="00FA0F8B">
              <w:rPr>
                <w:rFonts w:ascii="Times New Roman" w:eastAsia="Times New Roman" w:hAnsi="Times New Roman" w:cs="Simplified Arabic"/>
                <w:color w:val="000000" w:themeColor="text1"/>
                <w:sz w:val="24"/>
                <w:szCs w:val="24"/>
                <w:lang w:bidi="ar-EG"/>
              </w:rPr>
              <w:t>.786</w:t>
            </w:r>
          </w:p>
        </w:tc>
      </w:tr>
      <w:tr w:rsidR="00712BE3" w:rsidRPr="00FA0F8B" w14:paraId="796736A7" w14:textId="77777777" w:rsidTr="00FA0F8B">
        <w:trPr>
          <w:jc w:val="center"/>
        </w:trPr>
        <w:tc>
          <w:tcPr>
            <w:tcW w:w="3341" w:type="pct"/>
            <w:shd w:val="clear" w:color="auto" w:fill="A6A6A6" w:themeFill="background1" w:themeFillShade="A6"/>
          </w:tcPr>
          <w:p w14:paraId="5858F705" w14:textId="77777777" w:rsidR="00E934C6" w:rsidRPr="00FA0F8B" w:rsidRDefault="00E934C6" w:rsidP="00B82F4F">
            <w:pPr>
              <w:autoSpaceDE w:val="0"/>
              <w:autoSpaceDN w:val="0"/>
              <w:bidi w:val="0"/>
              <w:adjustRightInd w:val="0"/>
              <w:spacing w:before="240" w:after="120"/>
              <w:jc w:val="center"/>
              <w:rPr>
                <w:rFonts w:ascii="Times New Roman" w:eastAsia="Times New Roman" w:hAnsi="Times New Roman" w:cs="Simplified Arabic"/>
                <w:b/>
                <w:bCs/>
                <w:color w:val="000000" w:themeColor="text1"/>
                <w:sz w:val="24"/>
                <w:szCs w:val="24"/>
                <w:rtl/>
                <w:lang w:bidi="ar-EG"/>
              </w:rPr>
            </w:pPr>
            <w:r w:rsidRPr="00FA0F8B">
              <w:rPr>
                <w:rFonts w:ascii="Times New Roman" w:eastAsia="Times New Roman" w:hAnsi="Times New Roman" w:cs="Simplified Arabic"/>
                <w:b/>
                <w:bCs/>
                <w:color w:val="000000" w:themeColor="text1"/>
                <w:sz w:val="24"/>
                <w:szCs w:val="24"/>
                <w:rtl/>
                <w:lang w:bidi="ar-EG"/>
              </w:rPr>
              <w:t>الدرجة الكلية للثبات</w:t>
            </w:r>
          </w:p>
        </w:tc>
        <w:tc>
          <w:tcPr>
            <w:tcW w:w="694" w:type="pct"/>
          </w:tcPr>
          <w:p w14:paraId="680958D9" w14:textId="77777777" w:rsidR="00E934C6" w:rsidRPr="00FA0F8B" w:rsidRDefault="00E934C6" w:rsidP="00B82F4F">
            <w:pPr>
              <w:autoSpaceDE w:val="0"/>
              <w:autoSpaceDN w:val="0"/>
              <w:bidi w:val="0"/>
              <w:adjustRightInd w:val="0"/>
              <w:spacing w:before="240" w:after="120"/>
              <w:jc w:val="center"/>
              <w:rPr>
                <w:rFonts w:ascii="Times New Roman" w:eastAsia="Times New Roman" w:hAnsi="Times New Roman" w:cs="Simplified Arabic"/>
                <w:b/>
                <w:bCs/>
                <w:color w:val="000000" w:themeColor="text1"/>
                <w:sz w:val="24"/>
                <w:szCs w:val="24"/>
                <w:lang w:bidi="ar-EG"/>
              </w:rPr>
            </w:pPr>
            <w:r w:rsidRPr="00FA0F8B">
              <w:rPr>
                <w:rFonts w:ascii="Times New Roman" w:eastAsia="Times New Roman" w:hAnsi="Times New Roman" w:cs="Simplified Arabic"/>
                <w:b/>
                <w:bCs/>
                <w:color w:val="000000" w:themeColor="text1"/>
                <w:sz w:val="24"/>
                <w:szCs w:val="24"/>
                <w:lang w:bidi="ar-EG"/>
              </w:rPr>
              <w:t>30</w:t>
            </w:r>
          </w:p>
        </w:tc>
        <w:tc>
          <w:tcPr>
            <w:tcW w:w="966" w:type="pct"/>
          </w:tcPr>
          <w:p w14:paraId="49A27B76" w14:textId="77777777" w:rsidR="00E934C6" w:rsidRPr="00FA0F8B" w:rsidRDefault="00E934C6" w:rsidP="00B82F4F">
            <w:pPr>
              <w:autoSpaceDE w:val="0"/>
              <w:autoSpaceDN w:val="0"/>
              <w:bidi w:val="0"/>
              <w:adjustRightInd w:val="0"/>
              <w:spacing w:before="240" w:after="120"/>
              <w:jc w:val="center"/>
              <w:rPr>
                <w:rFonts w:ascii="Times New Roman" w:eastAsia="Times New Roman" w:hAnsi="Times New Roman" w:cs="Simplified Arabic"/>
                <w:b/>
                <w:bCs/>
                <w:color w:val="000000" w:themeColor="text1"/>
                <w:sz w:val="24"/>
                <w:szCs w:val="24"/>
                <w:rtl/>
                <w:lang w:bidi="ar-EG"/>
              </w:rPr>
            </w:pPr>
            <w:r w:rsidRPr="00FA0F8B">
              <w:rPr>
                <w:rFonts w:ascii="Times New Roman" w:eastAsia="Times New Roman" w:hAnsi="Times New Roman" w:cs="Simplified Arabic"/>
                <w:b/>
                <w:bCs/>
                <w:color w:val="000000" w:themeColor="text1"/>
                <w:sz w:val="24"/>
                <w:szCs w:val="24"/>
                <w:lang w:bidi="ar-EG"/>
              </w:rPr>
              <w:t>.842</w:t>
            </w:r>
          </w:p>
        </w:tc>
      </w:tr>
    </w:tbl>
    <w:p w14:paraId="07A8AE3D" w14:textId="77777777" w:rsidR="00E934C6" w:rsidRPr="00FA0F8B" w:rsidRDefault="00E934C6" w:rsidP="00B82F4F">
      <w:pPr>
        <w:spacing w:before="240" w:after="120" w:line="240" w:lineRule="auto"/>
        <w:ind w:firstLine="720"/>
        <w:jc w:val="both"/>
        <w:rPr>
          <w:rFonts w:ascii="Times New Roman" w:eastAsia="Times New Roman" w:hAnsi="Times New Roman" w:cs="Simplified Arabic"/>
          <w:color w:val="000000" w:themeColor="text1"/>
          <w:szCs w:val="28"/>
          <w:rtl/>
        </w:rPr>
      </w:pPr>
      <w:r w:rsidRPr="00FA0F8B">
        <w:rPr>
          <w:rFonts w:ascii="Times New Roman" w:eastAsia="Times New Roman" w:hAnsi="Times New Roman" w:cs="Simplified Arabic"/>
          <w:color w:val="000000" w:themeColor="text1"/>
          <w:szCs w:val="28"/>
          <w:rtl/>
        </w:rPr>
        <w:t>تشير</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نتائج</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الجدول</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السابق إلى</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أن</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معاملات</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الثبات</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بطريقة</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ألفا</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كرونباخ</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كانت</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مناسبة</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لأغراض البحث</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العلمي؛</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حيث</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تشير</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نتائج</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الجدول</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السابق إلى ارتفاع معاملات</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الثبات</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بطريقة</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ألفا</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كرونباخ على كافة محاور الاستبانة وكذلك على</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الدرجة</w:t>
      </w:r>
      <w:r w:rsidRPr="00FA0F8B">
        <w:rPr>
          <w:rFonts w:ascii="Times New Roman" w:eastAsia="Times New Roman" w:hAnsi="Times New Roman" w:cs="Simplified Arabic"/>
          <w:color w:val="000000" w:themeColor="text1"/>
          <w:szCs w:val="28"/>
        </w:rPr>
        <w:t xml:space="preserve"> </w:t>
      </w:r>
      <w:r w:rsidRPr="00FA0F8B">
        <w:rPr>
          <w:rFonts w:ascii="Times New Roman" w:eastAsia="Times New Roman" w:hAnsi="Times New Roman" w:cs="Simplified Arabic"/>
          <w:color w:val="000000" w:themeColor="text1"/>
          <w:szCs w:val="28"/>
          <w:rtl/>
        </w:rPr>
        <w:t>الكليَّة، حيث بلغت (0.842) مما يدل على صلاحية الاستبانة لتحقيق أهداف الدراسة والإجابة على تساؤلاتها.</w:t>
      </w:r>
    </w:p>
    <w:p w14:paraId="6D312084" w14:textId="77777777" w:rsidR="00E934C6" w:rsidRPr="00FA0F8B" w:rsidRDefault="00E934C6" w:rsidP="00B82F4F">
      <w:pPr>
        <w:pStyle w:val="Heading1"/>
        <w:bidi/>
        <w:spacing w:before="240" w:after="120"/>
        <w:rPr>
          <w:rFonts w:ascii="Times New Roman" w:hAnsi="Times New Roman" w:cs="Simplified Arabic"/>
          <w:b w:val="0"/>
          <w:bCs w:val="0"/>
          <w:color w:val="000000" w:themeColor="text1"/>
          <w:sz w:val="24"/>
          <w:szCs w:val="36"/>
          <w:rtl/>
        </w:rPr>
      </w:pPr>
      <w:bookmarkStart w:id="30" w:name="_Toc181728575"/>
      <w:r w:rsidRPr="00FA0F8B">
        <w:rPr>
          <w:rFonts w:ascii="Times New Roman" w:eastAsia="Times New Roman" w:hAnsi="Times New Roman" w:cs="Simplified Arabic"/>
          <w:color w:val="000000" w:themeColor="text1"/>
          <w:sz w:val="24"/>
          <w:szCs w:val="36"/>
          <w:rtl/>
          <w:lang w:bidi="ar-EG"/>
        </w:rPr>
        <w:t>أساليب</w:t>
      </w:r>
      <w:r w:rsidRPr="00FA0F8B">
        <w:rPr>
          <w:rFonts w:ascii="Times New Roman" w:eastAsia="Times New Roman" w:hAnsi="Times New Roman" w:cs="Simplified Arabic"/>
          <w:color w:val="000000" w:themeColor="text1"/>
          <w:sz w:val="24"/>
          <w:szCs w:val="36"/>
          <w:lang w:bidi="ar-EG"/>
        </w:rPr>
        <w:t xml:space="preserve"> </w:t>
      </w:r>
      <w:r w:rsidRPr="00FA0F8B">
        <w:rPr>
          <w:rFonts w:ascii="Times New Roman" w:eastAsia="Times New Roman" w:hAnsi="Times New Roman" w:cs="Simplified Arabic"/>
          <w:color w:val="000000" w:themeColor="text1"/>
          <w:sz w:val="24"/>
          <w:szCs w:val="36"/>
          <w:rtl/>
          <w:lang w:bidi="ar-EG"/>
        </w:rPr>
        <w:t>تحليل البيانات</w:t>
      </w:r>
      <w:r w:rsidRPr="00FA0F8B">
        <w:rPr>
          <w:rFonts w:ascii="Times New Roman" w:hAnsi="Times New Roman" w:cs="Simplified Arabic"/>
          <w:color w:val="000000" w:themeColor="text1"/>
          <w:sz w:val="24"/>
          <w:szCs w:val="36"/>
          <w:rtl/>
        </w:rPr>
        <w:t>:</w:t>
      </w:r>
      <w:bookmarkEnd w:id="30"/>
    </w:p>
    <w:p w14:paraId="10B9574D" w14:textId="2735E627" w:rsidR="00E934C6" w:rsidRPr="00FA0F8B" w:rsidRDefault="00E934C6" w:rsidP="00B82F4F">
      <w:pPr>
        <w:autoSpaceDE w:val="0"/>
        <w:autoSpaceDN w:val="0"/>
        <w:adjustRightInd w:val="0"/>
        <w:spacing w:before="240" w:after="120" w:line="240" w:lineRule="auto"/>
        <w:ind w:firstLine="720"/>
        <w:jc w:val="both"/>
        <w:rPr>
          <w:rFonts w:ascii="Times New Roman" w:eastAsia="Times New Roman" w:hAnsi="Times New Roman" w:cs="Simplified Arabic"/>
          <w:color w:val="000000" w:themeColor="text1"/>
          <w:sz w:val="24"/>
          <w:szCs w:val="28"/>
          <w:rtl/>
        </w:rPr>
      </w:pPr>
      <w:r w:rsidRPr="00FA0F8B">
        <w:rPr>
          <w:rFonts w:ascii="Times New Roman" w:eastAsia="Times New Roman" w:hAnsi="Times New Roman" w:cs="Simplified Arabic"/>
          <w:color w:val="000000" w:themeColor="text1"/>
          <w:sz w:val="24"/>
          <w:szCs w:val="28"/>
          <w:rtl/>
        </w:rPr>
        <w:t>لتحقيق أهداف الدراسة وتحليل البيانات التي تم تجميعها، تم استخدام العديد من الأساليب الإحصائية المناسبة باستخدام الحزم الإحصائية للعلوم الاجتماعية، والتي يرمز لها اختصاراً بالرمز (</w:t>
      </w:r>
      <w:r w:rsidRPr="00FA0F8B">
        <w:rPr>
          <w:rFonts w:ascii="Times New Roman" w:eastAsia="Times New Roman" w:hAnsi="Times New Roman" w:cs="Simplified Arabic"/>
          <w:color w:val="000000" w:themeColor="text1"/>
          <w:sz w:val="24"/>
          <w:szCs w:val="28"/>
        </w:rPr>
        <w:t>SPSS</w:t>
      </w:r>
      <w:r w:rsidRPr="00FA0F8B">
        <w:rPr>
          <w:rFonts w:ascii="Times New Roman" w:eastAsia="Times New Roman" w:hAnsi="Times New Roman" w:cs="Simplified Arabic"/>
          <w:color w:val="000000" w:themeColor="text1"/>
          <w:sz w:val="24"/>
          <w:szCs w:val="28"/>
          <w:rtl/>
        </w:rPr>
        <w:t xml:space="preserve">). وذلك بٌعد ترميز وادخال البيانات إلى الحاسب الالي </w:t>
      </w:r>
      <w:r w:rsidRPr="00FA0F8B">
        <w:rPr>
          <w:rFonts w:ascii="Times New Roman" w:eastAsia="Times New Roman" w:hAnsi="Times New Roman" w:cs="Simplified Arabic"/>
          <w:color w:val="000000" w:themeColor="text1"/>
          <w:sz w:val="24"/>
          <w:szCs w:val="28"/>
          <w:rtl/>
          <w:lang w:bidi="ar-EG"/>
        </w:rPr>
        <w:t>وكان معيار الحكم على النتائج كما يلي</w:t>
      </w:r>
      <w:r w:rsidRPr="00FA0F8B">
        <w:rPr>
          <w:rFonts w:ascii="Times New Roman" w:eastAsia="Times New Roman" w:hAnsi="Times New Roman" w:cs="Simplified Arabic"/>
          <w:color w:val="000000" w:themeColor="text1"/>
          <w:sz w:val="24"/>
          <w:szCs w:val="28"/>
          <w:rtl/>
        </w:rPr>
        <w:t>:</w:t>
      </w:r>
      <w:bookmarkStart w:id="31" w:name="_Toc83720717"/>
      <w:bookmarkStart w:id="32" w:name="_Toc83724368"/>
    </w:p>
    <w:p w14:paraId="030B6467" w14:textId="77777777" w:rsidR="0049257E" w:rsidRDefault="0049257E">
      <w:pPr>
        <w:bidi w:val="0"/>
        <w:rPr>
          <w:rFonts w:ascii="Times New Roman" w:hAnsi="Times New Roman" w:cs="Simplified Arabic"/>
          <w:b/>
          <w:bCs/>
          <w:color w:val="000000" w:themeColor="text1"/>
          <w:sz w:val="24"/>
          <w:szCs w:val="24"/>
          <w:rtl/>
        </w:rPr>
      </w:pPr>
      <w:r>
        <w:rPr>
          <w:rFonts w:ascii="Times New Roman" w:hAnsi="Times New Roman" w:cs="Simplified Arabic"/>
          <w:b/>
          <w:bCs/>
          <w:color w:val="000000" w:themeColor="text1"/>
          <w:sz w:val="24"/>
          <w:szCs w:val="24"/>
          <w:rtl/>
        </w:rPr>
        <w:br w:type="page"/>
      </w:r>
    </w:p>
    <w:p w14:paraId="3156D574" w14:textId="7F51E000" w:rsidR="00E934C6" w:rsidRPr="00FA0F8B" w:rsidRDefault="00E934C6" w:rsidP="00B82F4F">
      <w:pPr>
        <w:spacing w:before="240" w:after="120" w:line="240" w:lineRule="auto"/>
        <w:jc w:val="both"/>
        <w:rPr>
          <w:rFonts w:ascii="Times New Roman" w:eastAsia="Calibri" w:hAnsi="Times New Roman" w:cs="Simplified Arabic"/>
          <w:color w:val="000000" w:themeColor="text1"/>
          <w:sz w:val="24"/>
          <w:szCs w:val="24"/>
        </w:rPr>
      </w:pPr>
      <w:r w:rsidRPr="00FA0F8B">
        <w:rPr>
          <w:rFonts w:ascii="Times New Roman" w:hAnsi="Times New Roman" w:cs="Simplified Arabic"/>
          <w:b/>
          <w:bCs/>
          <w:color w:val="000000" w:themeColor="text1"/>
          <w:sz w:val="24"/>
          <w:szCs w:val="24"/>
          <w:rtl/>
        </w:rPr>
        <w:lastRenderedPageBreak/>
        <w:t xml:space="preserve">جدول رقم (3) </w:t>
      </w:r>
      <w:r w:rsidRPr="00FA0F8B">
        <w:rPr>
          <w:rFonts w:ascii="Times New Roman" w:eastAsia="Times New Roman" w:hAnsi="Times New Roman" w:cs="Simplified Arabic"/>
          <w:b/>
          <w:bCs/>
          <w:color w:val="000000" w:themeColor="text1"/>
          <w:sz w:val="24"/>
          <w:szCs w:val="24"/>
          <w:rtl/>
        </w:rPr>
        <w:t>درجة الموافقة ومدى الموافقة على مقياس ليكرت الخماسي.</w:t>
      </w:r>
      <w:bookmarkEnd w:id="31"/>
      <w:bookmarkEnd w:id="32"/>
    </w:p>
    <w:tbl>
      <w:tblPr>
        <w:bidiVisual/>
        <w:tblW w:w="5000" w:type="pct"/>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2524"/>
        <w:gridCol w:w="1825"/>
        <w:gridCol w:w="1659"/>
        <w:gridCol w:w="2781"/>
      </w:tblGrid>
      <w:tr w:rsidR="00712BE3" w:rsidRPr="00FA0F8B" w14:paraId="6CF8E580" w14:textId="77777777" w:rsidTr="00023362">
        <w:trPr>
          <w:tblHeader/>
        </w:trPr>
        <w:tc>
          <w:tcPr>
            <w:tcW w:w="1436" w:type="pct"/>
            <w:vMerge w:val="restart"/>
            <w:tcBorders>
              <w:top w:val="single" w:sz="4" w:space="0" w:color="auto"/>
            </w:tcBorders>
            <w:shd w:val="clear" w:color="auto" w:fill="D9D9D9" w:themeFill="background1" w:themeFillShade="D9"/>
            <w:vAlign w:val="center"/>
          </w:tcPr>
          <w:p w14:paraId="6B478A9F" w14:textId="77777777" w:rsidR="00E934C6" w:rsidRPr="00FA0F8B" w:rsidRDefault="00E934C6" w:rsidP="00B82F4F">
            <w:pPr>
              <w:spacing w:before="240" w:after="120" w:line="240" w:lineRule="auto"/>
              <w:jc w:val="center"/>
              <w:rPr>
                <w:rFonts w:ascii="Times New Roman" w:eastAsia="Times New Roman" w:hAnsi="Times New Roman" w:cs="Simplified Arabic"/>
                <w:b/>
                <w:bCs/>
                <w:color w:val="000000" w:themeColor="text1"/>
                <w:sz w:val="24"/>
                <w:szCs w:val="24"/>
                <w:rtl/>
              </w:rPr>
            </w:pPr>
            <w:bookmarkStart w:id="33" w:name="_Hlk136820981"/>
            <w:r w:rsidRPr="00FA0F8B">
              <w:rPr>
                <w:rFonts w:ascii="Times New Roman" w:eastAsia="Times New Roman" w:hAnsi="Times New Roman" w:cs="Simplified Arabic"/>
                <w:b/>
                <w:bCs/>
                <w:color w:val="000000" w:themeColor="text1"/>
                <w:sz w:val="24"/>
                <w:szCs w:val="24"/>
                <w:rtl/>
              </w:rPr>
              <w:t>درجة الترميز</w:t>
            </w:r>
          </w:p>
          <w:p w14:paraId="329DDA8B" w14:textId="77777777" w:rsidR="00E934C6" w:rsidRPr="00FA0F8B" w:rsidRDefault="00E934C6" w:rsidP="00B82F4F">
            <w:pPr>
              <w:spacing w:before="240" w:after="120" w:line="240" w:lineRule="auto"/>
              <w:jc w:val="center"/>
              <w:rPr>
                <w:rFonts w:ascii="Times New Roman" w:eastAsia="Times New Roman" w:hAnsi="Times New Roman" w:cs="Simplified Arabic"/>
                <w:b/>
                <w:bCs/>
                <w:color w:val="000000" w:themeColor="text1"/>
                <w:sz w:val="24"/>
                <w:szCs w:val="24"/>
                <w:rtl/>
              </w:rPr>
            </w:pPr>
            <w:r w:rsidRPr="00FA0F8B">
              <w:rPr>
                <w:rFonts w:ascii="Times New Roman" w:eastAsia="Times New Roman" w:hAnsi="Times New Roman" w:cs="Simplified Arabic"/>
                <w:b/>
                <w:bCs/>
                <w:color w:val="000000" w:themeColor="text1"/>
                <w:sz w:val="24"/>
                <w:szCs w:val="24"/>
                <w:rtl/>
              </w:rPr>
              <w:t>(الوزن النسبي)</w:t>
            </w:r>
          </w:p>
        </w:tc>
        <w:tc>
          <w:tcPr>
            <w:tcW w:w="1982" w:type="pct"/>
            <w:gridSpan w:val="2"/>
            <w:tcBorders>
              <w:top w:val="single" w:sz="4" w:space="0" w:color="auto"/>
            </w:tcBorders>
            <w:shd w:val="clear" w:color="auto" w:fill="D9D9D9" w:themeFill="background1" w:themeFillShade="D9"/>
            <w:vAlign w:val="center"/>
          </w:tcPr>
          <w:p w14:paraId="6CD5C5CF" w14:textId="77777777" w:rsidR="00E934C6" w:rsidRPr="00FA0F8B" w:rsidRDefault="00E934C6" w:rsidP="00B82F4F">
            <w:pPr>
              <w:spacing w:before="240" w:after="120" w:line="240" w:lineRule="auto"/>
              <w:jc w:val="center"/>
              <w:rPr>
                <w:rFonts w:ascii="Times New Roman" w:eastAsia="Times New Roman" w:hAnsi="Times New Roman" w:cs="Simplified Arabic"/>
                <w:b/>
                <w:bCs/>
                <w:color w:val="000000" w:themeColor="text1"/>
                <w:sz w:val="24"/>
                <w:szCs w:val="24"/>
                <w:rtl/>
              </w:rPr>
            </w:pPr>
            <w:r w:rsidRPr="00FA0F8B">
              <w:rPr>
                <w:rFonts w:ascii="Times New Roman" w:eastAsia="Times New Roman" w:hAnsi="Times New Roman" w:cs="Simplified Arabic"/>
                <w:b/>
                <w:bCs/>
                <w:color w:val="000000" w:themeColor="text1"/>
                <w:sz w:val="24"/>
                <w:szCs w:val="24"/>
                <w:rtl/>
              </w:rPr>
              <w:t>فئة المتوسط</w:t>
            </w:r>
          </w:p>
        </w:tc>
        <w:tc>
          <w:tcPr>
            <w:tcW w:w="1582" w:type="pct"/>
            <w:vMerge w:val="restart"/>
            <w:tcBorders>
              <w:top w:val="single" w:sz="4" w:space="0" w:color="auto"/>
              <w:right w:val="single" w:sz="4" w:space="0" w:color="auto"/>
            </w:tcBorders>
            <w:shd w:val="clear" w:color="auto" w:fill="D9D9D9" w:themeFill="background1" w:themeFillShade="D9"/>
            <w:vAlign w:val="center"/>
          </w:tcPr>
          <w:p w14:paraId="601282B2" w14:textId="77777777" w:rsidR="00E934C6" w:rsidRPr="00FA0F8B" w:rsidRDefault="00E934C6" w:rsidP="00B82F4F">
            <w:pPr>
              <w:spacing w:before="240" w:after="120" w:line="240" w:lineRule="auto"/>
              <w:jc w:val="center"/>
              <w:rPr>
                <w:rFonts w:ascii="Times New Roman" w:eastAsia="Times New Roman" w:hAnsi="Times New Roman" w:cs="Simplified Arabic"/>
                <w:b/>
                <w:bCs/>
                <w:color w:val="000000" w:themeColor="text1"/>
                <w:sz w:val="24"/>
                <w:szCs w:val="24"/>
                <w:rtl/>
              </w:rPr>
            </w:pPr>
            <w:r w:rsidRPr="00FA0F8B">
              <w:rPr>
                <w:rFonts w:ascii="Times New Roman" w:eastAsia="Times New Roman" w:hAnsi="Times New Roman" w:cs="Simplified Arabic"/>
                <w:b/>
                <w:bCs/>
                <w:color w:val="000000" w:themeColor="text1"/>
                <w:sz w:val="24"/>
                <w:szCs w:val="24"/>
                <w:rtl/>
              </w:rPr>
              <w:t>معيار الحكم</w:t>
            </w:r>
          </w:p>
          <w:p w14:paraId="412CC11A" w14:textId="77777777" w:rsidR="00E934C6" w:rsidRPr="00FA0F8B" w:rsidRDefault="00E934C6" w:rsidP="00B82F4F">
            <w:pPr>
              <w:spacing w:before="240" w:after="120" w:line="240" w:lineRule="auto"/>
              <w:jc w:val="center"/>
              <w:rPr>
                <w:rFonts w:ascii="Times New Roman" w:eastAsia="Times New Roman" w:hAnsi="Times New Roman" w:cs="Simplified Arabic"/>
                <w:b/>
                <w:bCs/>
                <w:color w:val="000000" w:themeColor="text1"/>
                <w:sz w:val="24"/>
                <w:szCs w:val="24"/>
                <w:rtl/>
              </w:rPr>
            </w:pPr>
            <w:r w:rsidRPr="00FA0F8B">
              <w:rPr>
                <w:rFonts w:ascii="Times New Roman" w:eastAsia="Times New Roman" w:hAnsi="Times New Roman" w:cs="Simplified Arabic"/>
                <w:b/>
                <w:bCs/>
                <w:color w:val="000000" w:themeColor="text1"/>
                <w:sz w:val="24"/>
                <w:szCs w:val="24"/>
                <w:rtl/>
              </w:rPr>
              <w:t>علي النتائج</w:t>
            </w:r>
          </w:p>
        </w:tc>
      </w:tr>
      <w:tr w:rsidR="00712BE3" w:rsidRPr="00FA0F8B" w14:paraId="1091F65C" w14:textId="77777777" w:rsidTr="00023362">
        <w:tc>
          <w:tcPr>
            <w:tcW w:w="1436" w:type="pct"/>
            <w:vMerge/>
            <w:tcBorders>
              <w:bottom w:val="single" w:sz="6" w:space="0" w:color="auto"/>
            </w:tcBorders>
            <w:shd w:val="clear" w:color="auto" w:fill="D9D9D9" w:themeFill="background1" w:themeFillShade="D9"/>
            <w:vAlign w:val="center"/>
          </w:tcPr>
          <w:p w14:paraId="23893E49" w14:textId="77777777" w:rsidR="00E934C6" w:rsidRPr="00FA0F8B" w:rsidRDefault="00E934C6" w:rsidP="00B82F4F">
            <w:pPr>
              <w:spacing w:before="240" w:after="120" w:line="240" w:lineRule="auto"/>
              <w:jc w:val="center"/>
              <w:rPr>
                <w:rFonts w:ascii="Times New Roman" w:eastAsia="Times New Roman" w:hAnsi="Times New Roman" w:cs="Simplified Arabic"/>
                <w:b/>
                <w:bCs/>
                <w:color w:val="000000" w:themeColor="text1"/>
                <w:sz w:val="24"/>
                <w:szCs w:val="24"/>
                <w:rtl/>
              </w:rPr>
            </w:pPr>
          </w:p>
        </w:tc>
        <w:tc>
          <w:tcPr>
            <w:tcW w:w="1038" w:type="pct"/>
            <w:tcBorders>
              <w:bottom w:val="single" w:sz="6" w:space="0" w:color="auto"/>
            </w:tcBorders>
            <w:shd w:val="clear" w:color="auto" w:fill="auto"/>
            <w:vAlign w:val="center"/>
          </w:tcPr>
          <w:p w14:paraId="632747D1" w14:textId="77777777" w:rsidR="00E934C6" w:rsidRPr="00FA0F8B" w:rsidRDefault="00E934C6" w:rsidP="00B82F4F">
            <w:pPr>
              <w:spacing w:before="240" w:after="120" w:line="240" w:lineRule="auto"/>
              <w:jc w:val="center"/>
              <w:rPr>
                <w:rFonts w:ascii="Times New Roman" w:eastAsia="Times New Roman" w:hAnsi="Times New Roman" w:cs="Simplified Arabic"/>
                <w:b/>
                <w:bCs/>
                <w:color w:val="000000" w:themeColor="text1"/>
                <w:sz w:val="24"/>
                <w:szCs w:val="24"/>
                <w:rtl/>
              </w:rPr>
            </w:pPr>
            <w:r w:rsidRPr="00FA0F8B">
              <w:rPr>
                <w:rFonts w:ascii="Times New Roman" w:eastAsia="Times New Roman" w:hAnsi="Times New Roman" w:cs="Simplified Arabic"/>
                <w:b/>
                <w:bCs/>
                <w:color w:val="000000" w:themeColor="text1"/>
                <w:sz w:val="24"/>
                <w:szCs w:val="24"/>
                <w:rtl/>
              </w:rPr>
              <w:t>من</w:t>
            </w:r>
          </w:p>
        </w:tc>
        <w:tc>
          <w:tcPr>
            <w:tcW w:w="944" w:type="pct"/>
            <w:tcBorders>
              <w:bottom w:val="single" w:sz="6" w:space="0" w:color="auto"/>
            </w:tcBorders>
            <w:vAlign w:val="center"/>
          </w:tcPr>
          <w:p w14:paraId="74FAF9D5" w14:textId="77777777" w:rsidR="00E934C6" w:rsidRPr="00FA0F8B" w:rsidRDefault="00E934C6" w:rsidP="00B82F4F">
            <w:pPr>
              <w:spacing w:before="240" w:after="120" w:line="240" w:lineRule="auto"/>
              <w:jc w:val="center"/>
              <w:rPr>
                <w:rFonts w:ascii="Times New Roman" w:eastAsia="Times New Roman" w:hAnsi="Times New Roman" w:cs="Simplified Arabic"/>
                <w:b/>
                <w:bCs/>
                <w:color w:val="000000" w:themeColor="text1"/>
                <w:sz w:val="24"/>
                <w:szCs w:val="24"/>
                <w:rtl/>
              </w:rPr>
            </w:pPr>
            <w:r w:rsidRPr="00FA0F8B">
              <w:rPr>
                <w:rFonts w:ascii="Times New Roman" w:eastAsia="Times New Roman" w:hAnsi="Times New Roman" w:cs="Simplified Arabic"/>
                <w:b/>
                <w:bCs/>
                <w:color w:val="000000" w:themeColor="text1"/>
                <w:sz w:val="24"/>
                <w:szCs w:val="24"/>
                <w:rtl/>
              </w:rPr>
              <w:t>إلي</w:t>
            </w:r>
          </w:p>
        </w:tc>
        <w:tc>
          <w:tcPr>
            <w:tcW w:w="1582" w:type="pct"/>
            <w:vMerge/>
            <w:tcBorders>
              <w:bottom w:val="single" w:sz="6" w:space="0" w:color="auto"/>
              <w:right w:val="single" w:sz="4" w:space="0" w:color="auto"/>
            </w:tcBorders>
            <w:shd w:val="clear" w:color="auto" w:fill="auto"/>
            <w:vAlign w:val="center"/>
          </w:tcPr>
          <w:p w14:paraId="5B4F6992" w14:textId="77777777" w:rsidR="00E934C6" w:rsidRPr="00FA0F8B" w:rsidRDefault="00E934C6" w:rsidP="00B82F4F">
            <w:pPr>
              <w:spacing w:before="240" w:after="120" w:line="240" w:lineRule="auto"/>
              <w:jc w:val="center"/>
              <w:rPr>
                <w:rFonts w:ascii="Times New Roman" w:eastAsia="Times New Roman" w:hAnsi="Times New Roman" w:cs="Simplified Arabic"/>
                <w:b/>
                <w:bCs/>
                <w:color w:val="000000" w:themeColor="text1"/>
                <w:sz w:val="24"/>
                <w:szCs w:val="24"/>
                <w:rtl/>
              </w:rPr>
            </w:pPr>
          </w:p>
        </w:tc>
      </w:tr>
      <w:tr w:rsidR="00712BE3" w:rsidRPr="00FA0F8B" w14:paraId="7895DC3C" w14:textId="77777777" w:rsidTr="00023362">
        <w:tc>
          <w:tcPr>
            <w:tcW w:w="1436" w:type="pct"/>
            <w:tcBorders>
              <w:top w:val="single" w:sz="6" w:space="0" w:color="auto"/>
              <w:bottom w:val="single" w:sz="4" w:space="0" w:color="auto"/>
            </w:tcBorders>
            <w:shd w:val="clear" w:color="auto" w:fill="auto"/>
            <w:vAlign w:val="center"/>
          </w:tcPr>
          <w:p w14:paraId="4AA4E59D"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1</w:t>
            </w:r>
          </w:p>
        </w:tc>
        <w:tc>
          <w:tcPr>
            <w:tcW w:w="1038" w:type="pct"/>
            <w:tcBorders>
              <w:top w:val="single" w:sz="6" w:space="0" w:color="auto"/>
              <w:bottom w:val="single" w:sz="4" w:space="0" w:color="auto"/>
            </w:tcBorders>
            <w:shd w:val="clear" w:color="auto" w:fill="auto"/>
            <w:vAlign w:val="center"/>
          </w:tcPr>
          <w:p w14:paraId="330988BC"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1</w:t>
            </w:r>
          </w:p>
        </w:tc>
        <w:tc>
          <w:tcPr>
            <w:tcW w:w="944" w:type="pct"/>
            <w:tcBorders>
              <w:top w:val="single" w:sz="6" w:space="0" w:color="auto"/>
              <w:bottom w:val="single" w:sz="4" w:space="0" w:color="auto"/>
            </w:tcBorders>
            <w:vAlign w:val="center"/>
          </w:tcPr>
          <w:p w14:paraId="0FCF5FD4"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1.80</w:t>
            </w:r>
          </w:p>
        </w:tc>
        <w:tc>
          <w:tcPr>
            <w:tcW w:w="1582" w:type="pct"/>
            <w:tcBorders>
              <w:top w:val="single" w:sz="6" w:space="0" w:color="auto"/>
              <w:bottom w:val="single" w:sz="4" w:space="0" w:color="auto"/>
              <w:right w:val="single" w:sz="4" w:space="0" w:color="auto"/>
            </w:tcBorders>
            <w:shd w:val="clear" w:color="auto" w:fill="auto"/>
            <w:vAlign w:val="center"/>
          </w:tcPr>
          <w:p w14:paraId="219BFF17"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bookmarkStart w:id="34" w:name="_Hlk136983130"/>
            <w:r w:rsidRPr="00FA0F8B">
              <w:rPr>
                <w:rFonts w:ascii="Times New Roman" w:eastAsia="Times New Roman" w:hAnsi="Times New Roman" w:cs="Simplified Arabic"/>
                <w:color w:val="000000" w:themeColor="text1"/>
                <w:sz w:val="24"/>
                <w:szCs w:val="24"/>
                <w:rtl/>
              </w:rPr>
              <w:t>ضعيفة جدا</w:t>
            </w:r>
            <w:bookmarkEnd w:id="34"/>
          </w:p>
        </w:tc>
      </w:tr>
      <w:tr w:rsidR="00712BE3" w:rsidRPr="00FA0F8B" w14:paraId="580B4F2A" w14:textId="77777777" w:rsidTr="00023362">
        <w:tc>
          <w:tcPr>
            <w:tcW w:w="1436" w:type="pct"/>
            <w:tcBorders>
              <w:top w:val="single" w:sz="4" w:space="0" w:color="auto"/>
            </w:tcBorders>
            <w:shd w:val="clear" w:color="auto" w:fill="auto"/>
            <w:vAlign w:val="center"/>
          </w:tcPr>
          <w:p w14:paraId="282EE38F"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2</w:t>
            </w:r>
          </w:p>
        </w:tc>
        <w:tc>
          <w:tcPr>
            <w:tcW w:w="1038" w:type="pct"/>
            <w:tcBorders>
              <w:top w:val="single" w:sz="4" w:space="0" w:color="auto"/>
            </w:tcBorders>
            <w:shd w:val="clear" w:color="auto" w:fill="auto"/>
            <w:vAlign w:val="center"/>
          </w:tcPr>
          <w:p w14:paraId="29DC9EDF"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1.81</w:t>
            </w:r>
          </w:p>
        </w:tc>
        <w:tc>
          <w:tcPr>
            <w:tcW w:w="944" w:type="pct"/>
            <w:tcBorders>
              <w:top w:val="single" w:sz="4" w:space="0" w:color="auto"/>
            </w:tcBorders>
            <w:vAlign w:val="center"/>
          </w:tcPr>
          <w:p w14:paraId="0FC79427"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2.60</w:t>
            </w:r>
          </w:p>
        </w:tc>
        <w:tc>
          <w:tcPr>
            <w:tcW w:w="1582" w:type="pct"/>
            <w:tcBorders>
              <w:top w:val="single" w:sz="4" w:space="0" w:color="auto"/>
              <w:right w:val="single" w:sz="4" w:space="0" w:color="auto"/>
            </w:tcBorders>
            <w:shd w:val="clear" w:color="auto" w:fill="auto"/>
            <w:vAlign w:val="center"/>
          </w:tcPr>
          <w:p w14:paraId="768B460D"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ضعيفة</w:t>
            </w:r>
          </w:p>
        </w:tc>
      </w:tr>
      <w:tr w:rsidR="00712BE3" w:rsidRPr="00FA0F8B" w14:paraId="4FBE7A53" w14:textId="77777777" w:rsidTr="00023362">
        <w:tc>
          <w:tcPr>
            <w:tcW w:w="1436" w:type="pct"/>
            <w:shd w:val="clear" w:color="auto" w:fill="auto"/>
            <w:vAlign w:val="center"/>
          </w:tcPr>
          <w:p w14:paraId="44E8F492"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3</w:t>
            </w:r>
          </w:p>
        </w:tc>
        <w:tc>
          <w:tcPr>
            <w:tcW w:w="1038" w:type="pct"/>
            <w:shd w:val="clear" w:color="auto" w:fill="auto"/>
            <w:vAlign w:val="center"/>
          </w:tcPr>
          <w:p w14:paraId="37FB579C"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2.61</w:t>
            </w:r>
          </w:p>
        </w:tc>
        <w:tc>
          <w:tcPr>
            <w:tcW w:w="944" w:type="pct"/>
            <w:vAlign w:val="center"/>
          </w:tcPr>
          <w:p w14:paraId="405CDBF4"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3.40</w:t>
            </w:r>
          </w:p>
        </w:tc>
        <w:tc>
          <w:tcPr>
            <w:tcW w:w="1582" w:type="pct"/>
            <w:tcBorders>
              <w:right w:val="single" w:sz="4" w:space="0" w:color="auto"/>
            </w:tcBorders>
            <w:shd w:val="clear" w:color="auto" w:fill="auto"/>
            <w:vAlign w:val="center"/>
          </w:tcPr>
          <w:p w14:paraId="456F0924"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متوسطة</w:t>
            </w:r>
          </w:p>
        </w:tc>
      </w:tr>
      <w:tr w:rsidR="00712BE3" w:rsidRPr="00FA0F8B" w14:paraId="3B35358A" w14:textId="77777777" w:rsidTr="00023362">
        <w:tc>
          <w:tcPr>
            <w:tcW w:w="1436" w:type="pct"/>
            <w:shd w:val="clear" w:color="auto" w:fill="auto"/>
            <w:vAlign w:val="center"/>
          </w:tcPr>
          <w:p w14:paraId="5967B098"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4</w:t>
            </w:r>
          </w:p>
        </w:tc>
        <w:tc>
          <w:tcPr>
            <w:tcW w:w="1038" w:type="pct"/>
            <w:shd w:val="clear" w:color="auto" w:fill="auto"/>
            <w:vAlign w:val="center"/>
          </w:tcPr>
          <w:p w14:paraId="79EEAD61"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3.41</w:t>
            </w:r>
          </w:p>
        </w:tc>
        <w:tc>
          <w:tcPr>
            <w:tcW w:w="944" w:type="pct"/>
            <w:vAlign w:val="center"/>
          </w:tcPr>
          <w:p w14:paraId="547E4D3C"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4.20</w:t>
            </w:r>
          </w:p>
        </w:tc>
        <w:tc>
          <w:tcPr>
            <w:tcW w:w="1582" w:type="pct"/>
            <w:tcBorders>
              <w:right w:val="single" w:sz="4" w:space="0" w:color="auto"/>
            </w:tcBorders>
            <w:shd w:val="clear" w:color="auto" w:fill="auto"/>
            <w:vAlign w:val="center"/>
          </w:tcPr>
          <w:p w14:paraId="0C65DF53"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bookmarkStart w:id="35" w:name="_Hlk136983088"/>
            <w:r w:rsidRPr="00FA0F8B">
              <w:rPr>
                <w:rFonts w:ascii="Times New Roman" w:eastAsia="Times New Roman" w:hAnsi="Times New Roman" w:cs="Simplified Arabic"/>
                <w:color w:val="000000" w:themeColor="text1"/>
                <w:sz w:val="24"/>
                <w:szCs w:val="24"/>
                <w:rtl/>
              </w:rPr>
              <w:t>كبيرة</w:t>
            </w:r>
            <w:bookmarkEnd w:id="35"/>
          </w:p>
        </w:tc>
      </w:tr>
      <w:tr w:rsidR="00712BE3" w:rsidRPr="00FA0F8B" w14:paraId="234D6ED0" w14:textId="77777777" w:rsidTr="00023362">
        <w:tc>
          <w:tcPr>
            <w:tcW w:w="1436" w:type="pct"/>
            <w:tcBorders>
              <w:bottom w:val="single" w:sz="4" w:space="0" w:color="auto"/>
            </w:tcBorders>
            <w:shd w:val="clear" w:color="auto" w:fill="auto"/>
            <w:vAlign w:val="center"/>
          </w:tcPr>
          <w:p w14:paraId="0353C66E"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5</w:t>
            </w:r>
          </w:p>
        </w:tc>
        <w:tc>
          <w:tcPr>
            <w:tcW w:w="1038" w:type="pct"/>
            <w:tcBorders>
              <w:bottom w:val="single" w:sz="4" w:space="0" w:color="auto"/>
            </w:tcBorders>
            <w:shd w:val="clear" w:color="auto" w:fill="auto"/>
            <w:vAlign w:val="center"/>
          </w:tcPr>
          <w:p w14:paraId="3FF00E87"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4.21</w:t>
            </w:r>
          </w:p>
        </w:tc>
        <w:tc>
          <w:tcPr>
            <w:tcW w:w="944" w:type="pct"/>
            <w:tcBorders>
              <w:bottom w:val="single" w:sz="4" w:space="0" w:color="auto"/>
            </w:tcBorders>
            <w:vAlign w:val="center"/>
          </w:tcPr>
          <w:p w14:paraId="776A1D18"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r w:rsidRPr="00FA0F8B">
              <w:rPr>
                <w:rFonts w:ascii="Times New Roman" w:eastAsia="Times New Roman" w:hAnsi="Times New Roman" w:cs="Simplified Arabic"/>
                <w:color w:val="000000" w:themeColor="text1"/>
                <w:sz w:val="24"/>
                <w:szCs w:val="24"/>
                <w:rtl/>
              </w:rPr>
              <w:t>5.00</w:t>
            </w:r>
          </w:p>
        </w:tc>
        <w:tc>
          <w:tcPr>
            <w:tcW w:w="1582" w:type="pct"/>
            <w:tcBorders>
              <w:bottom w:val="single" w:sz="4" w:space="0" w:color="auto"/>
              <w:right w:val="single" w:sz="4" w:space="0" w:color="auto"/>
            </w:tcBorders>
            <w:shd w:val="clear" w:color="auto" w:fill="auto"/>
            <w:vAlign w:val="center"/>
          </w:tcPr>
          <w:p w14:paraId="3CEB2093" w14:textId="77777777" w:rsidR="00E934C6" w:rsidRPr="00FA0F8B" w:rsidRDefault="00E934C6" w:rsidP="00B82F4F">
            <w:pPr>
              <w:spacing w:before="240" w:after="120" w:line="240" w:lineRule="auto"/>
              <w:jc w:val="center"/>
              <w:rPr>
                <w:rFonts w:ascii="Times New Roman" w:eastAsia="Times New Roman" w:hAnsi="Times New Roman" w:cs="Simplified Arabic"/>
                <w:color w:val="000000" w:themeColor="text1"/>
                <w:sz w:val="24"/>
                <w:szCs w:val="24"/>
                <w:rtl/>
              </w:rPr>
            </w:pPr>
            <w:bookmarkStart w:id="36" w:name="_Hlk136983044"/>
            <w:r w:rsidRPr="00FA0F8B">
              <w:rPr>
                <w:rFonts w:ascii="Times New Roman" w:eastAsia="Times New Roman" w:hAnsi="Times New Roman" w:cs="Simplified Arabic"/>
                <w:color w:val="000000" w:themeColor="text1"/>
                <w:sz w:val="24"/>
                <w:szCs w:val="24"/>
                <w:rtl/>
              </w:rPr>
              <w:t>كبيرة جدا</w:t>
            </w:r>
            <w:bookmarkEnd w:id="36"/>
          </w:p>
        </w:tc>
      </w:tr>
    </w:tbl>
    <w:bookmarkEnd w:id="33"/>
    <w:p w14:paraId="6CA0D902" w14:textId="77777777" w:rsidR="00E934C6" w:rsidRPr="00FA0F8B" w:rsidRDefault="00E934C6" w:rsidP="00B82F4F">
      <w:pPr>
        <w:autoSpaceDE w:val="0"/>
        <w:autoSpaceDN w:val="0"/>
        <w:adjustRightInd w:val="0"/>
        <w:spacing w:before="240" w:after="120" w:line="240" w:lineRule="auto"/>
        <w:ind w:firstLine="720"/>
        <w:jc w:val="both"/>
        <w:rPr>
          <w:rFonts w:ascii="Times New Roman" w:eastAsia="Times New Roman" w:hAnsi="Times New Roman" w:cs="Simplified Arabic"/>
          <w:color w:val="000000" w:themeColor="text1"/>
          <w:sz w:val="24"/>
          <w:szCs w:val="28"/>
          <w:rtl/>
        </w:rPr>
      </w:pPr>
      <w:r w:rsidRPr="00FA0F8B">
        <w:rPr>
          <w:rFonts w:ascii="Times New Roman" w:eastAsia="Times New Roman" w:hAnsi="Times New Roman" w:cs="Simplified Arabic"/>
          <w:color w:val="000000" w:themeColor="text1"/>
          <w:sz w:val="24"/>
          <w:szCs w:val="28"/>
          <w:rtl/>
        </w:rPr>
        <w:t>ولخدمة اغراض الدراسة وتحليل البيانات التي تم تجميعها من خلال اداة الدراسة في الجانب الميداني، استُخدمت عدد من الأساليب الإحصائية لمعرفة اتجاهات أفراد مجتمع الدراسة حول التساؤلات المطروحة، وذلك باستخدام أساليب المعالجة الإحصائية المناسبة باستخدام برنامج الحزم الإحصائية للعلوم الاجتماعية (</w:t>
      </w:r>
      <w:r w:rsidRPr="00FA0F8B">
        <w:rPr>
          <w:rFonts w:ascii="Times New Roman" w:eastAsia="Times New Roman" w:hAnsi="Times New Roman" w:cs="Simplified Arabic"/>
          <w:color w:val="000000" w:themeColor="text1"/>
          <w:sz w:val="24"/>
          <w:szCs w:val="28"/>
        </w:rPr>
        <w:t>SPSS</w:t>
      </w:r>
      <w:r w:rsidRPr="00FA0F8B">
        <w:rPr>
          <w:rFonts w:ascii="Times New Roman" w:eastAsia="Times New Roman" w:hAnsi="Times New Roman" w:cs="Simplified Arabic"/>
          <w:color w:val="000000" w:themeColor="text1"/>
          <w:sz w:val="24"/>
          <w:szCs w:val="28"/>
          <w:rtl/>
        </w:rPr>
        <w:t>) وذلك بعد أن تم ترميز البيانات وإدخالها إلى الحاسب الآلي، ثم تم استخراج النتائج وفقاً للأساليب الإحصائية الآتية:</w:t>
      </w:r>
    </w:p>
    <w:p w14:paraId="71B20B73" w14:textId="77777777" w:rsidR="00E934C6" w:rsidRPr="00FA0F8B" w:rsidRDefault="00E934C6" w:rsidP="00B82F4F">
      <w:pPr>
        <w:numPr>
          <w:ilvl w:val="0"/>
          <w:numId w:val="4"/>
        </w:numPr>
        <w:autoSpaceDE w:val="0"/>
        <w:autoSpaceDN w:val="0"/>
        <w:adjustRightInd w:val="0"/>
        <w:spacing w:before="240" w:after="120" w:line="240" w:lineRule="auto"/>
        <w:ind w:left="732" w:hanging="374"/>
        <w:contextualSpacing/>
        <w:rPr>
          <w:rFonts w:ascii="Times New Roman" w:eastAsia="Times New Roman" w:hAnsi="Times New Roman" w:cs="Simplified Arabic"/>
          <w:color w:val="000000" w:themeColor="text1"/>
          <w:sz w:val="24"/>
          <w:szCs w:val="32"/>
        </w:rPr>
      </w:pP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b/>
          <w:bCs/>
          <w:color w:val="000000" w:themeColor="text1"/>
          <w:sz w:val="24"/>
          <w:szCs w:val="32"/>
          <w:rtl/>
        </w:rPr>
        <w:t>التكرارات</w:t>
      </w:r>
      <w:r w:rsidRPr="00FA0F8B">
        <w:rPr>
          <w:rFonts w:ascii="Times New Roman" w:eastAsia="Calibri" w:hAnsi="Times New Roman" w:cs="Simplified Arabic"/>
          <w:b/>
          <w:bCs/>
          <w:color w:val="000000" w:themeColor="text1"/>
          <w:sz w:val="24"/>
          <w:szCs w:val="32"/>
        </w:rPr>
        <w:t xml:space="preserve"> </w:t>
      </w:r>
      <w:r w:rsidRPr="00FA0F8B">
        <w:rPr>
          <w:rFonts w:ascii="Times New Roman" w:eastAsia="Calibri" w:hAnsi="Times New Roman" w:cs="Simplified Arabic"/>
          <w:b/>
          <w:bCs/>
          <w:color w:val="000000" w:themeColor="text1"/>
          <w:sz w:val="24"/>
          <w:szCs w:val="32"/>
          <w:rtl/>
        </w:rPr>
        <w:t>والنسب</w:t>
      </w:r>
      <w:r w:rsidRPr="00FA0F8B">
        <w:rPr>
          <w:rFonts w:ascii="Times New Roman" w:eastAsia="Calibri" w:hAnsi="Times New Roman" w:cs="Simplified Arabic"/>
          <w:b/>
          <w:bCs/>
          <w:color w:val="000000" w:themeColor="text1"/>
          <w:sz w:val="24"/>
          <w:szCs w:val="32"/>
        </w:rPr>
        <w:t xml:space="preserve"> </w:t>
      </w:r>
      <w:r w:rsidRPr="00FA0F8B">
        <w:rPr>
          <w:rFonts w:ascii="Times New Roman" w:eastAsia="Calibri" w:hAnsi="Times New Roman" w:cs="Simplified Arabic"/>
          <w:b/>
          <w:bCs/>
          <w:color w:val="000000" w:themeColor="text1"/>
          <w:sz w:val="24"/>
          <w:szCs w:val="32"/>
          <w:rtl/>
        </w:rPr>
        <w:t xml:space="preserve">المئوية </w:t>
      </w:r>
      <w:r w:rsidRPr="00FA0F8B">
        <w:rPr>
          <w:rFonts w:ascii="Times New Roman" w:eastAsia="Calibri" w:hAnsi="Times New Roman" w:cs="Simplified Arabic"/>
          <w:b/>
          <w:bCs/>
          <w:color w:val="000000" w:themeColor="text1"/>
          <w:sz w:val="24"/>
          <w:szCs w:val="32"/>
        </w:rPr>
        <w:t>(Percentage &amp; Frequencies</w:t>
      </w:r>
      <w:r w:rsidRPr="00FA0F8B">
        <w:rPr>
          <w:rFonts w:ascii="Times New Roman" w:eastAsia="Times New Roman" w:hAnsi="Times New Roman" w:cs="Simplified Arabic"/>
          <w:color w:val="000000" w:themeColor="text1"/>
          <w:sz w:val="24"/>
          <w:szCs w:val="32"/>
        </w:rPr>
        <w:t>)</w:t>
      </w:r>
      <w:r w:rsidRPr="00FA0F8B">
        <w:rPr>
          <w:rFonts w:ascii="Times New Roman" w:eastAsia="Times New Roman" w:hAnsi="Times New Roman" w:cs="Simplified Arabic"/>
          <w:color w:val="000000" w:themeColor="text1"/>
          <w:sz w:val="24"/>
          <w:szCs w:val="32"/>
          <w:rtl/>
        </w:rPr>
        <w:t>:</w:t>
      </w:r>
      <w:r w:rsidRPr="00FA0F8B">
        <w:rPr>
          <w:rFonts w:ascii="Times New Roman" w:eastAsia="Times New Roman" w:hAnsi="Times New Roman" w:cs="Simplified Arabic"/>
          <w:color w:val="000000" w:themeColor="text1"/>
          <w:sz w:val="24"/>
          <w:szCs w:val="32"/>
        </w:rPr>
        <w:t xml:space="preserve"> </w:t>
      </w:r>
      <w:r w:rsidRPr="00FA0F8B">
        <w:rPr>
          <w:rFonts w:ascii="Times New Roman" w:eastAsia="Times New Roman" w:hAnsi="Times New Roman" w:cs="Simplified Arabic"/>
          <w:color w:val="000000" w:themeColor="text1"/>
          <w:sz w:val="24"/>
          <w:szCs w:val="32"/>
          <w:rtl/>
        </w:rPr>
        <w:t>للتعرف</w:t>
      </w:r>
      <w:r w:rsidRPr="00FA0F8B">
        <w:rPr>
          <w:rFonts w:ascii="Times New Roman" w:eastAsia="Times New Roman" w:hAnsi="Times New Roman" w:cs="Simplified Arabic"/>
          <w:color w:val="000000" w:themeColor="text1"/>
          <w:sz w:val="24"/>
          <w:szCs w:val="32"/>
        </w:rPr>
        <w:t xml:space="preserve"> </w:t>
      </w:r>
      <w:r w:rsidRPr="00FA0F8B">
        <w:rPr>
          <w:rFonts w:ascii="Times New Roman" w:eastAsia="Times New Roman" w:hAnsi="Times New Roman" w:cs="Simplified Arabic"/>
          <w:color w:val="000000" w:themeColor="text1"/>
          <w:sz w:val="24"/>
          <w:szCs w:val="32"/>
          <w:rtl/>
        </w:rPr>
        <w:t>على</w:t>
      </w:r>
      <w:r w:rsidRPr="00FA0F8B">
        <w:rPr>
          <w:rFonts w:ascii="Times New Roman" w:eastAsia="Times New Roman" w:hAnsi="Times New Roman" w:cs="Simplified Arabic"/>
          <w:color w:val="000000" w:themeColor="text1"/>
          <w:sz w:val="24"/>
          <w:szCs w:val="32"/>
        </w:rPr>
        <w:t xml:space="preserve"> </w:t>
      </w:r>
      <w:r w:rsidRPr="00FA0F8B">
        <w:rPr>
          <w:rFonts w:ascii="Times New Roman" w:eastAsia="Times New Roman" w:hAnsi="Times New Roman" w:cs="Simplified Arabic"/>
          <w:color w:val="000000" w:themeColor="text1"/>
          <w:sz w:val="24"/>
          <w:szCs w:val="32"/>
          <w:rtl/>
        </w:rPr>
        <w:t>الخصائص</w:t>
      </w:r>
      <w:r w:rsidRPr="00FA0F8B">
        <w:rPr>
          <w:rFonts w:ascii="Times New Roman" w:eastAsia="Times New Roman" w:hAnsi="Times New Roman" w:cs="Simplified Arabic"/>
          <w:color w:val="000000" w:themeColor="text1"/>
          <w:sz w:val="24"/>
          <w:szCs w:val="32"/>
        </w:rPr>
        <w:t xml:space="preserve"> </w:t>
      </w:r>
      <w:r w:rsidRPr="00FA0F8B">
        <w:rPr>
          <w:rFonts w:ascii="Times New Roman" w:eastAsia="Times New Roman" w:hAnsi="Times New Roman" w:cs="Simplified Arabic"/>
          <w:color w:val="000000" w:themeColor="text1"/>
          <w:sz w:val="24"/>
          <w:szCs w:val="32"/>
          <w:rtl/>
        </w:rPr>
        <w:t>الشخصية والوظيفية</w:t>
      </w:r>
      <w:r w:rsidRPr="00FA0F8B">
        <w:rPr>
          <w:rFonts w:ascii="Times New Roman" w:eastAsia="Times New Roman" w:hAnsi="Times New Roman" w:cs="Simplified Arabic"/>
          <w:color w:val="000000" w:themeColor="text1"/>
          <w:sz w:val="24"/>
          <w:szCs w:val="32"/>
        </w:rPr>
        <w:t xml:space="preserve"> </w:t>
      </w:r>
      <w:r w:rsidRPr="00FA0F8B">
        <w:rPr>
          <w:rFonts w:ascii="Times New Roman" w:eastAsia="Times New Roman" w:hAnsi="Times New Roman" w:cs="Simplified Arabic"/>
          <w:color w:val="000000" w:themeColor="text1"/>
          <w:sz w:val="24"/>
          <w:szCs w:val="32"/>
          <w:rtl/>
        </w:rPr>
        <w:t>لأفراد</w:t>
      </w:r>
      <w:r w:rsidRPr="00FA0F8B">
        <w:rPr>
          <w:rFonts w:ascii="Times New Roman" w:eastAsia="Times New Roman" w:hAnsi="Times New Roman" w:cs="Simplified Arabic"/>
          <w:color w:val="000000" w:themeColor="text1"/>
          <w:sz w:val="24"/>
          <w:szCs w:val="32"/>
        </w:rPr>
        <w:t xml:space="preserve"> </w:t>
      </w:r>
      <w:r w:rsidRPr="00FA0F8B">
        <w:rPr>
          <w:rFonts w:ascii="Times New Roman" w:eastAsia="Times New Roman" w:hAnsi="Times New Roman" w:cs="Simplified Arabic"/>
          <w:color w:val="000000" w:themeColor="text1"/>
          <w:sz w:val="24"/>
          <w:szCs w:val="32"/>
          <w:rtl/>
        </w:rPr>
        <w:t>عينة</w:t>
      </w:r>
      <w:r w:rsidRPr="00FA0F8B">
        <w:rPr>
          <w:rFonts w:ascii="Times New Roman" w:eastAsia="Times New Roman" w:hAnsi="Times New Roman" w:cs="Simplified Arabic"/>
          <w:color w:val="000000" w:themeColor="text1"/>
          <w:sz w:val="24"/>
          <w:szCs w:val="32"/>
        </w:rPr>
        <w:t xml:space="preserve"> </w:t>
      </w:r>
      <w:r w:rsidRPr="00FA0F8B">
        <w:rPr>
          <w:rFonts w:ascii="Times New Roman" w:eastAsia="Times New Roman" w:hAnsi="Times New Roman" w:cs="Simplified Arabic"/>
          <w:color w:val="000000" w:themeColor="text1"/>
          <w:sz w:val="24"/>
          <w:szCs w:val="32"/>
          <w:rtl/>
        </w:rPr>
        <w:t>الدراسة</w:t>
      </w:r>
      <w:r w:rsidRPr="00FA0F8B">
        <w:rPr>
          <w:rFonts w:ascii="Times New Roman" w:eastAsia="Times New Roman" w:hAnsi="Times New Roman" w:cs="Simplified Arabic"/>
          <w:color w:val="000000" w:themeColor="text1"/>
          <w:sz w:val="24"/>
          <w:szCs w:val="32"/>
        </w:rPr>
        <w:t>.</w:t>
      </w:r>
    </w:p>
    <w:p w14:paraId="566E2001" w14:textId="77777777" w:rsidR="00E934C6" w:rsidRPr="00FA0F8B" w:rsidRDefault="00E934C6" w:rsidP="00B82F4F">
      <w:pPr>
        <w:numPr>
          <w:ilvl w:val="0"/>
          <w:numId w:val="4"/>
        </w:numPr>
        <w:autoSpaceDE w:val="0"/>
        <w:autoSpaceDN w:val="0"/>
        <w:adjustRightInd w:val="0"/>
        <w:spacing w:before="240" w:after="120" w:line="240" w:lineRule="auto"/>
        <w:ind w:left="732" w:hanging="374"/>
        <w:contextualSpacing/>
        <w:rPr>
          <w:rFonts w:ascii="Times New Roman" w:eastAsia="Calibri" w:hAnsi="Times New Roman" w:cs="Simplified Arabic"/>
          <w:color w:val="000000" w:themeColor="text1"/>
          <w:sz w:val="24"/>
          <w:szCs w:val="32"/>
        </w:rPr>
      </w:pP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b/>
          <w:bCs/>
          <w:color w:val="000000" w:themeColor="text1"/>
          <w:sz w:val="24"/>
          <w:szCs w:val="32"/>
          <w:rtl/>
        </w:rPr>
        <w:t>المتوسط</w:t>
      </w:r>
      <w:r w:rsidRPr="00FA0F8B">
        <w:rPr>
          <w:rFonts w:ascii="Times New Roman" w:eastAsia="Calibri" w:hAnsi="Times New Roman" w:cs="Simplified Arabic"/>
          <w:b/>
          <w:bCs/>
          <w:color w:val="000000" w:themeColor="text1"/>
          <w:sz w:val="24"/>
          <w:szCs w:val="32"/>
        </w:rPr>
        <w:t xml:space="preserve"> </w:t>
      </w:r>
      <w:r w:rsidRPr="00FA0F8B">
        <w:rPr>
          <w:rFonts w:ascii="Times New Roman" w:eastAsia="Calibri" w:hAnsi="Times New Roman" w:cs="Simplified Arabic"/>
          <w:b/>
          <w:bCs/>
          <w:color w:val="000000" w:themeColor="text1"/>
          <w:sz w:val="24"/>
          <w:szCs w:val="32"/>
          <w:rtl/>
        </w:rPr>
        <w:t>الحسابي</w:t>
      </w:r>
      <w:r w:rsidRPr="00FA0F8B">
        <w:rPr>
          <w:rFonts w:ascii="Times New Roman" w:eastAsia="Calibri" w:hAnsi="Times New Roman" w:cs="Simplified Arabic"/>
          <w:b/>
          <w:bCs/>
          <w:color w:val="000000" w:themeColor="text1"/>
          <w:sz w:val="24"/>
          <w:szCs w:val="32"/>
        </w:rPr>
        <w:t xml:space="preserve"> :(Mean) </w:t>
      </w:r>
      <w:r w:rsidRPr="00FA0F8B">
        <w:rPr>
          <w:rFonts w:ascii="Times New Roman" w:eastAsia="Calibri" w:hAnsi="Times New Roman" w:cs="Simplified Arabic"/>
          <w:color w:val="000000" w:themeColor="text1"/>
          <w:sz w:val="24"/>
          <w:szCs w:val="32"/>
          <w:rtl/>
        </w:rPr>
        <w:t>لمعرفة</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مدى</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ارتفاع</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أو</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انخفاض</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إجابات</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أفراد</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عينة</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الدراسة</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عن</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المحاور الرئيسة (متوسط</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متوسطات</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العبارات</w:t>
      </w:r>
      <w:r w:rsidRPr="00FA0F8B">
        <w:rPr>
          <w:rFonts w:ascii="Times New Roman" w:eastAsia="Calibri" w:hAnsi="Times New Roman" w:cs="Simplified Arabic"/>
          <w:color w:val="000000" w:themeColor="text1"/>
          <w:sz w:val="24"/>
          <w:szCs w:val="32"/>
        </w:rPr>
        <w:t xml:space="preserve"> (.</w:t>
      </w:r>
    </w:p>
    <w:p w14:paraId="59CEAF7D" w14:textId="77777777" w:rsidR="00E934C6" w:rsidRPr="00FA0F8B" w:rsidRDefault="00E934C6" w:rsidP="00B82F4F">
      <w:pPr>
        <w:numPr>
          <w:ilvl w:val="0"/>
          <w:numId w:val="4"/>
        </w:numPr>
        <w:autoSpaceDE w:val="0"/>
        <w:autoSpaceDN w:val="0"/>
        <w:adjustRightInd w:val="0"/>
        <w:spacing w:before="240" w:after="120" w:line="240" w:lineRule="auto"/>
        <w:ind w:left="732" w:hanging="374"/>
        <w:contextualSpacing/>
        <w:rPr>
          <w:rFonts w:ascii="Times New Roman" w:eastAsia="Calibri" w:hAnsi="Times New Roman" w:cs="Simplified Arabic"/>
          <w:color w:val="000000" w:themeColor="text1"/>
          <w:sz w:val="24"/>
          <w:szCs w:val="32"/>
        </w:rPr>
      </w:pP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b/>
          <w:bCs/>
          <w:color w:val="000000" w:themeColor="text1"/>
          <w:sz w:val="24"/>
          <w:szCs w:val="32"/>
          <w:rtl/>
        </w:rPr>
        <w:t>الانحراف</w:t>
      </w:r>
      <w:r w:rsidRPr="00FA0F8B">
        <w:rPr>
          <w:rFonts w:ascii="Times New Roman" w:eastAsia="Calibri" w:hAnsi="Times New Roman" w:cs="Simplified Arabic"/>
          <w:b/>
          <w:bCs/>
          <w:color w:val="000000" w:themeColor="text1"/>
          <w:sz w:val="24"/>
          <w:szCs w:val="32"/>
        </w:rPr>
        <w:t xml:space="preserve"> </w:t>
      </w:r>
      <w:r w:rsidRPr="00FA0F8B">
        <w:rPr>
          <w:rFonts w:ascii="Times New Roman" w:eastAsia="Calibri" w:hAnsi="Times New Roman" w:cs="Simplified Arabic"/>
          <w:b/>
          <w:bCs/>
          <w:color w:val="000000" w:themeColor="text1"/>
          <w:sz w:val="24"/>
          <w:szCs w:val="32"/>
          <w:rtl/>
        </w:rPr>
        <w:t>المعياري</w:t>
      </w:r>
      <w:r w:rsidRPr="00FA0F8B">
        <w:rPr>
          <w:rFonts w:ascii="Times New Roman" w:eastAsia="Calibri" w:hAnsi="Times New Roman" w:cs="Simplified Arabic"/>
          <w:b/>
          <w:bCs/>
          <w:color w:val="000000" w:themeColor="text1"/>
          <w:sz w:val="24"/>
          <w:szCs w:val="32"/>
        </w:rPr>
        <w:t xml:space="preserve"> :(Standard Deviation) </w:t>
      </w:r>
      <w:r w:rsidRPr="00FA0F8B">
        <w:rPr>
          <w:rFonts w:ascii="Times New Roman" w:eastAsia="Calibri" w:hAnsi="Times New Roman" w:cs="Simplified Arabic"/>
          <w:color w:val="000000" w:themeColor="text1"/>
          <w:sz w:val="24"/>
          <w:szCs w:val="32"/>
          <w:rtl/>
        </w:rPr>
        <w:t>للتعرف</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على</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مدى</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انحراف</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إجابات</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أفراد</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عينة الدراسة</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لكل</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عبارة</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من</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عبارات</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متغيرات</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الدراسة،</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ولكل</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محور</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من</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المحاور</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الرئيسة</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عن</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متوسطها</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الحسابي، وقد</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استخدمت</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الدراسة</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هذا</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الأسلوب</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نظراً</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لأن</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الانحراف</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المعياري</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يوضح</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التشتت</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في</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إجابات</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أفراد</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عينة الدراسة</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لكل</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عبارة</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من</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عبارات</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متغيرات</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الدراسة،</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إلى</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جانب</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المحاور</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الرئيسة،</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فكلما</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اقتربت</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قيمته</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من الصفر</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تركزت</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الاجابات</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وانخفض</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تشتتها</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بين</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المقياس</w:t>
      </w:r>
      <w:r w:rsidRPr="00FA0F8B">
        <w:rPr>
          <w:rFonts w:ascii="Times New Roman" w:eastAsia="Calibri" w:hAnsi="Times New Roman" w:cs="Simplified Arabic"/>
          <w:color w:val="000000" w:themeColor="text1"/>
          <w:sz w:val="24"/>
          <w:szCs w:val="32"/>
        </w:rPr>
        <w:t>.</w:t>
      </w:r>
    </w:p>
    <w:p w14:paraId="692F222E" w14:textId="77777777" w:rsidR="00E934C6" w:rsidRPr="00FA0F8B" w:rsidRDefault="00E934C6" w:rsidP="00B82F4F">
      <w:pPr>
        <w:numPr>
          <w:ilvl w:val="0"/>
          <w:numId w:val="4"/>
        </w:numPr>
        <w:autoSpaceDE w:val="0"/>
        <w:autoSpaceDN w:val="0"/>
        <w:adjustRightInd w:val="0"/>
        <w:spacing w:before="240" w:after="120" w:line="240" w:lineRule="auto"/>
        <w:ind w:left="732" w:hanging="374"/>
        <w:contextualSpacing/>
        <w:rPr>
          <w:rFonts w:ascii="Times New Roman" w:eastAsia="Calibri" w:hAnsi="Times New Roman" w:cs="Simplified Arabic"/>
          <w:color w:val="000000" w:themeColor="text1"/>
          <w:sz w:val="24"/>
          <w:szCs w:val="32"/>
        </w:rPr>
      </w:pPr>
      <w:r w:rsidRPr="00FA0F8B">
        <w:rPr>
          <w:rFonts w:ascii="Times New Roman" w:eastAsia="Calibri" w:hAnsi="Times New Roman" w:cs="Simplified Arabic"/>
          <w:color w:val="000000" w:themeColor="text1"/>
          <w:sz w:val="24"/>
          <w:szCs w:val="32"/>
        </w:rPr>
        <w:lastRenderedPageBreak/>
        <w:t xml:space="preserve"> </w:t>
      </w:r>
      <w:r w:rsidRPr="00FA0F8B">
        <w:rPr>
          <w:rFonts w:ascii="Times New Roman" w:eastAsia="Calibri" w:hAnsi="Times New Roman" w:cs="Simplified Arabic"/>
          <w:b/>
          <w:bCs/>
          <w:color w:val="000000" w:themeColor="text1"/>
          <w:sz w:val="24"/>
          <w:szCs w:val="32"/>
          <w:rtl/>
        </w:rPr>
        <w:t>معامل</w:t>
      </w:r>
      <w:r w:rsidRPr="00FA0F8B">
        <w:rPr>
          <w:rFonts w:ascii="Times New Roman" w:eastAsia="Calibri" w:hAnsi="Times New Roman" w:cs="Simplified Arabic"/>
          <w:b/>
          <w:bCs/>
          <w:color w:val="000000" w:themeColor="text1"/>
          <w:sz w:val="24"/>
          <w:szCs w:val="32"/>
        </w:rPr>
        <w:t xml:space="preserve"> </w:t>
      </w:r>
      <w:r w:rsidRPr="00FA0F8B">
        <w:rPr>
          <w:rFonts w:ascii="Times New Roman" w:eastAsia="Calibri" w:hAnsi="Times New Roman" w:cs="Simplified Arabic"/>
          <w:b/>
          <w:bCs/>
          <w:color w:val="000000" w:themeColor="text1"/>
          <w:sz w:val="24"/>
          <w:szCs w:val="32"/>
          <w:rtl/>
        </w:rPr>
        <w:t>ارتباط</w:t>
      </w:r>
      <w:r w:rsidRPr="00FA0F8B">
        <w:rPr>
          <w:rFonts w:ascii="Times New Roman" w:eastAsia="Calibri" w:hAnsi="Times New Roman" w:cs="Simplified Arabic"/>
          <w:b/>
          <w:bCs/>
          <w:color w:val="000000" w:themeColor="text1"/>
          <w:sz w:val="24"/>
          <w:szCs w:val="32"/>
        </w:rPr>
        <w:t xml:space="preserve"> </w:t>
      </w:r>
      <w:r w:rsidRPr="00FA0F8B">
        <w:rPr>
          <w:rFonts w:ascii="Times New Roman" w:eastAsia="Calibri" w:hAnsi="Times New Roman" w:cs="Simplified Arabic"/>
          <w:b/>
          <w:bCs/>
          <w:color w:val="000000" w:themeColor="text1"/>
          <w:sz w:val="24"/>
          <w:szCs w:val="32"/>
          <w:rtl/>
        </w:rPr>
        <w:t>بيرسون</w:t>
      </w:r>
      <w:r w:rsidRPr="00FA0F8B">
        <w:rPr>
          <w:rFonts w:ascii="Times New Roman" w:eastAsia="Calibri" w:hAnsi="Times New Roman" w:cs="Simplified Arabic"/>
          <w:b/>
          <w:bCs/>
          <w:color w:val="000000" w:themeColor="text1"/>
          <w:sz w:val="24"/>
          <w:szCs w:val="32"/>
        </w:rPr>
        <w:t>:(Pearson)</w:t>
      </w:r>
      <w:r w:rsidRPr="00FA0F8B">
        <w:rPr>
          <w:rFonts w:ascii="Times New Roman" w:eastAsia="Calibri" w:hAnsi="Times New Roman" w:cs="Simplified Arabic"/>
          <w:color w:val="000000" w:themeColor="text1"/>
          <w:sz w:val="24"/>
          <w:szCs w:val="32"/>
          <w:rtl/>
        </w:rPr>
        <w:t xml:space="preserve"> لقياس</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الاتساق</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الداخلي</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بين</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عبارات</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الأداة (الاستبانة)</w:t>
      </w:r>
      <w:r w:rsidRPr="00FA0F8B">
        <w:rPr>
          <w:rFonts w:ascii="Times New Roman" w:eastAsia="Calibri" w:hAnsi="Times New Roman" w:cs="Simplified Arabic"/>
          <w:color w:val="000000" w:themeColor="text1"/>
          <w:sz w:val="24"/>
          <w:szCs w:val="32"/>
        </w:rPr>
        <w:t>.</w:t>
      </w:r>
    </w:p>
    <w:p w14:paraId="503F1B66" w14:textId="77777777" w:rsidR="00E934C6" w:rsidRPr="00FA0F8B" w:rsidRDefault="00E934C6" w:rsidP="00B82F4F">
      <w:pPr>
        <w:numPr>
          <w:ilvl w:val="0"/>
          <w:numId w:val="4"/>
        </w:numPr>
        <w:autoSpaceDE w:val="0"/>
        <w:autoSpaceDN w:val="0"/>
        <w:adjustRightInd w:val="0"/>
        <w:spacing w:before="240" w:after="120" w:line="240" w:lineRule="auto"/>
        <w:ind w:left="732" w:hanging="374"/>
        <w:contextualSpacing/>
        <w:rPr>
          <w:rFonts w:ascii="Times New Roman" w:eastAsia="Calibri" w:hAnsi="Times New Roman" w:cs="Simplified Arabic"/>
          <w:color w:val="000000" w:themeColor="text1"/>
          <w:sz w:val="24"/>
          <w:szCs w:val="32"/>
        </w:rPr>
      </w:pPr>
      <w:r w:rsidRPr="00FA0F8B">
        <w:rPr>
          <w:rFonts w:ascii="Times New Roman" w:eastAsia="Calibri" w:hAnsi="Times New Roman" w:cs="Simplified Arabic"/>
          <w:b/>
          <w:bCs/>
          <w:color w:val="000000" w:themeColor="text1"/>
          <w:sz w:val="24"/>
          <w:szCs w:val="32"/>
          <w:rtl/>
        </w:rPr>
        <w:t>معامل</w:t>
      </w:r>
      <w:r w:rsidRPr="00FA0F8B">
        <w:rPr>
          <w:rFonts w:ascii="Times New Roman" w:eastAsia="Calibri" w:hAnsi="Times New Roman" w:cs="Simplified Arabic"/>
          <w:b/>
          <w:bCs/>
          <w:color w:val="000000" w:themeColor="text1"/>
          <w:sz w:val="24"/>
          <w:szCs w:val="32"/>
        </w:rPr>
        <w:t xml:space="preserve"> </w:t>
      </w:r>
      <w:r w:rsidRPr="00FA0F8B">
        <w:rPr>
          <w:rFonts w:ascii="Times New Roman" w:eastAsia="Calibri" w:hAnsi="Times New Roman" w:cs="Simplified Arabic"/>
          <w:b/>
          <w:bCs/>
          <w:color w:val="000000" w:themeColor="text1"/>
          <w:sz w:val="24"/>
          <w:szCs w:val="32"/>
          <w:rtl/>
        </w:rPr>
        <w:t>الثبات</w:t>
      </w:r>
      <w:r w:rsidRPr="00FA0F8B">
        <w:rPr>
          <w:rFonts w:ascii="Times New Roman" w:eastAsia="Calibri" w:hAnsi="Times New Roman" w:cs="Simplified Arabic"/>
          <w:b/>
          <w:bCs/>
          <w:color w:val="000000" w:themeColor="text1"/>
          <w:sz w:val="24"/>
          <w:szCs w:val="32"/>
        </w:rPr>
        <w:t xml:space="preserve"> </w:t>
      </w:r>
      <w:r w:rsidRPr="00FA0F8B">
        <w:rPr>
          <w:rFonts w:ascii="Times New Roman" w:eastAsia="Calibri" w:hAnsi="Times New Roman" w:cs="Simplified Arabic"/>
          <w:b/>
          <w:bCs/>
          <w:color w:val="000000" w:themeColor="text1"/>
          <w:sz w:val="24"/>
          <w:szCs w:val="32"/>
          <w:rtl/>
        </w:rPr>
        <w:t>ألفا</w:t>
      </w:r>
      <w:r w:rsidRPr="00FA0F8B">
        <w:rPr>
          <w:rFonts w:ascii="Times New Roman" w:eastAsia="Calibri" w:hAnsi="Times New Roman" w:cs="Simplified Arabic"/>
          <w:b/>
          <w:bCs/>
          <w:color w:val="000000" w:themeColor="text1"/>
          <w:sz w:val="24"/>
          <w:szCs w:val="32"/>
        </w:rPr>
        <w:t xml:space="preserve"> </w:t>
      </w:r>
      <w:r w:rsidRPr="00FA0F8B">
        <w:rPr>
          <w:rFonts w:ascii="Times New Roman" w:eastAsia="Calibri" w:hAnsi="Times New Roman" w:cs="Simplified Arabic"/>
          <w:b/>
          <w:bCs/>
          <w:color w:val="000000" w:themeColor="text1"/>
          <w:sz w:val="24"/>
          <w:szCs w:val="32"/>
          <w:rtl/>
        </w:rPr>
        <w:t>كرونباخ</w:t>
      </w:r>
      <w:r w:rsidRPr="00FA0F8B">
        <w:rPr>
          <w:rFonts w:ascii="Times New Roman" w:eastAsia="Calibri" w:hAnsi="Times New Roman" w:cs="Simplified Arabic"/>
          <w:b/>
          <w:bCs/>
          <w:color w:val="000000" w:themeColor="text1"/>
          <w:sz w:val="24"/>
          <w:szCs w:val="32"/>
          <w:lang w:val="en-GB"/>
        </w:rPr>
        <w:t>:</w:t>
      </w:r>
      <w:r w:rsidRPr="00FA0F8B">
        <w:rPr>
          <w:rFonts w:ascii="Times New Roman" w:eastAsia="Calibri" w:hAnsi="Times New Roman" w:cs="Simplified Arabic"/>
          <w:b/>
          <w:bCs/>
          <w:color w:val="000000" w:themeColor="text1"/>
          <w:sz w:val="24"/>
          <w:szCs w:val="32"/>
        </w:rPr>
        <w:t xml:space="preserve"> (</w:t>
      </w:r>
      <w:proofErr w:type="spellStart"/>
      <w:r w:rsidRPr="00FA0F8B">
        <w:rPr>
          <w:rFonts w:ascii="Times New Roman" w:eastAsia="Calibri" w:hAnsi="Times New Roman" w:cs="Simplified Arabic"/>
          <w:b/>
          <w:bCs/>
          <w:color w:val="000000" w:themeColor="text1"/>
          <w:sz w:val="24"/>
          <w:szCs w:val="32"/>
        </w:rPr>
        <w:t>cronbach</w:t>
      </w:r>
      <w:r w:rsidRPr="00FA0F8B">
        <w:rPr>
          <w:rFonts w:ascii="Times New Roman" w:eastAsia="Calibri" w:hAnsi="Times New Roman" w:cs="Simplified Arabic"/>
          <w:b/>
          <w:bCs/>
          <w:color w:val="000000" w:themeColor="text1"/>
          <w:sz w:val="24"/>
          <w:szCs w:val="32"/>
          <w:vertAlign w:val="superscript"/>
        </w:rPr>
        <w:t>,</w:t>
      </w:r>
      <w:r w:rsidRPr="00FA0F8B">
        <w:rPr>
          <w:rFonts w:ascii="Times New Roman" w:eastAsia="Calibri" w:hAnsi="Times New Roman" w:cs="Simplified Arabic"/>
          <w:b/>
          <w:bCs/>
          <w:color w:val="000000" w:themeColor="text1"/>
          <w:sz w:val="24"/>
          <w:szCs w:val="32"/>
        </w:rPr>
        <w:t>s</w:t>
      </w:r>
      <w:proofErr w:type="spellEnd"/>
      <w:r w:rsidRPr="00FA0F8B">
        <w:rPr>
          <w:rFonts w:ascii="Times New Roman" w:eastAsia="Calibri" w:hAnsi="Times New Roman" w:cs="Simplified Arabic"/>
          <w:b/>
          <w:bCs/>
          <w:color w:val="000000" w:themeColor="text1"/>
          <w:sz w:val="24"/>
          <w:szCs w:val="32"/>
        </w:rPr>
        <w:t xml:space="preserve"> Alpha- α) </w:t>
      </w:r>
      <w:r w:rsidRPr="00FA0F8B">
        <w:rPr>
          <w:rFonts w:ascii="Times New Roman" w:eastAsia="Calibri" w:hAnsi="Times New Roman" w:cs="Simplified Arabic"/>
          <w:color w:val="000000" w:themeColor="text1"/>
          <w:sz w:val="24"/>
          <w:szCs w:val="32"/>
          <w:rtl/>
        </w:rPr>
        <w:t>لحساب</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معامل</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ثبات</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أداة</w:t>
      </w:r>
      <w:r w:rsidRPr="00FA0F8B">
        <w:rPr>
          <w:rFonts w:ascii="Times New Roman" w:eastAsia="Calibri" w:hAnsi="Times New Roman" w:cs="Simplified Arabic"/>
          <w:color w:val="000000" w:themeColor="text1"/>
          <w:sz w:val="24"/>
          <w:szCs w:val="32"/>
        </w:rPr>
        <w:t xml:space="preserve"> </w:t>
      </w:r>
      <w:r w:rsidRPr="00FA0F8B">
        <w:rPr>
          <w:rFonts w:ascii="Times New Roman" w:eastAsia="Calibri" w:hAnsi="Times New Roman" w:cs="Simplified Arabic"/>
          <w:color w:val="000000" w:themeColor="text1"/>
          <w:sz w:val="24"/>
          <w:szCs w:val="32"/>
          <w:rtl/>
        </w:rPr>
        <w:t>الدراسة</w:t>
      </w:r>
    </w:p>
    <w:p w14:paraId="13C628B4" w14:textId="5DEE6C4E" w:rsidR="00BC094B" w:rsidRPr="00FA0F8B" w:rsidRDefault="00BC094B" w:rsidP="00B82F4F">
      <w:pPr>
        <w:pStyle w:val="Heading1"/>
        <w:bidi/>
        <w:spacing w:before="240" w:after="120"/>
        <w:rPr>
          <w:rFonts w:ascii="Times New Roman" w:hAnsi="Times New Roman" w:cs="Simplified Arabic"/>
          <w:color w:val="000000" w:themeColor="text1"/>
          <w:szCs w:val="36"/>
          <w:rtl/>
        </w:rPr>
      </w:pPr>
      <w:bookmarkStart w:id="37" w:name="_Toc181728576"/>
      <w:r w:rsidRPr="00FA0F8B">
        <w:rPr>
          <w:rFonts w:ascii="Times New Roman" w:hAnsi="Times New Roman" w:cs="Simplified Arabic"/>
          <w:color w:val="000000" w:themeColor="text1"/>
          <w:szCs w:val="36"/>
          <w:rtl/>
        </w:rPr>
        <w:t xml:space="preserve">حدود </w:t>
      </w:r>
      <w:r w:rsidR="00E934C6" w:rsidRPr="00FA0F8B">
        <w:rPr>
          <w:rFonts w:ascii="Times New Roman" w:hAnsi="Times New Roman" w:cs="Simplified Arabic"/>
          <w:color w:val="000000" w:themeColor="text1"/>
          <w:szCs w:val="36"/>
          <w:rtl/>
        </w:rPr>
        <w:t>الدراسة</w:t>
      </w:r>
      <w:bookmarkEnd w:id="37"/>
    </w:p>
    <w:p w14:paraId="74E955AB" w14:textId="57CC4972" w:rsidR="00E934C6" w:rsidRPr="00FA0F8B" w:rsidRDefault="00E934C6" w:rsidP="00B82F4F">
      <w:pPr>
        <w:spacing w:before="240" w:after="120" w:line="240" w:lineRule="auto"/>
        <w:ind w:firstLine="720"/>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الحدود الموضوعية:</w:t>
      </w:r>
      <w:r w:rsidRPr="00FA0F8B">
        <w:rPr>
          <w:rFonts w:ascii="Times New Roman" w:hAnsi="Times New Roman" w:cs="Simplified Arabic"/>
          <w:color w:val="000000" w:themeColor="text1"/>
          <w:sz w:val="24"/>
          <w:szCs w:val="28"/>
          <w:rtl/>
        </w:rPr>
        <w:t xml:space="preserve"> اقتصرت الحدود الموضوعية  على دور المعارض الدولية في التسويق السياحي.</w:t>
      </w:r>
    </w:p>
    <w:p w14:paraId="66F3476C" w14:textId="32E4F019" w:rsidR="00E934C6" w:rsidRPr="00FA0F8B" w:rsidRDefault="00E934C6" w:rsidP="00B82F4F">
      <w:pPr>
        <w:spacing w:before="240" w:after="120" w:line="240" w:lineRule="auto"/>
        <w:ind w:firstLine="720"/>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الحدود البشرية:</w:t>
      </w:r>
      <w:r w:rsidRPr="00FA0F8B">
        <w:rPr>
          <w:rFonts w:ascii="Times New Roman" w:hAnsi="Times New Roman" w:cs="Simplified Arabic"/>
          <w:color w:val="000000" w:themeColor="text1"/>
          <w:sz w:val="24"/>
          <w:szCs w:val="28"/>
          <w:rtl/>
        </w:rPr>
        <w:t xml:space="preserve"> العاملين في القطاع السياحي.</w:t>
      </w:r>
    </w:p>
    <w:p w14:paraId="75CE20B0" w14:textId="6A7D4C0F" w:rsidR="00E934C6" w:rsidRPr="00FA0F8B" w:rsidRDefault="00E934C6" w:rsidP="00B82F4F">
      <w:pPr>
        <w:spacing w:before="240" w:after="120" w:line="240" w:lineRule="auto"/>
        <w:ind w:firstLine="720"/>
        <w:rPr>
          <w:rFonts w:ascii="Times New Roman" w:hAnsi="Times New Roman" w:cs="Simplified Arabic"/>
          <w:color w:val="000000" w:themeColor="text1"/>
          <w:sz w:val="24"/>
          <w:szCs w:val="28"/>
          <w:rtl/>
        </w:rPr>
      </w:pPr>
      <w:r w:rsidRPr="00FA0F8B">
        <w:rPr>
          <w:rFonts w:ascii="Times New Roman" w:hAnsi="Times New Roman" w:cs="Simplified Arabic"/>
          <w:b/>
          <w:bCs/>
          <w:color w:val="000000" w:themeColor="text1"/>
          <w:sz w:val="24"/>
          <w:szCs w:val="28"/>
          <w:rtl/>
        </w:rPr>
        <w:t>الحدود الزمانية:</w:t>
      </w:r>
      <w:r w:rsidRPr="00FA0F8B">
        <w:rPr>
          <w:rFonts w:ascii="Times New Roman" w:hAnsi="Times New Roman" w:cs="Simplified Arabic"/>
          <w:color w:val="000000" w:themeColor="text1"/>
          <w:sz w:val="24"/>
          <w:szCs w:val="28"/>
          <w:rtl/>
        </w:rPr>
        <w:t xml:space="preserve"> العام الدراسي 2024م.</w:t>
      </w:r>
    </w:p>
    <w:p w14:paraId="6641D15E" w14:textId="65A2A897" w:rsidR="00FA0F8B" w:rsidRDefault="00FA0F8B" w:rsidP="00B82F4F">
      <w:pPr>
        <w:bidi w:val="0"/>
        <w:spacing w:before="240" w:after="120" w:line="240" w:lineRule="auto"/>
        <w:rPr>
          <w:rFonts w:ascii="Times New Roman" w:hAnsi="Times New Roman" w:cs="Simplified Arabic"/>
          <w:color w:val="000000" w:themeColor="text1"/>
          <w:sz w:val="24"/>
          <w:szCs w:val="28"/>
          <w:rtl/>
        </w:rPr>
      </w:pPr>
      <w:r>
        <w:rPr>
          <w:rFonts w:ascii="Times New Roman" w:hAnsi="Times New Roman" w:cs="Simplified Arabic"/>
          <w:color w:val="000000" w:themeColor="text1"/>
          <w:sz w:val="24"/>
          <w:szCs w:val="28"/>
          <w:rtl/>
        </w:rPr>
        <w:br w:type="page"/>
      </w:r>
    </w:p>
    <w:p w14:paraId="68559F71" w14:textId="77777777" w:rsidR="004163C7" w:rsidRPr="00FA0F8B" w:rsidRDefault="004163C7" w:rsidP="00B82F4F">
      <w:pPr>
        <w:spacing w:before="240" w:after="120" w:line="240" w:lineRule="auto"/>
        <w:rPr>
          <w:rFonts w:ascii="Times New Roman" w:hAnsi="Times New Roman" w:cs="Simplified Arabic"/>
          <w:color w:val="000000" w:themeColor="text1"/>
          <w:sz w:val="24"/>
          <w:szCs w:val="28"/>
          <w:rtl/>
        </w:rPr>
      </w:pPr>
    </w:p>
    <w:p w14:paraId="2522066C" w14:textId="77777777" w:rsidR="004163C7" w:rsidRPr="00FA0F8B" w:rsidRDefault="004163C7" w:rsidP="00B82F4F">
      <w:pPr>
        <w:spacing w:before="240" w:after="120" w:line="240" w:lineRule="auto"/>
        <w:rPr>
          <w:rFonts w:ascii="Times New Roman" w:hAnsi="Times New Roman" w:cs="Simplified Arabic"/>
          <w:color w:val="000000" w:themeColor="text1"/>
          <w:sz w:val="24"/>
          <w:szCs w:val="28"/>
          <w:rtl/>
        </w:rPr>
      </w:pPr>
    </w:p>
    <w:p w14:paraId="0117281C" w14:textId="77777777" w:rsidR="004163C7" w:rsidRPr="00FA0F8B" w:rsidRDefault="004163C7" w:rsidP="00B82F4F">
      <w:pPr>
        <w:spacing w:before="240" w:after="120" w:line="240" w:lineRule="auto"/>
        <w:rPr>
          <w:rFonts w:ascii="Times New Roman" w:hAnsi="Times New Roman" w:cs="Simplified Arabic"/>
          <w:color w:val="000000" w:themeColor="text1"/>
          <w:sz w:val="24"/>
          <w:szCs w:val="28"/>
          <w:rtl/>
        </w:rPr>
      </w:pPr>
    </w:p>
    <w:p w14:paraId="5A0FDF18" w14:textId="77777777" w:rsidR="00FA0F8B" w:rsidRPr="00FA0F8B" w:rsidRDefault="00FA0F8B" w:rsidP="00B82F4F">
      <w:pPr>
        <w:spacing w:before="240" w:after="120" w:line="240" w:lineRule="auto"/>
        <w:jc w:val="center"/>
        <w:rPr>
          <w:rFonts w:ascii="Times New Roman" w:hAnsi="Times New Roman" w:cs="Simplified Arabic"/>
          <w:b/>
          <w:bCs/>
          <w:color w:val="000000" w:themeColor="text1"/>
          <w:sz w:val="24"/>
          <w:szCs w:val="48"/>
          <w:rtl/>
        </w:rPr>
      </w:pPr>
    </w:p>
    <w:p w14:paraId="392FC313" w14:textId="77777777" w:rsidR="004163C7" w:rsidRPr="00FA0F8B" w:rsidRDefault="004163C7" w:rsidP="00B82F4F">
      <w:pPr>
        <w:spacing w:before="240" w:after="120" w:line="240" w:lineRule="auto"/>
        <w:jc w:val="center"/>
        <w:rPr>
          <w:rFonts w:ascii="Times New Roman" w:hAnsi="Times New Roman" w:cs="Simplified Arabic"/>
          <w:b/>
          <w:bCs/>
          <w:color w:val="000000" w:themeColor="text1"/>
          <w:sz w:val="24"/>
          <w:szCs w:val="48"/>
          <w:rtl/>
        </w:rPr>
      </w:pPr>
    </w:p>
    <w:p w14:paraId="6B97A5FE" w14:textId="77777777" w:rsidR="004163C7" w:rsidRPr="00FA0F8B" w:rsidRDefault="004163C7" w:rsidP="00B82F4F">
      <w:pPr>
        <w:spacing w:before="240" w:after="120" w:line="240" w:lineRule="auto"/>
        <w:jc w:val="center"/>
        <w:rPr>
          <w:rFonts w:ascii="Times New Roman" w:hAnsi="Times New Roman" w:cs="Simplified Arabic"/>
          <w:b/>
          <w:bCs/>
          <w:color w:val="000000" w:themeColor="text1"/>
          <w:sz w:val="24"/>
          <w:szCs w:val="48"/>
          <w:rtl/>
        </w:rPr>
      </w:pPr>
    </w:p>
    <w:p w14:paraId="6FE24C67" w14:textId="209439BF" w:rsidR="004163C7" w:rsidRPr="00FA0F8B" w:rsidRDefault="004163C7" w:rsidP="00B60AE7">
      <w:pPr>
        <w:spacing w:before="240" w:after="120" w:line="240" w:lineRule="auto"/>
        <w:jc w:val="center"/>
        <w:outlineLvl w:val="0"/>
        <w:rPr>
          <w:rFonts w:ascii="Times New Roman" w:hAnsi="Times New Roman" w:cs="Simplified Arabic"/>
          <w:b/>
          <w:bCs/>
          <w:color w:val="000000" w:themeColor="text1"/>
          <w:sz w:val="20"/>
          <w:szCs w:val="40"/>
          <w:rtl/>
          <w:lang w:bidi="ar-EG"/>
        </w:rPr>
      </w:pPr>
      <w:bookmarkStart w:id="38" w:name="_Toc181728577"/>
      <w:r w:rsidRPr="00FA0F8B">
        <w:rPr>
          <w:rFonts w:ascii="Times New Roman" w:hAnsi="Times New Roman" w:cs="Simplified Arabic"/>
          <w:b/>
          <w:bCs/>
          <w:color w:val="000000" w:themeColor="text1"/>
          <w:sz w:val="20"/>
          <w:szCs w:val="40"/>
          <w:rtl/>
        </w:rPr>
        <w:t>الفصل الرابع</w:t>
      </w:r>
      <w:r w:rsidR="00FA0F8B" w:rsidRPr="00FA0F8B">
        <w:rPr>
          <w:rFonts w:ascii="Times New Roman" w:hAnsi="Times New Roman" w:cs="Simplified Arabic"/>
          <w:b/>
          <w:bCs/>
          <w:color w:val="000000" w:themeColor="text1"/>
          <w:sz w:val="20"/>
          <w:szCs w:val="40"/>
          <w:rtl/>
        </w:rPr>
        <w:br/>
      </w:r>
      <w:r w:rsidR="006878B6" w:rsidRPr="00FA0F8B">
        <w:rPr>
          <w:rFonts w:ascii="Times New Roman" w:hAnsi="Times New Roman" w:cs="Simplified Arabic"/>
          <w:b/>
          <w:bCs/>
          <w:color w:val="000000" w:themeColor="text1"/>
          <w:sz w:val="20"/>
          <w:szCs w:val="40"/>
          <w:rtl/>
          <w:lang w:bidi="ar-EG"/>
        </w:rPr>
        <w:t>النتائج والتوصيات</w:t>
      </w:r>
      <w:bookmarkEnd w:id="38"/>
    </w:p>
    <w:p w14:paraId="3C1780D6" w14:textId="77777777" w:rsidR="004163C7" w:rsidRPr="00FA0F8B" w:rsidRDefault="004163C7" w:rsidP="00B82F4F">
      <w:pPr>
        <w:spacing w:before="240" w:after="120" w:line="240" w:lineRule="auto"/>
        <w:rPr>
          <w:rFonts w:ascii="Times New Roman" w:hAnsi="Times New Roman" w:cs="Simplified Arabic"/>
          <w:color w:val="000000" w:themeColor="text1"/>
          <w:sz w:val="20"/>
          <w:rtl/>
        </w:rPr>
      </w:pPr>
    </w:p>
    <w:p w14:paraId="2847D320" w14:textId="77777777" w:rsidR="00FA0F8B" w:rsidRDefault="00FA0F8B" w:rsidP="00B82F4F">
      <w:pPr>
        <w:bidi w:val="0"/>
        <w:spacing w:before="240" w:after="120" w:line="240" w:lineRule="auto"/>
        <w:rPr>
          <w:rFonts w:ascii="Times New Roman" w:hAnsi="Times New Roman" w:cs="Simplified Arabic"/>
          <w:color w:val="000000" w:themeColor="text1"/>
          <w:sz w:val="24"/>
          <w:szCs w:val="28"/>
          <w:rtl/>
        </w:rPr>
      </w:pPr>
      <w:r>
        <w:rPr>
          <w:rFonts w:ascii="Times New Roman" w:hAnsi="Times New Roman" w:cs="Simplified Arabic"/>
          <w:color w:val="000000" w:themeColor="text1"/>
          <w:sz w:val="24"/>
          <w:szCs w:val="28"/>
          <w:rtl/>
        </w:rPr>
        <w:br w:type="page"/>
      </w:r>
    </w:p>
    <w:p w14:paraId="46A63F7A" w14:textId="71781EF0" w:rsidR="00E934C6" w:rsidRPr="00FA0F8B" w:rsidRDefault="00E934C6" w:rsidP="00B82F4F">
      <w:pPr>
        <w:pStyle w:val="Heading1"/>
        <w:bidi/>
        <w:spacing w:before="240" w:after="120"/>
        <w:rPr>
          <w:rFonts w:ascii="Times New Roman" w:hAnsi="Times New Roman" w:cs="Simplified Arabic"/>
          <w:b w:val="0"/>
          <w:bCs w:val="0"/>
          <w:color w:val="000000" w:themeColor="text1"/>
          <w:sz w:val="24"/>
          <w:szCs w:val="36"/>
          <w:rtl/>
        </w:rPr>
      </w:pPr>
      <w:bookmarkStart w:id="39" w:name="_Toc181728578"/>
      <w:r w:rsidRPr="00FA0F8B">
        <w:rPr>
          <w:rFonts w:ascii="Times New Roman" w:hAnsi="Times New Roman" w:cs="Simplified Arabic"/>
          <w:color w:val="000000" w:themeColor="text1"/>
          <w:sz w:val="24"/>
          <w:szCs w:val="36"/>
          <w:rtl/>
        </w:rPr>
        <w:lastRenderedPageBreak/>
        <w:t>مقدمة:</w:t>
      </w:r>
      <w:bookmarkEnd w:id="39"/>
    </w:p>
    <w:p w14:paraId="72DDFAF7" w14:textId="77777777" w:rsidR="00E934C6" w:rsidRPr="00FA0F8B" w:rsidRDefault="00E934C6" w:rsidP="00B60AE7">
      <w:pPr>
        <w:autoSpaceDE w:val="0"/>
        <w:autoSpaceDN w:val="0"/>
        <w:adjustRightInd w:val="0"/>
        <w:spacing w:after="120" w:line="240" w:lineRule="auto"/>
        <w:ind w:firstLine="720"/>
        <w:jc w:val="both"/>
        <w:rPr>
          <w:rFonts w:ascii="Times New Roman" w:hAnsi="Times New Roman" w:cs="Simplified Arabic"/>
          <w:color w:val="000000" w:themeColor="text1"/>
          <w:szCs w:val="28"/>
          <w:rtl/>
        </w:rPr>
      </w:pPr>
      <w:r w:rsidRPr="00FA0F8B">
        <w:rPr>
          <w:rFonts w:ascii="Times New Roman" w:hAnsi="Times New Roman" w:cs="Simplified Arabic"/>
          <w:color w:val="000000" w:themeColor="text1"/>
          <w:szCs w:val="28"/>
          <w:rtl/>
        </w:rPr>
        <w:t>يتناول</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ذلك</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عرضًا</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للنتائج</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التي</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توصَّلت</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إليها</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الدِّراسَة</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الحاليَّة،</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وذلك</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من</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خلال</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عرض استجابات</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أفراد</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عينة</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الدِّراسَة</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لعبارات</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الأداة،</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ومعالجتها</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إحصائيًّا، وصولًا</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إلى</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النتائج</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وتحليلها وتفسيرها، في</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ضوء</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الأطر</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النظريَّة ،</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والدِّراسَات</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السابقة</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المتعلقة</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بموضوع الدراسة ،</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ويقوم</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الباحث بمناقشة</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النتائج</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التي</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توصلت</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إليها</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الدِّراسَة</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وتفسيرها ،</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من</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خلال</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الإجابة</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عن</w:t>
      </w:r>
      <w:r w:rsidRPr="00FA0F8B">
        <w:rPr>
          <w:rFonts w:ascii="Times New Roman" w:hAnsi="Times New Roman" w:cs="Simplified Arabic"/>
          <w:color w:val="000000" w:themeColor="text1"/>
          <w:szCs w:val="28"/>
        </w:rPr>
        <w:t xml:space="preserve"> </w:t>
      </w:r>
      <w:r w:rsidRPr="00FA0F8B">
        <w:rPr>
          <w:rFonts w:ascii="Times New Roman" w:hAnsi="Times New Roman" w:cs="Simplified Arabic"/>
          <w:color w:val="000000" w:themeColor="text1"/>
          <w:szCs w:val="28"/>
          <w:rtl/>
        </w:rPr>
        <w:t xml:space="preserve">أسئلتها </w:t>
      </w:r>
      <w:r w:rsidRPr="00FA0F8B">
        <w:rPr>
          <w:rFonts w:ascii="Times New Roman" w:hAnsi="Times New Roman" w:cs="Simplified Arabic"/>
          <w:color w:val="000000" w:themeColor="text1"/>
          <w:szCs w:val="28"/>
        </w:rPr>
        <w:t>.</w:t>
      </w:r>
      <w:r w:rsidRPr="00FA0F8B">
        <w:rPr>
          <w:rFonts w:ascii="Times New Roman" w:hAnsi="Times New Roman" w:cs="Simplified Arabic"/>
          <w:color w:val="000000" w:themeColor="text1"/>
          <w:szCs w:val="28"/>
          <w:rtl/>
        </w:rPr>
        <w:t xml:space="preserve"> </w:t>
      </w:r>
    </w:p>
    <w:p w14:paraId="48F1D928" w14:textId="77777777" w:rsidR="00E934C6" w:rsidRPr="00FA0F8B" w:rsidRDefault="00E934C6" w:rsidP="00B60AE7">
      <w:pPr>
        <w:spacing w:after="0" w:line="240" w:lineRule="auto"/>
        <w:jc w:val="lowKashida"/>
        <w:outlineLvl w:val="0"/>
        <w:rPr>
          <w:rFonts w:ascii="Times New Roman" w:hAnsi="Times New Roman" w:cs="Simplified Arabic"/>
          <w:b/>
          <w:bCs/>
          <w:color w:val="000000" w:themeColor="text1"/>
          <w:sz w:val="24"/>
          <w:szCs w:val="36"/>
          <w:rtl/>
        </w:rPr>
      </w:pPr>
      <w:bookmarkStart w:id="40" w:name="_Toc181728579"/>
      <w:r w:rsidRPr="00FA0F8B">
        <w:rPr>
          <w:rFonts w:ascii="Times New Roman" w:hAnsi="Times New Roman" w:cs="Simplified Arabic"/>
          <w:b/>
          <w:bCs/>
          <w:color w:val="000000" w:themeColor="text1"/>
          <w:sz w:val="24"/>
          <w:szCs w:val="36"/>
          <w:rtl/>
        </w:rPr>
        <w:t>أولا دراسة خصائص عينة الدِّراسَة:</w:t>
      </w:r>
      <w:bookmarkEnd w:id="40"/>
    </w:p>
    <w:p w14:paraId="01249E17" w14:textId="77777777" w:rsidR="00E934C6" w:rsidRPr="00FA0F8B" w:rsidRDefault="00E934C6" w:rsidP="00B60AE7">
      <w:pPr>
        <w:tabs>
          <w:tab w:val="left" w:pos="1427"/>
        </w:tabs>
        <w:spacing w:after="0" w:line="240" w:lineRule="auto"/>
        <w:jc w:val="lowKashida"/>
        <w:rPr>
          <w:rFonts w:ascii="Times New Roman" w:hAnsi="Times New Roman" w:cs="Simplified Arabic"/>
          <w:color w:val="000000" w:themeColor="text1"/>
          <w:szCs w:val="28"/>
          <w:rtl/>
        </w:rPr>
      </w:pPr>
      <w:r w:rsidRPr="00FA0F8B">
        <w:rPr>
          <w:rFonts w:ascii="Times New Roman" w:hAnsi="Times New Roman" w:cs="Simplified Arabic"/>
          <w:color w:val="000000" w:themeColor="text1"/>
          <w:szCs w:val="28"/>
          <w:rtl/>
        </w:rPr>
        <w:t>تم حساب التكرارات والنسب المئوية لأفراد عينة البحث وفقاً للمتغيرات:</w:t>
      </w:r>
    </w:p>
    <w:p w14:paraId="74D18190" w14:textId="77777777" w:rsidR="00E934C6" w:rsidRPr="00FA0F8B" w:rsidRDefault="00E934C6" w:rsidP="00B60AE7">
      <w:pPr>
        <w:spacing w:after="0" w:line="240" w:lineRule="auto"/>
        <w:jc w:val="lowKashida"/>
        <w:rPr>
          <w:rFonts w:ascii="Times New Roman" w:hAnsi="Times New Roman" w:cs="Simplified Arabic"/>
          <w:b/>
          <w:bCs/>
          <w:color w:val="000000" w:themeColor="text1"/>
          <w:sz w:val="24"/>
          <w:szCs w:val="32"/>
          <w:rtl/>
        </w:rPr>
      </w:pPr>
      <w:r w:rsidRPr="00FA0F8B">
        <w:rPr>
          <w:rFonts w:ascii="Times New Roman" w:hAnsi="Times New Roman" w:cs="Simplified Arabic"/>
          <w:b/>
          <w:bCs/>
          <w:color w:val="000000" w:themeColor="text1"/>
          <w:sz w:val="24"/>
          <w:szCs w:val="32"/>
          <w:rtl/>
        </w:rPr>
        <w:t>1- النوع:</w:t>
      </w:r>
    </w:p>
    <w:p w14:paraId="24646DC6" w14:textId="77777777" w:rsidR="00E934C6" w:rsidRPr="00FA0F8B" w:rsidRDefault="00E934C6" w:rsidP="00B60AE7">
      <w:pPr>
        <w:tabs>
          <w:tab w:val="left" w:pos="5610"/>
        </w:tabs>
        <w:spacing w:before="240" w:after="0" w:line="240" w:lineRule="auto"/>
        <w:jc w:val="both"/>
        <w:outlineLvl w:val="0"/>
        <w:rPr>
          <w:rFonts w:ascii="Times New Roman" w:hAnsi="Times New Roman" w:cs="Simplified Arabic"/>
          <w:b/>
          <w:bCs/>
          <w:color w:val="000000" w:themeColor="text1"/>
          <w:sz w:val="24"/>
          <w:szCs w:val="24"/>
          <w:rtl/>
          <w:lang w:bidi="ar-EG"/>
        </w:rPr>
      </w:pPr>
      <w:bookmarkStart w:id="41" w:name="_Toc181728580"/>
      <w:r w:rsidRPr="00FA0F8B">
        <w:rPr>
          <w:rFonts w:ascii="Times New Roman" w:hAnsi="Times New Roman" w:cs="Simplified Arabic"/>
          <w:b/>
          <w:bCs/>
          <w:color w:val="000000" w:themeColor="text1"/>
          <w:sz w:val="24"/>
          <w:szCs w:val="24"/>
          <w:rtl/>
        </w:rPr>
        <w:t>جدول رقم (1) توزيع أفراد الدِّراسَة وفق متغير النوع</w:t>
      </w:r>
      <w:bookmarkEnd w:id="41"/>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250"/>
        <w:gridCol w:w="2044"/>
        <w:gridCol w:w="2042"/>
      </w:tblGrid>
      <w:tr w:rsidR="00712BE3" w:rsidRPr="00FA0F8B" w14:paraId="464B9671" w14:textId="77777777" w:rsidTr="00023362">
        <w:trPr>
          <w:trHeight w:val="382"/>
          <w:jc w:val="center"/>
        </w:trPr>
        <w:tc>
          <w:tcPr>
            <w:tcW w:w="2549" w:type="pct"/>
            <w:shd w:val="clear" w:color="auto" w:fill="A6A6A6" w:themeFill="background1" w:themeFillShade="A6"/>
            <w:vAlign w:val="center"/>
            <w:hideMark/>
          </w:tcPr>
          <w:p w14:paraId="3BD3F8B5" w14:textId="77777777" w:rsidR="00E934C6" w:rsidRPr="00FA0F8B" w:rsidRDefault="00E934C6" w:rsidP="00B60AE7">
            <w:pPr>
              <w:tabs>
                <w:tab w:val="left" w:pos="1427"/>
              </w:tabs>
              <w:spacing w:before="240" w:after="0" w:line="240" w:lineRule="auto"/>
              <w:jc w:val="center"/>
              <w:rPr>
                <w:rFonts w:ascii="Times New Roman" w:hAnsi="Times New Roman" w:cs="Simplified Arabic"/>
                <w:b/>
                <w:bCs/>
                <w:color w:val="000000" w:themeColor="text1"/>
                <w:sz w:val="24"/>
                <w:szCs w:val="24"/>
                <w:rtl/>
              </w:rPr>
            </w:pPr>
            <w:bookmarkStart w:id="42" w:name="_Hlk181706282"/>
            <w:r w:rsidRPr="00FA0F8B">
              <w:rPr>
                <w:rFonts w:ascii="Times New Roman" w:hAnsi="Times New Roman" w:cs="Simplified Arabic"/>
                <w:b/>
                <w:bCs/>
                <w:color w:val="000000" w:themeColor="text1"/>
                <w:sz w:val="24"/>
                <w:szCs w:val="24"/>
                <w:rtl/>
              </w:rPr>
              <w:t>النوع</w:t>
            </w:r>
          </w:p>
        </w:tc>
        <w:tc>
          <w:tcPr>
            <w:tcW w:w="1226" w:type="pct"/>
            <w:shd w:val="clear" w:color="auto" w:fill="A6A6A6" w:themeFill="background1" w:themeFillShade="A6"/>
            <w:vAlign w:val="center"/>
            <w:hideMark/>
          </w:tcPr>
          <w:p w14:paraId="4DF8FEEF" w14:textId="77777777" w:rsidR="00E934C6" w:rsidRPr="00FA0F8B" w:rsidRDefault="00E934C6" w:rsidP="00B60AE7">
            <w:pPr>
              <w:tabs>
                <w:tab w:val="left" w:pos="1427"/>
              </w:tabs>
              <w:spacing w:before="240" w:after="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التكرار</w:t>
            </w:r>
          </w:p>
        </w:tc>
        <w:tc>
          <w:tcPr>
            <w:tcW w:w="1225" w:type="pct"/>
            <w:shd w:val="clear" w:color="auto" w:fill="A6A6A6" w:themeFill="background1" w:themeFillShade="A6"/>
            <w:vAlign w:val="center"/>
            <w:hideMark/>
          </w:tcPr>
          <w:p w14:paraId="64590617" w14:textId="77777777" w:rsidR="00E934C6" w:rsidRPr="00FA0F8B" w:rsidRDefault="00E934C6" w:rsidP="00B60AE7">
            <w:pPr>
              <w:tabs>
                <w:tab w:val="left" w:pos="1427"/>
              </w:tabs>
              <w:spacing w:before="240" w:after="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النسبة المئوية</w:t>
            </w:r>
          </w:p>
        </w:tc>
      </w:tr>
      <w:tr w:rsidR="00712BE3" w:rsidRPr="00FA0F8B" w14:paraId="343A59A1" w14:textId="77777777" w:rsidTr="00023362">
        <w:trPr>
          <w:trHeight w:val="183"/>
          <w:jc w:val="center"/>
        </w:trPr>
        <w:tc>
          <w:tcPr>
            <w:tcW w:w="2549" w:type="pct"/>
            <w:shd w:val="clear" w:color="auto" w:fill="auto"/>
          </w:tcPr>
          <w:p w14:paraId="5CD75114" w14:textId="77777777" w:rsidR="00E934C6" w:rsidRPr="00FA0F8B" w:rsidRDefault="00E934C6" w:rsidP="00B60AE7">
            <w:pPr>
              <w:tabs>
                <w:tab w:val="left" w:pos="1427"/>
              </w:tabs>
              <w:spacing w:before="240" w:after="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ذكر</w:t>
            </w:r>
          </w:p>
        </w:tc>
        <w:tc>
          <w:tcPr>
            <w:tcW w:w="1226" w:type="pct"/>
            <w:shd w:val="clear" w:color="auto" w:fill="auto"/>
            <w:vAlign w:val="center"/>
          </w:tcPr>
          <w:p w14:paraId="4B4E58E9" w14:textId="77777777" w:rsidR="00E934C6" w:rsidRPr="00FA0F8B" w:rsidRDefault="00E934C6" w:rsidP="00B60AE7">
            <w:pPr>
              <w:tabs>
                <w:tab w:val="left" w:pos="1427"/>
              </w:tabs>
              <w:spacing w:before="240" w:after="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70</w:t>
            </w:r>
          </w:p>
        </w:tc>
        <w:tc>
          <w:tcPr>
            <w:tcW w:w="1225" w:type="pct"/>
            <w:shd w:val="clear" w:color="auto" w:fill="auto"/>
            <w:vAlign w:val="center"/>
          </w:tcPr>
          <w:p w14:paraId="17B5CB06" w14:textId="77777777" w:rsidR="00E934C6" w:rsidRPr="00FA0F8B" w:rsidRDefault="00E934C6" w:rsidP="00B60AE7">
            <w:pPr>
              <w:tabs>
                <w:tab w:val="left" w:pos="1427"/>
              </w:tabs>
              <w:spacing w:before="240" w:after="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58.3</w:t>
            </w:r>
          </w:p>
        </w:tc>
      </w:tr>
      <w:tr w:rsidR="00712BE3" w:rsidRPr="00FA0F8B" w14:paraId="3CCD37BA" w14:textId="77777777" w:rsidTr="00023362">
        <w:trPr>
          <w:trHeight w:val="266"/>
          <w:jc w:val="center"/>
        </w:trPr>
        <w:tc>
          <w:tcPr>
            <w:tcW w:w="2549" w:type="pct"/>
            <w:shd w:val="clear" w:color="auto" w:fill="auto"/>
          </w:tcPr>
          <w:p w14:paraId="3D8D5506" w14:textId="77777777" w:rsidR="00E934C6" w:rsidRPr="00FA0F8B" w:rsidRDefault="00E934C6" w:rsidP="00B60AE7">
            <w:pPr>
              <w:tabs>
                <w:tab w:val="left" w:pos="1427"/>
              </w:tabs>
              <w:spacing w:before="240" w:after="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أنثى</w:t>
            </w:r>
          </w:p>
        </w:tc>
        <w:tc>
          <w:tcPr>
            <w:tcW w:w="1226" w:type="pct"/>
            <w:shd w:val="clear" w:color="auto" w:fill="auto"/>
            <w:vAlign w:val="center"/>
          </w:tcPr>
          <w:p w14:paraId="7203915B" w14:textId="77777777" w:rsidR="00E934C6" w:rsidRPr="00FA0F8B" w:rsidRDefault="00E934C6" w:rsidP="00B60AE7">
            <w:pPr>
              <w:tabs>
                <w:tab w:val="left" w:pos="1427"/>
              </w:tabs>
              <w:spacing w:before="240" w:after="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50</w:t>
            </w:r>
          </w:p>
        </w:tc>
        <w:tc>
          <w:tcPr>
            <w:tcW w:w="1225" w:type="pct"/>
            <w:shd w:val="clear" w:color="auto" w:fill="auto"/>
            <w:vAlign w:val="center"/>
          </w:tcPr>
          <w:p w14:paraId="0DEC4985" w14:textId="77777777" w:rsidR="00E934C6" w:rsidRPr="00FA0F8B" w:rsidRDefault="00E934C6" w:rsidP="00B60AE7">
            <w:pPr>
              <w:tabs>
                <w:tab w:val="left" w:pos="1427"/>
              </w:tabs>
              <w:spacing w:before="240" w:after="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41.7</w:t>
            </w:r>
          </w:p>
        </w:tc>
      </w:tr>
      <w:tr w:rsidR="00712BE3" w:rsidRPr="00FA0F8B" w14:paraId="6F4AC8D2" w14:textId="77777777" w:rsidTr="00023362">
        <w:trPr>
          <w:trHeight w:val="336"/>
          <w:jc w:val="center"/>
        </w:trPr>
        <w:tc>
          <w:tcPr>
            <w:tcW w:w="2549" w:type="pct"/>
            <w:shd w:val="clear" w:color="auto" w:fill="auto"/>
          </w:tcPr>
          <w:p w14:paraId="27DFAE31" w14:textId="77777777" w:rsidR="00E934C6" w:rsidRPr="00FA0F8B" w:rsidRDefault="00E934C6" w:rsidP="00B60AE7">
            <w:pPr>
              <w:tabs>
                <w:tab w:val="left" w:pos="1427"/>
              </w:tabs>
              <w:spacing w:before="240" w:after="0" w:line="240" w:lineRule="auto"/>
              <w:jc w:val="center"/>
              <w:rPr>
                <w:rFonts w:ascii="Times New Roman" w:hAnsi="Times New Roman" w:cs="Simplified Arabic"/>
                <w:b/>
                <w:bCs/>
                <w:color w:val="000000" w:themeColor="text1"/>
                <w:sz w:val="24"/>
                <w:szCs w:val="24"/>
                <w:rtl/>
              </w:rPr>
            </w:pPr>
            <w:r w:rsidRPr="00FA0F8B">
              <w:rPr>
                <w:rFonts w:ascii="Times New Roman" w:hAnsi="Times New Roman" w:cs="Simplified Arabic"/>
                <w:b/>
                <w:bCs/>
                <w:color w:val="000000" w:themeColor="text1"/>
                <w:sz w:val="24"/>
                <w:szCs w:val="24"/>
                <w:rtl/>
              </w:rPr>
              <w:t>المجموع</w:t>
            </w:r>
          </w:p>
        </w:tc>
        <w:tc>
          <w:tcPr>
            <w:tcW w:w="1226" w:type="pct"/>
            <w:shd w:val="clear" w:color="auto" w:fill="auto"/>
            <w:vAlign w:val="center"/>
          </w:tcPr>
          <w:p w14:paraId="4B2A5C8D" w14:textId="77777777" w:rsidR="00E934C6" w:rsidRPr="00FA0F8B" w:rsidRDefault="00E934C6" w:rsidP="00B60AE7">
            <w:pPr>
              <w:tabs>
                <w:tab w:val="left" w:pos="1427"/>
              </w:tabs>
              <w:spacing w:before="240" w:after="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Pr>
              <w:t>120</w:t>
            </w:r>
          </w:p>
        </w:tc>
        <w:tc>
          <w:tcPr>
            <w:tcW w:w="1225" w:type="pct"/>
            <w:shd w:val="clear" w:color="auto" w:fill="auto"/>
            <w:vAlign w:val="center"/>
          </w:tcPr>
          <w:p w14:paraId="332D6364" w14:textId="77777777" w:rsidR="00E934C6" w:rsidRPr="00FA0F8B" w:rsidRDefault="00E934C6" w:rsidP="00B60AE7">
            <w:pPr>
              <w:tabs>
                <w:tab w:val="left" w:pos="1427"/>
              </w:tabs>
              <w:spacing w:before="240" w:after="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Pr>
              <w:t>100.0</w:t>
            </w:r>
          </w:p>
        </w:tc>
      </w:tr>
    </w:tbl>
    <w:bookmarkEnd w:id="42"/>
    <w:p w14:paraId="230703CC" w14:textId="77777777" w:rsidR="00E934C6" w:rsidRPr="00FA0F8B" w:rsidRDefault="00E934C6" w:rsidP="00B60AE7">
      <w:pPr>
        <w:spacing w:before="240" w:after="0" w:line="240" w:lineRule="auto"/>
        <w:ind w:firstLine="720"/>
        <w:jc w:val="lowKashida"/>
        <w:rPr>
          <w:rFonts w:ascii="Times New Roman" w:hAnsi="Times New Roman" w:cs="Simplified Arabic"/>
          <w:color w:val="000000" w:themeColor="text1"/>
          <w:szCs w:val="28"/>
          <w:rtl/>
        </w:rPr>
      </w:pPr>
      <w:r w:rsidRPr="00FA0F8B">
        <w:rPr>
          <w:rFonts w:ascii="Times New Roman" w:hAnsi="Times New Roman" w:cs="Simplified Arabic"/>
          <w:color w:val="000000" w:themeColor="text1"/>
          <w:szCs w:val="28"/>
          <w:rtl/>
        </w:rPr>
        <w:t>يتَّضح من الجدول أنّ نسبة (</w:t>
      </w:r>
      <w:r w:rsidRPr="00FA0F8B">
        <w:rPr>
          <w:rFonts w:ascii="Times New Roman" w:hAnsi="Times New Roman" w:cs="Simplified Arabic"/>
          <w:color w:val="000000" w:themeColor="text1"/>
          <w:szCs w:val="28"/>
          <w:rtl/>
          <w:lang w:bidi="ar-EG"/>
        </w:rPr>
        <w:t>58.3</w:t>
      </w:r>
      <w:r w:rsidRPr="00FA0F8B">
        <w:rPr>
          <w:rFonts w:ascii="Times New Roman" w:hAnsi="Times New Roman" w:cs="Simplified Arabic"/>
          <w:color w:val="000000" w:themeColor="text1"/>
          <w:szCs w:val="28"/>
          <w:rtl/>
        </w:rPr>
        <w:t xml:space="preserve"> %) من إجمالي أفراد عينة الدِّراسَة من الذكور، ونسبة (41.7 %) من إجمالي أفراد الدِّراسَة من الاناث.</w:t>
      </w:r>
    </w:p>
    <w:p w14:paraId="5213A9AE" w14:textId="77777777" w:rsidR="00E934C6" w:rsidRPr="00FA0F8B" w:rsidRDefault="00E934C6" w:rsidP="00B82F4F">
      <w:pPr>
        <w:spacing w:before="240" w:after="120" w:line="240" w:lineRule="auto"/>
        <w:rPr>
          <w:rFonts w:ascii="Times New Roman" w:hAnsi="Times New Roman" w:cs="Simplified Arabic"/>
          <w:b/>
          <w:bCs/>
          <w:color w:val="000000" w:themeColor="text1"/>
          <w:sz w:val="24"/>
          <w:szCs w:val="32"/>
          <w:rtl/>
        </w:rPr>
      </w:pPr>
      <w:r w:rsidRPr="00FA0F8B">
        <w:rPr>
          <w:rFonts w:ascii="Times New Roman" w:hAnsi="Times New Roman" w:cs="Simplified Arabic"/>
          <w:noProof/>
          <w:color w:val="000000" w:themeColor="text1"/>
          <w:sz w:val="24"/>
          <w:szCs w:val="32"/>
          <w:rtl/>
        </w:rPr>
        <w:drawing>
          <wp:inline distT="0" distB="0" distL="0" distR="0" wp14:anchorId="0B241A72" wp14:editId="5D039FAE">
            <wp:extent cx="5343525" cy="2669060"/>
            <wp:effectExtent l="38100" t="0" r="9525" b="17145"/>
            <wp:docPr id="1"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1F11AB3" w14:textId="77777777" w:rsidR="00FA0F8B" w:rsidRPr="00FA0F8B" w:rsidRDefault="00FA0F8B"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tl/>
        </w:rPr>
      </w:pPr>
      <w:r w:rsidRPr="00FA0F8B">
        <w:rPr>
          <w:rFonts w:ascii="Times New Roman" w:hAnsi="Times New Roman" w:cs="Simplified Arabic"/>
          <w:b/>
          <w:bCs/>
          <w:color w:val="000000" w:themeColor="text1"/>
          <w:sz w:val="24"/>
          <w:szCs w:val="24"/>
          <w:rtl/>
        </w:rPr>
        <w:t>شكل رقم (1) توزيع أفراد الدِّراسَة وفق متغير النوع</w:t>
      </w:r>
    </w:p>
    <w:p w14:paraId="07561966" w14:textId="5A5CAD62" w:rsidR="00E934C6" w:rsidRPr="00FA0F8B" w:rsidRDefault="00FA0F8B" w:rsidP="00B60AE7">
      <w:pPr>
        <w:tabs>
          <w:tab w:val="right" w:pos="8839"/>
        </w:tabs>
        <w:bidi w:val="0"/>
        <w:spacing w:before="240" w:after="120" w:line="240" w:lineRule="auto"/>
        <w:rPr>
          <w:rFonts w:ascii="Times New Roman" w:hAnsi="Times New Roman" w:cs="Simplified Arabic"/>
          <w:b/>
          <w:bCs/>
          <w:color w:val="000000" w:themeColor="text1"/>
          <w:sz w:val="24"/>
          <w:szCs w:val="32"/>
          <w:rtl/>
          <w:lang w:bidi="ar-EG"/>
        </w:rPr>
      </w:pPr>
      <w:r>
        <w:rPr>
          <w:rFonts w:ascii="Times New Roman" w:hAnsi="Times New Roman" w:cs="Simplified Arabic"/>
          <w:b/>
          <w:bCs/>
          <w:color w:val="000000" w:themeColor="text1"/>
          <w:sz w:val="24"/>
          <w:szCs w:val="32"/>
          <w:rtl/>
        </w:rPr>
        <w:br w:type="page"/>
      </w:r>
      <w:r w:rsidR="00B60AE7">
        <w:rPr>
          <w:rFonts w:ascii="Times New Roman" w:hAnsi="Times New Roman" w:cs="Simplified Arabic"/>
          <w:b/>
          <w:bCs/>
          <w:color w:val="000000" w:themeColor="text1"/>
          <w:sz w:val="24"/>
          <w:szCs w:val="32"/>
          <w:rtl/>
        </w:rPr>
        <w:lastRenderedPageBreak/>
        <w:tab/>
      </w:r>
      <w:r w:rsidR="00E934C6" w:rsidRPr="00FA0F8B">
        <w:rPr>
          <w:rFonts w:ascii="Times New Roman" w:hAnsi="Times New Roman" w:cs="Simplified Arabic"/>
          <w:b/>
          <w:bCs/>
          <w:color w:val="000000" w:themeColor="text1"/>
          <w:sz w:val="24"/>
          <w:szCs w:val="32"/>
          <w:rtl/>
          <w:lang w:bidi="ar-EG"/>
        </w:rPr>
        <w:t>2- المؤهل العلمي:</w:t>
      </w:r>
    </w:p>
    <w:p w14:paraId="0D190432" w14:textId="77777777" w:rsidR="00E934C6" w:rsidRPr="00FA0F8B" w:rsidRDefault="00E934C6" w:rsidP="00B82F4F">
      <w:pPr>
        <w:tabs>
          <w:tab w:val="left" w:pos="5610"/>
        </w:tabs>
        <w:spacing w:before="240" w:after="120" w:line="240" w:lineRule="auto"/>
        <w:jc w:val="both"/>
        <w:outlineLvl w:val="0"/>
        <w:rPr>
          <w:rFonts w:ascii="Times New Roman" w:hAnsi="Times New Roman" w:cs="Simplified Arabic"/>
          <w:b/>
          <w:bCs/>
          <w:color w:val="000000" w:themeColor="text1"/>
          <w:sz w:val="24"/>
          <w:szCs w:val="24"/>
          <w:rtl/>
          <w:lang w:bidi="ar-EG"/>
        </w:rPr>
      </w:pPr>
      <w:bookmarkStart w:id="43" w:name="_Toc181728581"/>
      <w:r w:rsidRPr="00FA0F8B">
        <w:rPr>
          <w:rFonts w:ascii="Times New Roman" w:hAnsi="Times New Roman" w:cs="Simplified Arabic"/>
          <w:b/>
          <w:bCs/>
          <w:color w:val="000000" w:themeColor="text1"/>
          <w:sz w:val="24"/>
          <w:szCs w:val="24"/>
          <w:rtl/>
        </w:rPr>
        <w:t>جدول رقم (2) توزيع أفراد الدِّراسَة وفق متغير المؤهل العلمي</w:t>
      </w:r>
      <w:bookmarkEnd w:id="43"/>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250"/>
        <w:gridCol w:w="2044"/>
        <w:gridCol w:w="2042"/>
      </w:tblGrid>
      <w:tr w:rsidR="00712BE3" w:rsidRPr="00FA0F8B" w14:paraId="0103970D" w14:textId="77777777" w:rsidTr="00023362">
        <w:trPr>
          <w:trHeight w:val="382"/>
          <w:jc w:val="center"/>
        </w:trPr>
        <w:tc>
          <w:tcPr>
            <w:tcW w:w="2549" w:type="pct"/>
            <w:shd w:val="clear" w:color="auto" w:fill="A6A6A6" w:themeFill="background1" w:themeFillShade="A6"/>
            <w:vAlign w:val="center"/>
            <w:hideMark/>
          </w:tcPr>
          <w:p w14:paraId="13C2B71A" w14:textId="77777777" w:rsidR="00E934C6" w:rsidRPr="00FA0F8B" w:rsidRDefault="00E934C6" w:rsidP="00B82F4F">
            <w:pPr>
              <w:tabs>
                <w:tab w:val="left" w:pos="1427"/>
              </w:tabs>
              <w:spacing w:before="240" w:after="120" w:line="240" w:lineRule="auto"/>
              <w:jc w:val="center"/>
              <w:rPr>
                <w:rFonts w:ascii="Times New Roman" w:hAnsi="Times New Roman" w:cs="Simplified Arabic"/>
                <w:b/>
                <w:bCs/>
                <w:color w:val="000000" w:themeColor="text1"/>
                <w:sz w:val="24"/>
                <w:szCs w:val="24"/>
                <w:rtl/>
              </w:rPr>
            </w:pPr>
            <w:bookmarkStart w:id="44" w:name="_Hlk181706296"/>
            <w:r w:rsidRPr="00FA0F8B">
              <w:rPr>
                <w:rFonts w:ascii="Times New Roman" w:hAnsi="Times New Roman" w:cs="Simplified Arabic"/>
                <w:b/>
                <w:bCs/>
                <w:color w:val="000000" w:themeColor="text1"/>
                <w:sz w:val="24"/>
                <w:szCs w:val="24"/>
                <w:rtl/>
              </w:rPr>
              <w:t>المؤهل العلمي</w:t>
            </w:r>
          </w:p>
        </w:tc>
        <w:tc>
          <w:tcPr>
            <w:tcW w:w="1226" w:type="pct"/>
            <w:shd w:val="clear" w:color="auto" w:fill="A6A6A6" w:themeFill="background1" w:themeFillShade="A6"/>
            <w:vAlign w:val="center"/>
            <w:hideMark/>
          </w:tcPr>
          <w:p w14:paraId="2FF7181E" w14:textId="77777777" w:rsidR="00E934C6" w:rsidRPr="00FA0F8B" w:rsidRDefault="00E934C6" w:rsidP="00B82F4F">
            <w:pPr>
              <w:tabs>
                <w:tab w:val="left" w:pos="1427"/>
              </w:tabs>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التكرار</w:t>
            </w:r>
          </w:p>
        </w:tc>
        <w:tc>
          <w:tcPr>
            <w:tcW w:w="1225" w:type="pct"/>
            <w:shd w:val="clear" w:color="auto" w:fill="A6A6A6" w:themeFill="background1" w:themeFillShade="A6"/>
            <w:vAlign w:val="center"/>
            <w:hideMark/>
          </w:tcPr>
          <w:p w14:paraId="35650F2A" w14:textId="77777777" w:rsidR="00E934C6" w:rsidRPr="00FA0F8B" w:rsidRDefault="00E934C6" w:rsidP="00B82F4F">
            <w:pPr>
              <w:tabs>
                <w:tab w:val="left" w:pos="1427"/>
              </w:tabs>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النسبة المئوية</w:t>
            </w:r>
          </w:p>
        </w:tc>
      </w:tr>
      <w:tr w:rsidR="00712BE3" w:rsidRPr="00FA0F8B" w14:paraId="7302E81F" w14:textId="77777777" w:rsidTr="00023362">
        <w:trPr>
          <w:trHeight w:val="183"/>
          <w:jc w:val="center"/>
        </w:trPr>
        <w:tc>
          <w:tcPr>
            <w:tcW w:w="2549" w:type="pct"/>
            <w:shd w:val="clear" w:color="auto" w:fill="auto"/>
          </w:tcPr>
          <w:p w14:paraId="01C68A92"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أقل من بكالوريوس</w:t>
            </w:r>
          </w:p>
        </w:tc>
        <w:tc>
          <w:tcPr>
            <w:tcW w:w="1226" w:type="pct"/>
            <w:shd w:val="clear" w:color="auto" w:fill="auto"/>
            <w:vAlign w:val="center"/>
          </w:tcPr>
          <w:p w14:paraId="38BEA309"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w:t>
            </w:r>
          </w:p>
        </w:tc>
        <w:tc>
          <w:tcPr>
            <w:tcW w:w="1225" w:type="pct"/>
            <w:shd w:val="clear" w:color="auto" w:fill="auto"/>
            <w:vAlign w:val="center"/>
          </w:tcPr>
          <w:p w14:paraId="048164C1"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3.3</w:t>
            </w:r>
          </w:p>
        </w:tc>
      </w:tr>
      <w:tr w:rsidR="00712BE3" w:rsidRPr="00FA0F8B" w14:paraId="1444A06A" w14:textId="77777777" w:rsidTr="00023362">
        <w:trPr>
          <w:trHeight w:val="266"/>
          <w:jc w:val="center"/>
        </w:trPr>
        <w:tc>
          <w:tcPr>
            <w:tcW w:w="2549" w:type="pct"/>
            <w:shd w:val="clear" w:color="auto" w:fill="auto"/>
          </w:tcPr>
          <w:p w14:paraId="518FED50"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بكالوريوس</w:t>
            </w:r>
          </w:p>
        </w:tc>
        <w:tc>
          <w:tcPr>
            <w:tcW w:w="1226" w:type="pct"/>
            <w:shd w:val="clear" w:color="auto" w:fill="auto"/>
            <w:vAlign w:val="center"/>
          </w:tcPr>
          <w:p w14:paraId="1990003D"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76</w:t>
            </w:r>
          </w:p>
        </w:tc>
        <w:tc>
          <w:tcPr>
            <w:tcW w:w="1225" w:type="pct"/>
            <w:shd w:val="clear" w:color="auto" w:fill="auto"/>
            <w:vAlign w:val="center"/>
          </w:tcPr>
          <w:p w14:paraId="4465E666"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63.4</w:t>
            </w:r>
          </w:p>
        </w:tc>
      </w:tr>
      <w:tr w:rsidR="00712BE3" w:rsidRPr="00FA0F8B" w14:paraId="247BC77A" w14:textId="77777777" w:rsidTr="00023362">
        <w:trPr>
          <w:trHeight w:val="266"/>
          <w:jc w:val="center"/>
        </w:trPr>
        <w:tc>
          <w:tcPr>
            <w:tcW w:w="2549" w:type="pct"/>
            <w:shd w:val="clear" w:color="auto" w:fill="auto"/>
          </w:tcPr>
          <w:p w14:paraId="27CAAF51"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 xml:space="preserve">دراسات عليا </w:t>
            </w:r>
          </w:p>
        </w:tc>
        <w:tc>
          <w:tcPr>
            <w:tcW w:w="1226" w:type="pct"/>
            <w:shd w:val="clear" w:color="auto" w:fill="auto"/>
            <w:vAlign w:val="center"/>
          </w:tcPr>
          <w:p w14:paraId="25B481BB"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40</w:t>
            </w:r>
          </w:p>
        </w:tc>
        <w:tc>
          <w:tcPr>
            <w:tcW w:w="1225" w:type="pct"/>
            <w:shd w:val="clear" w:color="auto" w:fill="auto"/>
            <w:vAlign w:val="center"/>
          </w:tcPr>
          <w:p w14:paraId="18E1AB78"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33.3</w:t>
            </w:r>
          </w:p>
        </w:tc>
      </w:tr>
      <w:tr w:rsidR="00712BE3" w:rsidRPr="00FA0F8B" w14:paraId="6D46C0EB" w14:textId="77777777" w:rsidTr="00023362">
        <w:trPr>
          <w:trHeight w:val="266"/>
          <w:jc w:val="center"/>
        </w:trPr>
        <w:tc>
          <w:tcPr>
            <w:tcW w:w="2549" w:type="pct"/>
            <w:shd w:val="clear" w:color="auto" w:fill="auto"/>
          </w:tcPr>
          <w:p w14:paraId="3BA06598" w14:textId="77777777" w:rsidR="00E934C6" w:rsidRPr="00FA0F8B" w:rsidRDefault="00E934C6" w:rsidP="00B82F4F">
            <w:pPr>
              <w:tabs>
                <w:tab w:val="left" w:pos="1427"/>
              </w:tabs>
              <w:spacing w:before="240" w:after="120" w:line="240" w:lineRule="auto"/>
              <w:jc w:val="center"/>
              <w:rPr>
                <w:rFonts w:ascii="Times New Roman" w:hAnsi="Times New Roman" w:cs="Simplified Arabic"/>
                <w:b/>
                <w:bCs/>
                <w:color w:val="000000" w:themeColor="text1"/>
                <w:sz w:val="24"/>
                <w:szCs w:val="24"/>
                <w:rtl/>
              </w:rPr>
            </w:pPr>
            <w:r w:rsidRPr="00FA0F8B">
              <w:rPr>
                <w:rFonts w:ascii="Times New Roman" w:hAnsi="Times New Roman" w:cs="Simplified Arabic"/>
                <w:b/>
                <w:bCs/>
                <w:color w:val="000000" w:themeColor="text1"/>
                <w:sz w:val="24"/>
                <w:szCs w:val="24"/>
                <w:rtl/>
              </w:rPr>
              <w:t>المجموع</w:t>
            </w:r>
          </w:p>
        </w:tc>
        <w:tc>
          <w:tcPr>
            <w:tcW w:w="1226" w:type="pct"/>
            <w:shd w:val="clear" w:color="auto" w:fill="auto"/>
            <w:vAlign w:val="center"/>
          </w:tcPr>
          <w:p w14:paraId="13663CA2" w14:textId="77777777" w:rsidR="00E934C6" w:rsidRPr="00FA0F8B" w:rsidRDefault="00E934C6" w:rsidP="00B82F4F">
            <w:pPr>
              <w:tabs>
                <w:tab w:val="left" w:pos="1427"/>
              </w:tabs>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Pr>
              <w:t>120</w:t>
            </w:r>
          </w:p>
        </w:tc>
        <w:tc>
          <w:tcPr>
            <w:tcW w:w="1225" w:type="pct"/>
            <w:shd w:val="clear" w:color="auto" w:fill="auto"/>
            <w:vAlign w:val="center"/>
          </w:tcPr>
          <w:p w14:paraId="5430C01B" w14:textId="77777777" w:rsidR="00E934C6" w:rsidRPr="00FA0F8B" w:rsidRDefault="00E934C6" w:rsidP="00B82F4F">
            <w:pPr>
              <w:tabs>
                <w:tab w:val="left" w:pos="1427"/>
              </w:tabs>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Pr>
              <w:t>100.0</w:t>
            </w:r>
          </w:p>
        </w:tc>
      </w:tr>
    </w:tbl>
    <w:bookmarkEnd w:id="44"/>
    <w:p w14:paraId="4E63F3E7" w14:textId="77777777" w:rsidR="00E934C6" w:rsidRPr="00FA0F8B" w:rsidRDefault="00E934C6" w:rsidP="00B82F4F">
      <w:pPr>
        <w:spacing w:before="240" w:after="120" w:line="240" w:lineRule="auto"/>
        <w:ind w:firstLine="720"/>
        <w:jc w:val="both"/>
        <w:rPr>
          <w:rFonts w:ascii="Times New Roman" w:hAnsi="Times New Roman" w:cs="Simplified Arabic"/>
          <w:color w:val="000000" w:themeColor="text1"/>
          <w:szCs w:val="28"/>
          <w:rtl/>
        </w:rPr>
      </w:pPr>
      <w:r w:rsidRPr="00FA0F8B">
        <w:rPr>
          <w:rFonts w:ascii="Times New Roman" w:hAnsi="Times New Roman" w:cs="Simplified Arabic"/>
          <w:color w:val="000000" w:themeColor="text1"/>
          <w:szCs w:val="28"/>
          <w:rtl/>
        </w:rPr>
        <w:t>يتَّضح من الجدول أنّ نسبة (63.4 %) من إجمالي أفراد عينة الدِّراسَة مؤهلهم العلمي بكالوريوس، و نسبة (33.3 %) من إجمالي أفراد الدِّراسَة مؤهلهم العلمي دراسات عليا، و نسبة (3.3 %) من إجمالي أفراد الدِّراسَة مؤهلهم العلمي اقل من البكالوريوس</w:t>
      </w:r>
    </w:p>
    <w:p w14:paraId="6B90BA8F" w14:textId="0C00E563" w:rsidR="00E934C6" w:rsidRPr="00FA0F8B" w:rsidRDefault="00E934C6" w:rsidP="00B82F4F">
      <w:pPr>
        <w:spacing w:before="240" w:after="120" w:line="240" w:lineRule="auto"/>
        <w:rPr>
          <w:rFonts w:ascii="Times New Roman" w:hAnsi="Times New Roman" w:cs="Simplified Arabic"/>
          <w:noProof/>
          <w:color w:val="000000" w:themeColor="text1"/>
          <w:sz w:val="24"/>
          <w:szCs w:val="32"/>
        </w:rPr>
      </w:pPr>
      <w:r w:rsidRPr="00FA0F8B">
        <w:rPr>
          <w:rFonts w:ascii="Times New Roman" w:hAnsi="Times New Roman" w:cs="Simplified Arabic"/>
          <w:noProof/>
          <w:color w:val="000000" w:themeColor="text1"/>
          <w:sz w:val="24"/>
          <w:szCs w:val="32"/>
          <w:rtl/>
        </w:rPr>
        <w:drawing>
          <wp:inline distT="0" distB="0" distL="0" distR="0" wp14:anchorId="2BC83F2F" wp14:editId="3E99F1E9">
            <wp:extent cx="5972175" cy="3333750"/>
            <wp:effectExtent l="0" t="0" r="9525" b="0"/>
            <wp:docPr id="19"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A51F164" w14:textId="196CBDE4" w:rsidR="00E934C6" w:rsidRPr="00FA0F8B" w:rsidRDefault="00FA0F8B" w:rsidP="00B82F4F">
      <w:pPr>
        <w:tabs>
          <w:tab w:val="left" w:pos="5610"/>
        </w:tabs>
        <w:spacing w:before="240" w:after="120" w:line="240" w:lineRule="auto"/>
        <w:jc w:val="center"/>
        <w:outlineLvl w:val="0"/>
        <w:rPr>
          <w:rFonts w:ascii="Times New Roman" w:hAnsi="Times New Roman" w:cs="Simplified Arabic"/>
          <w:noProof/>
          <w:color w:val="000000" w:themeColor="text1"/>
          <w:sz w:val="24"/>
          <w:szCs w:val="32"/>
          <w:rtl/>
        </w:rPr>
      </w:pPr>
      <w:bookmarkStart w:id="45" w:name="_Toc181728582"/>
      <w:r w:rsidRPr="00FA0F8B">
        <w:rPr>
          <w:rFonts w:ascii="Times New Roman" w:hAnsi="Times New Roman" w:cs="Simplified Arabic"/>
          <w:b/>
          <w:bCs/>
          <w:color w:val="000000" w:themeColor="text1"/>
          <w:sz w:val="24"/>
          <w:szCs w:val="24"/>
          <w:rtl/>
        </w:rPr>
        <w:t>شكل رقم (2) توزيع أفراد الدِّراسَة وفق متغير المؤهل العلمي</w:t>
      </w:r>
      <w:bookmarkEnd w:id="45"/>
    </w:p>
    <w:p w14:paraId="31CE6391" w14:textId="77777777" w:rsidR="00FA0F8B" w:rsidRDefault="00FA0F8B" w:rsidP="00B82F4F">
      <w:pPr>
        <w:bidi w:val="0"/>
        <w:spacing w:before="240" w:after="120" w:line="240" w:lineRule="auto"/>
        <w:rPr>
          <w:rFonts w:ascii="Times New Roman" w:hAnsi="Times New Roman" w:cs="Simplified Arabic"/>
          <w:b/>
          <w:bCs/>
          <w:color w:val="000000" w:themeColor="text1"/>
          <w:sz w:val="24"/>
          <w:szCs w:val="32"/>
          <w:rtl/>
          <w:lang w:bidi="ar-EG"/>
        </w:rPr>
      </w:pPr>
      <w:r>
        <w:rPr>
          <w:rFonts w:ascii="Times New Roman" w:hAnsi="Times New Roman" w:cs="Simplified Arabic"/>
          <w:b/>
          <w:bCs/>
          <w:color w:val="000000" w:themeColor="text1"/>
          <w:sz w:val="24"/>
          <w:szCs w:val="32"/>
          <w:rtl/>
          <w:lang w:bidi="ar-EG"/>
        </w:rPr>
        <w:br w:type="page"/>
      </w:r>
    </w:p>
    <w:p w14:paraId="24A66378" w14:textId="7BBD8CC5" w:rsidR="00E934C6" w:rsidRPr="00FA0F8B" w:rsidRDefault="00E934C6" w:rsidP="00B82F4F">
      <w:pPr>
        <w:spacing w:before="240" w:after="120" w:line="240" w:lineRule="auto"/>
        <w:jc w:val="lowKashida"/>
        <w:rPr>
          <w:rFonts w:ascii="Times New Roman" w:hAnsi="Times New Roman" w:cs="Simplified Arabic"/>
          <w:b/>
          <w:bCs/>
          <w:color w:val="000000" w:themeColor="text1"/>
          <w:sz w:val="24"/>
          <w:szCs w:val="32"/>
          <w:rtl/>
          <w:lang w:bidi="ar-EG"/>
        </w:rPr>
      </w:pPr>
      <w:r w:rsidRPr="00FA0F8B">
        <w:rPr>
          <w:rFonts w:ascii="Times New Roman" w:hAnsi="Times New Roman" w:cs="Simplified Arabic"/>
          <w:b/>
          <w:bCs/>
          <w:color w:val="000000" w:themeColor="text1"/>
          <w:sz w:val="24"/>
          <w:szCs w:val="32"/>
          <w:rtl/>
          <w:lang w:bidi="ar-EG"/>
        </w:rPr>
        <w:lastRenderedPageBreak/>
        <w:t>3- عدد سنوات الخبرة:</w:t>
      </w:r>
    </w:p>
    <w:p w14:paraId="1E42B9C7" w14:textId="77777777" w:rsidR="00E934C6" w:rsidRPr="00FA0F8B" w:rsidRDefault="00E934C6" w:rsidP="00B82F4F">
      <w:pPr>
        <w:tabs>
          <w:tab w:val="left" w:pos="5610"/>
        </w:tabs>
        <w:spacing w:before="240" w:after="120" w:line="240" w:lineRule="auto"/>
        <w:jc w:val="both"/>
        <w:outlineLvl w:val="0"/>
        <w:rPr>
          <w:rFonts w:ascii="Times New Roman" w:hAnsi="Times New Roman" w:cs="Simplified Arabic"/>
          <w:b/>
          <w:bCs/>
          <w:color w:val="000000" w:themeColor="text1"/>
          <w:sz w:val="24"/>
          <w:szCs w:val="24"/>
          <w:rtl/>
          <w:lang w:bidi="ar-EG"/>
        </w:rPr>
      </w:pPr>
      <w:bookmarkStart w:id="46" w:name="_Toc181728583"/>
      <w:r w:rsidRPr="00FA0F8B">
        <w:rPr>
          <w:rFonts w:ascii="Times New Roman" w:hAnsi="Times New Roman" w:cs="Simplified Arabic"/>
          <w:b/>
          <w:bCs/>
          <w:color w:val="000000" w:themeColor="text1"/>
          <w:sz w:val="24"/>
          <w:szCs w:val="24"/>
          <w:rtl/>
        </w:rPr>
        <w:t>جدول رقم (3) توزيع أفراد الدِّراسَة وفق متغير عدد سنوات الخبرة</w:t>
      </w:r>
      <w:bookmarkEnd w:id="46"/>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250"/>
        <w:gridCol w:w="2044"/>
        <w:gridCol w:w="2042"/>
      </w:tblGrid>
      <w:tr w:rsidR="00712BE3" w:rsidRPr="00FA0F8B" w14:paraId="700C6EE7" w14:textId="77777777" w:rsidTr="00023362">
        <w:trPr>
          <w:trHeight w:val="382"/>
          <w:jc w:val="center"/>
        </w:trPr>
        <w:tc>
          <w:tcPr>
            <w:tcW w:w="2549" w:type="pct"/>
            <w:shd w:val="clear" w:color="auto" w:fill="A6A6A6" w:themeFill="background1" w:themeFillShade="A6"/>
            <w:vAlign w:val="center"/>
            <w:hideMark/>
          </w:tcPr>
          <w:p w14:paraId="00DDD034" w14:textId="77777777" w:rsidR="00E934C6" w:rsidRPr="00FA0F8B" w:rsidRDefault="00E934C6" w:rsidP="00B82F4F">
            <w:pPr>
              <w:tabs>
                <w:tab w:val="left" w:pos="1427"/>
              </w:tabs>
              <w:spacing w:before="240" w:after="120" w:line="240" w:lineRule="auto"/>
              <w:jc w:val="center"/>
              <w:rPr>
                <w:rFonts w:ascii="Times New Roman" w:hAnsi="Times New Roman" w:cs="Simplified Arabic"/>
                <w:b/>
                <w:bCs/>
                <w:color w:val="000000" w:themeColor="text1"/>
                <w:sz w:val="24"/>
                <w:szCs w:val="24"/>
                <w:rtl/>
              </w:rPr>
            </w:pPr>
            <w:bookmarkStart w:id="47" w:name="_Hlk181706311"/>
            <w:r w:rsidRPr="00FA0F8B">
              <w:rPr>
                <w:rFonts w:ascii="Times New Roman" w:hAnsi="Times New Roman" w:cs="Simplified Arabic"/>
                <w:b/>
                <w:bCs/>
                <w:color w:val="000000" w:themeColor="text1"/>
                <w:sz w:val="24"/>
                <w:szCs w:val="24"/>
                <w:rtl/>
              </w:rPr>
              <w:t xml:space="preserve">عدد سنوات الخبرة </w:t>
            </w:r>
          </w:p>
        </w:tc>
        <w:tc>
          <w:tcPr>
            <w:tcW w:w="1226" w:type="pct"/>
            <w:shd w:val="clear" w:color="auto" w:fill="A6A6A6" w:themeFill="background1" w:themeFillShade="A6"/>
            <w:vAlign w:val="center"/>
            <w:hideMark/>
          </w:tcPr>
          <w:p w14:paraId="58890440" w14:textId="77777777" w:rsidR="00E934C6" w:rsidRPr="00FA0F8B" w:rsidRDefault="00E934C6" w:rsidP="00B82F4F">
            <w:pPr>
              <w:tabs>
                <w:tab w:val="left" w:pos="1427"/>
              </w:tabs>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التكرار</w:t>
            </w:r>
          </w:p>
        </w:tc>
        <w:tc>
          <w:tcPr>
            <w:tcW w:w="1225" w:type="pct"/>
            <w:shd w:val="clear" w:color="auto" w:fill="A6A6A6" w:themeFill="background1" w:themeFillShade="A6"/>
            <w:vAlign w:val="center"/>
            <w:hideMark/>
          </w:tcPr>
          <w:p w14:paraId="1B74EF48" w14:textId="77777777" w:rsidR="00E934C6" w:rsidRPr="00FA0F8B" w:rsidRDefault="00E934C6" w:rsidP="00B82F4F">
            <w:pPr>
              <w:tabs>
                <w:tab w:val="left" w:pos="1427"/>
              </w:tabs>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النسبة المئوية</w:t>
            </w:r>
          </w:p>
        </w:tc>
      </w:tr>
      <w:tr w:rsidR="00712BE3" w:rsidRPr="00FA0F8B" w14:paraId="767405CF" w14:textId="77777777" w:rsidTr="00023362">
        <w:trPr>
          <w:trHeight w:val="183"/>
          <w:jc w:val="center"/>
        </w:trPr>
        <w:tc>
          <w:tcPr>
            <w:tcW w:w="2549" w:type="pct"/>
            <w:shd w:val="clear" w:color="auto" w:fill="auto"/>
          </w:tcPr>
          <w:p w14:paraId="28077447"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Pr>
              <w:t xml:space="preserve">5 </w:t>
            </w:r>
            <w:r w:rsidRPr="00FA0F8B">
              <w:rPr>
                <w:rFonts w:ascii="Times New Roman" w:hAnsi="Times New Roman" w:cs="Simplified Arabic"/>
                <w:color w:val="000000" w:themeColor="text1"/>
                <w:sz w:val="24"/>
                <w:szCs w:val="24"/>
                <w:rtl/>
              </w:rPr>
              <w:t>سنوات فاقل</w:t>
            </w:r>
          </w:p>
        </w:tc>
        <w:tc>
          <w:tcPr>
            <w:tcW w:w="1226" w:type="pct"/>
            <w:shd w:val="clear" w:color="auto" w:fill="auto"/>
            <w:vAlign w:val="center"/>
          </w:tcPr>
          <w:p w14:paraId="4104920C"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50</w:t>
            </w:r>
          </w:p>
        </w:tc>
        <w:tc>
          <w:tcPr>
            <w:tcW w:w="1225" w:type="pct"/>
            <w:shd w:val="clear" w:color="auto" w:fill="auto"/>
            <w:vAlign w:val="center"/>
          </w:tcPr>
          <w:p w14:paraId="6763B06C"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41.7</w:t>
            </w:r>
          </w:p>
        </w:tc>
      </w:tr>
      <w:tr w:rsidR="00712BE3" w:rsidRPr="00FA0F8B" w14:paraId="58E850F0" w14:textId="77777777" w:rsidTr="00023362">
        <w:trPr>
          <w:trHeight w:val="266"/>
          <w:jc w:val="center"/>
        </w:trPr>
        <w:tc>
          <w:tcPr>
            <w:tcW w:w="2549" w:type="pct"/>
            <w:shd w:val="clear" w:color="auto" w:fill="auto"/>
          </w:tcPr>
          <w:p w14:paraId="5C0FC996"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من 6 الى 10 سنوات</w:t>
            </w:r>
          </w:p>
        </w:tc>
        <w:tc>
          <w:tcPr>
            <w:tcW w:w="1226" w:type="pct"/>
            <w:shd w:val="clear" w:color="auto" w:fill="auto"/>
            <w:vAlign w:val="center"/>
          </w:tcPr>
          <w:p w14:paraId="64B57534"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40</w:t>
            </w:r>
          </w:p>
        </w:tc>
        <w:tc>
          <w:tcPr>
            <w:tcW w:w="1225" w:type="pct"/>
            <w:shd w:val="clear" w:color="auto" w:fill="auto"/>
            <w:vAlign w:val="center"/>
          </w:tcPr>
          <w:p w14:paraId="205E3372"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33.3</w:t>
            </w:r>
          </w:p>
        </w:tc>
      </w:tr>
      <w:tr w:rsidR="00712BE3" w:rsidRPr="00FA0F8B" w14:paraId="596E0B01" w14:textId="77777777" w:rsidTr="00023362">
        <w:trPr>
          <w:trHeight w:val="266"/>
          <w:jc w:val="center"/>
        </w:trPr>
        <w:tc>
          <w:tcPr>
            <w:tcW w:w="2549" w:type="pct"/>
            <w:shd w:val="clear" w:color="auto" w:fill="auto"/>
          </w:tcPr>
          <w:p w14:paraId="6375EDB0"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من 11 الى 15 سنة</w:t>
            </w:r>
          </w:p>
        </w:tc>
        <w:tc>
          <w:tcPr>
            <w:tcW w:w="1226" w:type="pct"/>
            <w:shd w:val="clear" w:color="auto" w:fill="auto"/>
            <w:vAlign w:val="center"/>
          </w:tcPr>
          <w:p w14:paraId="3E2C655C"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24</w:t>
            </w:r>
          </w:p>
        </w:tc>
        <w:tc>
          <w:tcPr>
            <w:tcW w:w="1225" w:type="pct"/>
            <w:shd w:val="clear" w:color="auto" w:fill="auto"/>
            <w:vAlign w:val="center"/>
          </w:tcPr>
          <w:p w14:paraId="48394DE4"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20.0</w:t>
            </w:r>
          </w:p>
        </w:tc>
      </w:tr>
      <w:tr w:rsidR="00712BE3" w:rsidRPr="00FA0F8B" w14:paraId="12E8D3DC" w14:textId="77777777" w:rsidTr="00023362">
        <w:trPr>
          <w:trHeight w:val="266"/>
          <w:jc w:val="center"/>
        </w:trPr>
        <w:tc>
          <w:tcPr>
            <w:tcW w:w="2549" w:type="pct"/>
            <w:shd w:val="clear" w:color="auto" w:fill="auto"/>
          </w:tcPr>
          <w:p w14:paraId="6DA903C5"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Pr>
              <w:t xml:space="preserve">16 </w:t>
            </w:r>
            <w:r w:rsidRPr="00FA0F8B">
              <w:rPr>
                <w:rFonts w:ascii="Times New Roman" w:hAnsi="Times New Roman" w:cs="Simplified Arabic"/>
                <w:color w:val="000000" w:themeColor="text1"/>
                <w:sz w:val="24"/>
                <w:szCs w:val="24"/>
                <w:rtl/>
              </w:rPr>
              <w:t>سنة فأكثر</w:t>
            </w:r>
          </w:p>
        </w:tc>
        <w:tc>
          <w:tcPr>
            <w:tcW w:w="1226" w:type="pct"/>
            <w:shd w:val="clear" w:color="auto" w:fill="auto"/>
            <w:vAlign w:val="center"/>
          </w:tcPr>
          <w:p w14:paraId="080297AD"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6</w:t>
            </w:r>
          </w:p>
        </w:tc>
        <w:tc>
          <w:tcPr>
            <w:tcW w:w="1225" w:type="pct"/>
            <w:shd w:val="clear" w:color="auto" w:fill="auto"/>
            <w:vAlign w:val="center"/>
          </w:tcPr>
          <w:p w14:paraId="66818C1B" w14:textId="77777777" w:rsidR="00E934C6" w:rsidRPr="00FA0F8B" w:rsidRDefault="00E934C6" w:rsidP="00B82F4F">
            <w:pPr>
              <w:tabs>
                <w:tab w:val="left" w:pos="1427"/>
              </w:tabs>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5.0</w:t>
            </w:r>
          </w:p>
        </w:tc>
      </w:tr>
      <w:tr w:rsidR="00712BE3" w:rsidRPr="00FA0F8B" w14:paraId="18B09FF7" w14:textId="77777777" w:rsidTr="00023362">
        <w:trPr>
          <w:trHeight w:val="266"/>
          <w:jc w:val="center"/>
        </w:trPr>
        <w:tc>
          <w:tcPr>
            <w:tcW w:w="2549" w:type="pct"/>
            <w:shd w:val="clear" w:color="auto" w:fill="auto"/>
          </w:tcPr>
          <w:p w14:paraId="09144F8E" w14:textId="77777777" w:rsidR="00E934C6" w:rsidRPr="00FA0F8B" w:rsidRDefault="00E934C6" w:rsidP="00B82F4F">
            <w:pPr>
              <w:tabs>
                <w:tab w:val="left" w:pos="1427"/>
              </w:tabs>
              <w:spacing w:before="240" w:after="120" w:line="240" w:lineRule="auto"/>
              <w:jc w:val="center"/>
              <w:rPr>
                <w:rFonts w:ascii="Times New Roman" w:hAnsi="Times New Roman" w:cs="Simplified Arabic"/>
                <w:b/>
                <w:bCs/>
                <w:color w:val="000000" w:themeColor="text1"/>
                <w:sz w:val="24"/>
                <w:szCs w:val="24"/>
                <w:rtl/>
              </w:rPr>
            </w:pPr>
            <w:r w:rsidRPr="00FA0F8B">
              <w:rPr>
                <w:rFonts w:ascii="Times New Roman" w:hAnsi="Times New Roman" w:cs="Simplified Arabic"/>
                <w:b/>
                <w:bCs/>
                <w:color w:val="000000" w:themeColor="text1"/>
                <w:sz w:val="24"/>
                <w:szCs w:val="24"/>
                <w:rtl/>
              </w:rPr>
              <w:t>المجموع</w:t>
            </w:r>
          </w:p>
        </w:tc>
        <w:tc>
          <w:tcPr>
            <w:tcW w:w="1226" w:type="pct"/>
            <w:shd w:val="clear" w:color="auto" w:fill="auto"/>
            <w:vAlign w:val="center"/>
          </w:tcPr>
          <w:p w14:paraId="6B3CA9A3" w14:textId="77777777" w:rsidR="00E934C6" w:rsidRPr="00FA0F8B" w:rsidRDefault="00E934C6" w:rsidP="00B82F4F">
            <w:pPr>
              <w:tabs>
                <w:tab w:val="left" w:pos="1427"/>
              </w:tabs>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Pr>
              <w:t>120</w:t>
            </w:r>
          </w:p>
        </w:tc>
        <w:tc>
          <w:tcPr>
            <w:tcW w:w="1225" w:type="pct"/>
            <w:shd w:val="clear" w:color="auto" w:fill="auto"/>
            <w:vAlign w:val="center"/>
          </w:tcPr>
          <w:p w14:paraId="1144D51E" w14:textId="77777777" w:rsidR="00E934C6" w:rsidRPr="00FA0F8B" w:rsidRDefault="00E934C6" w:rsidP="00B82F4F">
            <w:pPr>
              <w:tabs>
                <w:tab w:val="left" w:pos="1427"/>
              </w:tabs>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Pr>
              <w:t>100.0</w:t>
            </w:r>
          </w:p>
        </w:tc>
      </w:tr>
    </w:tbl>
    <w:bookmarkEnd w:id="47"/>
    <w:p w14:paraId="4AF585D2" w14:textId="77777777" w:rsidR="00E934C6" w:rsidRPr="00FA0F8B" w:rsidRDefault="00E934C6" w:rsidP="00B82F4F">
      <w:pPr>
        <w:tabs>
          <w:tab w:val="left" w:pos="1427"/>
        </w:tabs>
        <w:spacing w:before="240" w:after="120" w:line="240" w:lineRule="auto"/>
        <w:ind w:firstLine="720"/>
        <w:jc w:val="lowKashida"/>
        <w:rPr>
          <w:rFonts w:ascii="Times New Roman" w:hAnsi="Times New Roman" w:cs="Simplified Arabic"/>
          <w:color w:val="000000" w:themeColor="text1"/>
          <w:szCs w:val="28"/>
        </w:rPr>
      </w:pPr>
      <w:r w:rsidRPr="00FA0F8B">
        <w:rPr>
          <w:rFonts w:ascii="Times New Roman" w:hAnsi="Times New Roman" w:cs="Simplified Arabic"/>
          <w:color w:val="000000" w:themeColor="text1"/>
          <w:szCs w:val="28"/>
          <w:rtl/>
        </w:rPr>
        <w:t>يتَّضح من الجدول أنّ نسبة (</w:t>
      </w:r>
      <w:r w:rsidRPr="00FA0F8B">
        <w:rPr>
          <w:rFonts w:ascii="Times New Roman" w:hAnsi="Times New Roman" w:cs="Simplified Arabic"/>
          <w:color w:val="000000" w:themeColor="text1"/>
          <w:szCs w:val="28"/>
          <w:rtl/>
          <w:lang w:bidi="ar-EG"/>
        </w:rPr>
        <w:t>41.7</w:t>
      </w:r>
      <w:r w:rsidRPr="00FA0F8B">
        <w:rPr>
          <w:rFonts w:ascii="Times New Roman" w:hAnsi="Times New Roman" w:cs="Simplified Arabic"/>
          <w:color w:val="000000" w:themeColor="text1"/>
          <w:szCs w:val="28"/>
          <w:rtl/>
        </w:rPr>
        <w:t>%) من إجمالي أفراد الدِّراسَة عدد سنوات خبرتهم 5 سنوات فأقل، و نسبة (33.3 %) من إجمالي أفراد الدِّراسَة خبرتهم من 6 الى 10 سنوات، و نسبة (20 %) من إجمالي أفراد الدِّراسَة خبرتهم من 11 الى 15 سنة، و نسبة (5 %) من إجمالي أفراد الدِّراسَة خبرتهم 16 سنة فأكثر</w:t>
      </w:r>
      <w:r w:rsidRPr="00FA0F8B">
        <w:rPr>
          <w:rFonts w:ascii="Times New Roman" w:hAnsi="Times New Roman" w:cs="Simplified Arabic"/>
          <w:color w:val="000000" w:themeColor="text1"/>
          <w:szCs w:val="28"/>
        </w:rPr>
        <w:t>.</w:t>
      </w:r>
    </w:p>
    <w:p w14:paraId="49559610" w14:textId="0A0E64A7" w:rsidR="00E934C6" w:rsidRPr="00FA0F8B" w:rsidRDefault="00E934C6" w:rsidP="00B82F4F">
      <w:pPr>
        <w:spacing w:before="240" w:after="120" w:line="240" w:lineRule="auto"/>
        <w:rPr>
          <w:rFonts w:ascii="Times New Roman" w:hAnsi="Times New Roman" w:cs="Simplified Arabic"/>
          <w:noProof/>
          <w:color w:val="000000" w:themeColor="text1"/>
          <w:sz w:val="24"/>
          <w:szCs w:val="32"/>
          <w:rtl/>
        </w:rPr>
      </w:pPr>
      <w:r w:rsidRPr="00FA0F8B">
        <w:rPr>
          <w:rFonts w:ascii="Times New Roman" w:hAnsi="Times New Roman" w:cs="Simplified Arabic"/>
          <w:noProof/>
          <w:color w:val="000000" w:themeColor="text1"/>
          <w:sz w:val="24"/>
          <w:szCs w:val="32"/>
          <w:rtl/>
        </w:rPr>
        <w:drawing>
          <wp:inline distT="0" distB="0" distL="0" distR="0" wp14:anchorId="1C1B2EE7" wp14:editId="14FD7140">
            <wp:extent cx="5391150" cy="2628900"/>
            <wp:effectExtent l="38100" t="0" r="0" b="0"/>
            <wp:docPr id="1188234067"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34D8691" w14:textId="59EE4F55" w:rsidR="00E934C6" w:rsidRPr="006135E1" w:rsidRDefault="006135E1" w:rsidP="00C06D25">
      <w:pPr>
        <w:spacing w:before="240" w:after="120" w:line="240" w:lineRule="auto"/>
        <w:jc w:val="both"/>
        <w:rPr>
          <w:rFonts w:ascii="Times New Roman" w:hAnsi="Times New Roman" w:cs="Simplified Arabic"/>
          <w:b/>
          <w:bCs/>
          <w:color w:val="000000" w:themeColor="text1"/>
          <w:sz w:val="28"/>
          <w:szCs w:val="36"/>
          <w:rtl/>
        </w:rPr>
      </w:pPr>
      <w:r w:rsidRPr="00FA0F8B">
        <w:rPr>
          <w:rFonts w:ascii="Times New Roman" w:hAnsi="Times New Roman" w:cs="Simplified Arabic"/>
          <w:b/>
          <w:bCs/>
          <w:color w:val="000000" w:themeColor="text1"/>
          <w:sz w:val="24"/>
          <w:szCs w:val="24"/>
          <w:rtl/>
        </w:rPr>
        <w:t>شكل رقم (3) توزيع أفراد الدِّراسَة وفق متغير عدد سنوات الخبرة</w:t>
      </w:r>
      <w:r>
        <w:rPr>
          <w:rFonts w:ascii="Times New Roman" w:hAnsi="Times New Roman" w:cs="Simplified Arabic"/>
          <w:b/>
          <w:bCs/>
          <w:color w:val="000000" w:themeColor="text1"/>
          <w:sz w:val="24"/>
          <w:szCs w:val="32"/>
          <w:rtl/>
        </w:rPr>
        <w:br w:type="page"/>
      </w:r>
      <w:bookmarkStart w:id="48" w:name="_Toc181728584"/>
      <w:r w:rsidR="00E934C6" w:rsidRPr="006135E1">
        <w:rPr>
          <w:rFonts w:ascii="Times New Roman" w:hAnsi="Times New Roman" w:cs="Simplified Arabic"/>
          <w:b/>
          <w:bCs/>
          <w:color w:val="000000" w:themeColor="text1"/>
          <w:sz w:val="28"/>
          <w:szCs w:val="36"/>
          <w:rtl/>
        </w:rPr>
        <w:lastRenderedPageBreak/>
        <w:t>ثانيا الإجابة عن أسئلة الدراسة:</w:t>
      </w:r>
      <w:bookmarkEnd w:id="48"/>
    </w:p>
    <w:p w14:paraId="30305F70" w14:textId="77777777" w:rsidR="00E934C6" w:rsidRPr="00FA0F8B" w:rsidRDefault="00E934C6" w:rsidP="00B82F4F">
      <w:pPr>
        <w:spacing w:before="240" w:after="120" w:line="240" w:lineRule="auto"/>
        <w:jc w:val="both"/>
        <w:rPr>
          <w:rFonts w:ascii="Times New Roman" w:hAnsi="Times New Roman" w:cs="Simplified Arabic"/>
          <w:b/>
          <w:bCs/>
          <w:color w:val="000000" w:themeColor="text1"/>
          <w:sz w:val="24"/>
          <w:szCs w:val="32"/>
          <w:rtl/>
        </w:rPr>
      </w:pPr>
      <w:bookmarkStart w:id="49" w:name="_Hlk140795311"/>
      <w:r w:rsidRPr="00FA0F8B">
        <w:rPr>
          <w:rFonts w:ascii="Times New Roman" w:hAnsi="Times New Roman" w:cs="Simplified Arabic"/>
          <w:b/>
          <w:bCs/>
          <w:color w:val="000000" w:themeColor="text1"/>
          <w:sz w:val="24"/>
          <w:szCs w:val="32"/>
          <w:rtl/>
        </w:rPr>
        <w:t xml:space="preserve">السؤال الأول: ما أهمية المعارض الدولية في التسويق لقطاع السياحة السعودي من وجهة نظر </w:t>
      </w:r>
      <w:bookmarkStart w:id="50" w:name="_Hlk181708178"/>
      <w:r w:rsidRPr="00FA0F8B">
        <w:rPr>
          <w:rFonts w:ascii="Times New Roman" w:hAnsi="Times New Roman" w:cs="Simplified Arabic"/>
          <w:b/>
          <w:bCs/>
          <w:color w:val="000000" w:themeColor="text1"/>
          <w:sz w:val="24"/>
          <w:szCs w:val="32"/>
          <w:rtl/>
        </w:rPr>
        <w:t>العاملين في القطاع السياحي</w:t>
      </w:r>
      <w:bookmarkEnd w:id="50"/>
      <w:r w:rsidRPr="00FA0F8B">
        <w:rPr>
          <w:rFonts w:ascii="Times New Roman" w:hAnsi="Times New Roman" w:cs="Simplified Arabic"/>
          <w:b/>
          <w:bCs/>
          <w:color w:val="000000" w:themeColor="text1"/>
          <w:sz w:val="24"/>
          <w:szCs w:val="32"/>
          <w:rtl/>
        </w:rPr>
        <w:t>؟</w:t>
      </w:r>
    </w:p>
    <w:p w14:paraId="4ACA21B4" w14:textId="1D6F1183" w:rsidR="00E934C6" w:rsidRPr="006135E1" w:rsidRDefault="00E934C6" w:rsidP="00B82F4F">
      <w:pPr>
        <w:spacing w:before="240" w:after="120" w:line="240" w:lineRule="auto"/>
        <w:ind w:firstLine="720"/>
        <w:jc w:val="both"/>
        <w:rPr>
          <w:rFonts w:ascii="Times New Roman" w:hAnsi="Times New Roman" w:cs="Simplified Arabic"/>
          <w:color w:val="000000" w:themeColor="text1"/>
          <w:szCs w:val="28"/>
          <w:rtl/>
        </w:rPr>
      </w:pPr>
      <w:r w:rsidRPr="006135E1">
        <w:rPr>
          <w:rFonts w:ascii="Times New Roman" w:hAnsi="Times New Roman" w:cs="Simplified Arabic"/>
          <w:color w:val="000000" w:themeColor="text1"/>
          <w:szCs w:val="28"/>
          <w:rtl/>
        </w:rPr>
        <w:t>للتعرف على أهمية المعارض الدولية في التسويق لقطاع السياحة السعودي من وجهة نظر العاملين في القطاع السياحي؛</w:t>
      </w:r>
      <w:r w:rsidRPr="006135E1">
        <w:rPr>
          <w:rFonts w:ascii="Times New Roman" w:hAnsi="Times New Roman" w:cs="Simplified Arabic"/>
          <w:color w:val="000000" w:themeColor="text1"/>
          <w:szCs w:val="28"/>
        </w:rPr>
        <w:t xml:space="preserve"> </w:t>
      </w:r>
      <w:r w:rsidRPr="006135E1">
        <w:rPr>
          <w:rFonts w:ascii="Times New Roman" w:hAnsi="Times New Roman" w:cs="Simplified Arabic"/>
          <w:color w:val="000000" w:themeColor="text1"/>
          <w:szCs w:val="28"/>
          <w:rtl/>
        </w:rPr>
        <w:t>تمَّ حساب</w:t>
      </w:r>
      <w:r w:rsidRPr="006135E1">
        <w:rPr>
          <w:rFonts w:ascii="Times New Roman" w:hAnsi="Times New Roman" w:cs="Simplified Arabic"/>
          <w:color w:val="000000" w:themeColor="text1"/>
          <w:szCs w:val="28"/>
        </w:rPr>
        <w:t xml:space="preserve"> </w:t>
      </w:r>
      <w:r w:rsidRPr="006135E1">
        <w:rPr>
          <w:rFonts w:ascii="Times New Roman" w:hAnsi="Times New Roman" w:cs="Simplified Arabic"/>
          <w:color w:val="000000" w:themeColor="text1"/>
          <w:szCs w:val="28"/>
          <w:rtl/>
        </w:rPr>
        <w:t>المتوسِّطات</w:t>
      </w:r>
      <w:r w:rsidRPr="006135E1">
        <w:rPr>
          <w:rFonts w:ascii="Times New Roman" w:hAnsi="Times New Roman" w:cs="Simplified Arabic"/>
          <w:color w:val="000000" w:themeColor="text1"/>
          <w:szCs w:val="28"/>
        </w:rPr>
        <w:t xml:space="preserve"> </w:t>
      </w:r>
      <w:r w:rsidRPr="006135E1">
        <w:rPr>
          <w:rFonts w:ascii="Times New Roman" w:hAnsi="Times New Roman" w:cs="Simplified Arabic"/>
          <w:color w:val="000000" w:themeColor="text1"/>
          <w:szCs w:val="28"/>
          <w:rtl/>
        </w:rPr>
        <w:t>الحسابيَّة والانحرافات</w:t>
      </w:r>
      <w:r w:rsidRPr="006135E1">
        <w:rPr>
          <w:rFonts w:ascii="Times New Roman" w:hAnsi="Times New Roman" w:cs="Simplified Arabic"/>
          <w:color w:val="000000" w:themeColor="text1"/>
          <w:szCs w:val="28"/>
        </w:rPr>
        <w:t xml:space="preserve"> </w:t>
      </w:r>
      <w:r w:rsidRPr="006135E1">
        <w:rPr>
          <w:rFonts w:ascii="Times New Roman" w:hAnsi="Times New Roman" w:cs="Simplified Arabic"/>
          <w:color w:val="000000" w:themeColor="text1"/>
          <w:szCs w:val="28"/>
          <w:rtl/>
        </w:rPr>
        <w:t>المعياريَّة</w:t>
      </w:r>
      <w:r w:rsidRPr="006135E1">
        <w:rPr>
          <w:rFonts w:ascii="Times New Roman" w:hAnsi="Times New Roman" w:cs="Simplified Arabic"/>
          <w:color w:val="000000" w:themeColor="text1"/>
          <w:szCs w:val="28"/>
        </w:rPr>
        <w:t xml:space="preserve"> </w:t>
      </w:r>
      <w:r w:rsidRPr="006135E1">
        <w:rPr>
          <w:rFonts w:ascii="Times New Roman" w:hAnsi="Times New Roman" w:cs="Simplified Arabic"/>
          <w:color w:val="000000" w:themeColor="text1"/>
          <w:szCs w:val="28"/>
          <w:rtl/>
        </w:rPr>
        <w:t xml:space="preserve">لفقرات المحور الأول </w:t>
      </w:r>
      <w:bookmarkEnd w:id="49"/>
      <w:r w:rsidRPr="006135E1">
        <w:rPr>
          <w:rFonts w:ascii="Times New Roman" w:hAnsi="Times New Roman" w:cs="Simplified Arabic"/>
          <w:color w:val="000000" w:themeColor="text1"/>
          <w:szCs w:val="28"/>
          <w:rtl/>
        </w:rPr>
        <w:t xml:space="preserve">كما يلي  </w:t>
      </w:r>
    </w:p>
    <w:p w14:paraId="477BE44F" w14:textId="77777777" w:rsidR="00E934C6" w:rsidRPr="00FA0F8B" w:rsidRDefault="00E934C6" w:rsidP="00B82F4F">
      <w:pPr>
        <w:spacing w:before="240" w:after="120" w:line="240" w:lineRule="auto"/>
        <w:jc w:val="both"/>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جدول</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4</w:t>
      </w:r>
      <w:r w:rsidRPr="00FA0F8B">
        <w:rPr>
          <w:rFonts w:ascii="Times New Roman" w:hAnsi="Times New Roman" w:cs="Simplified Arabic"/>
          <w:b/>
          <w:bCs/>
          <w:color w:val="000000" w:themeColor="text1"/>
          <w:sz w:val="24"/>
          <w:szCs w:val="24"/>
        </w:rPr>
        <w:t>(</w:t>
      </w:r>
      <w:r w:rsidRPr="00FA0F8B">
        <w:rPr>
          <w:rFonts w:ascii="Times New Roman" w:hAnsi="Times New Roman" w:cs="Simplified Arabic"/>
          <w:b/>
          <w:bCs/>
          <w:color w:val="000000" w:themeColor="text1"/>
          <w:sz w:val="24"/>
          <w:szCs w:val="24"/>
          <w:rtl/>
        </w:rPr>
        <w:t>المتوسِّطات</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الحسابيَّة</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والانحرافات</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المعياريَّة</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والترتيب</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 xml:space="preserve">لعبارات المحور الأول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25"/>
        <w:gridCol w:w="3738"/>
        <w:gridCol w:w="1104"/>
        <w:gridCol w:w="1192"/>
        <w:gridCol w:w="759"/>
        <w:gridCol w:w="1111"/>
      </w:tblGrid>
      <w:tr w:rsidR="00712BE3" w:rsidRPr="00FA0F8B" w14:paraId="17E45602" w14:textId="77777777" w:rsidTr="00023362">
        <w:trPr>
          <w:cantSplit/>
        </w:trPr>
        <w:tc>
          <w:tcPr>
            <w:tcW w:w="524" w:type="pct"/>
            <w:shd w:val="clear" w:color="auto" w:fill="BFBFBF" w:themeFill="background1" w:themeFillShade="BF"/>
          </w:tcPr>
          <w:p w14:paraId="76F29671" w14:textId="77777777" w:rsidR="00E934C6" w:rsidRPr="00FA0F8B" w:rsidRDefault="00E934C6" w:rsidP="00B82F4F">
            <w:pPr>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رقم الفقرة</w:t>
            </w:r>
          </w:p>
        </w:tc>
        <w:tc>
          <w:tcPr>
            <w:tcW w:w="2117" w:type="pct"/>
            <w:shd w:val="clear" w:color="auto" w:fill="BFBFBF" w:themeFill="background1" w:themeFillShade="BF"/>
            <w:vAlign w:val="bottom"/>
          </w:tcPr>
          <w:p w14:paraId="538274E5" w14:textId="77777777" w:rsidR="00E934C6" w:rsidRPr="00FA0F8B" w:rsidRDefault="00E934C6" w:rsidP="00B82F4F">
            <w:pPr>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الفقرة</w:t>
            </w:r>
          </w:p>
        </w:tc>
        <w:tc>
          <w:tcPr>
            <w:tcW w:w="625" w:type="pct"/>
            <w:shd w:val="clear" w:color="auto" w:fill="BFBFBF" w:themeFill="background1" w:themeFillShade="BF"/>
            <w:vAlign w:val="center"/>
          </w:tcPr>
          <w:p w14:paraId="4ECB5B2B" w14:textId="77777777" w:rsidR="00E934C6" w:rsidRPr="00FA0F8B" w:rsidRDefault="00E934C6" w:rsidP="00B82F4F">
            <w:pPr>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المتوسط الحسابى</w:t>
            </w:r>
          </w:p>
        </w:tc>
        <w:tc>
          <w:tcPr>
            <w:tcW w:w="675" w:type="pct"/>
            <w:shd w:val="clear" w:color="auto" w:fill="BFBFBF" w:themeFill="background1" w:themeFillShade="BF"/>
            <w:vAlign w:val="center"/>
          </w:tcPr>
          <w:p w14:paraId="6A7562A0" w14:textId="77777777" w:rsidR="00E934C6" w:rsidRPr="00FA0F8B" w:rsidRDefault="00E934C6" w:rsidP="00B82F4F">
            <w:pPr>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الانحراف المعياري</w:t>
            </w:r>
          </w:p>
        </w:tc>
        <w:tc>
          <w:tcPr>
            <w:tcW w:w="430" w:type="pct"/>
            <w:shd w:val="clear" w:color="auto" w:fill="BFBFBF" w:themeFill="background1" w:themeFillShade="BF"/>
            <w:vAlign w:val="center"/>
          </w:tcPr>
          <w:p w14:paraId="34558472" w14:textId="77777777" w:rsidR="00E934C6" w:rsidRPr="00FA0F8B" w:rsidRDefault="00E934C6" w:rsidP="00B82F4F">
            <w:pPr>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الرتبة</w:t>
            </w:r>
          </w:p>
        </w:tc>
        <w:tc>
          <w:tcPr>
            <w:tcW w:w="629" w:type="pct"/>
            <w:shd w:val="clear" w:color="auto" w:fill="BFBFBF" w:themeFill="background1" w:themeFillShade="BF"/>
            <w:vAlign w:val="center"/>
          </w:tcPr>
          <w:p w14:paraId="4FC6C79B" w14:textId="77777777" w:rsidR="00E934C6" w:rsidRPr="00FA0F8B" w:rsidRDefault="00E934C6" w:rsidP="00B82F4F">
            <w:pPr>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درجة الموافقة</w:t>
            </w:r>
          </w:p>
        </w:tc>
      </w:tr>
      <w:tr w:rsidR="00712BE3" w:rsidRPr="00FA0F8B" w14:paraId="2C904CE9" w14:textId="77777777" w:rsidTr="00023362">
        <w:trPr>
          <w:cantSplit/>
        </w:trPr>
        <w:tc>
          <w:tcPr>
            <w:tcW w:w="524" w:type="pct"/>
            <w:shd w:val="clear" w:color="auto" w:fill="FFFFFF"/>
          </w:tcPr>
          <w:p w14:paraId="2DC45641"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1</w:t>
            </w:r>
          </w:p>
        </w:tc>
        <w:tc>
          <w:tcPr>
            <w:tcW w:w="2117" w:type="pct"/>
            <w:shd w:val="clear" w:color="auto" w:fill="FFFFFF"/>
          </w:tcPr>
          <w:p w14:paraId="602DD90C"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تهدف المعارض إلى تحقيق المتعة والترفيه للزوار</w:t>
            </w:r>
          </w:p>
        </w:tc>
        <w:tc>
          <w:tcPr>
            <w:tcW w:w="625" w:type="pct"/>
            <w:shd w:val="clear" w:color="auto" w:fill="FFFFFF"/>
            <w:vAlign w:val="center"/>
          </w:tcPr>
          <w:p w14:paraId="59EC8E9B"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4.43</w:t>
            </w:r>
          </w:p>
        </w:tc>
        <w:tc>
          <w:tcPr>
            <w:tcW w:w="675" w:type="pct"/>
            <w:shd w:val="clear" w:color="auto" w:fill="FFFFFF"/>
            <w:vAlign w:val="center"/>
          </w:tcPr>
          <w:p w14:paraId="6327A3B4"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.858</w:t>
            </w:r>
          </w:p>
        </w:tc>
        <w:tc>
          <w:tcPr>
            <w:tcW w:w="430" w:type="pct"/>
            <w:shd w:val="clear" w:color="auto" w:fill="FFFFFF"/>
            <w:vAlign w:val="center"/>
          </w:tcPr>
          <w:p w14:paraId="02C0109A"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rPr>
              <w:t>3</w:t>
            </w:r>
          </w:p>
        </w:tc>
        <w:tc>
          <w:tcPr>
            <w:tcW w:w="629" w:type="pct"/>
            <w:shd w:val="clear" w:color="auto" w:fill="FFFFFF"/>
            <w:vAlign w:val="center"/>
          </w:tcPr>
          <w:p w14:paraId="1D49A01D"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r w:rsidR="00712BE3" w:rsidRPr="00FA0F8B" w14:paraId="4D9CAF50" w14:textId="77777777" w:rsidTr="00023362">
        <w:trPr>
          <w:cantSplit/>
        </w:trPr>
        <w:tc>
          <w:tcPr>
            <w:tcW w:w="524" w:type="pct"/>
            <w:shd w:val="clear" w:color="auto" w:fill="FFFFFF"/>
          </w:tcPr>
          <w:p w14:paraId="36E33EFE"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2</w:t>
            </w:r>
          </w:p>
        </w:tc>
        <w:tc>
          <w:tcPr>
            <w:tcW w:w="2117" w:type="pct"/>
            <w:shd w:val="clear" w:color="auto" w:fill="FFFFFF"/>
          </w:tcPr>
          <w:p w14:paraId="46F46087"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تساعد المعارض على إيجاد فرص للمناقشة وتبادل الأفكار والتقنيات والخبرات بين العارضين من جهة، وبين العارضين وزوار المعرض من جهة أخرى</w:t>
            </w:r>
          </w:p>
        </w:tc>
        <w:tc>
          <w:tcPr>
            <w:tcW w:w="625" w:type="pct"/>
            <w:shd w:val="clear" w:color="auto" w:fill="FFFFFF"/>
            <w:vAlign w:val="center"/>
          </w:tcPr>
          <w:p w14:paraId="2827F51C"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4.70</w:t>
            </w:r>
          </w:p>
        </w:tc>
        <w:tc>
          <w:tcPr>
            <w:tcW w:w="675" w:type="pct"/>
            <w:shd w:val="clear" w:color="auto" w:fill="FFFFFF"/>
            <w:vAlign w:val="center"/>
          </w:tcPr>
          <w:p w14:paraId="1FF2F363"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.466</w:t>
            </w:r>
          </w:p>
        </w:tc>
        <w:tc>
          <w:tcPr>
            <w:tcW w:w="430" w:type="pct"/>
            <w:shd w:val="clear" w:color="auto" w:fill="FFFFFF"/>
            <w:vAlign w:val="center"/>
          </w:tcPr>
          <w:p w14:paraId="466FE9FE"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1</w:t>
            </w:r>
          </w:p>
        </w:tc>
        <w:tc>
          <w:tcPr>
            <w:tcW w:w="629" w:type="pct"/>
            <w:shd w:val="clear" w:color="auto" w:fill="FFFFFF"/>
            <w:vAlign w:val="center"/>
          </w:tcPr>
          <w:p w14:paraId="4E70849F"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r w:rsidR="00712BE3" w:rsidRPr="00FA0F8B" w14:paraId="096965E7" w14:textId="77777777" w:rsidTr="00023362">
        <w:trPr>
          <w:cantSplit/>
        </w:trPr>
        <w:tc>
          <w:tcPr>
            <w:tcW w:w="524" w:type="pct"/>
            <w:shd w:val="clear" w:color="auto" w:fill="FFFFFF"/>
          </w:tcPr>
          <w:p w14:paraId="0EFE6AF4"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3</w:t>
            </w:r>
          </w:p>
        </w:tc>
        <w:tc>
          <w:tcPr>
            <w:tcW w:w="2117" w:type="pct"/>
            <w:shd w:val="clear" w:color="auto" w:fill="FFFFFF"/>
          </w:tcPr>
          <w:p w14:paraId="5159D2C7"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 xml:space="preserve">تساعد المعارض على فتح افاق وفرص في الدول والأسواق السياحية الجديدة </w:t>
            </w:r>
          </w:p>
        </w:tc>
        <w:tc>
          <w:tcPr>
            <w:tcW w:w="625" w:type="pct"/>
            <w:shd w:val="clear" w:color="auto" w:fill="FFFFFF"/>
            <w:vAlign w:val="center"/>
          </w:tcPr>
          <w:p w14:paraId="7DF808B6"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4.27</w:t>
            </w:r>
          </w:p>
        </w:tc>
        <w:tc>
          <w:tcPr>
            <w:tcW w:w="675" w:type="pct"/>
            <w:shd w:val="clear" w:color="auto" w:fill="FFFFFF"/>
            <w:vAlign w:val="center"/>
          </w:tcPr>
          <w:p w14:paraId="2F7327F4"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.907</w:t>
            </w:r>
          </w:p>
        </w:tc>
        <w:tc>
          <w:tcPr>
            <w:tcW w:w="430" w:type="pct"/>
            <w:shd w:val="clear" w:color="auto" w:fill="FFFFFF"/>
            <w:vAlign w:val="center"/>
          </w:tcPr>
          <w:p w14:paraId="6FD07C9A"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7</w:t>
            </w:r>
          </w:p>
        </w:tc>
        <w:tc>
          <w:tcPr>
            <w:tcW w:w="629" w:type="pct"/>
            <w:shd w:val="clear" w:color="auto" w:fill="FFFFFF"/>
            <w:vAlign w:val="center"/>
          </w:tcPr>
          <w:p w14:paraId="2C490C4B"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r w:rsidR="00712BE3" w:rsidRPr="00FA0F8B" w14:paraId="205385BF" w14:textId="77777777" w:rsidTr="00023362">
        <w:trPr>
          <w:cantSplit/>
        </w:trPr>
        <w:tc>
          <w:tcPr>
            <w:tcW w:w="524" w:type="pct"/>
            <w:shd w:val="clear" w:color="auto" w:fill="FFFFFF"/>
          </w:tcPr>
          <w:p w14:paraId="2B76FB6D"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4</w:t>
            </w:r>
          </w:p>
        </w:tc>
        <w:tc>
          <w:tcPr>
            <w:tcW w:w="2117" w:type="pct"/>
            <w:shd w:val="clear" w:color="auto" w:fill="FFFFFF"/>
          </w:tcPr>
          <w:p w14:paraId="0E985A65"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تساعد المعارض على تسويق للمنتج السياحي للشركات المشاركة بالمعرض وكذلك الجمهور المشارك بالمعرض</w:t>
            </w:r>
          </w:p>
        </w:tc>
        <w:tc>
          <w:tcPr>
            <w:tcW w:w="625" w:type="pct"/>
            <w:shd w:val="clear" w:color="auto" w:fill="FFFFFF"/>
            <w:vAlign w:val="center"/>
          </w:tcPr>
          <w:p w14:paraId="05D08759"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4.50</w:t>
            </w:r>
          </w:p>
        </w:tc>
        <w:tc>
          <w:tcPr>
            <w:tcW w:w="675" w:type="pct"/>
            <w:shd w:val="clear" w:color="auto" w:fill="FFFFFF"/>
            <w:vAlign w:val="center"/>
          </w:tcPr>
          <w:p w14:paraId="2BE50CB8"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.572</w:t>
            </w:r>
          </w:p>
        </w:tc>
        <w:tc>
          <w:tcPr>
            <w:tcW w:w="430" w:type="pct"/>
            <w:shd w:val="clear" w:color="auto" w:fill="FFFFFF"/>
            <w:vAlign w:val="center"/>
          </w:tcPr>
          <w:p w14:paraId="0D25A8D7"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2</w:t>
            </w:r>
          </w:p>
        </w:tc>
        <w:tc>
          <w:tcPr>
            <w:tcW w:w="629" w:type="pct"/>
            <w:shd w:val="clear" w:color="auto" w:fill="FFFFFF"/>
            <w:vAlign w:val="center"/>
          </w:tcPr>
          <w:p w14:paraId="78CB0A35"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r w:rsidR="00712BE3" w:rsidRPr="00FA0F8B" w14:paraId="1A97C414" w14:textId="77777777" w:rsidTr="00023362">
        <w:trPr>
          <w:cantSplit/>
        </w:trPr>
        <w:tc>
          <w:tcPr>
            <w:tcW w:w="524" w:type="pct"/>
            <w:shd w:val="clear" w:color="auto" w:fill="FFFFFF"/>
          </w:tcPr>
          <w:p w14:paraId="3F3EB8D8"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5</w:t>
            </w:r>
          </w:p>
        </w:tc>
        <w:tc>
          <w:tcPr>
            <w:tcW w:w="2117" w:type="pct"/>
            <w:shd w:val="clear" w:color="auto" w:fill="FFFFFF"/>
          </w:tcPr>
          <w:p w14:paraId="644602BE"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تساهم المعارض في إنعاش السياحة بوجه عام والتعامل المباشر مع السائح دون وسطاء وابرام التعاقدات مع الوكلاء السياحين</w:t>
            </w:r>
          </w:p>
        </w:tc>
        <w:tc>
          <w:tcPr>
            <w:tcW w:w="625" w:type="pct"/>
            <w:shd w:val="clear" w:color="auto" w:fill="FFFFFF"/>
            <w:vAlign w:val="center"/>
          </w:tcPr>
          <w:p w14:paraId="6CE42FC7"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4.43</w:t>
            </w:r>
          </w:p>
        </w:tc>
        <w:tc>
          <w:tcPr>
            <w:tcW w:w="675" w:type="pct"/>
            <w:shd w:val="clear" w:color="auto" w:fill="FFFFFF"/>
            <w:vAlign w:val="center"/>
          </w:tcPr>
          <w:p w14:paraId="0909CFB2"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.858</w:t>
            </w:r>
          </w:p>
        </w:tc>
        <w:tc>
          <w:tcPr>
            <w:tcW w:w="430" w:type="pct"/>
            <w:shd w:val="clear" w:color="auto" w:fill="FFFFFF"/>
            <w:vAlign w:val="center"/>
          </w:tcPr>
          <w:p w14:paraId="58719071"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4</w:t>
            </w:r>
          </w:p>
        </w:tc>
        <w:tc>
          <w:tcPr>
            <w:tcW w:w="629" w:type="pct"/>
            <w:shd w:val="clear" w:color="auto" w:fill="FFFFFF"/>
            <w:vAlign w:val="center"/>
          </w:tcPr>
          <w:p w14:paraId="17BF2269"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r w:rsidR="00712BE3" w:rsidRPr="00FA0F8B" w14:paraId="7A2C6C9E" w14:textId="77777777" w:rsidTr="00023362">
        <w:trPr>
          <w:cantSplit/>
        </w:trPr>
        <w:tc>
          <w:tcPr>
            <w:tcW w:w="524" w:type="pct"/>
            <w:shd w:val="clear" w:color="auto" w:fill="FFFFFF"/>
          </w:tcPr>
          <w:p w14:paraId="4B49F401"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lastRenderedPageBreak/>
              <w:t>6</w:t>
            </w:r>
          </w:p>
        </w:tc>
        <w:tc>
          <w:tcPr>
            <w:tcW w:w="2117" w:type="pct"/>
            <w:shd w:val="clear" w:color="auto" w:fill="FFFFFF"/>
          </w:tcPr>
          <w:p w14:paraId="6F22A1CD"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 xml:space="preserve">تساعد المعارض على فتح أسواق جديدة من خلال جلب المزيد من التعاقدات والتوسع في العمل والتعرف على شركات جديدة </w:t>
            </w:r>
          </w:p>
        </w:tc>
        <w:tc>
          <w:tcPr>
            <w:tcW w:w="625" w:type="pct"/>
            <w:shd w:val="clear" w:color="auto" w:fill="FFFFFF"/>
            <w:vAlign w:val="center"/>
          </w:tcPr>
          <w:p w14:paraId="1EA634B4"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4.10</w:t>
            </w:r>
          </w:p>
        </w:tc>
        <w:tc>
          <w:tcPr>
            <w:tcW w:w="675" w:type="pct"/>
            <w:shd w:val="clear" w:color="auto" w:fill="FFFFFF"/>
            <w:vAlign w:val="center"/>
          </w:tcPr>
          <w:p w14:paraId="6940A159"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1.062</w:t>
            </w:r>
          </w:p>
        </w:tc>
        <w:tc>
          <w:tcPr>
            <w:tcW w:w="430" w:type="pct"/>
            <w:shd w:val="clear" w:color="auto" w:fill="FFFFFF"/>
            <w:vAlign w:val="center"/>
          </w:tcPr>
          <w:p w14:paraId="6F7AC9DE"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8</w:t>
            </w:r>
          </w:p>
        </w:tc>
        <w:tc>
          <w:tcPr>
            <w:tcW w:w="629" w:type="pct"/>
            <w:shd w:val="clear" w:color="auto" w:fill="FFFFFF"/>
            <w:vAlign w:val="center"/>
          </w:tcPr>
          <w:p w14:paraId="549F3120"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r w:rsidR="00712BE3" w:rsidRPr="00FA0F8B" w14:paraId="02A19A2B" w14:textId="77777777" w:rsidTr="00023362">
        <w:trPr>
          <w:cantSplit/>
        </w:trPr>
        <w:tc>
          <w:tcPr>
            <w:tcW w:w="524" w:type="pct"/>
            <w:shd w:val="clear" w:color="auto" w:fill="FFFFFF"/>
          </w:tcPr>
          <w:p w14:paraId="154FDAFE"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7</w:t>
            </w:r>
          </w:p>
        </w:tc>
        <w:tc>
          <w:tcPr>
            <w:tcW w:w="2117" w:type="pct"/>
            <w:shd w:val="clear" w:color="auto" w:fill="FFFFFF"/>
          </w:tcPr>
          <w:p w14:paraId="339103D6"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 xml:space="preserve">تساعد المعارض على تقديم منتجات الشركات السياحية في الأسواق الجديدة </w:t>
            </w:r>
          </w:p>
        </w:tc>
        <w:tc>
          <w:tcPr>
            <w:tcW w:w="625" w:type="pct"/>
            <w:shd w:val="clear" w:color="auto" w:fill="FFFFFF"/>
            <w:vAlign w:val="center"/>
          </w:tcPr>
          <w:p w14:paraId="5D4D001B"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4.37</w:t>
            </w:r>
          </w:p>
        </w:tc>
        <w:tc>
          <w:tcPr>
            <w:tcW w:w="675" w:type="pct"/>
            <w:shd w:val="clear" w:color="auto" w:fill="FFFFFF"/>
            <w:vAlign w:val="center"/>
          </w:tcPr>
          <w:p w14:paraId="6E0A0411"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.850</w:t>
            </w:r>
          </w:p>
        </w:tc>
        <w:tc>
          <w:tcPr>
            <w:tcW w:w="430" w:type="pct"/>
            <w:shd w:val="clear" w:color="auto" w:fill="FFFFFF"/>
            <w:vAlign w:val="center"/>
          </w:tcPr>
          <w:p w14:paraId="114AEE79"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6</w:t>
            </w:r>
          </w:p>
        </w:tc>
        <w:tc>
          <w:tcPr>
            <w:tcW w:w="629" w:type="pct"/>
            <w:shd w:val="clear" w:color="auto" w:fill="FFFFFF"/>
            <w:vAlign w:val="center"/>
          </w:tcPr>
          <w:p w14:paraId="02AB59D3"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r w:rsidR="00712BE3" w:rsidRPr="00FA0F8B" w14:paraId="26A28180" w14:textId="77777777" w:rsidTr="00023362">
        <w:trPr>
          <w:cantSplit/>
        </w:trPr>
        <w:tc>
          <w:tcPr>
            <w:tcW w:w="524" w:type="pct"/>
            <w:shd w:val="clear" w:color="auto" w:fill="FFFFFF"/>
          </w:tcPr>
          <w:p w14:paraId="0CA4250A"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8</w:t>
            </w:r>
          </w:p>
        </w:tc>
        <w:tc>
          <w:tcPr>
            <w:tcW w:w="2117" w:type="pct"/>
            <w:shd w:val="clear" w:color="auto" w:fill="FFFFFF"/>
          </w:tcPr>
          <w:p w14:paraId="102DAAB3"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 xml:space="preserve">تساعد المعارض على اتاحة الفرصة لمقابلة العديد من منظمي الرحلات </w:t>
            </w:r>
          </w:p>
        </w:tc>
        <w:tc>
          <w:tcPr>
            <w:tcW w:w="625" w:type="pct"/>
            <w:shd w:val="clear" w:color="auto" w:fill="FFFFFF"/>
            <w:vAlign w:val="center"/>
          </w:tcPr>
          <w:p w14:paraId="42FA5E7A"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4.10</w:t>
            </w:r>
          </w:p>
        </w:tc>
        <w:tc>
          <w:tcPr>
            <w:tcW w:w="675" w:type="pct"/>
            <w:shd w:val="clear" w:color="auto" w:fill="FFFFFF"/>
            <w:vAlign w:val="center"/>
          </w:tcPr>
          <w:p w14:paraId="1A07409D"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.885</w:t>
            </w:r>
          </w:p>
        </w:tc>
        <w:tc>
          <w:tcPr>
            <w:tcW w:w="430" w:type="pct"/>
            <w:shd w:val="clear" w:color="auto" w:fill="FFFFFF"/>
            <w:vAlign w:val="center"/>
          </w:tcPr>
          <w:p w14:paraId="23468394"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9</w:t>
            </w:r>
          </w:p>
        </w:tc>
        <w:tc>
          <w:tcPr>
            <w:tcW w:w="629" w:type="pct"/>
            <w:shd w:val="clear" w:color="auto" w:fill="FFFFFF"/>
            <w:vAlign w:val="center"/>
          </w:tcPr>
          <w:p w14:paraId="6332959D"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r w:rsidR="00712BE3" w:rsidRPr="00FA0F8B" w14:paraId="040A942B" w14:textId="77777777" w:rsidTr="00023362">
        <w:trPr>
          <w:cantSplit/>
        </w:trPr>
        <w:tc>
          <w:tcPr>
            <w:tcW w:w="524" w:type="pct"/>
            <w:shd w:val="clear" w:color="auto" w:fill="FFFFFF"/>
          </w:tcPr>
          <w:p w14:paraId="434EE0B2"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9</w:t>
            </w:r>
          </w:p>
        </w:tc>
        <w:tc>
          <w:tcPr>
            <w:tcW w:w="2117" w:type="pct"/>
            <w:shd w:val="clear" w:color="auto" w:fill="FFFFFF"/>
          </w:tcPr>
          <w:p w14:paraId="440ED44C"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 xml:space="preserve">يتم استغلال المعارض ليس فقط تجاريا، ولكن أيضا في تعميق التعريف بما تمتلكه الدولة من مقومات سياحية </w:t>
            </w:r>
          </w:p>
        </w:tc>
        <w:tc>
          <w:tcPr>
            <w:tcW w:w="625" w:type="pct"/>
            <w:shd w:val="clear" w:color="auto" w:fill="FFFFFF"/>
            <w:vAlign w:val="center"/>
          </w:tcPr>
          <w:p w14:paraId="07F333F7"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4.43</w:t>
            </w:r>
          </w:p>
        </w:tc>
        <w:tc>
          <w:tcPr>
            <w:tcW w:w="675" w:type="pct"/>
            <w:shd w:val="clear" w:color="auto" w:fill="FFFFFF"/>
            <w:vAlign w:val="center"/>
          </w:tcPr>
          <w:p w14:paraId="181D41BB"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.504</w:t>
            </w:r>
          </w:p>
        </w:tc>
        <w:tc>
          <w:tcPr>
            <w:tcW w:w="430" w:type="pct"/>
            <w:shd w:val="clear" w:color="auto" w:fill="FFFFFF"/>
            <w:vAlign w:val="center"/>
          </w:tcPr>
          <w:p w14:paraId="356F62D9"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5</w:t>
            </w:r>
          </w:p>
        </w:tc>
        <w:tc>
          <w:tcPr>
            <w:tcW w:w="629" w:type="pct"/>
            <w:shd w:val="clear" w:color="auto" w:fill="FFFFFF"/>
            <w:vAlign w:val="center"/>
          </w:tcPr>
          <w:p w14:paraId="0D2FF65A"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r w:rsidR="00712BE3" w:rsidRPr="00FA0F8B" w14:paraId="75D9DEC0" w14:textId="77777777" w:rsidTr="00023362">
        <w:trPr>
          <w:cantSplit/>
        </w:trPr>
        <w:tc>
          <w:tcPr>
            <w:tcW w:w="524" w:type="pct"/>
            <w:shd w:val="clear" w:color="auto" w:fill="FFFFFF"/>
          </w:tcPr>
          <w:p w14:paraId="24E2F550"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10</w:t>
            </w:r>
          </w:p>
        </w:tc>
        <w:tc>
          <w:tcPr>
            <w:tcW w:w="2117" w:type="pct"/>
            <w:shd w:val="clear" w:color="auto" w:fill="FFFFFF"/>
          </w:tcPr>
          <w:p w14:paraId="31E9C0AD"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تساعد المعارض على دعم اقتصاد الدولة وتحرك قطاعات واسعة في مجال السياحة والفندقة والصناعة والتجارة والمواصلات وغيرها</w:t>
            </w:r>
          </w:p>
        </w:tc>
        <w:tc>
          <w:tcPr>
            <w:tcW w:w="625" w:type="pct"/>
            <w:shd w:val="clear" w:color="auto" w:fill="FFFFFF"/>
            <w:vAlign w:val="center"/>
          </w:tcPr>
          <w:p w14:paraId="6F9172AE"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4.10</w:t>
            </w:r>
          </w:p>
        </w:tc>
        <w:tc>
          <w:tcPr>
            <w:tcW w:w="675" w:type="pct"/>
            <w:shd w:val="clear" w:color="auto" w:fill="FFFFFF"/>
            <w:vAlign w:val="center"/>
          </w:tcPr>
          <w:p w14:paraId="39E96224"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.845</w:t>
            </w:r>
          </w:p>
        </w:tc>
        <w:tc>
          <w:tcPr>
            <w:tcW w:w="430" w:type="pct"/>
            <w:shd w:val="clear" w:color="auto" w:fill="FFFFFF"/>
            <w:vAlign w:val="center"/>
          </w:tcPr>
          <w:p w14:paraId="4966CC54"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10</w:t>
            </w:r>
          </w:p>
        </w:tc>
        <w:tc>
          <w:tcPr>
            <w:tcW w:w="629" w:type="pct"/>
            <w:shd w:val="clear" w:color="auto" w:fill="FFFFFF"/>
            <w:vAlign w:val="center"/>
          </w:tcPr>
          <w:p w14:paraId="07B996C6"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r w:rsidR="00712BE3" w:rsidRPr="00FA0F8B" w14:paraId="728702AD" w14:textId="77777777" w:rsidTr="00023362">
        <w:trPr>
          <w:cantSplit/>
        </w:trPr>
        <w:tc>
          <w:tcPr>
            <w:tcW w:w="2641" w:type="pct"/>
            <w:gridSpan w:val="2"/>
            <w:shd w:val="clear" w:color="auto" w:fill="BFBFBF" w:themeFill="background1" w:themeFillShade="BF"/>
          </w:tcPr>
          <w:p w14:paraId="42436E20"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المتوسط العام</w:t>
            </w:r>
          </w:p>
        </w:tc>
        <w:tc>
          <w:tcPr>
            <w:tcW w:w="625" w:type="pct"/>
            <w:shd w:val="clear" w:color="auto" w:fill="FFFFFF"/>
            <w:vAlign w:val="center"/>
          </w:tcPr>
          <w:p w14:paraId="2FE49D90"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rPr>
              <w:t>4.34</w:t>
            </w:r>
          </w:p>
        </w:tc>
        <w:tc>
          <w:tcPr>
            <w:tcW w:w="675" w:type="pct"/>
            <w:shd w:val="clear" w:color="auto" w:fill="FFFFFF"/>
            <w:vAlign w:val="center"/>
          </w:tcPr>
          <w:p w14:paraId="707D7247"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0.78</w:t>
            </w:r>
          </w:p>
        </w:tc>
        <w:tc>
          <w:tcPr>
            <w:tcW w:w="1059" w:type="pct"/>
            <w:gridSpan w:val="2"/>
            <w:shd w:val="clear" w:color="auto" w:fill="FFFFFF"/>
            <w:vAlign w:val="center"/>
          </w:tcPr>
          <w:p w14:paraId="17960D40"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bl>
    <w:p w14:paraId="407E8A0E" w14:textId="77777777" w:rsidR="00E934C6" w:rsidRPr="006135E1" w:rsidRDefault="00E934C6" w:rsidP="00B82F4F">
      <w:pPr>
        <w:spacing w:before="240" w:after="120" w:line="240" w:lineRule="auto"/>
        <w:ind w:firstLine="720"/>
        <w:jc w:val="both"/>
        <w:rPr>
          <w:rFonts w:ascii="Times New Roman" w:hAnsi="Times New Roman" w:cs="Simplified Arabic"/>
          <w:color w:val="000000" w:themeColor="text1"/>
          <w:szCs w:val="28"/>
          <w:rtl/>
        </w:rPr>
      </w:pPr>
      <w:r w:rsidRPr="006135E1">
        <w:rPr>
          <w:rFonts w:ascii="Times New Roman" w:hAnsi="Times New Roman" w:cs="Simplified Arabic"/>
          <w:color w:val="000000" w:themeColor="text1"/>
          <w:szCs w:val="28"/>
          <w:rtl/>
        </w:rPr>
        <w:t xml:space="preserve">يتبين من الجدول السابق أن </w:t>
      </w:r>
      <w:bookmarkStart w:id="51" w:name="_Hlk114531723"/>
      <w:bookmarkStart w:id="52" w:name="_Hlk181706574"/>
      <w:r w:rsidRPr="006135E1">
        <w:rPr>
          <w:rFonts w:ascii="Times New Roman" w:hAnsi="Times New Roman" w:cs="Simplified Arabic"/>
          <w:color w:val="000000" w:themeColor="text1"/>
          <w:szCs w:val="28"/>
          <w:rtl/>
        </w:rPr>
        <w:t>أهمية المعارض الدولية في التسويق لقطاع السياحة السعودي من وجهة نظر العاملين في القطاع السياحي جاءت بدرجة كبيرة جدا، حيث جاء المتوسِّط العام للمحور مساويا (4.34)، ودرجة موافقة (موافق بشدة)، بانحراف معياري بلغ (0.78)</w:t>
      </w:r>
      <w:bookmarkEnd w:id="51"/>
      <w:r w:rsidRPr="006135E1">
        <w:rPr>
          <w:rFonts w:ascii="Times New Roman" w:hAnsi="Times New Roman" w:cs="Simplified Arabic"/>
          <w:color w:val="000000" w:themeColor="text1"/>
          <w:szCs w:val="28"/>
          <w:rtl/>
        </w:rPr>
        <w:t xml:space="preserve">، </w:t>
      </w:r>
      <w:bookmarkEnd w:id="52"/>
      <w:r w:rsidRPr="006135E1">
        <w:rPr>
          <w:rFonts w:ascii="Times New Roman" w:hAnsi="Times New Roman" w:cs="Simplified Arabic"/>
          <w:color w:val="000000" w:themeColor="text1"/>
          <w:szCs w:val="28"/>
          <w:rtl/>
        </w:rPr>
        <w:t>وهي قيمة منخفضة تدلُّ على تجانس آراء أفراد عينة الدِّراسَة حول أهمية المعارض الدولية في التسويق لقطاع السياحة السعودي من وجهة نظر العاملين في القطاع السياحي</w:t>
      </w:r>
    </w:p>
    <w:p w14:paraId="51830171" w14:textId="77777777" w:rsidR="00E934C6" w:rsidRPr="006135E1" w:rsidRDefault="00E934C6" w:rsidP="00B82F4F">
      <w:pPr>
        <w:spacing w:before="240" w:after="120" w:line="240" w:lineRule="auto"/>
        <w:ind w:firstLine="720"/>
        <w:jc w:val="both"/>
        <w:rPr>
          <w:rFonts w:ascii="Times New Roman" w:hAnsi="Times New Roman" w:cs="Simplified Arabic"/>
          <w:color w:val="000000" w:themeColor="text1"/>
          <w:szCs w:val="28"/>
          <w:rtl/>
        </w:rPr>
      </w:pPr>
      <w:r w:rsidRPr="006135E1">
        <w:rPr>
          <w:rFonts w:ascii="Times New Roman" w:hAnsi="Times New Roman" w:cs="Simplified Arabic"/>
          <w:color w:val="000000" w:themeColor="text1"/>
          <w:szCs w:val="28"/>
          <w:rtl/>
        </w:rPr>
        <w:t xml:space="preserve"> وتراوحت قيم الانحرافات المعياريَّة لفقرات هذا المحور بين (1.062 - 0.466)، وجاءت جميع الفقرات ذات قيم منخفضة؛ مما يوضِّح تجانس آراء أفراد عينة الدِّراسَة حول جميع الفقرات فيما عدا الفقرة رقم (6) فهي ذات قيمة مرتفعة؛ مما يوضِّح تباين آراء أفراد عينة الدِّراسَة حول تلك الفقرة.</w:t>
      </w:r>
    </w:p>
    <w:p w14:paraId="29DB3B65" w14:textId="77777777" w:rsidR="00E934C6" w:rsidRPr="006135E1" w:rsidRDefault="00E934C6" w:rsidP="00B82F4F">
      <w:pPr>
        <w:spacing w:before="240" w:after="120" w:line="240" w:lineRule="auto"/>
        <w:ind w:firstLine="720"/>
        <w:jc w:val="both"/>
        <w:rPr>
          <w:rFonts w:ascii="Times New Roman" w:hAnsi="Times New Roman" w:cs="Simplified Arabic"/>
          <w:color w:val="000000" w:themeColor="text1"/>
          <w:szCs w:val="28"/>
          <w:rtl/>
        </w:rPr>
      </w:pPr>
      <w:r w:rsidRPr="006135E1">
        <w:rPr>
          <w:rFonts w:ascii="Times New Roman" w:hAnsi="Times New Roman" w:cs="Simplified Arabic"/>
          <w:color w:val="000000" w:themeColor="text1"/>
          <w:szCs w:val="28"/>
          <w:rtl/>
        </w:rPr>
        <w:t xml:space="preserve">وجاءت في الترتيب الأول العبارة رقم (2): (تساعد المعارض على إيجاد فرص للمناقشة وتبادل الأفكار والتقنيات والخبرات بين العارضين من جهة، وبين العارضين وزوار المعرض من جهة أخرى)، بمتوسِّط حسابي بلغ (4.7)، وانحراف معياري بلغ (0.466)،وفي الترتيب الثاني العبارة رقم (4): (تساعد </w:t>
      </w:r>
      <w:r w:rsidRPr="006135E1">
        <w:rPr>
          <w:rFonts w:ascii="Times New Roman" w:hAnsi="Times New Roman" w:cs="Simplified Arabic"/>
          <w:color w:val="000000" w:themeColor="text1"/>
          <w:szCs w:val="28"/>
          <w:rtl/>
        </w:rPr>
        <w:lastRenderedPageBreak/>
        <w:t>المعارض على تسويق للمنتج السياحي للشركات المشاركة بالمعرض وكذلك الجمهور المشارك بالمعرض)، بمتوسِّط حسابي بلغ (4.5)، وانحراف معياري بلغ (0.572)، بينما جاءت في الترتيب الأخير العبارة رقم (10): (تساعد المعارض على دعم اقتصاد الدولة وتحرك قطاعات واسعة في مجال السياحة والفندقة والصناعة والتجارة والمواصلات وغيرها) بمتوسِّط حسابي بلغ (4.1)، وانحراف معياري بلغ (0.854)</w:t>
      </w:r>
    </w:p>
    <w:p w14:paraId="5A826862" w14:textId="77777777" w:rsidR="00E934C6" w:rsidRPr="006135E1" w:rsidRDefault="00E934C6" w:rsidP="00B82F4F">
      <w:pPr>
        <w:spacing w:before="240" w:after="120" w:line="240" w:lineRule="auto"/>
        <w:ind w:firstLine="720"/>
        <w:jc w:val="both"/>
        <w:rPr>
          <w:rFonts w:ascii="Times New Roman" w:hAnsi="Times New Roman" w:cs="Simplified Arabic"/>
          <w:color w:val="000000" w:themeColor="text1"/>
          <w:szCs w:val="28"/>
          <w:rtl/>
        </w:rPr>
      </w:pPr>
      <w:r w:rsidRPr="006135E1">
        <w:rPr>
          <w:rFonts w:ascii="Times New Roman" w:hAnsi="Times New Roman" w:cs="Simplified Arabic"/>
          <w:color w:val="000000" w:themeColor="text1"/>
          <w:szCs w:val="28"/>
          <w:rtl/>
        </w:rPr>
        <w:t xml:space="preserve"> ويرى الباحث أن </w:t>
      </w:r>
      <w:bookmarkStart w:id="53" w:name="_Hlk146536118"/>
      <w:r w:rsidRPr="006135E1">
        <w:rPr>
          <w:rFonts w:ascii="Times New Roman" w:hAnsi="Times New Roman" w:cs="Simplified Arabic"/>
          <w:color w:val="000000" w:themeColor="text1"/>
          <w:szCs w:val="28"/>
          <w:rtl/>
        </w:rPr>
        <w:t xml:space="preserve">أهمية المعارض الدولية في التسويق لقطاع السياحة السعودي من وجهة نظر العاملين في القطاع السياحي جاءت بدرجة كبيرة جدا، </w:t>
      </w:r>
      <w:bookmarkStart w:id="54" w:name="_Hlk181706595"/>
      <w:r w:rsidRPr="006135E1">
        <w:rPr>
          <w:rFonts w:ascii="Times New Roman" w:hAnsi="Times New Roman" w:cs="Simplified Arabic"/>
          <w:color w:val="000000" w:themeColor="text1"/>
          <w:szCs w:val="28"/>
          <w:rtl/>
        </w:rPr>
        <w:t>، وهذا يدل على</w:t>
      </w:r>
      <w:bookmarkStart w:id="55" w:name="_Hlk140795237"/>
      <w:r w:rsidRPr="006135E1">
        <w:rPr>
          <w:rFonts w:ascii="Times New Roman" w:hAnsi="Times New Roman" w:cs="Simplified Arabic"/>
          <w:color w:val="000000" w:themeColor="text1"/>
          <w:szCs w:val="28"/>
          <w:rtl/>
        </w:rPr>
        <w:t xml:space="preserve"> مدى أهمية المعارض الدولية في التسويق لقطاع السياحة السعودي من وجهة نظر العاملين في القطاع السياحي.  </w:t>
      </w:r>
      <w:bookmarkEnd w:id="53"/>
      <w:bookmarkEnd w:id="54"/>
      <w:bookmarkEnd w:id="55"/>
    </w:p>
    <w:p w14:paraId="57EB5782" w14:textId="77777777" w:rsidR="00E934C6" w:rsidRPr="006135E1" w:rsidRDefault="00E934C6" w:rsidP="00B82F4F">
      <w:pPr>
        <w:spacing w:before="240" w:after="120" w:line="240" w:lineRule="auto"/>
        <w:ind w:firstLine="720"/>
        <w:jc w:val="both"/>
        <w:rPr>
          <w:rFonts w:ascii="Times New Roman" w:hAnsi="Times New Roman" w:cs="Simplified Arabic"/>
          <w:b/>
          <w:bCs/>
          <w:color w:val="000000" w:themeColor="text1"/>
          <w:szCs w:val="28"/>
          <w:rtl/>
        </w:rPr>
      </w:pPr>
      <w:r w:rsidRPr="006135E1">
        <w:rPr>
          <w:rFonts w:ascii="Times New Roman" w:hAnsi="Times New Roman" w:cs="Simplified Arabic"/>
          <w:b/>
          <w:bCs/>
          <w:color w:val="000000" w:themeColor="text1"/>
          <w:szCs w:val="28"/>
          <w:rtl/>
        </w:rPr>
        <w:t>السؤال الثاني: ما المتطلبات اللازمة لتعظيم الاستفادة سياحيا من المعارض الدولية من وجهة نظر العاملين في القطاع السياحي السعودي؟</w:t>
      </w:r>
    </w:p>
    <w:p w14:paraId="7A89033E" w14:textId="77777777" w:rsidR="00E934C6" w:rsidRPr="006135E1" w:rsidRDefault="00E934C6" w:rsidP="00B82F4F">
      <w:pPr>
        <w:spacing w:before="240" w:after="120" w:line="240" w:lineRule="auto"/>
        <w:ind w:firstLine="720"/>
        <w:jc w:val="both"/>
        <w:rPr>
          <w:rFonts w:ascii="Times New Roman" w:hAnsi="Times New Roman" w:cs="Simplified Arabic"/>
          <w:color w:val="000000" w:themeColor="text1"/>
          <w:szCs w:val="28"/>
          <w:rtl/>
        </w:rPr>
      </w:pPr>
      <w:r w:rsidRPr="006135E1">
        <w:rPr>
          <w:rFonts w:ascii="Times New Roman" w:hAnsi="Times New Roman" w:cs="Simplified Arabic"/>
          <w:color w:val="000000" w:themeColor="text1"/>
          <w:szCs w:val="28"/>
          <w:rtl/>
        </w:rPr>
        <w:t xml:space="preserve"> للتعرف على المتطلبات اللازمة لتعظيم الاستفادة سياحيا من المعارض الدولية من وجهة نظر العاملين في القطاع السياحي السعودي؛</w:t>
      </w:r>
      <w:r w:rsidRPr="006135E1">
        <w:rPr>
          <w:rFonts w:ascii="Times New Roman" w:hAnsi="Times New Roman" w:cs="Simplified Arabic"/>
          <w:color w:val="000000" w:themeColor="text1"/>
          <w:szCs w:val="28"/>
        </w:rPr>
        <w:t xml:space="preserve"> </w:t>
      </w:r>
      <w:r w:rsidRPr="006135E1">
        <w:rPr>
          <w:rFonts w:ascii="Times New Roman" w:hAnsi="Times New Roman" w:cs="Simplified Arabic"/>
          <w:color w:val="000000" w:themeColor="text1"/>
          <w:szCs w:val="28"/>
          <w:rtl/>
        </w:rPr>
        <w:t>تمَّ حساب</w:t>
      </w:r>
      <w:r w:rsidRPr="006135E1">
        <w:rPr>
          <w:rFonts w:ascii="Times New Roman" w:hAnsi="Times New Roman" w:cs="Simplified Arabic"/>
          <w:color w:val="000000" w:themeColor="text1"/>
          <w:szCs w:val="28"/>
        </w:rPr>
        <w:t xml:space="preserve"> </w:t>
      </w:r>
      <w:r w:rsidRPr="006135E1">
        <w:rPr>
          <w:rFonts w:ascii="Times New Roman" w:hAnsi="Times New Roman" w:cs="Simplified Arabic"/>
          <w:color w:val="000000" w:themeColor="text1"/>
          <w:szCs w:val="28"/>
          <w:rtl/>
        </w:rPr>
        <w:t>المتوسِّطات</w:t>
      </w:r>
      <w:r w:rsidRPr="006135E1">
        <w:rPr>
          <w:rFonts w:ascii="Times New Roman" w:hAnsi="Times New Roman" w:cs="Simplified Arabic"/>
          <w:color w:val="000000" w:themeColor="text1"/>
          <w:szCs w:val="28"/>
        </w:rPr>
        <w:t xml:space="preserve"> </w:t>
      </w:r>
      <w:r w:rsidRPr="006135E1">
        <w:rPr>
          <w:rFonts w:ascii="Times New Roman" w:hAnsi="Times New Roman" w:cs="Simplified Arabic"/>
          <w:color w:val="000000" w:themeColor="text1"/>
          <w:szCs w:val="28"/>
          <w:rtl/>
        </w:rPr>
        <w:t>الحسابيَّة والانحرافات</w:t>
      </w:r>
      <w:r w:rsidRPr="006135E1">
        <w:rPr>
          <w:rFonts w:ascii="Times New Roman" w:hAnsi="Times New Roman" w:cs="Simplified Arabic"/>
          <w:color w:val="000000" w:themeColor="text1"/>
          <w:szCs w:val="28"/>
        </w:rPr>
        <w:t xml:space="preserve"> </w:t>
      </w:r>
      <w:r w:rsidRPr="006135E1">
        <w:rPr>
          <w:rFonts w:ascii="Times New Roman" w:hAnsi="Times New Roman" w:cs="Simplified Arabic"/>
          <w:color w:val="000000" w:themeColor="text1"/>
          <w:szCs w:val="28"/>
          <w:rtl/>
        </w:rPr>
        <w:t>المعياريَّة</w:t>
      </w:r>
      <w:r w:rsidRPr="006135E1">
        <w:rPr>
          <w:rFonts w:ascii="Times New Roman" w:hAnsi="Times New Roman" w:cs="Simplified Arabic"/>
          <w:color w:val="000000" w:themeColor="text1"/>
          <w:szCs w:val="28"/>
        </w:rPr>
        <w:t xml:space="preserve"> </w:t>
      </w:r>
      <w:r w:rsidRPr="006135E1">
        <w:rPr>
          <w:rFonts w:ascii="Times New Roman" w:hAnsi="Times New Roman" w:cs="Simplified Arabic"/>
          <w:color w:val="000000" w:themeColor="text1"/>
          <w:szCs w:val="28"/>
          <w:rtl/>
        </w:rPr>
        <w:t xml:space="preserve">لفقرات المحور الثاني كما يلي  </w:t>
      </w:r>
    </w:p>
    <w:p w14:paraId="754E6CBD" w14:textId="765F38A2" w:rsidR="00E934C6" w:rsidRPr="00FA0F8B" w:rsidRDefault="00E934C6" w:rsidP="00B82F4F">
      <w:pPr>
        <w:spacing w:before="240" w:after="120" w:line="240" w:lineRule="auto"/>
        <w:jc w:val="both"/>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جدول</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5</w:t>
      </w:r>
      <w:r w:rsidRPr="00FA0F8B">
        <w:rPr>
          <w:rFonts w:ascii="Times New Roman" w:hAnsi="Times New Roman" w:cs="Simplified Arabic"/>
          <w:b/>
          <w:bCs/>
          <w:color w:val="000000" w:themeColor="text1"/>
          <w:sz w:val="24"/>
          <w:szCs w:val="24"/>
        </w:rPr>
        <w:t>(</w:t>
      </w:r>
      <w:r w:rsidR="006135E1">
        <w:rPr>
          <w:rFonts w:ascii="Times New Roman" w:hAnsi="Times New Roman" w:cs="Simplified Arabic" w:hint="cs"/>
          <w:b/>
          <w:bCs/>
          <w:color w:val="000000" w:themeColor="text1"/>
          <w:sz w:val="24"/>
          <w:szCs w:val="24"/>
          <w:rtl/>
        </w:rPr>
        <w:t xml:space="preserve"> </w:t>
      </w:r>
      <w:r w:rsidRPr="00FA0F8B">
        <w:rPr>
          <w:rFonts w:ascii="Times New Roman" w:hAnsi="Times New Roman" w:cs="Simplified Arabic"/>
          <w:b/>
          <w:bCs/>
          <w:color w:val="000000" w:themeColor="text1"/>
          <w:sz w:val="24"/>
          <w:szCs w:val="24"/>
          <w:rtl/>
        </w:rPr>
        <w:t>المتوسِّطات</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الحسابيَّة</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والانحرافات</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المعياريَّة</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والترتيب</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لعبارات المحور الثاني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24"/>
        <w:gridCol w:w="3228"/>
        <w:gridCol w:w="1333"/>
        <w:gridCol w:w="1326"/>
        <w:gridCol w:w="906"/>
        <w:gridCol w:w="1112"/>
      </w:tblGrid>
      <w:tr w:rsidR="00712BE3" w:rsidRPr="00FA0F8B" w14:paraId="2916A694" w14:textId="77777777" w:rsidTr="00023362">
        <w:trPr>
          <w:cantSplit/>
        </w:trPr>
        <w:tc>
          <w:tcPr>
            <w:tcW w:w="523" w:type="pct"/>
            <w:shd w:val="clear" w:color="auto" w:fill="BFBFBF" w:themeFill="background1" w:themeFillShade="BF"/>
          </w:tcPr>
          <w:p w14:paraId="5CAE7B61" w14:textId="77777777" w:rsidR="00E934C6" w:rsidRPr="00FA0F8B" w:rsidRDefault="00E934C6" w:rsidP="00B82F4F">
            <w:pPr>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رقم الفقرة</w:t>
            </w:r>
          </w:p>
        </w:tc>
        <w:tc>
          <w:tcPr>
            <w:tcW w:w="1828" w:type="pct"/>
            <w:shd w:val="clear" w:color="auto" w:fill="BFBFBF" w:themeFill="background1" w:themeFillShade="BF"/>
            <w:vAlign w:val="bottom"/>
          </w:tcPr>
          <w:p w14:paraId="2CC027A8" w14:textId="77777777" w:rsidR="00E934C6" w:rsidRPr="00FA0F8B" w:rsidRDefault="00E934C6" w:rsidP="00B82F4F">
            <w:pPr>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الفقرة</w:t>
            </w:r>
          </w:p>
        </w:tc>
        <w:tc>
          <w:tcPr>
            <w:tcW w:w="755" w:type="pct"/>
            <w:shd w:val="clear" w:color="auto" w:fill="BFBFBF" w:themeFill="background1" w:themeFillShade="BF"/>
            <w:vAlign w:val="center"/>
          </w:tcPr>
          <w:p w14:paraId="62BE35B1" w14:textId="77777777" w:rsidR="00E934C6" w:rsidRPr="00FA0F8B" w:rsidRDefault="00E934C6" w:rsidP="00B82F4F">
            <w:pPr>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المتوسط الحسابى</w:t>
            </w:r>
          </w:p>
        </w:tc>
        <w:tc>
          <w:tcPr>
            <w:tcW w:w="751" w:type="pct"/>
            <w:shd w:val="clear" w:color="auto" w:fill="BFBFBF" w:themeFill="background1" w:themeFillShade="BF"/>
            <w:vAlign w:val="center"/>
          </w:tcPr>
          <w:p w14:paraId="361EA317" w14:textId="77777777" w:rsidR="00E934C6" w:rsidRPr="00FA0F8B" w:rsidRDefault="00E934C6" w:rsidP="00B82F4F">
            <w:pPr>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الانحراف المعياري</w:t>
            </w:r>
          </w:p>
        </w:tc>
        <w:tc>
          <w:tcPr>
            <w:tcW w:w="513" w:type="pct"/>
            <w:shd w:val="clear" w:color="auto" w:fill="BFBFBF" w:themeFill="background1" w:themeFillShade="BF"/>
            <w:vAlign w:val="center"/>
          </w:tcPr>
          <w:p w14:paraId="50637063" w14:textId="77777777" w:rsidR="00E934C6" w:rsidRPr="00FA0F8B" w:rsidRDefault="00E934C6" w:rsidP="00B82F4F">
            <w:pPr>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الرتبة</w:t>
            </w:r>
          </w:p>
        </w:tc>
        <w:tc>
          <w:tcPr>
            <w:tcW w:w="630" w:type="pct"/>
            <w:shd w:val="clear" w:color="auto" w:fill="BFBFBF" w:themeFill="background1" w:themeFillShade="BF"/>
            <w:vAlign w:val="center"/>
          </w:tcPr>
          <w:p w14:paraId="11DB674D" w14:textId="77777777" w:rsidR="00E934C6" w:rsidRPr="00FA0F8B" w:rsidRDefault="00E934C6" w:rsidP="00B82F4F">
            <w:pPr>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درجة الموافقة</w:t>
            </w:r>
          </w:p>
        </w:tc>
      </w:tr>
      <w:tr w:rsidR="00712BE3" w:rsidRPr="00FA0F8B" w14:paraId="0A0BE8F8" w14:textId="77777777" w:rsidTr="00023362">
        <w:trPr>
          <w:cantSplit/>
        </w:trPr>
        <w:tc>
          <w:tcPr>
            <w:tcW w:w="523" w:type="pct"/>
            <w:shd w:val="clear" w:color="auto" w:fill="FFFFFF"/>
          </w:tcPr>
          <w:p w14:paraId="650138AE"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1</w:t>
            </w:r>
          </w:p>
        </w:tc>
        <w:tc>
          <w:tcPr>
            <w:tcW w:w="1828" w:type="pct"/>
            <w:shd w:val="clear" w:color="auto" w:fill="FFFFFF"/>
          </w:tcPr>
          <w:p w14:paraId="7AE85EE6"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bookmarkStart w:id="56" w:name="_Hlk181706948"/>
            <w:r w:rsidRPr="00FA0F8B">
              <w:rPr>
                <w:rFonts w:ascii="Times New Roman" w:hAnsi="Times New Roman" w:cs="Simplified Arabic"/>
                <w:color w:val="000000" w:themeColor="text1"/>
                <w:sz w:val="24"/>
                <w:szCs w:val="24"/>
                <w:rtl/>
              </w:rPr>
              <w:t>زيادة المساحة المخصصة للشركات بالمعرض حيث ان بعض المعارض تكون المساحة المخصصة للشركات غير كافية</w:t>
            </w:r>
            <w:bookmarkEnd w:id="56"/>
          </w:p>
        </w:tc>
        <w:tc>
          <w:tcPr>
            <w:tcW w:w="755" w:type="pct"/>
            <w:shd w:val="clear" w:color="auto" w:fill="FFFFFF"/>
            <w:vAlign w:val="center"/>
          </w:tcPr>
          <w:p w14:paraId="3F8D88C7"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4.47</w:t>
            </w:r>
          </w:p>
        </w:tc>
        <w:tc>
          <w:tcPr>
            <w:tcW w:w="751" w:type="pct"/>
            <w:shd w:val="clear" w:color="auto" w:fill="FFFFFF"/>
            <w:vAlign w:val="center"/>
          </w:tcPr>
          <w:p w14:paraId="33C51170"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.507</w:t>
            </w:r>
          </w:p>
        </w:tc>
        <w:tc>
          <w:tcPr>
            <w:tcW w:w="513" w:type="pct"/>
            <w:shd w:val="clear" w:color="auto" w:fill="FFFFFF"/>
            <w:vAlign w:val="center"/>
          </w:tcPr>
          <w:p w14:paraId="2A3AB2AE"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rPr>
              <w:t>1</w:t>
            </w:r>
          </w:p>
        </w:tc>
        <w:tc>
          <w:tcPr>
            <w:tcW w:w="630" w:type="pct"/>
            <w:shd w:val="clear" w:color="auto" w:fill="FFFFFF"/>
            <w:vAlign w:val="center"/>
          </w:tcPr>
          <w:p w14:paraId="28E59182"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r w:rsidR="00712BE3" w:rsidRPr="00FA0F8B" w14:paraId="698C4EB5" w14:textId="77777777" w:rsidTr="00023362">
        <w:trPr>
          <w:cantSplit/>
        </w:trPr>
        <w:tc>
          <w:tcPr>
            <w:tcW w:w="523" w:type="pct"/>
            <w:shd w:val="clear" w:color="auto" w:fill="FFFFFF"/>
          </w:tcPr>
          <w:p w14:paraId="05F5232D"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2</w:t>
            </w:r>
          </w:p>
        </w:tc>
        <w:tc>
          <w:tcPr>
            <w:tcW w:w="1828" w:type="pct"/>
            <w:shd w:val="clear" w:color="auto" w:fill="FFFFFF"/>
          </w:tcPr>
          <w:p w14:paraId="285327DA"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توفير خطة المعارض في وقت مبكر لتمكين الشركات من الحجز بالمعرض</w:t>
            </w:r>
          </w:p>
        </w:tc>
        <w:tc>
          <w:tcPr>
            <w:tcW w:w="755" w:type="pct"/>
            <w:shd w:val="clear" w:color="auto" w:fill="FFFFFF"/>
            <w:vAlign w:val="center"/>
          </w:tcPr>
          <w:p w14:paraId="192C9A02"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3.97</w:t>
            </w:r>
          </w:p>
        </w:tc>
        <w:tc>
          <w:tcPr>
            <w:tcW w:w="751" w:type="pct"/>
            <w:shd w:val="clear" w:color="auto" w:fill="FFFFFF"/>
            <w:vAlign w:val="center"/>
          </w:tcPr>
          <w:p w14:paraId="5F1D00F6"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.928</w:t>
            </w:r>
          </w:p>
        </w:tc>
        <w:tc>
          <w:tcPr>
            <w:tcW w:w="513" w:type="pct"/>
            <w:shd w:val="clear" w:color="auto" w:fill="FFFFFF"/>
            <w:vAlign w:val="center"/>
          </w:tcPr>
          <w:p w14:paraId="76BACD15"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5</w:t>
            </w:r>
          </w:p>
        </w:tc>
        <w:tc>
          <w:tcPr>
            <w:tcW w:w="630" w:type="pct"/>
            <w:shd w:val="clear" w:color="auto" w:fill="FFFFFF"/>
            <w:vAlign w:val="center"/>
          </w:tcPr>
          <w:p w14:paraId="775A9829"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r w:rsidR="00712BE3" w:rsidRPr="00FA0F8B" w14:paraId="10019661" w14:textId="77777777" w:rsidTr="00023362">
        <w:trPr>
          <w:cantSplit/>
        </w:trPr>
        <w:tc>
          <w:tcPr>
            <w:tcW w:w="523" w:type="pct"/>
            <w:shd w:val="clear" w:color="auto" w:fill="FFFFFF"/>
          </w:tcPr>
          <w:p w14:paraId="46B472A9"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3</w:t>
            </w:r>
          </w:p>
        </w:tc>
        <w:tc>
          <w:tcPr>
            <w:tcW w:w="1828" w:type="pct"/>
            <w:shd w:val="clear" w:color="auto" w:fill="FFFFFF"/>
          </w:tcPr>
          <w:p w14:paraId="139F8F5E"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الاهتمام بجانب التصميم والديكور حيث انه عامل لجذب الزوار</w:t>
            </w:r>
          </w:p>
        </w:tc>
        <w:tc>
          <w:tcPr>
            <w:tcW w:w="755" w:type="pct"/>
            <w:shd w:val="clear" w:color="auto" w:fill="FFFFFF"/>
            <w:vAlign w:val="center"/>
          </w:tcPr>
          <w:p w14:paraId="6B4BD80C"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3.70</w:t>
            </w:r>
          </w:p>
        </w:tc>
        <w:tc>
          <w:tcPr>
            <w:tcW w:w="751" w:type="pct"/>
            <w:shd w:val="clear" w:color="auto" w:fill="FFFFFF"/>
            <w:vAlign w:val="center"/>
          </w:tcPr>
          <w:p w14:paraId="57AC2876"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1.179</w:t>
            </w:r>
          </w:p>
        </w:tc>
        <w:tc>
          <w:tcPr>
            <w:tcW w:w="513" w:type="pct"/>
            <w:shd w:val="clear" w:color="auto" w:fill="FFFFFF"/>
            <w:vAlign w:val="center"/>
          </w:tcPr>
          <w:p w14:paraId="02992A7C"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9</w:t>
            </w:r>
          </w:p>
        </w:tc>
        <w:tc>
          <w:tcPr>
            <w:tcW w:w="630" w:type="pct"/>
            <w:shd w:val="clear" w:color="auto" w:fill="FFFFFF"/>
            <w:vAlign w:val="center"/>
          </w:tcPr>
          <w:p w14:paraId="48FF94F0"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r w:rsidR="00712BE3" w:rsidRPr="00FA0F8B" w14:paraId="2A8B282A" w14:textId="77777777" w:rsidTr="00023362">
        <w:trPr>
          <w:cantSplit/>
        </w:trPr>
        <w:tc>
          <w:tcPr>
            <w:tcW w:w="523" w:type="pct"/>
            <w:shd w:val="clear" w:color="auto" w:fill="FFFFFF"/>
          </w:tcPr>
          <w:p w14:paraId="27F2D3E4"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lastRenderedPageBreak/>
              <w:t>4</w:t>
            </w:r>
          </w:p>
        </w:tc>
        <w:tc>
          <w:tcPr>
            <w:tcW w:w="1828" w:type="pct"/>
            <w:shd w:val="clear" w:color="auto" w:fill="FFFFFF"/>
          </w:tcPr>
          <w:p w14:paraId="29B7A4B3"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مشاركة هيئة تنشيط السياحة مع الشركات في هذه المعارض لبذل المزيد من الجهد في التسويق السياحي السعودي</w:t>
            </w:r>
          </w:p>
        </w:tc>
        <w:tc>
          <w:tcPr>
            <w:tcW w:w="755" w:type="pct"/>
            <w:shd w:val="clear" w:color="auto" w:fill="FFFFFF"/>
            <w:vAlign w:val="center"/>
          </w:tcPr>
          <w:p w14:paraId="05363CD3"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3.93</w:t>
            </w:r>
          </w:p>
        </w:tc>
        <w:tc>
          <w:tcPr>
            <w:tcW w:w="751" w:type="pct"/>
            <w:shd w:val="clear" w:color="auto" w:fill="FFFFFF"/>
            <w:vAlign w:val="center"/>
          </w:tcPr>
          <w:p w14:paraId="0CC81D4F"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1.112</w:t>
            </w:r>
          </w:p>
        </w:tc>
        <w:tc>
          <w:tcPr>
            <w:tcW w:w="513" w:type="pct"/>
            <w:shd w:val="clear" w:color="auto" w:fill="FFFFFF"/>
            <w:vAlign w:val="center"/>
          </w:tcPr>
          <w:p w14:paraId="74190B14"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6</w:t>
            </w:r>
          </w:p>
        </w:tc>
        <w:tc>
          <w:tcPr>
            <w:tcW w:w="630" w:type="pct"/>
            <w:shd w:val="clear" w:color="auto" w:fill="FFFFFF"/>
            <w:vAlign w:val="center"/>
          </w:tcPr>
          <w:p w14:paraId="7FCB04FC"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r w:rsidR="00712BE3" w:rsidRPr="00FA0F8B" w14:paraId="6BE8404D" w14:textId="77777777" w:rsidTr="00023362">
        <w:trPr>
          <w:cantSplit/>
        </w:trPr>
        <w:tc>
          <w:tcPr>
            <w:tcW w:w="523" w:type="pct"/>
            <w:shd w:val="clear" w:color="auto" w:fill="FFFFFF"/>
          </w:tcPr>
          <w:p w14:paraId="3790AD66"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5</w:t>
            </w:r>
          </w:p>
        </w:tc>
        <w:tc>
          <w:tcPr>
            <w:tcW w:w="1828" w:type="pct"/>
            <w:shd w:val="clear" w:color="auto" w:fill="FFFFFF"/>
          </w:tcPr>
          <w:p w14:paraId="4458E93D"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 xml:space="preserve">توفير الدعم المادي لشركات السياحة من قبل هيئة المعارض مع الدولة لتشجيع الشركات على المشاركة </w:t>
            </w:r>
          </w:p>
        </w:tc>
        <w:tc>
          <w:tcPr>
            <w:tcW w:w="755" w:type="pct"/>
            <w:shd w:val="clear" w:color="auto" w:fill="FFFFFF"/>
            <w:vAlign w:val="center"/>
          </w:tcPr>
          <w:p w14:paraId="21F89211"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3.90</w:t>
            </w:r>
          </w:p>
        </w:tc>
        <w:tc>
          <w:tcPr>
            <w:tcW w:w="751" w:type="pct"/>
            <w:shd w:val="clear" w:color="auto" w:fill="FFFFFF"/>
            <w:vAlign w:val="center"/>
          </w:tcPr>
          <w:p w14:paraId="580865E6"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1.029</w:t>
            </w:r>
          </w:p>
        </w:tc>
        <w:tc>
          <w:tcPr>
            <w:tcW w:w="513" w:type="pct"/>
            <w:shd w:val="clear" w:color="auto" w:fill="FFFFFF"/>
            <w:vAlign w:val="center"/>
          </w:tcPr>
          <w:p w14:paraId="553A0C95"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7</w:t>
            </w:r>
          </w:p>
        </w:tc>
        <w:tc>
          <w:tcPr>
            <w:tcW w:w="630" w:type="pct"/>
            <w:shd w:val="clear" w:color="auto" w:fill="FFFFFF"/>
            <w:vAlign w:val="center"/>
          </w:tcPr>
          <w:p w14:paraId="2F019CC7"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r w:rsidR="00712BE3" w:rsidRPr="00FA0F8B" w14:paraId="2CB918B9" w14:textId="77777777" w:rsidTr="00023362">
        <w:trPr>
          <w:cantSplit/>
        </w:trPr>
        <w:tc>
          <w:tcPr>
            <w:tcW w:w="523" w:type="pct"/>
            <w:shd w:val="clear" w:color="auto" w:fill="FFFFFF"/>
          </w:tcPr>
          <w:p w14:paraId="47F7CB26"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6</w:t>
            </w:r>
          </w:p>
        </w:tc>
        <w:tc>
          <w:tcPr>
            <w:tcW w:w="1828" w:type="pct"/>
            <w:shd w:val="clear" w:color="auto" w:fill="FFFFFF"/>
          </w:tcPr>
          <w:p w14:paraId="08395058"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 xml:space="preserve">ان تقوم هيئة تنشيط السياحة بتغذية المعارض بمواد دعائية متنوعة لتكون متاحة للزوار مما يساعد على جلب السياح </w:t>
            </w:r>
          </w:p>
        </w:tc>
        <w:tc>
          <w:tcPr>
            <w:tcW w:w="755" w:type="pct"/>
            <w:shd w:val="clear" w:color="auto" w:fill="FFFFFF"/>
            <w:vAlign w:val="center"/>
          </w:tcPr>
          <w:p w14:paraId="19CBE3CA"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3.87</w:t>
            </w:r>
          </w:p>
        </w:tc>
        <w:tc>
          <w:tcPr>
            <w:tcW w:w="751" w:type="pct"/>
            <w:shd w:val="clear" w:color="auto" w:fill="FFFFFF"/>
            <w:vAlign w:val="center"/>
          </w:tcPr>
          <w:p w14:paraId="3DEE691E"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1.137</w:t>
            </w:r>
          </w:p>
        </w:tc>
        <w:tc>
          <w:tcPr>
            <w:tcW w:w="513" w:type="pct"/>
            <w:shd w:val="clear" w:color="auto" w:fill="FFFFFF"/>
            <w:vAlign w:val="center"/>
          </w:tcPr>
          <w:p w14:paraId="7E43683B"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8</w:t>
            </w:r>
          </w:p>
        </w:tc>
        <w:tc>
          <w:tcPr>
            <w:tcW w:w="630" w:type="pct"/>
            <w:shd w:val="clear" w:color="auto" w:fill="FFFFFF"/>
            <w:vAlign w:val="center"/>
          </w:tcPr>
          <w:p w14:paraId="7B029272"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r w:rsidR="00712BE3" w:rsidRPr="00FA0F8B" w14:paraId="44542299" w14:textId="77777777" w:rsidTr="00023362">
        <w:trPr>
          <w:cantSplit/>
        </w:trPr>
        <w:tc>
          <w:tcPr>
            <w:tcW w:w="523" w:type="pct"/>
            <w:shd w:val="clear" w:color="auto" w:fill="FFFFFF"/>
          </w:tcPr>
          <w:p w14:paraId="53F64E0B"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7</w:t>
            </w:r>
          </w:p>
        </w:tc>
        <w:tc>
          <w:tcPr>
            <w:tcW w:w="1828" w:type="pct"/>
            <w:shd w:val="clear" w:color="auto" w:fill="FFFFFF"/>
          </w:tcPr>
          <w:p w14:paraId="2B1CD7DC"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bookmarkStart w:id="57" w:name="_Hlk181707030"/>
            <w:r w:rsidRPr="00FA0F8B">
              <w:rPr>
                <w:rFonts w:ascii="Times New Roman" w:hAnsi="Times New Roman" w:cs="Simplified Arabic"/>
                <w:color w:val="000000" w:themeColor="text1"/>
                <w:sz w:val="24"/>
                <w:szCs w:val="24"/>
                <w:rtl/>
              </w:rPr>
              <w:t xml:space="preserve">بذل المزيد من الجهود التنشيطية وطرح برامج سياحية متنوعة أثناء المشاركة في هذه المعارض </w:t>
            </w:r>
            <w:bookmarkEnd w:id="57"/>
          </w:p>
        </w:tc>
        <w:tc>
          <w:tcPr>
            <w:tcW w:w="755" w:type="pct"/>
            <w:shd w:val="clear" w:color="auto" w:fill="FFFFFF"/>
            <w:vAlign w:val="center"/>
          </w:tcPr>
          <w:p w14:paraId="0C91E0ED"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4.13</w:t>
            </w:r>
          </w:p>
        </w:tc>
        <w:tc>
          <w:tcPr>
            <w:tcW w:w="751" w:type="pct"/>
            <w:shd w:val="clear" w:color="auto" w:fill="FFFFFF"/>
            <w:vAlign w:val="center"/>
          </w:tcPr>
          <w:p w14:paraId="536E9AF2"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.860</w:t>
            </w:r>
          </w:p>
        </w:tc>
        <w:tc>
          <w:tcPr>
            <w:tcW w:w="513" w:type="pct"/>
            <w:shd w:val="clear" w:color="auto" w:fill="FFFFFF"/>
            <w:vAlign w:val="center"/>
          </w:tcPr>
          <w:p w14:paraId="553B0E41"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4</w:t>
            </w:r>
          </w:p>
        </w:tc>
        <w:tc>
          <w:tcPr>
            <w:tcW w:w="630" w:type="pct"/>
            <w:shd w:val="clear" w:color="auto" w:fill="FFFFFF"/>
            <w:vAlign w:val="center"/>
          </w:tcPr>
          <w:p w14:paraId="559EB35F"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r w:rsidR="00712BE3" w:rsidRPr="00FA0F8B" w14:paraId="072EA47C" w14:textId="77777777" w:rsidTr="00023362">
        <w:trPr>
          <w:cantSplit/>
        </w:trPr>
        <w:tc>
          <w:tcPr>
            <w:tcW w:w="523" w:type="pct"/>
            <w:shd w:val="clear" w:color="auto" w:fill="FFFFFF"/>
          </w:tcPr>
          <w:p w14:paraId="6AC00E50"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8</w:t>
            </w:r>
          </w:p>
        </w:tc>
        <w:tc>
          <w:tcPr>
            <w:tcW w:w="1828" w:type="pct"/>
            <w:shd w:val="clear" w:color="auto" w:fill="FFFFFF"/>
          </w:tcPr>
          <w:p w14:paraId="64F1FEE2"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bookmarkStart w:id="58" w:name="_Hlk181706979"/>
            <w:r w:rsidRPr="00FA0F8B">
              <w:rPr>
                <w:rFonts w:ascii="Times New Roman" w:hAnsi="Times New Roman" w:cs="Simplified Arabic"/>
                <w:color w:val="000000" w:themeColor="text1"/>
                <w:sz w:val="24"/>
                <w:szCs w:val="24"/>
                <w:rtl/>
              </w:rPr>
              <w:t xml:space="preserve">تشجيع الشركات بان تكون أسعار الاشتراك مناسبة خاصة في ظل ارتفاع تكلفة الإقامة وتجهيز المواد الدعائية وغيرها </w:t>
            </w:r>
            <w:bookmarkEnd w:id="58"/>
          </w:p>
        </w:tc>
        <w:tc>
          <w:tcPr>
            <w:tcW w:w="755" w:type="pct"/>
            <w:shd w:val="clear" w:color="auto" w:fill="FFFFFF"/>
            <w:vAlign w:val="center"/>
          </w:tcPr>
          <w:p w14:paraId="32CC0C8D"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4.30</w:t>
            </w:r>
          </w:p>
        </w:tc>
        <w:tc>
          <w:tcPr>
            <w:tcW w:w="751" w:type="pct"/>
            <w:shd w:val="clear" w:color="auto" w:fill="FFFFFF"/>
            <w:vAlign w:val="center"/>
          </w:tcPr>
          <w:p w14:paraId="590A5F01"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.877</w:t>
            </w:r>
          </w:p>
        </w:tc>
        <w:tc>
          <w:tcPr>
            <w:tcW w:w="513" w:type="pct"/>
            <w:shd w:val="clear" w:color="auto" w:fill="FFFFFF"/>
            <w:vAlign w:val="center"/>
          </w:tcPr>
          <w:p w14:paraId="7DEB84C6"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2</w:t>
            </w:r>
          </w:p>
        </w:tc>
        <w:tc>
          <w:tcPr>
            <w:tcW w:w="630" w:type="pct"/>
            <w:shd w:val="clear" w:color="auto" w:fill="FFFFFF"/>
            <w:vAlign w:val="center"/>
          </w:tcPr>
          <w:p w14:paraId="4F5190D9"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r w:rsidR="00712BE3" w:rsidRPr="00FA0F8B" w14:paraId="5A57B7F9" w14:textId="77777777" w:rsidTr="00023362">
        <w:trPr>
          <w:cantSplit/>
        </w:trPr>
        <w:tc>
          <w:tcPr>
            <w:tcW w:w="523" w:type="pct"/>
            <w:shd w:val="clear" w:color="auto" w:fill="FFFFFF"/>
          </w:tcPr>
          <w:p w14:paraId="2368DFBF"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9</w:t>
            </w:r>
          </w:p>
        </w:tc>
        <w:tc>
          <w:tcPr>
            <w:tcW w:w="1828" w:type="pct"/>
            <w:shd w:val="clear" w:color="auto" w:fill="FFFFFF"/>
          </w:tcPr>
          <w:p w14:paraId="095C6CCB"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bookmarkStart w:id="59" w:name="_Hlk181707011"/>
            <w:r w:rsidRPr="00FA0F8B">
              <w:rPr>
                <w:rFonts w:ascii="Times New Roman" w:hAnsi="Times New Roman" w:cs="Simplified Arabic"/>
                <w:color w:val="000000" w:themeColor="text1"/>
                <w:sz w:val="24"/>
                <w:szCs w:val="24"/>
                <w:rtl/>
              </w:rPr>
              <w:t>اتاحة البيانات للشركات حتى تستطيع كل شركة اختيار معارض بعينها طبقا للأسواق التي تعمل معها بالفعل او ستقوم باستهدافها</w:t>
            </w:r>
            <w:bookmarkEnd w:id="59"/>
          </w:p>
        </w:tc>
        <w:tc>
          <w:tcPr>
            <w:tcW w:w="755" w:type="pct"/>
            <w:shd w:val="clear" w:color="auto" w:fill="FFFFFF"/>
            <w:vAlign w:val="center"/>
          </w:tcPr>
          <w:p w14:paraId="39C66962"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4.23</w:t>
            </w:r>
          </w:p>
        </w:tc>
        <w:tc>
          <w:tcPr>
            <w:tcW w:w="751" w:type="pct"/>
            <w:shd w:val="clear" w:color="auto" w:fill="FFFFFF"/>
            <w:vAlign w:val="center"/>
          </w:tcPr>
          <w:p w14:paraId="0BC5B2F1"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.679</w:t>
            </w:r>
          </w:p>
        </w:tc>
        <w:tc>
          <w:tcPr>
            <w:tcW w:w="513" w:type="pct"/>
            <w:shd w:val="clear" w:color="auto" w:fill="FFFFFF"/>
            <w:vAlign w:val="center"/>
          </w:tcPr>
          <w:p w14:paraId="3A6E6EF7"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3</w:t>
            </w:r>
          </w:p>
        </w:tc>
        <w:tc>
          <w:tcPr>
            <w:tcW w:w="630" w:type="pct"/>
            <w:shd w:val="clear" w:color="auto" w:fill="FFFFFF"/>
            <w:vAlign w:val="center"/>
          </w:tcPr>
          <w:p w14:paraId="39A3C209"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r w:rsidR="00712BE3" w:rsidRPr="00FA0F8B" w14:paraId="493C7912" w14:textId="77777777" w:rsidTr="00023362">
        <w:trPr>
          <w:cantSplit/>
        </w:trPr>
        <w:tc>
          <w:tcPr>
            <w:tcW w:w="523" w:type="pct"/>
            <w:shd w:val="clear" w:color="auto" w:fill="FFFFFF"/>
          </w:tcPr>
          <w:p w14:paraId="7239AA17"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10</w:t>
            </w:r>
          </w:p>
        </w:tc>
        <w:tc>
          <w:tcPr>
            <w:tcW w:w="1828" w:type="pct"/>
            <w:shd w:val="clear" w:color="auto" w:fill="FFFFFF"/>
          </w:tcPr>
          <w:p w14:paraId="293F1E02"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bookmarkStart w:id="60" w:name="_Hlk181706994"/>
            <w:r w:rsidRPr="00FA0F8B">
              <w:rPr>
                <w:rFonts w:ascii="Times New Roman" w:hAnsi="Times New Roman" w:cs="Simplified Arabic"/>
                <w:color w:val="000000" w:themeColor="text1"/>
                <w:sz w:val="24"/>
                <w:szCs w:val="24"/>
                <w:rtl/>
              </w:rPr>
              <w:t xml:space="preserve">توفير التغطية الإعلامية اللازمة لتلك المعارض </w:t>
            </w:r>
            <w:bookmarkEnd w:id="60"/>
          </w:p>
        </w:tc>
        <w:tc>
          <w:tcPr>
            <w:tcW w:w="755" w:type="pct"/>
            <w:shd w:val="clear" w:color="auto" w:fill="FFFFFF"/>
            <w:vAlign w:val="center"/>
          </w:tcPr>
          <w:p w14:paraId="756EEAB2"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4.30</w:t>
            </w:r>
          </w:p>
        </w:tc>
        <w:tc>
          <w:tcPr>
            <w:tcW w:w="751" w:type="pct"/>
            <w:shd w:val="clear" w:color="auto" w:fill="FFFFFF"/>
            <w:vAlign w:val="center"/>
          </w:tcPr>
          <w:p w14:paraId="3B2EA2CE"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.877</w:t>
            </w:r>
          </w:p>
        </w:tc>
        <w:tc>
          <w:tcPr>
            <w:tcW w:w="513" w:type="pct"/>
            <w:shd w:val="clear" w:color="auto" w:fill="FFFFFF"/>
            <w:vAlign w:val="center"/>
          </w:tcPr>
          <w:p w14:paraId="0728814C"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2</w:t>
            </w:r>
          </w:p>
        </w:tc>
        <w:tc>
          <w:tcPr>
            <w:tcW w:w="630" w:type="pct"/>
            <w:shd w:val="clear" w:color="auto" w:fill="FFFFFF"/>
            <w:vAlign w:val="center"/>
          </w:tcPr>
          <w:p w14:paraId="37F4E686"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r w:rsidR="00712BE3" w:rsidRPr="00FA0F8B" w14:paraId="7AD2E26F" w14:textId="77777777" w:rsidTr="00023362">
        <w:trPr>
          <w:cantSplit/>
        </w:trPr>
        <w:tc>
          <w:tcPr>
            <w:tcW w:w="2351" w:type="pct"/>
            <w:gridSpan w:val="2"/>
            <w:shd w:val="clear" w:color="auto" w:fill="BFBFBF" w:themeFill="background1" w:themeFillShade="BF"/>
          </w:tcPr>
          <w:p w14:paraId="2FFD91F0"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المتوسط العام</w:t>
            </w:r>
          </w:p>
        </w:tc>
        <w:tc>
          <w:tcPr>
            <w:tcW w:w="755" w:type="pct"/>
            <w:shd w:val="clear" w:color="auto" w:fill="FFFFFF"/>
            <w:vAlign w:val="center"/>
          </w:tcPr>
          <w:p w14:paraId="2DD47B55"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rPr>
              <w:t>4.08</w:t>
            </w:r>
          </w:p>
        </w:tc>
        <w:tc>
          <w:tcPr>
            <w:tcW w:w="751" w:type="pct"/>
            <w:shd w:val="clear" w:color="auto" w:fill="FFFFFF"/>
            <w:vAlign w:val="center"/>
          </w:tcPr>
          <w:p w14:paraId="4B8C28DF"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0.92</w:t>
            </w:r>
          </w:p>
        </w:tc>
        <w:tc>
          <w:tcPr>
            <w:tcW w:w="1143" w:type="pct"/>
            <w:gridSpan w:val="2"/>
            <w:shd w:val="clear" w:color="auto" w:fill="FFFFFF"/>
            <w:vAlign w:val="center"/>
          </w:tcPr>
          <w:p w14:paraId="5B08C74E"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bl>
    <w:p w14:paraId="0745BA22" w14:textId="77777777" w:rsidR="00E934C6" w:rsidRPr="006135E1" w:rsidRDefault="00E934C6" w:rsidP="00B82F4F">
      <w:pPr>
        <w:spacing w:before="240" w:after="120" w:line="240" w:lineRule="auto"/>
        <w:ind w:firstLine="720"/>
        <w:jc w:val="both"/>
        <w:rPr>
          <w:rFonts w:ascii="Times New Roman" w:hAnsi="Times New Roman" w:cs="Simplified Arabic"/>
          <w:color w:val="000000" w:themeColor="text1"/>
          <w:szCs w:val="28"/>
          <w:rtl/>
        </w:rPr>
      </w:pPr>
      <w:r w:rsidRPr="006135E1">
        <w:rPr>
          <w:rFonts w:ascii="Times New Roman" w:hAnsi="Times New Roman" w:cs="Simplified Arabic"/>
          <w:color w:val="000000" w:themeColor="text1"/>
          <w:szCs w:val="28"/>
          <w:rtl/>
        </w:rPr>
        <w:t xml:space="preserve">يتبين من الجدول السابق أن </w:t>
      </w:r>
      <w:bookmarkStart w:id="61" w:name="_Hlk181706655"/>
      <w:r w:rsidRPr="006135E1">
        <w:rPr>
          <w:rFonts w:ascii="Times New Roman" w:hAnsi="Times New Roman" w:cs="Simplified Arabic"/>
          <w:color w:val="000000" w:themeColor="text1"/>
          <w:szCs w:val="28"/>
          <w:rtl/>
        </w:rPr>
        <w:t xml:space="preserve">المتطلبات اللازمة لتعظيم الاستفادة سياحيا من المعارض الدولية من وجهة نظر العاملين في القطاع السياحي السعودي جاءت بدرجة كبيرة، حيث جاء المتوسِّط العام للمحور مساويا (4.08)، ودرجة موافقة (موافق)، بانحراف معياري بلغ (0.92)، </w:t>
      </w:r>
      <w:bookmarkEnd w:id="61"/>
      <w:r w:rsidRPr="006135E1">
        <w:rPr>
          <w:rFonts w:ascii="Times New Roman" w:hAnsi="Times New Roman" w:cs="Simplified Arabic"/>
          <w:color w:val="000000" w:themeColor="text1"/>
          <w:szCs w:val="28"/>
          <w:rtl/>
        </w:rPr>
        <w:t>وهي قيمة منخفضة تدلُّ على تجانس آراء أفراد عينة الدِّراسَة حول المتطلبات اللازمة لتعظيم الاستفادة سياحيا من المعارض الدولية من وجهة نظر العاملين في القطاع السياحي السعودي</w:t>
      </w:r>
    </w:p>
    <w:p w14:paraId="19025CEE" w14:textId="77777777" w:rsidR="00E934C6" w:rsidRPr="006135E1" w:rsidRDefault="00E934C6" w:rsidP="00B82F4F">
      <w:pPr>
        <w:spacing w:before="240" w:after="120" w:line="240" w:lineRule="auto"/>
        <w:ind w:firstLine="720"/>
        <w:jc w:val="both"/>
        <w:rPr>
          <w:rFonts w:ascii="Times New Roman" w:hAnsi="Times New Roman" w:cs="Simplified Arabic"/>
          <w:color w:val="000000" w:themeColor="text1"/>
          <w:szCs w:val="28"/>
          <w:rtl/>
        </w:rPr>
      </w:pPr>
      <w:r w:rsidRPr="006135E1">
        <w:rPr>
          <w:rFonts w:ascii="Times New Roman" w:hAnsi="Times New Roman" w:cs="Simplified Arabic"/>
          <w:color w:val="000000" w:themeColor="text1"/>
          <w:szCs w:val="28"/>
          <w:rtl/>
        </w:rPr>
        <w:lastRenderedPageBreak/>
        <w:t xml:space="preserve"> وتراوحت قيم الانحرافات المعياريَّة لفقرات هذا المحور بين (1.179 - 0.507)، وجاءت جميع الفقرات ذات قيم منخفضة؛ مما يوضِّح تجانس آراء أفراد عينة الدِّراسَة حول جميع الفقرات فيما عدا الفقرات رقم (3 و4 و 5 و 6) فهي ذات قيمة مرتفعة؛ مما يوضِّح تباين آراء أفراد عينة الدِّراسَة حول تلك الفقرات.</w:t>
      </w:r>
    </w:p>
    <w:p w14:paraId="0AB3E13E" w14:textId="77777777" w:rsidR="00E934C6" w:rsidRPr="006135E1" w:rsidRDefault="00E934C6" w:rsidP="00B82F4F">
      <w:pPr>
        <w:spacing w:before="240" w:after="120" w:line="240" w:lineRule="auto"/>
        <w:ind w:firstLine="720"/>
        <w:jc w:val="both"/>
        <w:rPr>
          <w:rFonts w:ascii="Times New Roman" w:hAnsi="Times New Roman" w:cs="Simplified Arabic"/>
          <w:color w:val="000000" w:themeColor="text1"/>
          <w:szCs w:val="28"/>
          <w:rtl/>
        </w:rPr>
      </w:pPr>
      <w:r w:rsidRPr="006135E1">
        <w:rPr>
          <w:rFonts w:ascii="Times New Roman" w:hAnsi="Times New Roman" w:cs="Simplified Arabic"/>
          <w:color w:val="000000" w:themeColor="text1"/>
          <w:szCs w:val="28"/>
          <w:rtl/>
        </w:rPr>
        <w:t xml:space="preserve">وجاءت في الترتيب الأول العبارة رقم (1): (زيادة المساحة المخصصة للشركات بالمعرض حيث ان بعض المعارض تكون المساحة المخصصة للشركات غير كافية.)، بمتوسِّط حسابي بلغ (4.47)، وانحراف معياري بلغ (0.507)،وفي الترتيب الثاني العبارة رقم (8): (تشجيع الشركات بان تكون أسعار الاشتراك مناسبة خاصة في ظل ارتفاع تكلفة الإقامة وتجهيز المواد الدعائية وغيرها)،  بمتوسِّط حسابي بلغ (4.3)، وانحراف معياري بلغ (0.877)، بينما جاءت في الترتيب الأخير العبارة رقم (3): (الاهتمام بجانب التصميم والديكور حيث انه عامل لجذب الزوار) بمتوسِّط حسابي بلغ (3.7)، وانحراف معياري بلغ (1.179) </w:t>
      </w:r>
    </w:p>
    <w:p w14:paraId="31D4C5A4" w14:textId="77777777" w:rsidR="00E934C6" w:rsidRPr="006135E1" w:rsidRDefault="00E934C6" w:rsidP="00B82F4F">
      <w:pPr>
        <w:spacing w:before="240" w:after="120" w:line="240" w:lineRule="auto"/>
        <w:ind w:firstLine="720"/>
        <w:jc w:val="both"/>
        <w:rPr>
          <w:rFonts w:ascii="Times New Roman" w:hAnsi="Times New Roman" w:cs="Simplified Arabic"/>
          <w:color w:val="000000" w:themeColor="text1"/>
          <w:szCs w:val="28"/>
          <w:rtl/>
        </w:rPr>
      </w:pPr>
      <w:r w:rsidRPr="006135E1">
        <w:rPr>
          <w:rFonts w:ascii="Times New Roman" w:hAnsi="Times New Roman" w:cs="Simplified Arabic"/>
          <w:color w:val="000000" w:themeColor="text1"/>
          <w:szCs w:val="28"/>
          <w:rtl/>
        </w:rPr>
        <w:t xml:space="preserve"> ويرى الباحث أن المتطلبات اللازمة لتعظيم الاستفادة سياحيا من المعارض الدولية من وجهة نظر العاملين في القطاع السياحي السعودي جاءت بدرجة كبيرة، </w:t>
      </w:r>
      <w:bookmarkStart w:id="62" w:name="_Hlk181706676"/>
      <w:r w:rsidRPr="006135E1">
        <w:rPr>
          <w:rFonts w:ascii="Times New Roman" w:hAnsi="Times New Roman" w:cs="Simplified Arabic"/>
          <w:color w:val="000000" w:themeColor="text1"/>
          <w:szCs w:val="28"/>
          <w:rtl/>
        </w:rPr>
        <w:t>وهذا يدل على وجود العديد من المتطلبات اللازمة لتعظيم الاستفادة سياحيا من المعارض الدولية من وجهة نظر العاملين في القطاع السياحي السعودي</w:t>
      </w:r>
      <w:bookmarkEnd w:id="62"/>
      <w:r w:rsidRPr="006135E1">
        <w:rPr>
          <w:rFonts w:ascii="Times New Roman" w:hAnsi="Times New Roman" w:cs="Simplified Arabic"/>
          <w:color w:val="000000" w:themeColor="text1"/>
          <w:szCs w:val="28"/>
          <w:rtl/>
        </w:rPr>
        <w:t xml:space="preserve">. </w:t>
      </w:r>
    </w:p>
    <w:p w14:paraId="4AAEEE4F" w14:textId="77777777" w:rsidR="00E934C6" w:rsidRPr="006135E1" w:rsidRDefault="00E934C6" w:rsidP="00B82F4F">
      <w:pPr>
        <w:spacing w:before="240" w:after="120" w:line="240" w:lineRule="auto"/>
        <w:ind w:firstLine="720"/>
        <w:jc w:val="both"/>
        <w:rPr>
          <w:rFonts w:ascii="Times New Roman" w:hAnsi="Times New Roman" w:cs="Simplified Arabic"/>
          <w:b/>
          <w:bCs/>
          <w:color w:val="000000" w:themeColor="text1"/>
          <w:szCs w:val="28"/>
          <w:rtl/>
        </w:rPr>
      </w:pPr>
      <w:r w:rsidRPr="006135E1">
        <w:rPr>
          <w:rFonts w:ascii="Times New Roman" w:hAnsi="Times New Roman" w:cs="Simplified Arabic"/>
          <w:b/>
          <w:bCs/>
          <w:color w:val="000000" w:themeColor="text1"/>
          <w:szCs w:val="28"/>
          <w:rtl/>
        </w:rPr>
        <w:t>السؤال الثالث: ما المعوقات التي تواجه الشركات السياحية في المشاركة بالمعارض الدولية من وجهة نظر العاملين في القطاع السياحي السعودي؟</w:t>
      </w:r>
    </w:p>
    <w:p w14:paraId="33F91C59" w14:textId="77777777" w:rsidR="00E934C6" w:rsidRPr="006135E1" w:rsidRDefault="00E934C6" w:rsidP="00B82F4F">
      <w:pPr>
        <w:spacing w:before="240" w:after="120" w:line="240" w:lineRule="auto"/>
        <w:ind w:firstLine="720"/>
        <w:jc w:val="both"/>
        <w:rPr>
          <w:rFonts w:ascii="Times New Roman" w:hAnsi="Times New Roman" w:cs="Simplified Arabic"/>
          <w:color w:val="000000" w:themeColor="text1"/>
          <w:szCs w:val="28"/>
          <w:rtl/>
        </w:rPr>
      </w:pPr>
      <w:r w:rsidRPr="006135E1">
        <w:rPr>
          <w:rFonts w:ascii="Times New Roman" w:hAnsi="Times New Roman" w:cs="Simplified Arabic"/>
          <w:color w:val="000000" w:themeColor="text1"/>
          <w:szCs w:val="28"/>
          <w:rtl/>
        </w:rPr>
        <w:t xml:space="preserve"> للتعرف على المعوقات التي تواجه الشركات السياحية في المشاركة بالمعارض الدولية من وجهة نظر العاملين في القطاع السياحي السعودي؛</w:t>
      </w:r>
      <w:r w:rsidRPr="006135E1">
        <w:rPr>
          <w:rFonts w:ascii="Times New Roman" w:hAnsi="Times New Roman" w:cs="Simplified Arabic"/>
          <w:color w:val="000000" w:themeColor="text1"/>
          <w:szCs w:val="28"/>
        </w:rPr>
        <w:t xml:space="preserve"> </w:t>
      </w:r>
      <w:r w:rsidRPr="006135E1">
        <w:rPr>
          <w:rFonts w:ascii="Times New Roman" w:hAnsi="Times New Roman" w:cs="Simplified Arabic"/>
          <w:color w:val="000000" w:themeColor="text1"/>
          <w:szCs w:val="28"/>
          <w:rtl/>
        </w:rPr>
        <w:t>تمَّ حساب</w:t>
      </w:r>
      <w:r w:rsidRPr="006135E1">
        <w:rPr>
          <w:rFonts w:ascii="Times New Roman" w:hAnsi="Times New Roman" w:cs="Simplified Arabic"/>
          <w:color w:val="000000" w:themeColor="text1"/>
          <w:szCs w:val="28"/>
        </w:rPr>
        <w:t xml:space="preserve"> </w:t>
      </w:r>
      <w:r w:rsidRPr="006135E1">
        <w:rPr>
          <w:rFonts w:ascii="Times New Roman" w:hAnsi="Times New Roman" w:cs="Simplified Arabic"/>
          <w:color w:val="000000" w:themeColor="text1"/>
          <w:szCs w:val="28"/>
          <w:rtl/>
        </w:rPr>
        <w:t>المتوسِّطات</w:t>
      </w:r>
      <w:r w:rsidRPr="006135E1">
        <w:rPr>
          <w:rFonts w:ascii="Times New Roman" w:hAnsi="Times New Roman" w:cs="Simplified Arabic"/>
          <w:color w:val="000000" w:themeColor="text1"/>
          <w:szCs w:val="28"/>
        </w:rPr>
        <w:t xml:space="preserve"> </w:t>
      </w:r>
      <w:r w:rsidRPr="006135E1">
        <w:rPr>
          <w:rFonts w:ascii="Times New Roman" w:hAnsi="Times New Roman" w:cs="Simplified Arabic"/>
          <w:color w:val="000000" w:themeColor="text1"/>
          <w:szCs w:val="28"/>
          <w:rtl/>
        </w:rPr>
        <w:t>الحسابيَّة والانحرافات</w:t>
      </w:r>
      <w:r w:rsidRPr="006135E1">
        <w:rPr>
          <w:rFonts w:ascii="Times New Roman" w:hAnsi="Times New Roman" w:cs="Simplified Arabic"/>
          <w:color w:val="000000" w:themeColor="text1"/>
          <w:szCs w:val="28"/>
        </w:rPr>
        <w:t xml:space="preserve"> </w:t>
      </w:r>
      <w:r w:rsidRPr="006135E1">
        <w:rPr>
          <w:rFonts w:ascii="Times New Roman" w:hAnsi="Times New Roman" w:cs="Simplified Arabic"/>
          <w:color w:val="000000" w:themeColor="text1"/>
          <w:szCs w:val="28"/>
          <w:rtl/>
        </w:rPr>
        <w:t>المعياريَّة</w:t>
      </w:r>
      <w:r w:rsidRPr="006135E1">
        <w:rPr>
          <w:rFonts w:ascii="Times New Roman" w:hAnsi="Times New Roman" w:cs="Simplified Arabic"/>
          <w:color w:val="000000" w:themeColor="text1"/>
          <w:szCs w:val="28"/>
        </w:rPr>
        <w:t xml:space="preserve"> </w:t>
      </w:r>
      <w:r w:rsidRPr="006135E1">
        <w:rPr>
          <w:rFonts w:ascii="Times New Roman" w:hAnsi="Times New Roman" w:cs="Simplified Arabic"/>
          <w:color w:val="000000" w:themeColor="text1"/>
          <w:szCs w:val="28"/>
          <w:rtl/>
        </w:rPr>
        <w:t xml:space="preserve">لفقرات المحور الثالث كما يلي </w:t>
      </w:r>
    </w:p>
    <w:p w14:paraId="55CD627F" w14:textId="77777777" w:rsidR="006135E1" w:rsidRDefault="006135E1" w:rsidP="00B82F4F">
      <w:pPr>
        <w:spacing w:before="240" w:after="120" w:line="240" w:lineRule="auto"/>
        <w:jc w:val="center"/>
        <w:rPr>
          <w:rFonts w:ascii="Times New Roman" w:hAnsi="Times New Roman" w:cs="Simplified Arabic"/>
          <w:b/>
          <w:bCs/>
          <w:color w:val="000000" w:themeColor="text1"/>
          <w:sz w:val="24"/>
          <w:szCs w:val="24"/>
          <w:rtl/>
        </w:rPr>
      </w:pPr>
    </w:p>
    <w:p w14:paraId="6190F159" w14:textId="77777777" w:rsidR="00B60AE7" w:rsidRDefault="00B60AE7" w:rsidP="00B82F4F">
      <w:pPr>
        <w:spacing w:before="240" w:after="120" w:line="240" w:lineRule="auto"/>
        <w:jc w:val="center"/>
        <w:rPr>
          <w:rFonts w:ascii="Times New Roman" w:hAnsi="Times New Roman" w:cs="Simplified Arabic"/>
          <w:b/>
          <w:bCs/>
          <w:color w:val="000000" w:themeColor="text1"/>
          <w:sz w:val="24"/>
          <w:szCs w:val="24"/>
          <w:rtl/>
        </w:rPr>
      </w:pPr>
    </w:p>
    <w:p w14:paraId="447C3B1E" w14:textId="77777777" w:rsidR="00B60AE7" w:rsidRDefault="00B60AE7" w:rsidP="00B82F4F">
      <w:pPr>
        <w:spacing w:before="240" w:after="120" w:line="240" w:lineRule="auto"/>
        <w:jc w:val="center"/>
        <w:rPr>
          <w:rFonts w:ascii="Times New Roman" w:hAnsi="Times New Roman" w:cs="Simplified Arabic"/>
          <w:b/>
          <w:bCs/>
          <w:color w:val="000000" w:themeColor="text1"/>
          <w:sz w:val="24"/>
          <w:szCs w:val="24"/>
          <w:rtl/>
        </w:rPr>
      </w:pPr>
    </w:p>
    <w:p w14:paraId="0823525E" w14:textId="77777777" w:rsidR="00B60AE7" w:rsidRDefault="00B60AE7" w:rsidP="00B82F4F">
      <w:pPr>
        <w:spacing w:before="240" w:after="120" w:line="240" w:lineRule="auto"/>
        <w:jc w:val="center"/>
        <w:rPr>
          <w:rFonts w:ascii="Times New Roman" w:hAnsi="Times New Roman" w:cs="Simplified Arabic"/>
          <w:b/>
          <w:bCs/>
          <w:color w:val="000000" w:themeColor="text1"/>
          <w:sz w:val="24"/>
          <w:szCs w:val="24"/>
          <w:rtl/>
        </w:rPr>
      </w:pPr>
    </w:p>
    <w:p w14:paraId="1293B775" w14:textId="77777777" w:rsidR="00B60AE7" w:rsidRDefault="00B60AE7" w:rsidP="00B82F4F">
      <w:pPr>
        <w:spacing w:before="240" w:after="120" w:line="240" w:lineRule="auto"/>
        <w:jc w:val="center"/>
        <w:rPr>
          <w:rFonts w:ascii="Times New Roman" w:hAnsi="Times New Roman" w:cs="Simplified Arabic"/>
          <w:b/>
          <w:bCs/>
          <w:color w:val="000000" w:themeColor="text1"/>
          <w:sz w:val="24"/>
          <w:szCs w:val="24"/>
          <w:rtl/>
        </w:rPr>
      </w:pPr>
    </w:p>
    <w:p w14:paraId="76C15F64" w14:textId="4F22673D" w:rsidR="00E934C6" w:rsidRPr="00FA0F8B" w:rsidRDefault="00E934C6" w:rsidP="00B82F4F">
      <w:pPr>
        <w:spacing w:before="240" w:after="120" w:line="240" w:lineRule="auto"/>
        <w:jc w:val="both"/>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lastRenderedPageBreak/>
        <w:t>جدول</w:t>
      </w:r>
      <w:r w:rsidRPr="00FA0F8B">
        <w:rPr>
          <w:rFonts w:ascii="Times New Roman" w:hAnsi="Times New Roman" w:cs="Simplified Arabic"/>
          <w:b/>
          <w:bCs/>
          <w:color w:val="000000" w:themeColor="text1"/>
          <w:sz w:val="24"/>
          <w:szCs w:val="24"/>
        </w:rPr>
        <w:t xml:space="preserve">) </w:t>
      </w:r>
      <w:r w:rsidR="0049257E">
        <w:rPr>
          <w:rFonts w:ascii="Times New Roman" w:hAnsi="Times New Roman" w:cs="Simplified Arabic" w:hint="cs"/>
          <w:b/>
          <w:bCs/>
          <w:color w:val="000000" w:themeColor="text1"/>
          <w:sz w:val="24"/>
          <w:szCs w:val="24"/>
          <w:rtl/>
        </w:rPr>
        <w:t>6</w:t>
      </w:r>
      <w:r w:rsidRPr="00FA0F8B">
        <w:rPr>
          <w:rFonts w:ascii="Times New Roman" w:hAnsi="Times New Roman" w:cs="Simplified Arabic"/>
          <w:b/>
          <w:bCs/>
          <w:color w:val="000000" w:themeColor="text1"/>
          <w:sz w:val="24"/>
          <w:szCs w:val="24"/>
        </w:rPr>
        <w:t>(</w:t>
      </w:r>
      <w:r w:rsidRPr="00FA0F8B">
        <w:rPr>
          <w:rFonts w:ascii="Times New Roman" w:hAnsi="Times New Roman" w:cs="Simplified Arabic"/>
          <w:b/>
          <w:bCs/>
          <w:color w:val="000000" w:themeColor="text1"/>
          <w:sz w:val="24"/>
          <w:szCs w:val="24"/>
          <w:rtl/>
        </w:rPr>
        <w:t>المتوسِّطات</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الحسابيَّة</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والانحرافات</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المعياريَّة</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والترتيب</w:t>
      </w:r>
      <w:r w:rsidRPr="00FA0F8B">
        <w:rPr>
          <w:rFonts w:ascii="Times New Roman" w:hAnsi="Times New Roman" w:cs="Simplified Arabic"/>
          <w:b/>
          <w:bCs/>
          <w:color w:val="000000" w:themeColor="text1"/>
          <w:sz w:val="24"/>
          <w:szCs w:val="24"/>
        </w:rPr>
        <w:t xml:space="preserve"> </w:t>
      </w:r>
      <w:r w:rsidRPr="00FA0F8B">
        <w:rPr>
          <w:rFonts w:ascii="Times New Roman" w:hAnsi="Times New Roman" w:cs="Simplified Arabic"/>
          <w:b/>
          <w:bCs/>
          <w:color w:val="000000" w:themeColor="text1"/>
          <w:sz w:val="24"/>
          <w:szCs w:val="24"/>
          <w:rtl/>
        </w:rPr>
        <w:t>لعبارات المحور الثالث</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24"/>
        <w:gridCol w:w="3228"/>
        <w:gridCol w:w="1333"/>
        <w:gridCol w:w="1326"/>
        <w:gridCol w:w="906"/>
        <w:gridCol w:w="1112"/>
      </w:tblGrid>
      <w:tr w:rsidR="00712BE3" w:rsidRPr="00FA0F8B" w14:paraId="5333C730" w14:textId="77777777" w:rsidTr="00023362">
        <w:trPr>
          <w:cantSplit/>
        </w:trPr>
        <w:tc>
          <w:tcPr>
            <w:tcW w:w="523" w:type="pct"/>
            <w:shd w:val="clear" w:color="auto" w:fill="BFBFBF" w:themeFill="background1" w:themeFillShade="BF"/>
          </w:tcPr>
          <w:p w14:paraId="73757018" w14:textId="77777777" w:rsidR="00E934C6" w:rsidRPr="00FA0F8B" w:rsidRDefault="00E934C6" w:rsidP="00B82F4F">
            <w:pPr>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رقم الفقرة</w:t>
            </w:r>
          </w:p>
        </w:tc>
        <w:tc>
          <w:tcPr>
            <w:tcW w:w="1828" w:type="pct"/>
            <w:shd w:val="clear" w:color="auto" w:fill="BFBFBF" w:themeFill="background1" w:themeFillShade="BF"/>
            <w:vAlign w:val="bottom"/>
          </w:tcPr>
          <w:p w14:paraId="7B5A30CA" w14:textId="77777777" w:rsidR="00E934C6" w:rsidRPr="00FA0F8B" w:rsidRDefault="00E934C6" w:rsidP="00B82F4F">
            <w:pPr>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الفقرة</w:t>
            </w:r>
          </w:p>
        </w:tc>
        <w:tc>
          <w:tcPr>
            <w:tcW w:w="755" w:type="pct"/>
            <w:shd w:val="clear" w:color="auto" w:fill="BFBFBF" w:themeFill="background1" w:themeFillShade="BF"/>
            <w:vAlign w:val="center"/>
          </w:tcPr>
          <w:p w14:paraId="4E0EC120" w14:textId="77777777" w:rsidR="00E934C6" w:rsidRPr="00FA0F8B" w:rsidRDefault="00E934C6" w:rsidP="00B82F4F">
            <w:pPr>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المتوسط الحسابى</w:t>
            </w:r>
          </w:p>
        </w:tc>
        <w:tc>
          <w:tcPr>
            <w:tcW w:w="751" w:type="pct"/>
            <w:shd w:val="clear" w:color="auto" w:fill="BFBFBF" w:themeFill="background1" w:themeFillShade="BF"/>
            <w:vAlign w:val="center"/>
          </w:tcPr>
          <w:p w14:paraId="2713B953" w14:textId="77777777" w:rsidR="00E934C6" w:rsidRPr="00FA0F8B" w:rsidRDefault="00E934C6" w:rsidP="00B82F4F">
            <w:pPr>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الانحراف المعياري</w:t>
            </w:r>
          </w:p>
        </w:tc>
        <w:tc>
          <w:tcPr>
            <w:tcW w:w="513" w:type="pct"/>
            <w:shd w:val="clear" w:color="auto" w:fill="BFBFBF" w:themeFill="background1" w:themeFillShade="BF"/>
            <w:vAlign w:val="center"/>
          </w:tcPr>
          <w:p w14:paraId="3AB970AE" w14:textId="77777777" w:rsidR="00E934C6" w:rsidRPr="00FA0F8B" w:rsidRDefault="00E934C6" w:rsidP="00B82F4F">
            <w:pPr>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الرتبة</w:t>
            </w:r>
          </w:p>
        </w:tc>
        <w:tc>
          <w:tcPr>
            <w:tcW w:w="630" w:type="pct"/>
            <w:shd w:val="clear" w:color="auto" w:fill="BFBFBF" w:themeFill="background1" w:themeFillShade="BF"/>
            <w:vAlign w:val="center"/>
          </w:tcPr>
          <w:p w14:paraId="7724A0A5" w14:textId="77777777" w:rsidR="00E934C6" w:rsidRPr="00FA0F8B" w:rsidRDefault="00E934C6" w:rsidP="00B82F4F">
            <w:pPr>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درجة الموافقة</w:t>
            </w:r>
          </w:p>
        </w:tc>
      </w:tr>
      <w:tr w:rsidR="00712BE3" w:rsidRPr="00FA0F8B" w14:paraId="77FA6868" w14:textId="77777777" w:rsidTr="00023362">
        <w:trPr>
          <w:cantSplit/>
        </w:trPr>
        <w:tc>
          <w:tcPr>
            <w:tcW w:w="523" w:type="pct"/>
            <w:shd w:val="clear" w:color="auto" w:fill="FFFFFF"/>
          </w:tcPr>
          <w:p w14:paraId="046D4FFD"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1</w:t>
            </w:r>
          </w:p>
        </w:tc>
        <w:tc>
          <w:tcPr>
            <w:tcW w:w="1828" w:type="pct"/>
            <w:shd w:val="clear" w:color="auto" w:fill="FFFFFF"/>
          </w:tcPr>
          <w:p w14:paraId="70A23E53"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 xml:space="preserve">التأخر في الاعلام عن المعارض ودعوة الشركات المشاركة فيها </w:t>
            </w:r>
          </w:p>
        </w:tc>
        <w:tc>
          <w:tcPr>
            <w:tcW w:w="755" w:type="pct"/>
            <w:shd w:val="clear" w:color="auto" w:fill="FFFFFF"/>
            <w:vAlign w:val="center"/>
          </w:tcPr>
          <w:p w14:paraId="1B3DF6CF"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4.67</w:t>
            </w:r>
          </w:p>
        </w:tc>
        <w:tc>
          <w:tcPr>
            <w:tcW w:w="751" w:type="pct"/>
            <w:shd w:val="clear" w:color="auto" w:fill="FFFFFF"/>
            <w:vAlign w:val="center"/>
          </w:tcPr>
          <w:p w14:paraId="33321208"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.479</w:t>
            </w:r>
          </w:p>
        </w:tc>
        <w:tc>
          <w:tcPr>
            <w:tcW w:w="513" w:type="pct"/>
            <w:shd w:val="clear" w:color="auto" w:fill="FFFFFF"/>
            <w:vAlign w:val="center"/>
          </w:tcPr>
          <w:p w14:paraId="22EA848A"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rPr>
              <w:t>1</w:t>
            </w:r>
          </w:p>
        </w:tc>
        <w:tc>
          <w:tcPr>
            <w:tcW w:w="630" w:type="pct"/>
            <w:shd w:val="clear" w:color="auto" w:fill="FFFFFF"/>
            <w:vAlign w:val="center"/>
          </w:tcPr>
          <w:p w14:paraId="19EB6E7D"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r w:rsidR="00712BE3" w:rsidRPr="00FA0F8B" w14:paraId="53638352" w14:textId="77777777" w:rsidTr="00023362">
        <w:trPr>
          <w:cantSplit/>
        </w:trPr>
        <w:tc>
          <w:tcPr>
            <w:tcW w:w="523" w:type="pct"/>
            <w:shd w:val="clear" w:color="auto" w:fill="FFFFFF"/>
          </w:tcPr>
          <w:p w14:paraId="5C84440F"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2</w:t>
            </w:r>
          </w:p>
        </w:tc>
        <w:tc>
          <w:tcPr>
            <w:tcW w:w="1828" w:type="pct"/>
            <w:shd w:val="clear" w:color="auto" w:fill="FFFFFF"/>
          </w:tcPr>
          <w:p w14:paraId="5933CB0A"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قيام هيئة التنشيط بالموافقة على مشاركة بعض الشركات السياحية غير المتخصصة مما يسبب زحاما غير مفيد</w:t>
            </w:r>
          </w:p>
        </w:tc>
        <w:tc>
          <w:tcPr>
            <w:tcW w:w="755" w:type="pct"/>
            <w:shd w:val="clear" w:color="auto" w:fill="FFFFFF"/>
            <w:vAlign w:val="center"/>
          </w:tcPr>
          <w:p w14:paraId="3301256F"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4.17</w:t>
            </w:r>
          </w:p>
        </w:tc>
        <w:tc>
          <w:tcPr>
            <w:tcW w:w="751" w:type="pct"/>
            <w:shd w:val="clear" w:color="auto" w:fill="FFFFFF"/>
            <w:vAlign w:val="center"/>
          </w:tcPr>
          <w:p w14:paraId="4E05F541"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.791</w:t>
            </w:r>
          </w:p>
        </w:tc>
        <w:tc>
          <w:tcPr>
            <w:tcW w:w="513" w:type="pct"/>
            <w:shd w:val="clear" w:color="auto" w:fill="FFFFFF"/>
            <w:vAlign w:val="center"/>
          </w:tcPr>
          <w:p w14:paraId="559EA7F6"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6</w:t>
            </w:r>
          </w:p>
        </w:tc>
        <w:tc>
          <w:tcPr>
            <w:tcW w:w="630" w:type="pct"/>
            <w:shd w:val="clear" w:color="auto" w:fill="FFFFFF"/>
          </w:tcPr>
          <w:p w14:paraId="429E710B"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r w:rsidR="00712BE3" w:rsidRPr="00FA0F8B" w14:paraId="5DC9FBBA" w14:textId="77777777" w:rsidTr="00023362">
        <w:trPr>
          <w:cantSplit/>
        </w:trPr>
        <w:tc>
          <w:tcPr>
            <w:tcW w:w="523" w:type="pct"/>
            <w:shd w:val="clear" w:color="auto" w:fill="FFFFFF"/>
          </w:tcPr>
          <w:p w14:paraId="2BB1AFD7"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3</w:t>
            </w:r>
          </w:p>
        </w:tc>
        <w:tc>
          <w:tcPr>
            <w:tcW w:w="1828" w:type="pct"/>
            <w:shd w:val="clear" w:color="auto" w:fill="FFFFFF"/>
          </w:tcPr>
          <w:p w14:paraId="5AB396C8"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 xml:space="preserve">عدم تصميم الجناح السعودي بشكل جاذب خاصة في ظل التنافس الكبير بين أجنحة الدول </w:t>
            </w:r>
          </w:p>
        </w:tc>
        <w:tc>
          <w:tcPr>
            <w:tcW w:w="755" w:type="pct"/>
            <w:shd w:val="clear" w:color="auto" w:fill="FFFFFF"/>
            <w:vAlign w:val="center"/>
          </w:tcPr>
          <w:p w14:paraId="36AC6208"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4.30</w:t>
            </w:r>
          </w:p>
        </w:tc>
        <w:tc>
          <w:tcPr>
            <w:tcW w:w="751" w:type="pct"/>
            <w:shd w:val="clear" w:color="auto" w:fill="FFFFFF"/>
            <w:vAlign w:val="center"/>
          </w:tcPr>
          <w:p w14:paraId="0E398B8D"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.702</w:t>
            </w:r>
          </w:p>
        </w:tc>
        <w:tc>
          <w:tcPr>
            <w:tcW w:w="513" w:type="pct"/>
            <w:shd w:val="clear" w:color="auto" w:fill="FFFFFF"/>
            <w:vAlign w:val="center"/>
          </w:tcPr>
          <w:p w14:paraId="50AB4E01"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3</w:t>
            </w:r>
          </w:p>
        </w:tc>
        <w:tc>
          <w:tcPr>
            <w:tcW w:w="630" w:type="pct"/>
            <w:shd w:val="clear" w:color="auto" w:fill="FFFFFF"/>
          </w:tcPr>
          <w:p w14:paraId="56DC5587"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r w:rsidR="00712BE3" w:rsidRPr="00FA0F8B" w14:paraId="6028C6F2" w14:textId="77777777" w:rsidTr="00023362">
        <w:trPr>
          <w:cantSplit/>
        </w:trPr>
        <w:tc>
          <w:tcPr>
            <w:tcW w:w="523" w:type="pct"/>
            <w:shd w:val="clear" w:color="auto" w:fill="FFFFFF"/>
          </w:tcPr>
          <w:p w14:paraId="28CAE6B0"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4</w:t>
            </w:r>
          </w:p>
        </w:tc>
        <w:tc>
          <w:tcPr>
            <w:tcW w:w="1828" w:type="pct"/>
            <w:shd w:val="clear" w:color="auto" w:fill="FFFFFF"/>
          </w:tcPr>
          <w:p w14:paraId="0B00B8CB"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قيام بعض الاجنحة الأخرى وخاصة المنافسة بعمل أنشطة وعروض تجذب الزوار غير موجودة بالجناح السعودي</w:t>
            </w:r>
          </w:p>
        </w:tc>
        <w:tc>
          <w:tcPr>
            <w:tcW w:w="755" w:type="pct"/>
            <w:shd w:val="clear" w:color="auto" w:fill="FFFFFF"/>
            <w:vAlign w:val="center"/>
          </w:tcPr>
          <w:p w14:paraId="35BE08D5"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4.07</w:t>
            </w:r>
          </w:p>
        </w:tc>
        <w:tc>
          <w:tcPr>
            <w:tcW w:w="751" w:type="pct"/>
            <w:shd w:val="clear" w:color="auto" w:fill="FFFFFF"/>
            <w:vAlign w:val="center"/>
          </w:tcPr>
          <w:p w14:paraId="566598FC"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.980</w:t>
            </w:r>
          </w:p>
        </w:tc>
        <w:tc>
          <w:tcPr>
            <w:tcW w:w="513" w:type="pct"/>
            <w:shd w:val="clear" w:color="auto" w:fill="FFFFFF"/>
            <w:vAlign w:val="center"/>
          </w:tcPr>
          <w:p w14:paraId="12AAF1F0"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8</w:t>
            </w:r>
          </w:p>
        </w:tc>
        <w:tc>
          <w:tcPr>
            <w:tcW w:w="630" w:type="pct"/>
            <w:shd w:val="clear" w:color="auto" w:fill="FFFFFF"/>
          </w:tcPr>
          <w:p w14:paraId="4310375D"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r w:rsidR="00712BE3" w:rsidRPr="00FA0F8B" w14:paraId="58DB9F25" w14:textId="77777777" w:rsidTr="00023362">
        <w:trPr>
          <w:cantSplit/>
        </w:trPr>
        <w:tc>
          <w:tcPr>
            <w:tcW w:w="523" w:type="pct"/>
            <w:shd w:val="clear" w:color="auto" w:fill="FFFFFF"/>
          </w:tcPr>
          <w:p w14:paraId="17651BCA"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5</w:t>
            </w:r>
          </w:p>
        </w:tc>
        <w:tc>
          <w:tcPr>
            <w:tcW w:w="1828" w:type="pct"/>
            <w:shd w:val="clear" w:color="auto" w:fill="FFFFFF"/>
          </w:tcPr>
          <w:p w14:paraId="1CE7E11D"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 xml:space="preserve">المبالغة في أسعار تذاكر الطيران وارتفاع تكلفة الشحن </w:t>
            </w:r>
          </w:p>
        </w:tc>
        <w:tc>
          <w:tcPr>
            <w:tcW w:w="755" w:type="pct"/>
            <w:shd w:val="clear" w:color="auto" w:fill="FFFFFF"/>
            <w:vAlign w:val="center"/>
          </w:tcPr>
          <w:p w14:paraId="06B3C904"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4.27</w:t>
            </w:r>
          </w:p>
        </w:tc>
        <w:tc>
          <w:tcPr>
            <w:tcW w:w="751" w:type="pct"/>
            <w:shd w:val="clear" w:color="auto" w:fill="FFFFFF"/>
            <w:vAlign w:val="center"/>
          </w:tcPr>
          <w:p w14:paraId="3A3349C3"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.944</w:t>
            </w:r>
          </w:p>
        </w:tc>
        <w:tc>
          <w:tcPr>
            <w:tcW w:w="513" w:type="pct"/>
            <w:shd w:val="clear" w:color="auto" w:fill="FFFFFF"/>
            <w:vAlign w:val="center"/>
          </w:tcPr>
          <w:p w14:paraId="5CA1973A"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4</w:t>
            </w:r>
          </w:p>
        </w:tc>
        <w:tc>
          <w:tcPr>
            <w:tcW w:w="630" w:type="pct"/>
            <w:shd w:val="clear" w:color="auto" w:fill="FFFFFF"/>
          </w:tcPr>
          <w:p w14:paraId="3E3380A9"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r w:rsidR="00712BE3" w:rsidRPr="00FA0F8B" w14:paraId="0F88C128" w14:textId="77777777" w:rsidTr="00023362">
        <w:trPr>
          <w:cantSplit/>
        </w:trPr>
        <w:tc>
          <w:tcPr>
            <w:tcW w:w="523" w:type="pct"/>
            <w:shd w:val="clear" w:color="auto" w:fill="FFFFFF"/>
          </w:tcPr>
          <w:p w14:paraId="7C7540C7"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6</w:t>
            </w:r>
          </w:p>
        </w:tc>
        <w:tc>
          <w:tcPr>
            <w:tcW w:w="1828" w:type="pct"/>
            <w:shd w:val="clear" w:color="auto" w:fill="FFFFFF"/>
          </w:tcPr>
          <w:p w14:paraId="3943198A"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 xml:space="preserve">نقص المعلومات المقدمة من قبل هيئة تنشيط السياحة حول المعارض المقامة </w:t>
            </w:r>
          </w:p>
        </w:tc>
        <w:tc>
          <w:tcPr>
            <w:tcW w:w="755" w:type="pct"/>
            <w:shd w:val="clear" w:color="auto" w:fill="FFFFFF"/>
            <w:vAlign w:val="center"/>
          </w:tcPr>
          <w:p w14:paraId="5E3797BA"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3.80</w:t>
            </w:r>
          </w:p>
        </w:tc>
        <w:tc>
          <w:tcPr>
            <w:tcW w:w="751" w:type="pct"/>
            <w:shd w:val="clear" w:color="auto" w:fill="FFFFFF"/>
            <w:vAlign w:val="center"/>
          </w:tcPr>
          <w:p w14:paraId="15C4972F"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1.126</w:t>
            </w:r>
          </w:p>
        </w:tc>
        <w:tc>
          <w:tcPr>
            <w:tcW w:w="513" w:type="pct"/>
            <w:shd w:val="clear" w:color="auto" w:fill="FFFFFF"/>
            <w:vAlign w:val="center"/>
          </w:tcPr>
          <w:p w14:paraId="31E8AD08"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10</w:t>
            </w:r>
          </w:p>
        </w:tc>
        <w:tc>
          <w:tcPr>
            <w:tcW w:w="630" w:type="pct"/>
            <w:shd w:val="clear" w:color="auto" w:fill="FFFFFF"/>
          </w:tcPr>
          <w:p w14:paraId="4642E645"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r w:rsidR="00712BE3" w:rsidRPr="00FA0F8B" w14:paraId="3AE7B221" w14:textId="77777777" w:rsidTr="00023362">
        <w:trPr>
          <w:cantSplit/>
        </w:trPr>
        <w:tc>
          <w:tcPr>
            <w:tcW w:w="523" w:type="pct"/>
            <w:shd w:val="clear" w:color="auto" w:fill="FFFFFF"/>
          </w:tcPr>
          <w:p w14:paraId="0C66D814"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7</w:t>
            </w:r>
          </w:p>
        </w:tc>
        <w:tc>
          <w:tcPr>
            <w:tcW w:w="1828" w:type="pct"/>
            <w:shd w:val="clear" w:color="auto" w:fill="FFFFFF"/>
          </w:tcPr>
          <w:p w14:paraId="607C21C0"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 xml:space="preserve">عدم عقد الندوات مع شركات السياحة المشاركة في المعارض عن المستجدات في السعودية كمنتج جديد وتحديث بيانات التسهيلات والخدمات السياحية من عناصر جذب وفنادق الخ </w:t>
            </w:r>
          </w:p>
        </w:tc>
        <w:tc>
          <w:tcPr>
            <w:tcW w:w="755" w:type="pct"/>
            <w:shd w:val="clear" w:color="auto" w:fill="FFFFFF"/>
            <w:vAlign w:val="center"/>
          </w:tcPr>
          <w:p w14:paraId="15279C38"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4.10</w:t>
            </w:r>
          </w:p>
        </w:tc>
        <w:tc>
          <w:tcPr>
            <w:tcW w:w="751" w:type="pct"/>
            <w:shd w:val="clear" w:color="auto" w:fill="FFFFFF"/>
            <w:vAlign w:val="center"/>
          </w:tcPr>
          <w:p w14:paraId="2BA0BF2D"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1.094</w:t>
            </w:r>
          </w:p>
        </w:tc>
        <w:tc>
          <w:tcPr>
            <w:tcW w:w="513" w:type="pct"/>
            <w:shd w:val="clear" w:color="auto" w:fill="FFFFFF"/>
            <w:vAlign w:val="center"/>
          </w:tcPr>
          <w:p w14:paraId="50D2E8FA"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7</w:t>
            </w:r>
          </w:p>
        </w:tc>
        <w:tc>
          <w:tcPr>
            <w:tcW w:w="630" w:type="pct"/>
            <w:shd w:val="clear" w:color="auto" w:fill="FFFFFF"/>
            <w:vAlign w:val="center"/>
          </w:tcPr>
          <w:p w14:paraId="4640B189"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r w:rsidR="00712BE3" w:rsidRPr="00FA0F8B" w14:paraId="3FB46397" w14:textId="77777777" w:rsidTr="00023362">
        <w:trPr>
          <w:cantSplit/>
        </w:trPr>
        <w:tc>
          <w:tcPr>
            <w:tcW w:w="523" w:type="pct"/>
            <w:shd w:val="clear" w:color="auto" w:fill="FFFFFF"/>
          </w:tcPr>
          <w:p w14:paraId="65A98243"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lastRenderedPageBreak/>
              <w:t>8</w:t>
            </w:r>
          </w:p>
        </w:tc>
        <w:tc>
          <w:tcPr>
            <w:tcW w:w="1828" w:type="pct"/>
            <w:shd w:val="clear" w:color="auto" w:fill="FFFFFF"/>
          </w:tcPr>
          <w:p w14:paraId="32F74238"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 xml:space="preserve">سياسة حرق الأسعار التي تقوم بها بعض الشركات كي تحتكر السوق مما ينتج عنه تقديم أسوأ خدمة للسائح تمنعه من التفكير في تكرار الزيارة </w:t>
            </w:r>
          </w:p>
        </w:tc>
        <w:tc>
          <w:tcPr>
            <w:tcW w:w="755" w:type="pct"/>
            <w:shd w:val="clear" w:color="auto" w:fill="FFFFFF"/>
            <w:vAlign w:val="center"/>
          </w:tcPr>
          <w:p w14:paraId="52B43E2D"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4.33</w:t>
            </w:r>
          </w:p>
        </w:tc>
        <w:tc>
          <w:tcPr>
            <w:tcW w:w="751" w:type="pct"/>
            <w:shd w:val="clear" w:color="auto" w:fill="FFFFFF"/>
            <w:vAlign w:val="center"/>
          </w:tcPr>
          <w:p w14:paraId="67C22A66"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.844</w:t>
            </w:r>
          </w:p>
        </w:tc>
        <w:tc>
          <w:tcPr>
            <w:tcW w:w="513" w:type="pct"/>
            <w:shd w:val="clear" w:color="auto" w:fill="FFFFFF"/>
            <w:vAlign w:val="center"/>
          </w:tcPr>
          <w:p w14:paraId="1EE17408"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2</w:t>
            </w:r>
          </w:p>
        </w:tc>
        <w:tc>
          <w:tcPr>
            <w:tcW w:w="630" w:type="pct"/>
            <w:shd w:val="clear" w:color="auto" w:fill="FFFFFF"/>
            <w:vAlign w:val="center"/>
          </w:tcPr>
          <w:p w14:paraId="4A2D1CBD"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 بشدة</w:t>
            </w:r>
          </w:p>
        </w:tc>
      </w:tr>
      <w:tr w:rsidR="00712BE3" w:rsidRPr="00FA0F8B" w14:paraId="601AE886" w14:textId="77777777" w:rsidTr="00023362">
        <w:trPr>
          <w:cantSplit/>
        </w:trPr>
        <w:tc>
          <w:tcPr>
            <w:tcW w:w="523" w:type="pct"/>
            <w:shd w:val="clear" w:color="auto" w:fill="FFFFFF"/>
          </w:tcPr>
          <w:p w14:paraId="065D6509"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9</w:t>
            </w:r>
          </w:p>
        </w:tc>
        <w:tc>
          <w:tcPr>
            <w:tcW w:w="1828" w:type="pct"/>
            <w:shd w:val="clear" w:color="auto" w:fill="FFFFFF"/>
          </w:tcPr>
          <w:p w14:paraId="47F9C131"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 xml:space="preserve">ارتفاع أسعار الإقامة والتي تتضاعف خلال فترة المعرض  </w:t>
            </w:r>
          </w:p>
        </w:tc>
        <w:tc>
          <w:tcPr>
            <w:tcW w:w="755" w:type="pct"/>
            <w:shd w:val="clear" w:color="auto" w:fill="FFFFFF"/>
            <w:vAlign w:val="center"/>
          </w:tcPr>
          <w:p w14:paraId="5375541C"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4.20</w:t>
            </w:r>
          </w:p>
        </w:tc>
        <w:tc>
          <w:tcPr>
            <w:tcW w:w="751" w:type="pct"/>
            <w:shd w:val="clear" w:color="auto" w:fill="FFFFFF"/>
            <w:vAlign w:val="center"/>
          </w:tcPr>
          <w:p w14:paraId="572891CF"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.887</w:t>
            </w:r>
          </w:p>
        </w:tc>
        <w:tc>
          <w:tcPr>
            <w:tcW w:w="513" w:type="pct"/>
            <w:shd w:val="clear" w:color="auto" w:fill="FFFFFF"/>
            <w:vAlign w:val="center"/>
          </w:tcPr>
          <w:p w14:paraId="4A6E91A8"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5</w:t>
            </w:r>
          </w:p>
        </w:tc>
        <w:tc>
          <w:tcPr>
            <w:tcW w:w="630" w:type="pct"/>
            <w:shd w:val="clear" w:color="auto" w:fill="FFFFFF"/>
          </w:tcPr>
          <w:p w14:paraId="0ED6C39C"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r w:rsidR="00712BE3" w:rsidRPr="00FA0F8B" w14:paraId="70918D36" w14:textId="77777777" w:rsidTr="00023362">
        <w:trPr>
          <w:cantSplit/>
        </w:trPr>
        <w:tc>
          <w:tcPr>
            <w:tcW w:w="523" w:type="pct"/>
            <w:shd w:val="clear" w:color="auto" w:fill="FFFFFF"/>
          </w:tcPr>
          <w:p w14:paraId="03574702"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szCs w:val="24"/>
                <w:rtl/>
              </w:rPr>
              <w:t>10</w:t>
            </w:r>
          </w:p>
        </w:tc>
        <w:tc>
          <w:tcPr>
            <w:tcW w:w="1828" w:type="pct"/>
            <w:shd w:val="clear" w:color="auto" w:fill="FFFFFF"/>
          </w:tcPr>
          <w:p w14:paraId="464BC189" w14:textId="77777777" w:rsidR="00E934C6" w:rsidRPr="00FA0F8B" w:rsidRDefault="00E934C6" w:rsidP="00B82F4F">
            <w:pPr>
              <w:spacing w:before="240" w:after="120" w:line="240" w:lineRule="auto"/>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وجود بعض المعارض في مناطق بعيدة جدا التي يصعب التنقل اليها</w:t>
            </w:r>
          </w:p>
        </w:tc>
        <w:tc>
          <w:tcPr>
            <w:tcW w:w="755" w:type="pct"/>
            <w:shd w:val="clear" w:color="auto" w:fill="FFFFFF"/>
            <w:vAlign w:val="center"/>
          </w:tcPr>
          <w:p w14:paraId="634C8C3E"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4.03</w:t>
            </w:r>
          </w:p>
        </w:tc>
        <w:tc>
          <w:tcPr>
            <w:tcW w:w="751" w:type="pct"/>
            <w:shd w:val="clear" w:color="auto" w:fill="FFFFFF"/>
            <w:vAlign w:val="center"/>
          </w:tcPr>
          <w:p w14:paraId="0AAD20CF"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1.098</w:t>
            </w:r>
          </w:p>
        </w:tc>
        <w:tc>
          <w:tcPr>
            <w:tcW w:w="513" w:type="pct"/>
            <w:shd w:val="clear" w:color="auto" w:fill="FFFFFF"/>
            <w:vAlign w:val="center"/>
          </w:tcPr>
          <w:p w14:paraId="2ED06976"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9</w:t>
            </w:r>
          </w:p>
        </w:tc>
        <w:tc>
          <w:tcPr>
            <w:tcW w:w="630" w:type="pct"/>
            <w:shd w:val="clear" w:color="auto" w:fill="FFFFFF"/>
          </w:tcPr>
          <w:p w14:paraId="0C6A998E"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r w:rsidR="00712BE3" w:rsidRPr="00FA0F8B" w14:paraId="359C2560" w14:textId="77777777" w:rsidTr="00023362">
        <w:trPr>
          <w:cantSplit/>
        </w:trPr>
        <w:tc>
          <w:tcPr>
            <w:tcW w:w="2351" w:type="pct"/>
            <w:gridSpan w:val="2"/>
            <w:shd w:val="clear" w:color="auto" w:fill="BFBFBF" w:themeFill="background1" w:themeFillShade="BF"/>
          </w:tcPr>
          <w:p w14:paraId="1AE34C67"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المتوسط العام</w:t>
            </w:r>
          </w:p>
        </w:tc>
        <w:tc>
          <w:tcPr>
            <w:tcW w:w="755" w:type="pct"/>
            <w:shd w:val="clear" w:color="auto" w:fill="FFFFFF"/>
            <w:vAlign w:val="center"/>
          </w:tcPr>
          <w:p w14:paraId="1CF6C198"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rPr>
              <w:t>4.19</w:t>
            </w:r>
          </w:p>
        </w:tc>
        <w:tc>
          <w:tcPr>
            <w:tcW w:w="751" w:type="pct"/>
            <w:shd w:val="clear" w:color="auto" w:fill="FFFFFF"/>
            <w:vAlign w:val="center"/>
          </w:tcPr>
          <w:p w14:paraId="416DA435"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tl/>
              </w:rPr>
            </w:pPr>
            <w:r w:rsidRPr="00FA0F8B">
              <w:rPr>
                <w:rFonts w:ascii="Times New Roman" w:hAnsi="Times New Roman" w:cs="Simplified Arabic"/>
                <w:color w:val="000000" w:themeColor="text1"/>
                <w:sz w:val="24"/>
                <w:rtl/>
              </w:rPr>
              <w:t>0.89</w:t>
            </w:r>
          </w:p>
        </w:tc>
        <w:tc>
          <w:tcPr>
            <w:tcW w:w="1143" w:type="pct"/>
            <w:gridSpan w:val="2"/>
            <w:shd w:val="clear" w:color="auto" w:fill="FFFFFF"/>
            <w:vAlign w:val="center"/>
          </w:tcPr>
          <w:p w14:paraId="264163BE" w14:textId="77777777" w:rsidR="00E934C6" w:rsidRPr="00FA0F8B" w:rsidRDefault="00E934C6" w:rsidP="00B82F4F">
            <w:pPr>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موافق</w:t>
            </w:r>
          </w:p>
        </w:tc>
      </w:tr>
    </w:tbl>
    <w:p w14:paraId="425293F0" w14:textId="77777777" w:rsidR="00E934C6" w:rsidRPr="006135E1" w:rsidRDefault="00E934C6" w:rsidP="00B82F4F">
      <w:pPr>
        <w:spacing w:before="240" w:after="120" w:line="240" w:lineRule="auto"/>
        <w:ind w:firstLine="720"/>
        <w:jc w:val="both"/>
        <w:rPr>
          <w:rFonts w:ascii="Times New Roman" w:hAnsi="Times New Roman" w:cs="Simplified Arabic"/>
          <w:color w:val="000000" w:themeColor="text1"/>
          <w:sz w:val="24"/>
          <w:szCs w:val="28"/>
          <w:rtl/>
        </w:rPr>
      </w:pPr>
      <w:r w:rsidRPr="006135E1">
        <w:rPr>
          <w:rFonts w:ascii="Times New Roman" w:hAnsi="Times New Roman" w:cs="Simplified Arabic"/>
          <w:color w:val="000000" w:themeColor="text1"/>
          <w:sz w:val="24"/>
          <w:szCs w:val="28"/>
          <w:rtl/>
        </w:rPr>
        <w:t xml:space="preserve">يتبين من الجدول السابق أن </w:t>
      </w:r>
      <w:bookmarkStart w:id="63" w:name="_Hlk181706718"/>
      <w:r w:rsidRPr="006135E1">
        <w:rPr>
          <w:rFonts w:ascii="Times New Roman" w:hAnsi="Times New Roman" w:cs="Simplified Arabic"/>
          <w:color w:val="000000" w:themeColor="text1"/>
          <w:sz w:val="24"/>
          <w:szCs w:val="28"/>
          <w:rtl/>
        </w:rPr>
        <w:t xml:space="preserve">المعوقات التي تواجه الشركات السياحية في المشاركة بالمعارض الدولية من وجهة نظر العاملين في القطاع السياحي السعودي جاءت بدرجة كبيرة، حيث جاء المتوسِّط العام للمحور مساويا (4.19)، ودرجة موافقة (موافق)، بانحراف معياري بلغ (0.89)، </w:t>
      </w:r>
      <w:bookmarkEnd w:id="63"/>
      <w:r w:rsidRPr="006135E1">
        <w:rPr>
          <w:rFonts w:ascii="Times New Roman" w:hAnsi="Times New Roman" w:cs="Simplified Arabic"/>
          <w:color w:val="000000" w:themeColor="text1"/>
          <w:sz w:val="24"/>
          <w:szCs w:val="28"/>
          <w:rtl/>
        </w:rPr>
        <w:t>وهي قيمة منخفضة تدلُّ على تجانس آراء أفراد عينة الدِّراسَة حول المعوقات التي تواجه الشركات السياحية في المشاركة بالمعارض الدولية من وجهة نظر العاملين في القطاع السياحي السعودي</w:t>
      </w:r>
    </w:p>
    <w:p w14:paraId="750243A3" w14:textId="77777777" w:rsidR="00E934C6" w:rsidRPr="006135E1" w:rsidRDefault="00E934C6" w:rsidP="00B82F4F">
      <w:pPr>
        <w:spacing w:before="240" w:after="120" w:line="240" w:lineRule="auto"/>
        <w:ind w:firstLine="720"/>
        <w:jc w:val="both"/>
        <w:rPr>
          <w:rFonts w:ascii="Times New Roman" w:hAnsi="Times New Roman" w:cs="Simplified Arabic"/>
          <w:color w:val="000000" w:themeColor="text1"/>
          <w:sz w:val="24"/>
          <w:szCs w:val="28"/>
          <w:rtl/>
        </w:rPr>
      </w:pPr>
      <w:r w:rsidRPr="006135E1">
        <w:rPr>
          <w:rFonts w:ascii="Times New Roman" w:hAnsi="Times New Roman" w:cs="Simplified Arabic"/>
          <w:color w:val="000000" w:themeColor="text1"/>
          <w:sz w:val="24"/>
          <w:szCs w:val="28"/>
          <w:rtl/>
        </w:rPr>
        <w:t>وتراوحت قيم الانحرافات المعياريَّة لفقرات هذا المحور بين (1.126 - 0.479)، وجاءت جميع الفقرات ذات قيم منخفضة؛ مما يوضِّح تجانس آراء أفراد عينة الدِّراسَة حول جميع الفقرات فيما عدا الفقرات رقم (6 و 7 و 10) فهي ذات قيمة مرتفعة؛ مما يوضِّح تباين آراء أفراد عينة الدِّراسَة حول تلك الفقرات.</w:t>
      </w:r>
    </w:p>
    <w:p w14:paraId="72E9C22B" w14:textId="77777777" w:rsidR="00E934C6" w:rsidRPr="006135E1" w:rsidRDefault="00E934C6" w:rsidP="00B82F4F">
      <w:pPr>
        <w:spacing w:before="240" w:after="120" w:line="240" w:lineRule="auto"/>
        <w:ind w:firstLine="720"/>
        <w:jc w:val="both"/>
        <w:rPr>
          <w:rFonts w:ascii="Times New Roman" w:hAnsi="Times New Roman" w:cs="Simplified Arabic"/>
          <w:color w:val="000000" w:themeColor="text1"/>
          <w:sz w:val="24"/>
          <w:szCs w:val="28"/>
          <w:rtl/>
        </w:rPr>
      </w:pPr>
      <w:r w:rsidRPr="006135E1">
        <w:rPr>
          <w:rFonts w:ascii="Times New Roman" w:hAnsi="Times New Roman" w:cs="Simplified Arabic"/>
          <w:color w:val="000000" w:themeColor="text1"/>
          <w:sz w:val="24"/>
          <w:szCs w:val="28"/>
          <w:rtl/>
        </w:rPr>
        <w:t>وجاءت في الترتيب الأول العبارة رقم (1): (التأخر في الاعلام عن المعارض ودعوة الشركات المشاركة فيها)، بمتوسِّط حسابي بلغ (4.67)، وانحراف معياري بلغ (0.479)، وفي الترتيب الثاني العبارة رقم (8): (سياسة حرق الأسعار التي تقوم بها بعض الشركات كي تحتكر السوق مما ينتج عنه تقديم أسوأ خدمة للسائح تمنعه من التفكير في تكرار الزيارة)، بمتوسِّط حسابي بلغ (4.33)، وانحراف معياري بلغ (0.844)، بينما جاءت في الترتيب الأخير العبارة رقم (6): (نقص المعلومات المقدمة من قبل هيئة تنشيط السياحة حول المعارض المقامة بمتوسِّط حسابي بلغ (3.8)، وانحراف معياري بلغ (1.126)</w:t>
      </w:r>
    </w:p>
    <w:p w14:paraId="0CCAD280" w14:textId="77777777" w:rsidR="00E934C6" w:rsidRPr="006135E1" w:rsidRDefault="00E934C6" w:rsidP="00B82F4F">
      <w:pPr>
        <w:spacing w:before="240" w:after="120" w:line="240" w:lineRule="auto"/>
        <w:ind w:firstLine="720"/>
        <w:jc w:val="both"/>
        <w:rPr>
          <w:rFonts w:ascii="Times New Roman" w:hAnsi="Times New Roman" w:cs="Simplified Arabic"/>
          <w:color w:val="000000" w:themeColor="text1"/>
          <w:sz w:val="24"/>
          <w:szCs w:val="28"/>
          <w:rtl/>
        </w:rPr>
      </w:pPr>
      <w:r w:rsidRPr="006135E1">
        <w:rPr>
          <w:rFonts w:ascii="Times New Roman" w:hAnsi="Times New Roman" w:cs="Simplified Arabic"/>
          <w:color w:val="000000" w:themeColor="text1"/>
          <w:sz w:val="24"/>
          <w:szCs w:val="28"/>
          <w:rtl/>
        </w:rPr>
        <w:lastRenderedPageBreak/>
        <w:t xml:space="preserve"> ويرى الباحث أن المعوقات التي تواجه الشركات السياحية في المشاركة بالمعارض الدولية من وجهة نظر العاملين في القطاع السياحي السعودي جاءت بدرجة كبيرة، </w:t>
      </w:r>
      <w:bookmarkStart w:id="64" w:name="_Hlk181706750"/>
      <w:r w:rsidRPr="006135E1">
        <w:rPr>
          <w:rFonts w:ascii="Times New Roman" w:hAnsi="Times New Roman" w:cs="Simplified Arabic"/>
          <w:color w:val="000000" w:themeColor="text1"/>
          <w:sz w:val="24"/>
          <w:szCs w:val="28"/>
          <w:rtl/>
        </w:rPr>
        <w:t xml:space="preserve">وهذا يدل على وجود العديد من المعوقات التي تواجه الشركات السياحية في المشاركة بالمعارض الدولية من وجهة نظر العاملين في القطاع السياحي السعودي </w:t>
      </w:r>
      <w:bookmarkEnd w:id="64"/>
      <w:r w:rsidRPr="006135E1">
        <w:rPr>
          <w:rFonts w:ascii="Times New Roman" w:hAnsi="Times New Roman" w:cs="Simplified Arabic"/>
          <w:color w:val="000000" w:themeColor="text1"/>
          <w:sz w:val="24"/>
          <w:szCs w:val="28"/>
          <w:rtl/>
        </w:rPr>
        <w:t xml:space="preserve">. </w:t>
      </w:r>
    </w:p>
    <w:p w14:paraId="5BFA3B1C" w14:textId="77777777" w:rsidR="00E934C6" w:rsidRPr="00FA0F8B" w:rsidRDefault="00E934C6" w:rsidP="00B60AE7">
      <w:pPr>
        <w:spacing w:before="240" w:after="120" w:line="240" w:lineRule="auto"/>
        <w:jc w:val="lowKashida"/>
        <w:outlineLvl w:val="0"/>
        <w:rPr>
          <w:rFonts w:ascii="Times New Roman" w:eastAsia="Times New Roman" w:hAnsi="Times New Roman" w:cs="Simplified Arabic"/>
          <w:b/>
          <w:bCs/>
          <w:color w:val="000000" w:themeColor="text1"/>
          <w:sz w:val="24"/>
          <w:szCs w:val="32"/>
          <w:rtl/>
          <w:lang w:bidi="ar-EG"/>
        </w:rPr>
      </w:pPr>
      <w:bookmarkStart w:id="65" w:name="_Toc181728585"/>
      <w:r w:rsidRPr="00FA0F8B">
        <w:rPr>
          <w:rFonts w:ascii="Times New Roman" w:eastAsia="Times New Roman" w:hAnsi="Times New Roman" w:cs="Simplified Arabic"/>
          <w:b/>
          <w:bCs/>
          <w:color w:val="000000" w:themeColor="text1"/>
          <w:sz w:val="24"/>
          <w:szCs w:val="32"/>
          <w:rtl/>
          <w:lang w:bidi="ar-EG"/>
        </w:rPr>
        <w:t>ثالثا التحقق من فروض الدراسة</w:t>
      </w:r>
      <w:bookmarkEnd w:id="65"/>
    </w:p>
    <w:p w14:paraId="29BA8D5F" w14:textId="77777777" w:rsidR="00E934C6" w:rsidRPr="006135E1" w:rsidRDefault="00E934C6" w:rsidP="00B82F4F">
      <w:pPr>
        <w:spacing w:before="240" w:after="120" w:line="240" w:lineRule="auto"/>
        <w:ind w:firstLine="720"/>
        <w:jc w:val="both"/>
        <w:rPr>
          <w:rFonts w:ascii="Times New Roman" w:hAnsi="Times New Roman" w:cs="Simplified Arabic"/>
          <w:color w:val="000000" w:themeColor="text1"/>
          <w:szCs w:val="20"/>
          <w:rtl/>
        </w:rPr>
      </w:pPr>
      <w:r w:rsidRPr="006135E1">
        <w:rPr>
          <w:rFonts w:ascii="Times New Roman" w:hAnsi="Times New Roman" w:cs="Simplified Arabic"/>
          <w:color w:val="000000" w:themeColor="text1"/>
          <w:szCs w:val="28"/>
          <w:rtl/>
        </w:rPr>
        <w:t>للتحقق من فروض الدراسة تم التحقق من اعتدالية بيانات الدراسة حول أهمية المعارض الدولية في التسويق لقطاع السياحة السعودي من وجهة نظر العاملين في القطاع السياحي حيث تم استخدام اختبار (</w:t>
      </w:r>
      <w:r w:rsidRPr="00FA0F8B">
        <w:rPr>
          <w:rFonts w:ascii="Times New Roman" w:hAnsi="Times New Roman" w:cs="Simplified Arabic"/>
          <w:color w:val="000000" w:themeColor="text1"/>
          <w:sz w:val="24"/>
          <w:szCs w:val="32"/>
        </w:rPr>
        <w:t>Kolmogorov-Smirnov - Shapiro-Wilk test</w:t>
      </w:r>
      <w:r w:rsidRPr="006135E1">
        <w:rPr>
          <w:rFonts w:ascii="Times New Roman" w:hAnsi="Times New Roman" w:cs="Simplified Arabic"/>
          <w:color w:val="000000" w:themeColor="text1"/>
          <w:szCs w:val="28"/>
          <w:rtl/>
        </w:rPr>
        <w:t>) وكانت نتائج الاختبار ما يلي</w:t>
      </w:r>
    </w:p>
    <w:p w14:paraId="74CE3413" w14:textId="1587254A" w:rsidR="00E934C6" w:rsidRPr="006135E1" w:rsidRDefault="00E934C6" w:rsidP="00B82F4F">
      <w:pPr>
        <w:autoSpaceDE w:val="0"/>
        <w:autoSpaceDN w:val="0"/>
        <w:adjustRightInd w:val="0"/>
        <w:spacing w:before="240" w:after="120" w:line="240" w:lineRule="auto"/>
        <w:jc w:val="both"/>
        <w:rPr>
          <w:rFonts w:ascii="Times New Roman" w:hAnsi="Times New Roman" w:cs="Simplified Arabic"/>
          <w:b/>
          <w:bCs/>
          <w:color w:val="000000" w:themeColor="text1"/>
          <w:sz w:val="28"/>
          <w:szCs w:val="24"/>
          <w:lang w:bidi="ar-EG"/>
        </w:rPr>
      </w:pPr>
      <w:r w:rsidRPr="006135E1">
        <w:rPr>
          <w:rFonts w:ascii="Times New Roman" w:hAnsi="Times New Roman" w:cs="Simplified Arabic"/>
          <w:b/>
          <w:bCs/>
          <w:color w:val="000000" w:themeColor="text1"/>
          <w:sz w:val="28"/>
          <w:szCs w:val="24"/>
          <w:rtl/>
          <w:lang w:bidi="ar-EG"/>
        </w:rPr>
        <w:t>جدول (</w:t>
      </w:r>
      <w:r w:rsidR="0049257E">
        <w:rPr>
          <w:rFonts w:ascii="Times New Roman" w:hAnsi="Times New Roman" w:cs="Simplified Arabic" w:hint="cs"/>
          <w:b/>
          <w:bCs/>
          <w:color w:val="000000" w:themeColor="text1"/>
          <w:sz w:val="28"/>
          <w:szCs w:val="24"/>
          <w:rtl/>
          <w:lang w:bidi="ar-EG"/>
        </w:rPr>
        <w:t>7</w:t>
      </w:r>
      <w:r w:rsidRPr="006135E1">
        <w:rPr>
          <w:rFonts w:ascii="Times New Roman" w:hAnsi="Times New Roman" w:cs="Simplified Arabic"/>
          <w:b/>
          <w:bCs/>
          <w:color w:val="000000" w:themeColor="text1"/>
          <w:sz w:val="28"/>
          <w:szCs w:val="24"/>
          <w:rtl/>
          <w:lang w:bidi="ar-EG"/>
        </w:rPr>
        <w:t>) اختبار الاعتدالية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478"/>
        <w:gridCol w:w="1473"/>
        <w:gridCol w:w="1473"/>
        <w:gridCol w:w="1626"/>
        <w:gridCol w:w="1328"/>
        <w:gridCol w:w="1451"/>
      </w:tblGrid>
      <w:tr w:rsidR="00712BE3" w:rsidRPr="00FA0F8B" w14:paraId="3AE4CE4B" w14:textId="77777777" w:rsidTr="00023362">
        <w:trPr>
          <w:cantSplit/>
          <w:tblHeader/>
        </w:trPr>
        <w:tc>
          <w:tcPr>
            <w:tcW w:w="2505" w:type="pct"/>
            <w:gridSpan w:val="3"/>
            <w:shd w:val="clear" w:color="auto" w:fill="A6A6A6" w:themeFill="background1" w:themeFillShade="A6"/>
            <w:tcMar>
              <w:top w:w="30" w:type="dxa"/>
              <w:left w:w="30" w:type="dxa"/>
              <w:bottom w:w="30" w:type="dxa"/>
              <w:right w:w="30" w:type="dxa"/>
            </w:tcMar>
            <w:vAlign w:val="bottom"/>
          </w:tcPr>
          <w:p w14:paraId="25B0B072"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Kolmogorov-Smirnova</w:t>
            </w:r>
          </w:p>
        </w:tc>
        <w:tc>
          <w:tcPr>
            <w:tcW w:w="2495" w:type="pct"/>
            <w:gridSpan w:val="3"/>
            <w:shd w:val="clear" w:color="auto" w:fill="A6A6A6" w:themeFill="background1" w:themeFillShade="A6"/>
            <w:tcMar>
              <w:top w:w="30" w:type="dxa"/>
              <w:left w:w="30" w:type="dxa"/>
              <w:bottom w:w="30" w:type="dxa"/>
              <w:right w:w="30" w:type="dxa"/>
            </w:tcMar>
            <w:vAlign w:val="bottom"/>
          </w:tcPr>
          <w:p w14:paraId="066DBC7D"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Shapiro-Wilk</w:t>
            </w:r>
          </w:p>
        </w:tc>
      </w:tr>
      <w:tr w:rsidR="00712BE3" w:rsidRPr="00FA0F8B" w14:paraId="01BB821D" w14:textId="77777777" w:rsidTr="00023362">
        <w:trPr>
          <w:cantSplit/>
          <w:tblHeader/>
        </w:trPr>
        <w:tc>
          <w:tcPr>
            <w:tcW w:w="837" w:type="pct"/>
            <w:shd w:val="clear" w:color="auto" w:fill="D9D9D9" w:themeFill="background1" w:themeFillShade="D9"/>
            <w:tcMar>
              <w:top w:w="30" w:type="dxa"/>
              <w:left w:w="30" w:type="dxa"/>
              <w:bottom w:w="30" w:type="dxa"/>
              <w:right w:w="30" w:type="dxa"/>
            </w:tcMar>
            <w:vAlign w:val="bottom"/>
          </w:tcPr>
          <w:p w14:paraId="76CAE6A3"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اداة الاحصاء</w:t>
            </w:r>
          </w:p>
        </w:tc>
        <w:tc>
          <w:tcPr>
            <w:tcW w:w="834" w:type="pct"/>
            <w:shd w:val="clear" w:color="auto" w:fill="D9D9D9" w:themeFill="background1" w:themeFillShade="D9"/>
            <w:tcMar>
              <w:top w:w="30" w:type="dxa"/>
              <w:left w:w="30" w:type="dxa"/>
              <w:bottom w:w="30" w:type="dxa"/>
              <w:right w:w="30" w:type="dxa"/>
            </w:tcMar>
            <w:vAlign w:val="bottom"/>
          </w:tcPr>
          <w:p w14:paraId="60FF01C9"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العدد</w:t>
            </w:r>
          </w:p>
        </w:tc>
        <w:tc>
          <w:tcPr>
            <w:tcW w:w="834" w:type="pct"/>
            <w:shd w:val="clear" w:color="auto" w:fill="D9D9D9" w:themeFill="background1" w:themeFillShade="D9"/>
            <w:tcMar>
              <w:top w:w="30" w:type="dxa"/>
              <w:left w:w="30" w:type="dxa"/>
              <w:bottom w:w="30" w:type="dxa"/>
              <w:right w:w="30" w:type="dxa"/>
            </w:tcMar>
            <w:vAlign w:val="bottom"/>
          </w:tcPr>
          <w:p w14:paraId="31F45E8D"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مستوي الدلالة</w:t>
            </w:r>
          </w:p>
        </w:tc>
        <w:tc>
          <w:tcPr>
            <w:tcW w:w="921" w:type="pct"/>
            <w:shd w:val="clear" w:color="auto" w:fill="D9D9D9" w:themeFill="background1" w:themeFillShade="D9"/>
            <w:tcMar>
              <w:top w:w="30" w:type="dxa"/>
              <w:left w:w="30" w:type="dxa"/>
              <w:bottom w:w="30" w:type="dxa"/>
              <w:right w:w="30" w:type="dxa"/>
            </w:tcMar>
            <w:vAlign w:val="bottom"/>
          </w:tcPr>
          <w:p w14:paraId="06DC1B99"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اداة الاحصاء</w:t>
            </w:r>
          </w:p>
        </w:tc>
        <w:tc>
          <w:tcPr>
            <w:tcW w:w="752" w:type="pct"/>
            <w:shd w:val="clear" w:color="auto" w:fill="D9D9D9" w:themeFill="background1" w:themeFillShade="D9"/>
            <w:tcMar>
              <w:top w:w="30" w:type="dxa"/>
              <w:left w:w="30" w:type="dxa"/>
              <w:bottom w:w="30" w:type="dxa"/>
              <w:right w:w="30" w:type="dxa"/>
            </w:tcMar>
            <w:vAlign w:val="bottom"/>
          </w:tcPr>
          <w:p w14:paraId="451B5DED"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العدد</w:t>
            </w:r>
          </w:p>
        </w:tc>
        <w:tc>
          <w:tcPr>
            <w:tcW w:w="822" w:type="pct"/>
            <w:shd w:val="clear" w:color="auto" w:fill="D9D9D9" w:themeFill="background1" w:themeFillShade="D9"/>
            <w:tcMar>
              <w:top w:w="30" w:type="dxa"/>
              <w:left w:w="30" w:type="dxa"/>
              <w:bottom w:w="30" w:type="dxa"/>
              <w:right w:w="30" w:type="dxa"/>
            </w:tcMar>
            <w:vAlign w:val="bottom"/>
          </w:tcPr>
          <w:p w14:paraId="45EF206B"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مستوي الدلالة</w:t>
            </w:r>
          </w:p>
        </w:tc>
      </w:tr>
      <w:tr w:rsidR="00712BE3" w:rsidRPr="00FA0F8B" w14:paraId="770CEF3B" w14:textId="77777777" w:rsidTr="00023362">
        <w:trPr>
          <w:cantSplit/>
          <w:tblHeader/>
        </w:trPr>
        <w:tc>
          <w:tcPr>
            <w:tcW w:w="837" w:type="pct"/>
            <w:shd w:val="clear" w:color="auto" w:fill="FFFFFF"/>
            <w:tcMar>
              <w:top w:w="30" w:type="dxa"/>
              <w:left w:w="30" w:type="dxa"/>
              <w:bottom w:w="30" w:type="dxa"/>
              <w:right w:w="30" w:type="dxa"/>
            </w:tcMar>
            <w:vAlign w:val="center"/>
          </w:tcPr>
          <w:p w14:paraId="117B52D4"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lang w:bidi="ar-EG"/>
              </w:rPr>
            </w:pPr>
            <w:r w:rsidRPr="00FA0F8B">
              <w:rPr>
                <w:rFonts w:ascii="Times New Roman" w:hAnsi="Times New Roman" w:cs="Simplified Arabic"/>
                <w:color w:val="000000" w:themeColor="text1"/>
                <w:sz w:val="24"/>
                <w:szCs w:val="24"/>
                <w:lang w:bidi="ar-EG"/>
              </w:rPr>
              <w:t>.289</w:t>
            </w:r>
          </w:p>
        </w:tc>
        <w:tc>
          <w:tcPr>
            <w:tcW w:w="834" w:type="pct"/>
            <w:shd w:val="clear" w:color="auto" w:fill="FFFFFF"/>
            <w:tcMar>
              <w:top w:w="30" w:type="dxa"/>
              <w:left w:w="30" w:type="dxa"/>
              <w:bottom w:w="30" w:type="dxa"/>
              <w:right w:w="30" w:type="dxa"/>
            </w:tcMar>
            <w:vAlign w:val="center"/>
          </w:tcPr>
          <w:p w14:paraId="43253CA6"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lang w:bidi="ar-EG"/>
              </w:rPr>
            </w:pPr>
            <w:r w:rsidRPr="00FA0F8B">
              <w:rPr>
                <w:rFonts w:ascii="Times New Roman" w:hAnsi="Times New Roman" w:cs="Simplified Arabic"/>
                <w:color w:val="000000" w:themeColor="text1"/>
                <w:sz w:val="24"/>
                <w:szCs w:val="24"/>
                <w:lang w:bidi="ar-EG"/>
              </w:rPr>
              <w:t>120</w:t>
            </w:r>
          </w:p>
        </w:tc>
        <w:tc>
          <w:tcPr>
            <w:tcW w:w="834" w:type="pct"/>
            <w:shd w:val="clear" w:color="auto" w:fill="FFFFFF"/>
            <w:tcMar>
              <w:top w:w="30" w:type="dxa"/>
              <w:left w:w="30" w:type="dxa"/>
              <w:bottom w:w="30" w:type="dxa"/>
              <w:right w:w="30" w:type="dxa"/>
            </w:tcMar>
            <w:vAlign w:val="center"/>
          </w:tcPr>
          <w:p w14:paraId="06948E8A"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tl/>
                <w:lang w:bidi="ar-EG"/>
              </w:rPr>
            </w:pPr>
            <w:r w:rsidRPr="00FA0F8B">
              <w:rPr>
                <w:rFonts w:ascii="Times New Roman" w:hAnsi="Times New Roman" w:cs="Simplified Arabic"/>
                <w:color w:val="000000" w:themeColor="text1"/>
                <w:sz w:val="24"/>
                <w:szCs w:val="24"/>
                <w:lang w:bidi="ar-EG"/>
              </w:rPr>
              <w:t>.000</w:t>
            </w:r>
          </w:p>
        </w:tc>
        <w:tc>
          <w:tcPr>
            <w:tcW w:w="921" w:type="pct"/>
            <w:shd w:val="clear" w:color="auto" w:fill="FFFFFF"/>
            <w:tcMar>
              <w:top w:w="30" w:type="dxa"/>
              <w:left w:w="30" w:type="dxa"/>
              <w:bottom w:w="30" w:type="dxa"/>
              <w:right w:w="30" w:type="dxa"/>
            </w:tcMar>
            <w:vAlign w:val="center"/>
          </w:tcPr>
          <w:p w14:paraId="0C2CFCA2"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lang w:bidi="ar-EG"/>
              </w:rPr>
            </w:pPr>
            <w:r w:rsidRPr="00FA0F8B">
              <w:rPr>
                <w:rFonts w:ascii="Times New Roman" w:hAnsi="Times New Roman" w:cs="Simplified Arabic"/>
                <w:color w:val="000000" w:themeColor="text1"/>
                <w:sz w:val="24"/>
                <w:szCs w:val="24"/>
                <w:lang w:bidi="ar-EG"/>
              </w:rPr>
              <w:t>.879</w:t>
            </w:r>
          </w:p>
        </w:tc>
        <w:tc>
          <w:tcPr>
            <w:tcW w:w="752" w:type="pct"/>
            <w:shd w:val="clear" w:color="auto" w:fill="FFFFFF"/>
            <w:tcMar>
              <w:top w:w="30" w:type="dxa"/>
              <w:left w:w="30" w:type="dxa"/>
              <w:bottom w:w="30" w:type="dxa"/>
              <w:right w:w="30" w:type="dxa"/>
            </w:tcMar>
            <w:vAlign w:val="center"/>
          </w:tcPr>
          <w:p w14:paraId="34E484AE"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lang w:bidi="ar-EG"/>
              </w:rPr>
            </w:pPr>
            <w:r w:rsidRPr="00FA0F8B">
              <w:rPr>
                <w:rFonts w:ascii="Times New Roman" w:hAnsi="Times New Roman" w:cs="Simplified Arabic"/>
                <w:color w:val="000000" w:themeColor="text1"/>
                <w:sz w:val="24"/>
                <w:szCs w:val="24"/>
                <w:lang w:bidi="ar-EG"/>
              </w:rPr>
              <w:t>120</w:t>
            </w:r>
          </w:p>
        </w:tc>
        <w:tc>
          <w:tcPr>
            <w:tcW w:w="822" w:type="pct"/>
            <w:shd w:val="clear" w:color="auto" w:fill="FFFFFF"/>
            <w:tcMar>
              <w:top w:w="30" w:type="dxa"/>
              <w:left w:w="30" w:type="dxa"/>
              <w:bottom w:w="30" w:type="dxa"/>
              <w:right w:w="30" w:type="dxa"/>
            </w:tcMar>
            <w:vAlign w:val="center"/>
          </w:tcPr>
          <w:p w14:paraId="3DC2D908"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lang w:bidi="ar-EG"/>
              </w:rPr>
            </w:pPr>
            <w:r w:rsidRPr="00FA0F8B">
              <w:rPr>
                <w:rFonts w:ascii="Times New Roman" w:hAnsi="Times New Roman" w:cs="Simplified Arabic"/>
                <w:color w:val="000000" w:themeColor="text1"/>
                <w:sz w:val="24"/>
                <w:szCs w:val="24"/>
                <w:lang w:bidi="ar-EG"/>
              </w:rPr>
              <w:t>.000</w:t>
            </w:r>
          </w:p>
        </w:tc>
      </w:tr>
    </w:tbl>
    <w:p w14:paraId="464296C8" w14:textId="77777777" w:rsidR="00E934C6" w:rsidRPr="006135E1" w:rsidRDefault="00E934C6" w:rsidP="00B82F4F">
      <w:pPr>
        <w:spacing w:before="240" w:after="120" w:line="240" w:lineRule="auto"/>
        <w:ind w:firstLine="720"/>
        <w:jc w:val="lowKashida"/>
        <w:rPr>
          <w:rFonts w:ascii="Times New Roman" w:hAnsi="Times New Roman" w:cs="Simplified Arabic"/>
          <w:color w:val="000000" w:themeColor="text1"/>
          <w:sz w:val="24"/>
          <w:szCs w:val="28"/>
          <w:rtl/>
        </w:rPr>
      </w:pPr>
      <w:r w:rsidRPr="006135E1">
        <w:rPr>
          <w:rFonts w:ascii="Times New Roman" w:hAnsi="Times New Roman" w:cs="Simplified Arabic"/>
          <w:color w:val="000000" w:themeColor="text1"/>
          <w:sz w:val="24"/>
          <w:szCs w:val="28"/>
          <w:rtl/>
        </w:rPr>
        <w:t>من الجدول السابق نجد ان نتائج عينة الدراسة حول أهمية المعارض الدولية في التسويق لقطاع السياحة السعودي من وجهة نظر العاملين في القطاع السياحي جاءت دالة احصائيا عند مستوي دلالة اقل من (</w:t>
      </w:r>
      <w:r w:rsidRPr="006135E1">
        <w:rPr>
          <w:rFonts w:ascii="Times New Roman" w:hAnsi="Times New Roman" w:cs="Simplified Arabic"/>
          <w:color w:val="000000" w:themeColor="text1"/>
          <w:sz w:val="24"/>
          <w:szCs w:val="28"/>
        </w:rPr>
        <w:t>0.05</w:t>
      </w:r>
      <w:r w:rsidRPr="006135E1">
        <w:rPr>
          <w:rFonts w:ascii="Times New Roman" w:hAnsi="Times New Roman" w:cs="Simplified Arabic"/>
          <w:color w:val="000000" w:themeColor="text1"/>
          <w:sz w:val="24"/>
          <w:szCs w:val="28"/>
          <w:rtl/>
        </w:rPr>
        <w:t>) في الاختبارين (</w:t>
      </w:r>
      <w:r w:rsidRPr="006135E1">
        <w:rPr>
          <w:rFonts w:ascii="Times New Roman" w:hAnsi="Times New Roman" w:cs="Simplified Arabic"/>
          <w:color w:val="000000" w:themeColor="text1"/>
          <w:sz w:val="24"/>
          <w:szCs w:val="28"/>
        </w:rPr>
        <w:t>Kolmogorov-Smirnova</w:t>
      </w:r>
      <w:r w:rsidRPr="006135E1">
        <w:rPr>
          <w:rFonts w:ascii="Times New Roman" w:hAnsi="Times New Roman" w:cs="Simplified Arabic"/>
          <w:color w:val="000000" w:themeColor="text1"/>
          <w:sz w:val="24"/>
          <w:szCs w:val="28"/>
          <w:rtl/>
        </w:rPr>
        <w:t>-</w:t>
      </w:r>
      <w:r w:rsidRPr="006135E1">
        <w:rPr>
          <w:rFonts w:ascii="Times New Roman" w:hAnsi="Times New Roman" w:cs="Simplified Arabic"/>
          <w:color w:val="000000" w:themeColor="text1"/>
          <w:sz w:val="24"/>
          <w:szCs w:val="28"/>
        </w:rPr>
        <w:t>Shapiro-Wilk</w:t>
      </w:r>
      <w:r w:rsidRPr="006135E1">
        <w:rPr>
          <w:rFonts w:ascii="Times New Roman" w:hAnsi="Times New Roman" w:cs="Simplified Arabic"/>
          <w:color w:val="000000" w:themeColor="text1"/>
          <w:sz w:val="24"/>
          <w:szCs w:val="28"/>
          <w:rtl/>
        </w:rPr>
        <w:t xml:space="preserve">) مما يؤكد ان البيانات لا تتمثل بها الاعتدالية وان البيانات ليست آتية من توزيع طبيعي ومنها لا يتحقق شرط الاعتدالية ومن ثم للتحقق من فروض الدراسة تم الاستعانة بالاختبارات </w:t>
      </w:r>
      <w:proofErr w:type="spellStart"/>
      <w:r w:rsidRPr="006135E1">
        <w:rPr>
          <w:rFonts w:ascii="Times New Roman" w:hAnsi="Times New Roman" w:cs="Simplified Arabic"/>
          <w:color w:val="000000" w:themeColor="text1"/>
          <w:sz w:val="24"/>
          <w:szCs w:val="28"/>
          <w:rtl/>
        </w:rPr>
        <w:t>اللامعلمية</w:t>
      </w:r>
      <w:proofErr w:type="spellEnd"/>
      <w:r w:rsidRPr="006135E1">
        <w:rPr>
          <w:rFonts w:ascii="Times New Roman" w:hAnsi="Times New Roman" w:cs="Simplified Arabic"/>
          <w:color w:val="000000" w:themeColor="text1"/>
          <w:sz w:val="24"/>
          <w:szCs w:val="28"/>
          <w:rtl/>
        </w:rPr>
        <w:t xml:space="preserve"> (</w:t>
      </w:r>
      <w:r w:rsidRPr="006135E1">
        <w:rPr>
          <w:rFonts w:ascii="Times New Roman" w:hAnsi="Times New Roman" w:cs="Simplified Arabic"/>
          <w:color w:val="000000" w:themeColor="text1"/>
          <w:sz w:val="24"/>
          <w:szCs w:val="28"/>
        </w:rPr>
        <w:t>Non-</w:t>
      </w:r>
      <w:proofErr w:type="spellStart"/>
      <w:r w:rsidRPr="006135E1">
        <w:rPr>
          <w:rFonts w:ascii="Times New Roman" w:hAnsi="Times New Roman" w:cs="Simplified Arabic"/>
          <w:color w:val="000000" w:themeColor="text1"/>
          <w:sz w:val="24"/>
          <w:szCs w:val="28"/>
        </w:rPr>
        <w:t>paranetrc</w:t>
      </w:r>
      <w:proofErr w:type="spellEnd"/>
      <w:r w:rsidRPr="006135E1">
        <w:rPr>
          <w:rFonts w:ascii="Times New Roman" w:hAnsi="Times New Roman" w:cs="Simplified Arabic"/>
          <w:color w:val="000000" w:themeColor="text1"/>
          <w:sz w:val="24"/>
          <w:szCs w:val="28"/>
        </w:rPr>
        <w:t xml:space="preserve"> tests</w:t>
      </w:r>
      <w:r w:rsidRPr="006135E1">
        <w:rPr>
          <w:rFonts w:ascii="Times New Roman" w:hAnsi="Times New Roman" w:cs="Simplified Arabic"/>
          <w:color w:val="000000" w:themeColor="text1"/>
          <w:sz w:val="24"/>
          <w:szCs w:val="28"/>
          <w:rtl/>
        </w:rPr>
        <w:t xml:space="preserve">) كما يلي </w:t>
      </w:r>
    </w:p>
    <w:p w14:paraId="039F4350" w14:textId="77777777" w:rsidR="00E934C6" w:rsidRPr="006135E1" w:rsidRDefault="00E934C6" w:rsidP="00B82F4F">
      <w:pPr>
        <w:spacing w:before="240" w:after="120" w:line="240" w:lineRule="auto"/>
        <w:ind w:firstLine="720"/>
        <w:jc w:val="both"/>
        <w:rPr>
          <w:rFonts w:ascii="Times New Roman" w:eastAsia="Times New Roman" w:hAnsi="Times New Roman" w:cs="Simplified Arabic"/>
          <w:b/>
          <w:bCs/>
          <w:color w:val="000000" w:themeColor="text1"/>
          <w:sz w:val="24"/>
          <w:szCs w:val="28"/>
          <w:rtl/>
          <w:lang w:bidi="ar-EG"/>
        </w:rPr>
      </w:pPr>
      <w:r w:rsidRPr="006135E1">
        <w:rPr>
          <w:rFonts w:ascii="Times New Roman" w:eastAsia="Times New Roman" w:hAnsi="Times New Roman" w:cs="Simplified Arabic"/>
          <w:b/>
          <w:bCs/>
          <w:color w:val="000000" w:themeColor="text1"/>
          <w:sz w:val="24"/>
          <w:szCs w:val="28"/>
          <w:rtl/>
          <w:lang w:bidi="ar-EG"/>
        </w:rPr>
        <w:t>الفرض الأول: يوجد فروق ذات دلالة إحصائية في اتجاهات افراد عينة الدراسة حول أهمية المعارض الدولية في التسويق لقطاع السياحة السعودي تعزى الى النوع</w:t>
      </w:r>
    </w:p>
    <w:p w14:paraId="0FE60093" w14:textId="77777777" w:rsidR="00E934C6" w:rsidRDefault="00E934C6" w:rsidP="00B82F4F">
      <w:pPr>
        <w:spacing w:before="240" w:after="120" w:line="240" w:lineRule="auto"/>
        <w:ind w:firstLine="720"/>
        <w:jc w:val="both"/>
        <w:rPr>
          <w:rFonts w:ascii="Times New Roman" w:hAnsi="Times New Roman" w:cs="Simplified Arabic"/>
          <w:color w:val="000000" w:themeColor="text1"/>
          <w:sz w:val="24"/>
          <w:szCs w:val="28"/>
          <w:rtl/>
        </w:rPr>
      </w:pPr>
      <w:r w:rsidRPr="006135E1">
        <w:rPr>
          <w:rFonts w:ascii="Times New Roman" w:hAnsi="Times New Roman" w:cs="Simplified Arabic"/>
          <w:color w:val="000000" w:themeColor="text1"/>
          <w:sz w:val="24"/>
          <w:szCs w:val="28"/>
          <w:rtl/>
        </w:rPr>
        <w:t>للتحقق من وجود فروق ذات دلالة إحصائية في اتجاهات افراد عينة الدراسة حول أهمية المعارض الدولية في التسويق لقطاع السياحة السعودي تعزى لمتغير النوع تم الاستعانة بالاختبار مان ويتنى (</w:t>
      </w:r>
      <w:r w:rsidRPr="006135E1">
        <w:rPr>
          <w:rFonts w:ascii="Times New Roman" w:hAnsi="Times New Roman" w:cs="Simplified Arabic"/>
          <w:color w:val="000000" w:themeColor="text1"/>
          <w:sz w:val="24"/>
          <w:szCs w:val="28"/>
        </w:rPr>
        <w:t>Mann-Whitney Test</w:t>
      </w:r>
      <w:r w:rsidRPr="006135E1">
        <w:rPr>
          <w:rFonts w:ascii="Times New Roman" w:hAnsi="Times New Roman" w:cs="Simplified Arabic"/>
          <w:color w:val="000000" w:themeColor="text1"/>
          <w:sz w:val="24"/>
          <w:szCs w:val="28"/>
          <w:rtl/>
        </w:rPr>
        <w:t xml:space="preserve">) وجاءت النتائج كما يلي </w:t>
      </w:r>
    </w:p>
    <w:p w14:paraId="1E30D66E" w14:textId="77777777" w:rsidR="00B60AE7" w:rsidRPr="006135E1" w:rsidRDefault="00B60AE7" w:rsidP="00B82F4F">
      <w:pPr>
        <w:spacing w:before="240" w:after="120" w:line="240" w:lineRule="auto"/>
        <w:ind w:firstLine="720"/>
        <w:jc w:val="both"/>
        <w:rPr>
          <w:rFonts w:ascii="Times New Roman" w:hAnsi="Times New Roman" w:cs="Simplified Arabic"/>
          <w:color w:val="000000" w:themeColor="text1"/>
          <w:sz w:val="24"/>
          <w:szCs w:val="28"/>
          <w:rtl/>
        </w:rPr>
      </w:pPr>
    </w:p>
    <w:p w14:paraId="05B0B6D6" w14:textId="5A35B208" w:rsidR="00E934C6" w:rsidRPr="006135E1" w:rsidRDefault="00E934C6" w:rsidP="00B82F4F">
      <w:pPr>
        <w:autoSpaceDE w:val="0"/>
        <w:autoSpaceDN w:val="0"/>
        <w:adjustRightInd w:val="0"/>
        <w:spacing w:before="240" w:after="120" w:line="240" w:lineRule="auto"/>
        <w:jc w:val="both"/>
        <w:rPr>
          <w:rFonts w:ascii="Times New Roman" w:hAnsi="Times New Roman" w:cs="Simplified Arabic"/>
          <w:b/>
          <w:bCs/>
          <w:color w:val="000000" w:themeColor="text1"/>
          <w:sz w:val="28"/>
          <w:szCs w:val="24"/>
          <w:rtl/>
          <w:lang w:bidi="ar-EG"/>
        </w:rPr>
      </w:pPr>
      <w:r w:rsidRPr="006135E1">
        <w:rPr>
          <w:rFonts w:ascii="Times New Roman" w:hAnsi="Times New Roman" w:cs="Simplified Arabic"/>
          <w:b/>
          <w:bCs/>
          <w:color w:val="000000" w:themeColor="text1"/>
          <w:sz w:val="28"/>
          <w:szCs w:val="24"/>
          <w:rtl/>
          <w:lang w:bidi="ar-EG"/>
        </w:rPr>
        <w:lastRenderedPageBreak/>
        <w:t>جدول (</w:t>
      </w:r>
      <w:r w:rsidR="00254B39">
        <w:rPr>
          <w:rFonts w:ascii="Times New Roman" w:hAnsi="Times New Roman" w:cs="Simplified Arabic" w:hint="cs"/>
          <w:b/>
          <w:bCs/>
          <w:color w:val="000000" w:themeColor="text1"/>
          <w:sz w:val="28"/>
          <w:szCs w:val="24"/>
          <w:rtl/>
          <w:lang w:bidi="ar-EG"/>
        </w:rPr>
        <w:t>8</w:t>
      </w:r>
      <w:r w:rsidRPr="006135E1">
        <w:rPr>
          <w:rFonts w:ascii="Times New Roman" w:hAnsi="Times New Roman" w:cs="Simplified Arabic"/>
          <w:b/>
          <w:bCs/>
          <w:color w:val="000000" w:themeColor="text1"/>
          <w:sz w:val="28"/>
          <w:szCs w:val="24"/>
          <w:rtl/>
          <w:lang w:bidi="ar-EG"/>
        </w:rPr>
        <w:t>) الفروق حول أهمية المعارض الدولية في التسويق لقطاع السياحة السعودي تعزى لمتغير النوع</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046"/>
        <w:gridCol w:w="1358"/>
        <w:gridCol w:w="1358"/>
        <w:gridCol w:w="1358"/>
        <w:gridCol w:w="1358"/>
        <w:gridCol w:w="1351"/>
      </w:tblGrid>
      <w:tr w:rsidR="00712BE3" w:rsidRPr="00FA0F8B" w14:paraId="7F4C7703" w14:textId="77777777" w:rsidTr="00023362">
        <w:trPr>
          <w:cantSplit/>
        </w:trPr>
        <w:tc>
          <w:tcPr>
            <w:tcW w:w="1159" w:type="pct"/>
            <w:shd w:val="clear" w:color="auto" w:fill="BFBFBF" w:themeFill="background1" w:themeFillShade="BF"/>
            <w:vAlign w:val="center"/>
          </w:tcPr>
          <w:p w14:paraId="6762E264"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النوع</w:t>
            </w:r>
          </w:p>
        </w:tc>
        <w:tc>
          <w:tcPr>
            <w:tcW w:w="769" w:type="pct"/>
            <w:shd w:val="clear" w:color="auto" w:fill="BFBFBF" w:themeFill="background1" w:themeFillShade="BF"/>
            <w:vAlign w:val="center"/>
          </w:tcPr>
          <w:p w14:paraId="57940E70"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العدد</w:t>
            </w:r>
          </w:p>
        </w:tc>
        <w:tc>
          <w:tcPr>
            <w:tcW w:w="769" w:type="pct"/>
            <w:shd w:val="clear" w:color="auto" w:fill="BFBFBF" w:themeFill="background1" w:themeFillShade="BF"/>
            <w:vAlign w:val="center"/>
          </w:tcPr>
          <w:p w14:paraId="65FABF0B"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متوسط الرتب</w:t>
            </w:r>
          </w:p>
        </w:tc>
        <w:tc>
          <w:tcPr>
            <w:tcW w:w="769" w:type="pct"/>
            <w:shd w:val="clear" w:color="auto" w:fill="BFBFBF" w:themeFill="background1" w:themeFillShade="BF"/>
          </w:tcPr>
          <w:p w14:paraId="5F7FF976"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tl/>
              </w:rPr>
            </w:pPr>
            <w:r w:rsidRPr="00FA0F8B">
              <w:rPr>
                <w:rFonts w:ascii="Times New Roman" w:hAnsi="Times New Roman" w:cs="Simplified Arabic"/>
                <w:b/>
                <w:bCs/>
                <w:color w:val="000000" w:themeColor="text1"/>
                <w:sz w:val="24"/>
                <w:szCs w:val="24"/>
                <w:rtl/>
              </w:rPr>
              <w:t xml:space="preserve">مجموع الرتب </w:t>
            </w:r>
          </w:p>
        </w:tc>
        <w:tc>
          <w:tcPr>
            <w:tcW w:w="769" w:type="pct"/>
            <w:shd w:val="clear" w:color="auto" w:fill="BFBFBF" w:themeFill="background1" w:themeFillShade="BF"/>
            <w:vAlign w:val="center"/>
          </w:tcPr>
          <w:p w14:paraId="4B92165B"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مستوى الدلالة</w:t>
            </w:r>
          </w:p>
        </w:tc>
        <w:tc>
          <w:tcPr>
            <w:tcW w:w="765" w:type="pct"/>
            <w:shd w:val="clear" w:color="auto" w:fill="BFBFBF" w:themeFill="background1" w:themeFillShade="BF"/>
            <w:vAlign w:val="center"/>
          </w:tcPr>
          <w:p w14:paraId="3E708FE1"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 xml:space="preserve">أداة الإحصاء </w:t>
            </w:r>
          </w:p>
        </w:tc>
      </w:tr>
      <w:tr w:rsidR="00712BE3" w:rsidRPr="00FA0F8B" w14:paraId="0AB8236A" w14:textId="77777777" w:rsidTr="00023362">
        <w:trPr>
          <w:cantSplit/>
        </w:trPr>
        <w:tc>
          <w:tcPr>
            <w:tcW w:w="1159" w:type="pct"/>
            <w:shd w:val="clear" w:color="auto" w:fill="FFFFFF"/>
          </w:tcPr>
          <w:p w14:paraId="337EAAD9"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ذكر</w:t>
            </w:r>
          </w:p>
        </w:tc>
        <w:tc>
          <w:tcPr>
            <w:tcW w:w="769" w:type="pct"/>
            <w:shd w:val="clear" w:color="auto" w:fill="FFFFFF"/>
            <w:vAlign w:val="center"/>
          </w:tcPr>
          <w:p w14:paraId="1D6D0AF2"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70</w:t>
            </w:r>
          </w:p>
        </w:tc>
        <w:tc>
          <w:tcPr>
            <w:tcW w:w="769" w:type="pct"/>
            <w:shd w:val="clear" w:color="auto" w:fill="FFFFFF"/>
            <w:vAlign w:val="bottom"/>
          </w:tcPr>
          <w:p w14:paraId="7B499DA8"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64.92</w:t>
            </w:r>
          </w:p>
        </w:tc>
        <w:tc>
          <w:tcPr>
            <w:tcW w:w="769" w:type="pct"/>
            <w:shd w:val="clear" w:color="auto" w:fill="FFFFFF"/>
            <w:vAlign w:val="bottom"/>
          </w:tcPr>
          <w:p w14:paraId="52323BA1"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227.00</w:t>
            </w:r>
          </w:p>
        </w:tc>
        <w:tc>
          <w:tcPr>
            <w:tcW w:w="769" w:type="pct"/>
            <w:vMerge w:val="restart"/>
            <w:shd w:val="clear" w:color="auto" w:fill="FFFFFF"/>
            <w:vAlign w:val="center"/>
          </w:tcPr>
          <w:p w14:paraId="6C26643B"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.609</w:t>
            </w:r>
          </w:p>
        </w:tc>
        <w:tc>
          <w:tcPr>
            <w:tcW w:w="765" w:type="pct"/>
            <w:vMerge w:val="restart"/>
            <w:shd w:val="clear" w:color="auto" w:fill="FFFFFF"/>
            <w:vAlign w:val="center"/>
          </w:tcPr>
          <w:p w14:paraId="17E015FC"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-1.043</w:t>
            </w:r>
          </w:p>
        </w:tc>
      </w:tr>
      <w:tr w:rsidR="00712BE3" w:rsidRPr="00FA0F8B" w14:paraId="14C86BF4" w14:textId="77777777" w:rsidTr="00023362">
        <w:trPr>
          <w:cantSplit/>
        </w:trPr>
        <w:tc>
          <w:tcPr>
            <w:tcW w:w="1159" w:type="pct"/>
            <w:shd w:val="clear" w:color="auto" w:fill="FFFFFF"/>
          </w:tcPr>
          <w:p w14:paraId="55335C31"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أنثى</w:t>
            </w:r>
          </w:p>
        </w:tc>
        <w:tc>
          <w:tcPr>
            <w:tcW w:w="769" w:type="pct"/>
            <w:shd w:val="clear" w:color="auto" w:fill="FFFFFF"/>
            <w:vAlign w:val="center"/>
          </w:tcPr>
          <w:p w14:paraId="2E64B6F8"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50</w:t>
            </w:r>
          </w:p>
        </w:tc>
        <w:tc>
          <w:tcPr>
            <w:tcW w:w="769" w:type="pct"/>
            <w:shd w:val="clear" w:color="auto" w:fill="FFFFFF"/>
            <w:vAlign w:val="bottom"/>
          </w:tcPr>
          <w:p w14:paraId="68CC0289"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55.52</w:t>
            </w:r>
          </w:p>
        </w:tc>
        <w:tc>
          <w:tcPr>
            <w:tcW w:w="769" w:type="pct"/>
            <w:shd w:val="clear" w:color="auto" w:fill="FFFFFF"/>
            <w:vAlign w:val="bottom"/>
          </w:tcPr>
          <w:p w14:paraId="758A35AE"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138.00</w:t>
            </w:r>
          </w:p>
        </w:tc>
        <w:tc>
          <w:tcPr>
            <w:tcW w:w="769" w:type="pct"/>
            <w:vMerge/>
            <w:shd w:val="clear" w:color="auto" w:fill="FFFFFF"/>
            <w:vAlign w:val="center"/>
          </w:tcPr>
          <w:p w14:paraId="523A5456"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765" w:type="pct"/>
            <w:vMerge/>
            <w:shd w:val="clear" w:color="auto" w:fill="FFFFFF"/>
            <w:vAlign w:val="center"/>
          </w:tcPr>
          <w:p w14:paraId="22C25876"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r>
      <w:tr w:rsidR="00712BE3" w:rsidRPr="00FA0F8B" w14:paraId="10F0D760" w14:textId="77777777" w:rsidTr="00023362">
        <w:trPr>
          <w:cantSplit/>
        </w:trPr>
        <w:tc>
          <w:tcPr>
            <w:tcW w:w="1159" w:type="pct"/>
            <w:shd w:val="clear" w:color="auto" w:fill="FFFFFF"/>
            <w:vAlign w:val="center"/>
          </w:tcPr>
          <w:p w14:paraId="67E2353F"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المجموع</w:t>
            </w:r>
          </w:p>
        </w:tc>
        <w:tc>
          <w:tcPr>
            <w:tcW w:w="769" w:type="pct"/>
            <w:shd w:val="clear" w:color="auto" w:fill="FFFFFF"/>
            <w:vAlign w:val="center"/>
          </w:tcPr>
          <w:p w14:paraId="6C21A845"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120</w:t>
            </w:r>
          </w:p>
        </w:tc>
        <w:tc>
          <w:tcPr>
            <w:tcW w:w="769" w:type="pct"/>
            <w:shd w:val="clear" w:color="auto" w:fill="FFFFFF"/>
            <w:vAlign w:val="center"/>
          </w:tcPr>
          <w:p w14:paraId="62415EF8"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p>
        </w:tc>
        <w:tc>
          <w:tcPr>
            <w:tcW w:w="769" w:type="pct"/>
            <w:shd w:val="clear" w:color="auto" w:fill="FFFFFF"/>
            <w:vAlign w:val="center"/>
          </w:tcPr>
          <w:p w14:paraId="00E52C56"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769" w:type="pct"/>
            <w:vMerge/>
            <w:shd w:val="clear" w:color="auto" w:fill="FFFFFF"/>
            <w:vAlign w:val="center"/>
          </w:tcPr>
          <w:p w14:paraId="72E2835B"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765" w:type="pct"/>
            <w:vMerge/>
            <w:shd w:val="clear" w:color="auto" w:fill="FFFFFF"/>
            <w:vAlign w:val="center"/>
          </w:tcPr>
          <w:p w14:paraId="76D62907"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r>
    </w:tbl>
    <w:p w14:paraId="02832BA9" w14:textId="77777777" w:rsidR="00E934C6" w:rsidRPr="00256384" w:rsidRDefault="00E934C6" w:rsidP="00B82F4F">
      <w:pPr>
        <w:autoSpaceDE w:val="0"/>
        <w:autoSpaceDN w:val="0"/>
        <w:adjustRightInd w:val="0"/>
        <w:spacing w:before="240" w:after="120" w:line="240" w:lineRule="auto"/>
        <w:ind w:firstLine="720"/>
        <w:jc w:val="both"/>
        <w:rPr>
          <w:rFonts w:ascii="Times New Roman" w:hAnsi="Times New Roman" w:cs="Simplified Arabic"/>
          <w:color w:val="000000" w:themeColor="text1"/>
          <w:sz w:val="24"/>
          <w:szCs w:val="28"/>
        </w:rPr>
      </w:pPr>
      <w:r w:rsidRPr="00256384">
        <w:rPr>
          <w:rFonts w:ascii="Times New Roman" w:hAnsi="Times New Roman" w:cs="Simplified Arabic"/>
          <w:color w:val="000000" w:themeColor="text1"/>
          <w:sz w:val="24"/>
          <w:szCs w:val="28"/>
          <w:rtl/>
        </w:rPr>
        <w:t xml:space="preserve">من الجدول السابق تبين </w:t>
      </w:r>
      <w:bookmarkStart w:id="66" w:name="_Hlk179682300"/>
      <w:bookmarkStart w:id="67" w:name="_Hlk180110985"/>
      <w:r w:rsidRPr="00256384">
        <w:rPr>
          <w:rFonts w:ascii="Times New Roman" w:hAnsi="Times New Roman" w:cs="Simplified Arabic"/>
          <w:color w:val="000000" w:themeColor="text1"/>
          <w:sz w:val="24"/>
          <w:szCs w:val="28"/>
          <w:rtl/>
        </w:rPr>
        <w:t xml:space="preserve">عدم </w:t>
      </w:r>
      <w:bookmarkEnd w:id="66"/>
      <w:r w:rsidRPr="00256384">
        <w:rPr>
          <w:rFonts w:ascii="Times New Roman" w:hAnsi="Times New Roman" w:cs="Simplified Arabic"/>
          <w:color w:val="000000" w:themeColor="text1"/>
          <w:sz w:val="24"/>
          <w:szCs w:val="28"/>
          <w:rtl/>
        </w:rPr>
        <w:t xml:space="preserve">وجود فروق ذات دلالة إحصائية في اتجاهات افراد عينة الدراسة حول أهمية المعارض الدولية في التسويق لقطاع السياحة السعودي تعزى لمتغير النوع </w:t>
      </w:r>
      <w:bookmarkEnd w:id="67"/>
      <w:r w:rsidRPr="00256384">
        <w:rPr>
          <w:rFonts w:ascii="Times New Roman" w:hAnsi="Times New Roman" w:cs="Simplified Arabic"/>
          <w:color w:val="000000" w:themeColor="text1"/>
          <w:sz w:val="24"/>
          <w:szCs w:val="28"/>
          <w:rtl/>
        </w:rPr>
        <w:t>حيث جاء مستوى الدلالة مساويا (0.609) أكبر (0.05) مما يشير الى عدم وجود فروق ذات دلالة إحصائية بين اتجاهات الذكور والاناث حول أهمية المعارض الدولية في التسويق لقطاع السياحة السعودي</w:t>
      </w:r>
    </w:p>
    <w:p w14:paraId="7D2EA531" w14:textId="77777777" w:rsidR="00E934C6" w:rsidRPr="00256384" w:rsidRDefault="00E934C6" w:rsidP="00B82F4F">
      <w:pPr>
        <w:spacing w:before="240" w:after="120" w:line="240" w:lineRule="auto"/>
        <w:ind w:firstLine="720"/>
        <w:jc w:val="both"/>
        <w:rPr>
          <w:rFonts w:ascii="Times New Roman" w:hAnsi="Times New Roman" w:cs="Simplified Arabic"/>
          <w:b/>
          <w:bCs/>
          <w:color w:val="000000" w:themeColor="text1"/>
          <w:sz w:val="24"/>
          <w:szCs w:val="28"/>
        </w:rPr>
      </w:pPr>
      <w:r w:rsidRPr="00256384">
        <w:rPr>
          <w:rFonts w:ascii="Times New Roman" w:eastAsia="Times New Roman" w:hAnsi="Times New Roman" w:cs="Simplified Arabic"/>
          <w:b/>
          <w:bCs/>
          <w:color w:val="000000" w:themeColor="text1"/>
          <w:sz w:val="24"/>
          <w:szCs w:val="28"/>
          <w:rtl/>
          <w:lang w:bidi="ar-EG"/>
        </w:rPr>
        <w:t>الفرض الثاني: يوجد فروق ذات دلالة إحصائية في اتجاهات افراد عينة الدراسة حول أهمية المعارض الدولية في التسويق لقطاع السياحة السعودي تعزى الى</w:t>
      </w:r>
      <w:r w:rsidRPr="00256384">
        <w:rPr>
          <w:rFonts w:ascii="Times New Roman" w:hAnsi="Times New Roman" w:cs="Simplified Arabic"/>
          <w:b/>
          <w:bCs/>
          <w:color w:val="000000" w:themeColor="text1"/>
          <w:sz w:val="24"/>
          <w:szCs w:val="28"/>
          <w:rtl/>
        </w:rPr>
        <w:t xml:space="preserve"> المؤهل العلمي</w:t>
      </w:r>
    </w:p>
    <w:p w14:paraId="01844EDB" w14:textId="77777777" w:rsidR="00E934C6" w:rsidRPr="00256384" w:rsidRDefault="00E934C6" w:rsidP="00B82F4F">
      <w:pPr>
        <w:autoSpaceDE w:val="0"/>
        <w:autoSpaceDN w:val="0"/>
        <w:adjustRightInd w:val="0"/>
        <w:spacing w:before="240" w:after="120" w:line="240" w:lineRule="auto"/>
        <w:ind w:firstLine="720"/>
        <w:jc w:val="both"/>
        <w:rPr>
          <w:rFonts w:ascii="Times New Roman" w:hAnsi="Times New Roman" w:cs="Simplified Arabic"/>
          <w:color w:val="000000" w:themeColor="text1"/>
          <w:sz w:val="24"/>
          <w:szCs w:val="28"/>
        </w:rPr>
      </w:pPr>
      <w:r w:rsidRPr="00256384">
        <w:rPr>
          <w:rFonts w:ascii="Times New Roman" w:hAnsi="Times New Roman" w:cs="Simplified Arabic"/>
          <w:color w:val="000000" w:themeColor="text1"/>
          <w:sz w:val="24"/>
          <w:szCs w:val="28"/>
          <w:rtl/>
        </w:rPr>
        <w:t>للتحقق من وجود فروق ذات دلالة إحصائية في اتجاهات افراد عينة الدراسة حول أهمية المعارض الدولية في التسويق لقطاع السياحة السعودي تعزى لمتغير المؤهل العلمي تم استخدام اختبار كروسكال واليس (</w:t>
      </w:r>
      <w:r w:rsidRPr="00256384">
        <w:rPr>
          <w:rFonts w:ascii="Times New Roman" w:hAnsi="Times New Roman" w:cs="Simplified Arabic"/>
          <w:color w:val="000000" w:themeColor="text1"/>
          <w:sz w:val="24"/>
          <w:szCs w:val="28"/>
        </w:rPr>
        <w:t>Kruskal-Wallis Test</w:t>
      </w:r>
      <w:r w:rsidRPr="00256384">
        <w:rPr>
          <w:rFonts w:ascii="Times New Roman" w:hAnsi="Times New Roman" w:cs="Simplified Arabic"/>
          <w:color w:val="000000" w:themeColor="text1"/>
          <w:sz w:val="24"/>
          <w:szCs w:val="28"/>
          <w:rtl/>
        </w:rPr>
        <w:t xml:space="preserve">) وجاءت النتائج كما يلي </w:t>
      </w:r>
    </w:p>
    <w:p w14:paraId="4A3D576E" w14:textId="4F560440" w:rsidR="00E934C6" w:rsidRPr="00256384" w:rsidRDefault="00E934C6" w:rsidP="00B82F4F">
      <w:pPr>
        <w:autoSpaceDE w:val="0"/>
        <w:autoSpaceDN w:val="0"/>
        <w:adjustRightInd w:val="0"/>
        <w:spacing w:before="240" w:after="120" w:line="240" w:lineRule="auto"/>
        <w:jc w:val="both"/>
        <w:rPr>
          <w:rFonts w:ascii="Times New Roman" w:hAnsi="Times New Roman" w:cs="Simplified Arabic"/>
          <w:b/>
          <w:bCs/>
          <w:color w:val="000000" w:themeColor="text1"/>
          <w:sz w:val="28"/>
          <w:szCs w:val="24"/>
          <w:rtl/>
          <w:lang w:bidi="ar-EG"/>
        </w:rPr>
      </w:pPr>
      <w:r w:rsidRPr="00256384">
        <w:rPr>
          <w:rFonts w:ascii="Times New Roman" w:hAnsi="Times New Roman" w:cs="Simplified Arabic"/>
          <w:b/>
          <w:bCs/>
          <w:color w:val="000000" w:themeColor="text1"/>
          <w:sz w:val="28"/>
          <w:szCs w:val="24"/>
          <w:rtl/>
          <w:lang w:bidi="ar-EG"/>
        </w:rPr>
        <w:t>جدول (</w:t>
      </w:r>
      <w:r w:rsidR="00254B39">
        <w:rPr>
          <w:rFonts w:ascii="Times New Roman" w:hAnsi="Times New Roman" w:cs="Simplified Arabic" w:hint="cs"/>
          <w:b/>
          <w:bCs/>
          <w:color w:val="000000" w:themeColor="text1"/>
          <w:sz w:val="28"/>
          <w:szCs w:val="24"/>
          <w:rtl/>
          <w:lang w:bidi="ar-EG"/>
        </w:rPr>
        <w:t>9</w:t>
      </w:r>
      <w:r w:rsidRPr="00256384">
        <w:rPr>
          <w:rFonts w:ascii="Times New Roman" w:hAnsi="Times New Roman" w:cs="Simplified Arabic"/>
          <w:b/>
          <w:bCs/>
          <w:color w:val="000000" w:themeColor="text1"/>
          <w:sz w:val="28"/>
          <w:szCs w:val="24"/>
          <w:rtl/>
          <w:lang w:bidi="ar-EG"/>
        </w:rPr>
        <w:t>) الفروق حول أهمية المعارض الدولية في التسويق لقطاع السياحة السعودي تعزى لمتغير المؤهل العلمي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046"/>
        <w:gridCol w:w="1358"/>
        <w:gridCol w:w="1358"/>
        <w:gridCol w:w="1358"/>
        <w:gridCol w:w="1358"/>
        <w:gridCol w:w="1351"/>
      </w:tblGrid>
      <w:tr w:rsidR="00712BE3" w:rsidRPr="00FA0F8B" w14:paraId="47A04AD0" w14:textId="77777777" w:rsidTr="00023362">
        <w:trPr>
          <w:cantSplit/>
        </w:trPr>
        <w:tc>
          <w:tcPr>
            <w:tcW w:w="1159" w:type="pct"/>
            <w:shd w:val="clear" w:color="auto" w:fill="BFBFBF" w:themeFill="background1" w:themeFillShade="BF"/>
            <w:vAlign w:val="center"/>
          </w:tcPr>
          <w:p w14:paraId="2E4FE856"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b/>
                <w:bCs/>
                <w:color w:val="000000" w:themeColor="text1"/>
                <w:sz w:val="24"/>
                <w:szCs w:val="24"/>
              </w:rPr>
            </w:pPr>
            <w:bookmarkStart w:id="68" w:name="_Hlk136987830"/>
            <w:r w:rsidRPr="00FA0F8B">
              <w:rPr>
                <w:rFonts w:ascii="Times New Roman" w:hAnsi="Times New Roman" w:cs="Simplified Arabic"/>
                <w:b/>
                <w:bCs/>
                <w:color w:val="000000" w:themeColor="text1"/>
                <w:sz w:val="24"/>
                <w:szCs w:val="24"/>
                <w:rtl/>
              </w:rPr>
              <w:t>المؤهل العلمي</w:t>
            </w:r>
          </w:p>
        </w:tc>
        <w:tc>
          <w:tcPr>
            <w:tcW w:w="769" w:type="pct"/>
            <w:shd w:val="clear" w:color="auto" w:fill="BFBFBF" w:themeFill="background1" w:themeFillShade="BF"/>
            <w:vAlign w:val="center"/>
          </w:tcPr>
          <w:p w14:paraId="4A90E8C2"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العدد</w:t>
            </w:r>
          </w:p>
        </w:tc>
        <w:tc>
          <w:tcPr>
            <w:tcW w:w="769" w:type="pct"/>
            <w:shd w:val="clear" w:color="auto" w:fill="BFBFBF" w:themeFill="background1" w:themeFillShade="BF"/>
            <w:vAlign w:val="center"/>
          </w:tcPr>
          <w:p w14:paraId="343E3930"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متوسط الرتب</w:t>
            </w:r>
          </w:p>
        </w:tc>
        <w:tc>
          <w:tcPr>
            <w:tcW w:w="769" w:type="pct"/>
            <w:shd w:val="clear" w:color="auto" w:fill="BFBFBF" w:themeFill="background1" w:themeFillShade="BF"/>
            <w:vAlign w:val="center"/>
          </w:tcPr>
          <w:p w14:paraId="5224B0B1"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مستوى الدلالة</w:t>
            </w:r>
          </w:p>
        </w:tc>
        <w:tc>
          <w:tcPr>
            <w:tcW w:w="769" w:type="pct"/>
            <w:shd w:val="clear" w:color="auto" w:fill="BFBFBF" w:themeFill="background1" w:themeFillShade="BF"/>
            <w:vAlign w:val="center"/>
          </w:tcPr>
          <w:p w14:paraId="649B505D"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عدد درجات الحرية</w:t>
            </w:r>
          </w:p>
        </w:tc>
        <w:tc>
          <w:tcPr>
            <w:tcW w:w="765" w:type="pct"/>
            <w:shd w:val="clear" w:color="auto" w:fill="BFBFBF" w:themeFill="background1" w:themeFillShade="BF"/>
            <w:vAlign w:val="center"/>
          </w:tcPr>
          <w:p w14:paraId="3566E65D"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مربع كاي</w:t>
            </w:r>
          </w:p>
        </w:tc>
      </w:tr>
      <w:tr w:rsidR="00712BE3" w:rsidRPr="00FA0F8B" w14:paraId="0EEDCA4B" w14:textId="77777777" w:rsidTr="00023362">
        <w:trPr>
          <w:cantSplit/>
        </w:trPr>
        <w:tc>
          <w:tcPr>
            <w:tcW w:w="1159" w:type="pct"/>
            <w:shd w:val="clear" w:color="auto" w:fill="FFFFFF"/>
          </w:tcPr>
          <w:p w14:paraId="6B62DCE9"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أقل من البكالوريوس</w:t>
            </w:r>
          </w:p>
        </w:tc>
        <w:tc>
          <w:tcPr>
            <w:tcW w:w="769" w:type="pct"/>
            <w:shd w:val="clear" w:color="auto" w:fill="FFFFFF"/>
            <w:vAlign w:val="bottom"/>
          </w:tcPr>
          <w:p w14:paraId="4AC1BE32"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w:t>
            </w:r>
          </w:p>
        </w:tc>
        <w:tc>
          <w:tcPr>
            <w:tcW w:w="769" w:type="pct"/>
            <w:shd w:val="clear" w:color="auto" w:fill="FFFFFF"/>
            <w:vAlign w:val="bottom"/>
          </w:tcPr>
          <w:p w14:paraId="05AA5F35"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41.50</w:t>
            </w:r>
          </w:p>
        </w:tc>
        <w:tc>
          <w:tcPr>
            <w:tcW w:w="769" w:type="pct"/>
            <w:vMerge w:val="restart"/>
            <w:shd w:val="clear" w:color="auto" w:fill="FFFFFF"/>
            <w:vAlign w:val="center"/>
          </w:tcPr>
          <w:p w14:paraId="74131BF7"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0.432</w:t>
            </w:r>
          </w:p>
        </w:tc>
        <w:tc>
          <w:tcPr>
            <w:tcW w:w="769" w:type="pct"/>
            <w:vMerge w:val="restart"/>
            <w:shd w:val="clear" w:color="auto" w:fill="FFFFFF"/>
            <w:vAlign w:val="center"/>
          </w:tcPr>
          <w:p w14:paraId="1C24B6EA"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2</w:t>
            </w:r>
          </w:p>
        </w:tc>
        <w:tc>
          <w:tcPr>
            <w:tcW w:w="765" w:type="pct"/>
            <w:vMerge w:val="restart"/>
            <w:shd w:val="clear" w:color="auto" w:fill="FFFFFF"/>
            <w:vAlign w:val="center"/>
          </w:tcPr>
          <w:p w14:paraId="4789DCF0"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3.921</w:t>
            </w:r>
          </w:p>
        </w:tc>
      </w:tr>
      <w:tr w:rsidR="00712BE3" w:rsidRPr="00FA0F8B" w14:paraId="7C68B792" w14:textId="77777777" w:rsidTr="00023362">
        <w:trPr>
          <w:cantSplit/>
        </w:trPr>
        <w:tc>
          <w:tcPr>
            <w:tcW w:w="1159" w:type="pct"/>
            <w:shd w:val="clear" w:color="auto" w:fill="FFFFFF"/>
          </w:tcPr>
          <w:p w14:paraId="53765053"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بكالوريوس</w:t>
            </w:r>
          </w:p>
        </w:tc>
        <w:tc>
          <w:tcPr>
            <w:tcW w:w="769" w:type="pct"/>
            <w:shd w:val="clear" w:color="auto" w:fill="FFFFFF"/>
            <w:vAlign w:val="bottom"/>
          </w:tcPr>
          <w:p w14:paraId="7CF45904"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76</w:t>
            </w:r>
          </w:p>
        </w:tc>
        <w:tc>
          <w:tcPr>
            <w:tcW w:w="769" w:type="pct"/>
            <w:shd w:val="clear" w:color="auto" w:fill="FFFFFF"/>
            <w:vAlign w:val="bottom"/>
          </w:tcPr>
          <w:p w14:paraId="4507D8A0"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67.26</w:t>
            </w:r>
          </w:p>
        </w:tc>
        <w:tc>
          <w:tcPr>
            <w:tcW w:w="769" w:type="pct"/>
            <w:vMerge/>
            <w:shd w:val="clear" w:color="auto" w:fill="FFFFFF"/>
            <w:vAlign w:val="center"/>
          </w:tcPr>
          <w:p w14:paraId="590E5ACC"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769" w:type="pct"/>
            <w:vMerge/>
            <w:shd w:val="clear" w:color="auto" w:fill="FFFFFF"/>
            <w:vAlign w:val="center"/>
          </w:tcPr>
          <w:p w14:paraId="16BE3ACC"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765" w:type="pct"/>
            <w:vMerge/>
            <w:shd w:val="clear" w:color="auto" w:fill="FFFFFF"/>
            <w:vAlign w:val="center"/>
          </w:tcPr>
          <w:p w14:paraId="1AE27329"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r>
      <w:tr w:rsidR="00712BE3" w:rsidRPr="00FA0F8B" w14:paraId="29A76C29" w14:textId="77777777" w:rsidTr="00023362">
        <w:trPr>
          <w:cantSplit/>
        </w:trPr>
        <w:tc>
          <w:tcPr>
            <w:tcW w:w="1159" w:type="pct"/>
            <w:shd w:val="clear" w:color="auto" w:fill="FFFFFF"/>
          </w:tcPr>
          <w:p w14:paraId="58574769"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دراسات عليا</w:t>
            </w:r>
          </w:p>
        </w:tc>
        <w:tc>
          <w:tcPr>
            <w:tcW w:w="769" w:type="pct"/>
            <w:shd w:val="clear" w:color="auto" w:fill="FFFFFF"/>
            <w:vAlign w:val="bottom"/>
          </w:tcPr>
          <w:p w14:paraId="275B6C3A"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40</w:t>
            </w:r>
          </w:p>
        </w:tc>
        <w:tc>
          <w:tcPr>
            <w:tcW w:w="769" w:type="pct"/>
            <w:shd w:val="clear" w:color="auto" w:fill="FFFFFF"/>
            <w:vAlign w:val="bottom"/>
          </w:tcPr>
          <w:p w14:paraId="7953A1D1"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51.06</w:t>
            </w:r>
          </w:p>
        </w:tc>
        <w:tc>
          <w:tcPr>
            <w:tcW w:w="769" w:type="pct"/>
            <w:vMerge/>
            <w:shd w:val="clear" w:color="auto" w:fill="FFFFFF"/>
            <w:vAlign w:val="center"/>
          </w:tcPr>
          <w:p w14:paraId="1873CA56"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769" w:type="pct"/>
            <w:vMerge/>
            <w:shd w:val="clear" w:color="auto" w:fill="FFFFFF"/>
            <w:vAlign w:val="center"/>
          </w:tcPr>
          <w:p w14:paraId="2D25FF03"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765" w:type="pct"/>
            <w:vMerge/>
            <w:shd w:val="clear" w:color="auto" w:fill="FFFFFF"/>
            <w:vAlign w:val="center"/>
          </w:tcPr>
          <w:p w14:paraId="25B4F1A7"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r>
      <w:tr w:rsidR="00712BE3" w:rsidRPr="00FA0F8B" w14:paraId="3B5D1E74" w14:textId="77777777" w:rsidTr="00023362">
        <w:trPr>
          <w:cantSplit/>
        </w:trPr>
        <w:tc>
          <w:tcPr>
            <w:tcW w:w="1159" w:type="pct"/>
            <w:shd w:val="clear" w:color="auto" w:fill="FFFFFF"/>
            <w:vAlign w:val="center"/>
          </w:tcPr>
          <w:p w14:paraId="16ED283B"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المجموع</w:t>
            </w:r>
          </w:p>
        </w:tc>
        <w:tc>
          <w:tcPr>
            <w:tcW w:w="769" w:type="pct"/>
            <w:shd w:val="clear" w:color="auto" w:fill="FFFFFF"/>
            <w:vAlign w:val="bottom"/>
          </w:tcPr>
          <w:p w14:paraId="232D0FEA"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120</w:t>
            </w:r>
          </w:p>
        </w:tc>
        <w:tc>
          <w:tcPr>
            <w:tcW w:w="769" w:type="pct"/>
            <w:shd w:val="clear" w:color="auto" w:fill="FFFFFF"/>
            <w:vAlign w:val="center"/>
          </w:tcPr>
          <w:p w14:paraId="12C84B7E"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p>
        </w:tc>
        <w:tc>
          <w:tcPr>
            <w:tcW w:w="769" w:type="pct"/>
            <w:vMerge/>
            <w:shd w:val="clear" w:color="auto" w:fill="FFFFFF"/>
            <w:vAlign w:val="center"/>
          </w:tcPr>
          <w:p w14:paraId="2904DF31"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769" w:type="pct"/>
            <w:vMerge/>
            <w:shd w:val="clear" w:color="auto" w:fill="FFFFFF"/>
            <w:vAlign w:val="center"/>
          </w:tcPr>
          <w:p w14:paraId="3AF31A0A"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765" w:type="pct"/>
            <w:vMerge/>
            <w:shd w:val="clear" w:color="auto" w:fill="FFFFFF"/>
            <w:vAlign w:val="center"/>
          </w:tcPr>
          <w:p w14:paraId="1B3AD72A"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r>
    </w:tbl>
    <w:bookmarkEnd w:id="68"/>
    <w:p w14:paraId="7E662AD1" w14:textId="77777777" w:rsidR="00E934C6" w:rsidRPr="001178B9" w:rsidRDefault="00E934C6" w:rsidP="00B60AE7">
      <w:pPr>
        <w:autoSpaceDE w:val="0"/>
        <w:autoSpaceDN w:val="0"/>
        <w:adjustRightInd w:val="0"/>
        <w:spacing w:after="0" w:line="240" w:lineRule="auto"/>
        <w:ind w:firstLine="720"/>
        <w:jc w:val="both"/>
        <w:rPr>
          <w:rFonts w:ascii="Times New Roman" w:hAnsi="Times New Roman" w:cs="Simplified Arabic"/>
          <w:color w:val="000000" w:themeColor="text1"/>
          <w:sz w:val="24"/>
          <w:szCs w:val="28"/>
        </w:rPr>
      </w:pPr>
      <w:r w:rsidRPr="001178B9">
        <w:rPr>
          <w:rFonts w:ascii="Times New Roman" w:hAnsi="Times New Roman" w:cs="Simplified Arabic"/>
          <w:color w:val="000000" w:themeColor="text1"/>
          <w:sz w:val="24"/>
          <w:szCs w:val="28"/>
          <w:rtl/>
        </w:rPr>
        <w:lastRenderedPageBreak/>
        <w:t xml:space="preserve">من الجدول السابق تبين </w:t>
      </w:r>
      <w:bookmarkStart w:id="69" w:name="_Hlk179682316"/>
      <w:bookmarkStart w:id="70" w:name="_Hlk180110996"/>
      <w:r w:rsidRPr="001178B9">
        <w:rPr>
          <w:rFonts w:ascii="Times New Roman" w:hAnsi="Times New Roman" w:cs="Simplified Arabic"/>
          <w:color w:val="000000" w:themeColor="text1"/>
          <w:sz w:val="24"/>
          <w:szCs w:val="28"/>
          <w:rtl/>
        </w:rPr>
        <w:t xml:space="preserve">عدم </w:t>
      </w:r>
      <w:bookmarkEnd w:id="69"/>
      <w:r w:rsidRPr="001178B9">
        <w:rPr>
          <w:rFonts w:ascii="Times New Roman" w:hAnsi="Times New Roman" w:cs="Simplified Arabic"/>
          <w:color w:val="000000" w:themeColor="text1"/>
          <w:sz w:val="24"/>
          <w:szCs w:val="28"/>
          <w:rtl/>
        </w:rPr>
        <w:t xml:space="preserve">وجود فروق ذات دلالة إحصائية في اتجاهات افراد عينة الدراسة حول أهمية المعارض الدولية في التسويق لقطاع السياحة السعودي تعزى لمتغير المؤهل العلمي </w:t>
      </w:r>
      <w:bookmarkEnd w:id="70"/>
      <w:r w:rsidRPr="001178B9">
        <w:rPr>
          <w:rFonts w:ascii="Times New Roman" w:hAnsi="Times New Roman" w:cs="Simplified Arabic"/>
          <w:color w:val="000000" w:themeColor="text1"/>
          <w:sz w:val="24"/>
          <w:szCs w:val="28"/>
          <w:rtl/>
        </w:rPr>
        <w:t>حيث جاء مستوى الدلالة مساويا (0.432) أكبر (0.05) مما يشير الى عدم وجود فروق ذات دلالة إحصائية اى ان المؤهل العلمي ليس له تأثير على اتجاهات افراد عينة الدراسة حول أهمية المعارض الدولية في التسويق لقطاع السياحة السعودي</w:t>
      </w:r>
    </w:p>
    <w:p w14:paraId="10D5590D" w14:textId="77777777" w:rsidR="00E934C6" w:rsidRPr="001178B9" w:rsidRDefault="00E934C6" w:rsidP="00B60AE7">
      <w:pPr>
        <w:spacing w:after="0" w:line="240" w:lineRule="auto"/>
        <w:ind w:firstLine="720"/>
        <w:jc w:val="both"/>
        <w:rPr>
          <w:rFonts w:ascii="Times New Roman" w:hAnsi="Times New Roman" w:cs="Simplified Arabic"/>
          <w:b/>
          <w:bCs/>
          <w:color w:val="000000" w:themeColor="text1"/>
          <w:sz w:val="24"/>
          <w:szCs w:val="28"/>
        </w:rPr>
      </w:pPr>
      <w:r w:rsidRPr="001178B9">
        <w:rPr>
          <w:rFonts w:ascii="Times New Roman" w:eastAsia="Times New Roman" w:hAnsi="Times New Roman" w:cs="Simplified Arabic"/>
          <w:b/>
          <w:bCs/>
          <w:color w:val="000000" w:themeColor="text1"/>
          <w:sz w:val="24"/>
          <w:szCs w:val="28"/>
          <w:rtl/>
          <w:lang w:bidi="ar-EG"/>
        </w:rPr>
        <w:t>الفرض الثالث: يوجد فروق ذات دلالة إحصائية في اتجاهات افراد عينة الدراسة حول أهمية المعارض الدولية في التسويق لقطاع السياحة السعودي تعزى الى</w:t>
      </w:r>
      <w:r w:rsidRPr="001178B9">
        <w:rPr>
          <w:rFonts w:ascii="Times New Roman" w:hAnsi="Times New Roman" w:cs="Simplified Arabic"/>
          <w:b/>
          <w:bCs/>
          <w:color w:val="000000" w:themeColor="text1"/>
          <w:sz w:val="24"/>
          <w:szCs w:val="28"/>
          <w:rtl/>
        </w:rPr>
        <w:t xml:space="preserve"> عدد سنوات الخبرة </w:t>
      </w:r>
    </w:p>
    <w:p w14:paraId="159A9557" w14:textId="2A3E0881" w:rsidR="00E934C6" w:rsidRPr="006331A6" w:rsidRDefault="00E934C6" w:rsidP="00C06D25">
      <w:pPr>
        <w:autoSpaceDE w:val="0"/>
        <w:autoSpaceDN w:val="0"/>
        <w:adjustRightInd w:val="0"/>
        <w:spacing w:before="240" w:after="120" w:line="240" w:lineRule="auto"/>
        <w:ind w:firstLine="720"/>
        <w:jc w:val="both"/>
        <w:rPr>
          <w:rFonts w:ascii="Times New Roman" w:hAnsi="Times New Roman" w:cs="Simplified Arabic"/>
          <w:b/>
          <w:bCs/>
          <w:color w:val="000000" w:themeColor="text1"/>
          <w:sz w:val="28"/>
          <w:szCs w:val="24"/>
          <w:rtl/>
          <w:lang w:bidi="ar-EG"/>
        </w:rPr>
      </w:pPr>
      <w:r w:rsidRPr="001178B9">
        <w:rPr>
          <w:rFonts w:ascii="Times New Roman" w:hAnsi="Times New Roman" w:cs="Simplified Arabic"/>
          <w:color w:val="000000" w:themeColor="text1"/>
          <w:sz w:val="24"/>
          <w:szCs w:val="28"/>
          <w:rtl/>
        </w:rPr>
        <w:t>للتحقق من وجود فروق ذات دلالة إحصائية في اتجاهات افراد عينة الدراسة حول أهمية المعارض الدولية في التسويق لقطاع السياحة السعودي تعزى الى عدد سنوات الخبرة تم استخدام اختبار كروسكال واليس (</w:t>
      </w:r>
      <w:r w:rsidRPr="001178B9">
        <w:rPr>
          <w:rFonts w:ascii="Times New Roman" w:hAnsi="Times New Roman" w:cs="Simplified Arabic"/>
          <w:color w:val="000000" w:themeColor="text1"/>
          <w:sz w:val="24"/>
          <w:szCs w:val="28"/>
        </w:rPr>
        <w:t>Kruskal-Wallis Test</w:t>
      </w:r>
      <w:r w:rsidRPr="001178B9">
        <w:rPr>
          <w:rFonts w:ascii="Times New Roman" w:hAnsi="Times New Roman" w:cs="Simplified Arabic"/>
          <w:color w:val="000000" w:themeColor="text1"/>
          <w:sz w:val="24"/>
          <w:szCs w:val="28"/>
          <w:rtl/>
        </w:rPr>
        <w:t xml:space="preserve">) وجاءت النتائج كما يلي </w:t>
      </w:r>
      <w:r w:rsidR="006331A6">
        <w:rPr>
          <w:rFonts w:ascii="Times New Roman" w:hAnsi="Times New Roman" w:cs="Simplified Arabic"/>
          <w:b/>
          <w:bCs/>
          <w:color w:val="000000" w:themeColor="text1"/>
          <w:sz w:val="28"/>
          <w:szCs w:val="24"/>
          <w:rtl/>
          <w:lang w:bidi="ar-EG"/>
        </w:rPr>
        <w:br w:type="page"/>
      </w:r>
      <w:r w:rsidRPr="006331A6">
        <w:rPr>
          <w:rFonts w:ascii="Times New Roman" w:hAnsi="Times New Roman" w:cs="Simplified Arabic"/>
          <w:b/>
          <w:bCs/>
          <w:color w:val="000000" w:themeColor="text1"/>
          <w:sz w:val="28"/>
          <w:szCs w:val="24"/>
          <w:rtl/>
          <w:lang w:bidi="ar-EG"/>
        </w:rPr>
        <w:lastRenderedPageBreak/>
        <w:t>جدول (</w:t>
      </w:r>
      <w:r w:rsidR="00254B39">
        <w:rPr>
          <w:rFonts w:ascii="Times New Roman" w:hAnsi="Times New Roman" w:cs="Simplified Arabic" w:hint="cs"/>
          <w:b/>
          <w:bCs/>
          <w:color w:val="000000" w:themeColor="text1"/>
          <w:sz w:val="28"/>
          <w:szCs w:val="24"/>
          <w:rtl/>
          <w:lang w:bidi="ar-EG"/>
        </w:rPr>
        <w:t>10</w:t>
      </w:r>
      <w:r w:rsidRPr="006331A6">
        <w:rPr>
          <w:rFonts w:ascii="Times New Roman" w:hAnsi="Times New Roman" w:cs="Simplified Arabic"/>
          <w:b/>
          <w:bCs/>
          <w:color w:val="000000" w:themeColor="text1"/>
          <w:sz w:val="28"/>
          <w:szCs w:val="24"/>
          <w:rtl/>
          <w:lang w:bidi="ar-EG"/>
        </w:rPr>
        <w:t>) الفروق حول أهمية المعارض الدولية في التسويق لقطاع السياحة السعودي تعزى لمتغير سنوات الخبرة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47"/>
        <w:gridCol w:w="1361"/>
        <w:gridCol w:w="1275"/>
        <w:gridCol w:w="1105"/>
        <w:gridCol w:w="936"/>
        <w:gridCol w:w="1105"/>
      </w:tblGrid>
      <w:tr w:rsidR="00712BE3" w:rsidRPr="00FA0F8B" w14:paraId="3644C3F9" w14:textId="77777777" w:rsidTr="00023362">
        <w:trPr>
          <w:cantSplit/>
        </w:trPr>
        <w:tc>
          <w:tcPr>
            <w:tcW w:w="1725" w:type="pct"/>
            <w:shd w:val="clear" w:color="auto" w:fill="BFBFBF" w:themeFill="background1" w:themeFillShade="BF"/>
            <w:vAlign w:val="center"/>
          </w:tcPr>
          <w:p w14:paraId="665FDBFB"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عدد سنوات الخبرة</w:t>
            </w:r>
          </w:p>
        </w:tc>
        <w:tc>
          <w:tcPr>
            <w:tcW w:w="770" w:type="pct"/>
            <w:shd w:val="clear" w:color="auto" w:fill="BFBFBF" w:themeFill="background1" w:themeFillShade="BF"/>
            <w:vAlign w:val="center"/>
          </w:tcPr>
          <w:p w14:paraId="068720ED"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العدد</w:t>
            </w:r>
          </w:p>
        </w:tc>
        <w:tc>
          <w:tcPr>
            <w:tcW w:w="722" w:type="pct"/>
            <w:shd w:val="clear" w:color="auto" w:fill="BFBFBF" w:themeFill="background1" w:themeFillShade="BF"/>
            <w:vAlign w:val="center"/>
          </w:tcPr>
          <w:p w14:paraId="0906D76D"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متوسط الرتب</w:t>
            </w:r>
          </w:p>
        </w:tc>
        <w:tc>
          <w:tcPr>
            <w:tcW w:w="626" w:type="pct"/>
            <w:shd w:val="clear" w:color="auto" w:fill="BFBFBF" w:themeFill="background1" w:themeFillShade="BF"/>
            <w:vAlign w:val="center"/>
          </w:tcPr>
          <w:p w14:paraId="66833455"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مستوى الدلالة</w:t>
            </w:r>
          </w:p>
        </w:tc>
        <w:tc>
          <w:tcPr>
            <w:tcW w:w="530" w:type="pct"/>
            <w:shd w:val="clear" w:color="auto" w:fill="BFBFBF" w:themeFill="background1" w:themeFillShade="BF"/>
            <w:vAlign w:val="center"/>
          </w:tcPr>
          <w:p w14:paraId="527B8282"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عدد درجات الحرية</w:t>
            </w:r>
          </w:p>
        </w:tc>
        <w:tc>
          <w:tcPr>
            <w:tcW w:w="626" w:type="pct"/>
            <w:shd w:val="clear" w:color="auto" w:fill="BFBFBF" w:themeFill="background1" w:themeFillShade="BF"/>
            <w:vAlign w:val="center"/>
          </w:tcPr>
          <w:p w14:paraId="674AA910"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b/>
                <w:bCs/>
                <w:color w:val="000000" w:themeColor="text1"/>
                <w:sz w:val="24"/>
                <w:szCs w:val="24"/>
              </w:rPr>
            </w:pPr>
            <w:r w:rsidRPr="00FA0F8B">
              <w:rPr>
                <w:rFonts w:ascii="Times New Roman" w:hAnsi="Times New Roman" w:cs="Simplified Arabic"/>
                <w:b/>
                <w:bCs/>
                <w:color w:val="000000" w:themeColor="text1"/>
                <w:sz w:val="24"/>
                <w:szCs w:val="24"/>
                <w:rtl/>
              </w:rPr>
              <w:t>مربع كاي</w:t>
            </w:r>
          </w:p>
        </w:tc>
      </w:tr>
      <w:tr w:rsidR="00712BE3" w:rsidRPr="00FA0F8B" w14:paraId="0CC2DBBA" w14:textId="77777777" w:rsidTr="00023362">
        <w:trPr>
          <w:cantSplit/>
          <w:trHeight w:val="197"/>
        </w:trPr>
        <w:tc>
          <w:tcPr>
            <w:tcW w:w="1725" w:type="pct"/>
            <w:shd w:val="clear" w:color="auto" w:fill="FFFFFF"/>
          </w:tcPr>
          <w:p w14:paraId="071EF649"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bookmarkStart w:id="71" w:name="_Hlk181705268"/>
            <w:bookmarkStart w:id="72" w:name="_Hlk179681901"/>
            <w:r w:rsidRPr="00FA0F8B">
              <w:rPr>
                <w:rFonts w:ascii="Times New Roman" w:hAnsi="Times New Roman" w:cs="Simplified Arabic"/>
                <w:color w:val="000000" w:themeColor="text1"/>
                <w:sz w:val="24"/>
                <w:szCs w:val="24"/>
              </w:rPr>
              <w:t xml:space="preserve">5 </w:t>
            </w:r>
            <w:r w:rsidRPr="00FA0F8B">
              <w:rPr>
                <w:rFonts w:ascii="Times New Roman" w:hAnsi="Times New Roman" w:cs="Simplified Arabic"/>
                <w:color w:val="000000" w:themeColor="text1"/>
                <w:sz w:val="24"/>
                <w:szCs w:val="24"/>
                <w:rtl/>
              </w:rPr>
              <w:t>سنوات فاقل</w:t>
            </w:r>
            <w:bookmarkEnd w:id="71"/>
          </w:p>
        </w:tc>
        <w:tc>
          <w:tcPr>
            <w:tcW w:w="770" w:type="pct"/>
            <w:shd w:val="clear" w:color="auto" w:fill="FFFFFF"/>
            <w:vAlign w:val="center"/>
          </w:tcPr>
          <w:p w14:paraId="49DB054B"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50</w:t>
            </w:r>
          </w:p>
        </w:tc>
        <w:tc>
          <w:tcPr>
            <w:tcW w:w="722" w:type="pct"/>
            <w:shd w:val="clear" w:color="auto" w:fill="FFFFFF"/>
            <w:vAlign w:val="center"/>
          </w:tcPr>
          <w:p w14:paraId="7266DF9E" w14:textId="77777777" w:rsidR="00E934C6" w:rsidRPr="00FA0F8B" w:rsidRDefault="00E934C6" w:rsidP="00B82F4F">
            <w:pPr>
              <w:bidi w:val="0"/>
              <w:spacing w:before="240" w:after="120" w:line="240" w:lineRule="auto"/>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46.40</w:t>
            </w:r>
          </w:p>
        </w:tc>
        <w:tc>
          <w:tcPr>
            <w:tcW w:w="626" w:type="pct"/>
            <w:vMerge w:val="restart"/>
            <w:shd w:val="clear" w:color="auto" w:fill="FFFFFF"/>
            <w:vAlign w:val="center"/>
          </w:tcPr>
          <w:p w14:paraId="6F9D9446"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.000</w:t>
            </w:r>
          </w:p>
        </w:tc>
        <w:tc>
          <w:tcPr>
            <w:tcW w:w="530" w:type="pct"/>
            <w:vMerge w:val="restart"/>
            <w:shd w:val="clear" w:color="auto" w:fill="FFFFFF"/>
            <w:vAlign w:val="center"/>
          </w:tcPr>
          <w:p w14:paraId="0B4E4695"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3</w:t>
            </w:r>
          </w:p>
        </w:tc>
        <w:tc>
          <w:tcPr>
            <w:tcW w:w="626" w:type="pct"/>
            <w:vMerge w:val="restart"/>
            <w:shd w:val="clear" w:color="auto" w:fill="FFFFFF"/>
            <w:vAlign w:val="center"/>
          </w:tcPr>
          <w:p w14:paraId="54F66D10"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17.082</w:t>
            </w:r>
          </w:p>
        </w:tc>
      </w:tr>
      <w:tr w:rsidR="00712BE3" w:rsidRPr="00FA0F8B" w14:paraId="1ECA2DF4" w14:textId="77777777" w:rsidTr="00023362">
        <w:trPr>
          <w:cantSplit/>
        </w:trPr>
        <w:tc>
          <w:tcPr>
            <w:tcW w:w="1725" w:type="pct"/>
            <w:shd w:val="clear" w:color="auto" w:fill="FFFFFF"/>
          </w:tcPr>
          <w:p w14:paraId="2A742B0A"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bookmarkStart w:id="73" w:name="_Hlk181705278"/>
            <w:r w:rsidRPr="00FA0F8B">
              <w:rPr>
                <w:rFonts w:ascii="Times New Roman" w:hAnsi="Times New Roman" w:cs="Simplified Arabic"/>
                <w:color w:val="000000" w:themeColor="text1"/>
                <w:sz w:val="24"/>
                <w:szCs w:val="24"/>
                <w:rtl/>
              </w:rPr>
              <w:t>من 6 الى 10 سنوات</w:t>
            </w:r>
            <w:bookmarkEnd w:id="73"/>
          </w:p>
        </w:tc>
        <w:tc>
          <w:tcPr>
            <w:tcW w:w="770" w:type="pct"/>
            <w:shd w:val="clear" w:color="auto" w:fill="FFFFFF"/>
            <w:vAlign w:val="center"/>
          </w:tcPr>
          <w:p w14:paraId="45A3E883"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40</w:t>
            </w:r>
          </w:p>
        </w:tc>
        <w:tc>
          <w:tcPr>
            <w:tcW w:w="722" w:type="pct"/>
            <w:shd w:val="clear" w:color="auto" w:fill="FFFFFF"/>
            <w:vAlign w:val="center"/>
          </w:tcPr>
          <w:p w14:paraId="3C1BC72D"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49.66</w:t>
            </w:r>
          </w:p>
        </w:tc>
        <w:tc>
          <w:tcPr>
            <w:tcW w:w="626" w:type="pct"/>
            <w:vMerge/>
            <w:shd w:val="clear" w:color="auto" w:fill="FFFFFF"/>
            <w:vAlign w:val="center"/>
          </w:tcPr>
          <w:p w14:paraId="10B4DE2B"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530" w:type="pct"/>
            <w:vMerge/>
            <w:shd w:val="clear" w:color="auto" w:fill="FFFFFF"/>
            <w:vAlign w:val="center"/>
          </w:tcPr>
          <w:p w14:paraId="05BBE2C7"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626" w:type="pct"/>
            <w:vMerge/>
            <w:shd w:val="clear" w:color="auto" w:fill="FFFFFF"/>
            <w:vAlign w:val="center"/>
          </w:tcPr>
          <w:p w14:paraId="13F7A6E4"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r>
      <w:tr w:rsidR="00712BE3" w:rsidRPr="00FA0F8B" w14:paraId="5C8ABE30" w14:textId="77777777" w:rsidTr="00023362">
        <w:trPr>
          <w:cantSplit/>
        </w:trPr>
        <w:tc>
          <w:tcPr>
            <w:tcW w:w="1725" w:type="pct"/>
            <w:shd w:val="clear" w:color="auto" w:fill="FFFFFF"/>
          </w:tcPr>
          <w:p w14:paraId="4D51BB2A"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bookmarkStart w:id="74" w:name="_Hlk181705287"/>
            <w:r w:rsidRPr="00FA0F8B">
              <w:rPr>
                <w:rFonts w:ascii="Times New Roman" w:hAnsi="Times New Roman" w:cs="Simplified Arabic"/>
                <w:color w:val="000000" w:themeColor="text1"/>
                <w:sz w:val="24"/>
                <w:szCs w:val="24"/>
                <w:rtl/>
              </w:rPr>
              <w:t>من 11 الى 15 سنة</w:t>
            </w:r>
            <w:bookmarkEnd w:id="74"/>
          </w:p>
        </w:tc>
        <w:tc>
          <w:tcPr>
            <w:tcW w:w="770" w:type="pct"/>
            <w:shd w:val="clear" w:color="auto" w:fill="FFFFFF"/>
            <w:vAlign w:val="center"/>
          </w:tcPr>
          <w:p w14:paraId="538605B6"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24</w:t>
            </w:r>
          </w:p>
        </w:tc>
        <w:tc>
          <w:tcPr>
            <w:tcW w:w="722" w:type="pct"/>
            <w:shd w:val="clear" w:color="auto" w:fill="FFFFFF"/>
            <w:vAlign w:val="center"/>
          </w:tcPr>
          <w:p w14:paraId="5795ED95"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50.92</w:t>
            </w:r>
          </w:p>
        </w:tc>
        <w:tc>
          <w:tcPr>
            <w:tcW w:w="626" w:type="pct"/>
            <w:vMerge/>
            <w:shd w:val="clear" w:color="auto" w:fill="FFFFFF"/>
            <w:vAlign w:val="center"/>
          </w:tcPr>
          <w:p w14:paraId="2DC85E7F"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530" w:type="pct"/>
            <w:vMerge/>
            <w:shd w:val="clear" w:color="auto" w:fill="FFFFFF"/>
            <w:vAlign w:val="center"/>
          </w:tcPr>
          <w:p w14:paraId="7ADE0127"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626" w:type="pct"/>
            <w:vMerge/>
            <w:shd w:val="clear" w:color="auto" w:fill="FFFFFF"/>
            <w:vAlign w:val="center"/>
          </w:tcPr>
          <w:p w14:paraId="31DF3F43"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r>
      <w:tr w:rsidR="00712BE3" w:rsidRPr="00FA0F8B" w14:paraId="0A70A769" w14:textId="77777777" w:rsidTr="00023362">
        <w:trPr>
          <w:cantSplit/>
        </w:trPr>
        <w:tc>
          <w:tcPr>
            <w:tcW w:w="1725" w:type="pct"/>
            <w:shd w:val="clear" w:color="auto" w:fill="FFFFFF"/>
          </w:tcPr>
          <w:p w14:paraId="51AF10E7"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tl/>
              </w:rPr>
            </w:pPr>
            <w:bookmarkStart w:id="75" w:name="_Hlk181705304"/>
            <w:r w:rsidRPr="00FA0F8B">
              <w:rPr>
                <w:rFonts w:ascii="Times New Roman" w:hAnsi="Times New Roman" w:cs="Simplified Arabic"/>
                <w:color w:val="000000" w:themeColor="text1"/>
                <w:sz w:val="24"/>
                <w:szCs w:val="24"/>
              </w:rPr>
              <w:t xml:space="preserve">16 </w:t>
            </w:r>
            <w:r w:rsidRPr="00FA0F8B">
              <w:rPr>
                <w:rFonts w:ascii="Times New Roman" w:hAnsi="Times New Roman" w:cs="Simplified Arabic"/>
                <w:color w:val="000000" w:themeColor="text1"/>
                <w:sz w:val="24"/>
                <w:szCs w:val="24"/>
                <w:rtl/>
              </w:rPr>
              <w:t>سنة فأكثر</w:t>
            </w:r>
            <w:bookmarkEnd w:id="75"/>
          </w:p>
        </w:tc>
        <w:tc>
          <w:tcPr>
            <w:tcW w:w="770" w:type="pct"/>
            <w:shd w:val="clear" w:color="auto" w:fill="FFFFFF"/>
            <w:vAlign w:val="center"/>
          </w:tcPr>
          <w:p w14:paraId="4428431D"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6</w:t>
            </w:r>
          </w:p>
        </w:tc>
        <w:tc>
          <w:tcPr>
            <w:tcW w:w="722" w:type="pct"/>
            <w:shd w:val="clear" w:color="auto" w:fill="FFFFFF"/>
            <w:vAlign w:val="center"/>
          </w:tcPr>
          <w:p w14:paraId="57A3772A"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78.88</w:t>
            </w:r>
          </w:p>
        </w:tc>
        <w:tc>
          <w:tcPr>
            <w:tcW w:w="626" w:type="pct"/>
            <w:vMerge/>
            <w:shd w:val="clear" w:color="auto" w:fill="FFFFFF"/>
            <w:vAlign w:val="center"/>
          </w:tcPr>
          <w:p w14:paraId="351F78F9"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530" w:type="pct"/>
            <w:vMerge/>
            <w:shd w:val="clear" w:color="auto" w:fill="FFFFFF"/>
            <w:vAlign w:val="center"/>
          </w:tcPr>
          <w:p w14:paraId="1370C5D2"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626" w:type="pct"/>
            <w:vMerge/>
            <w:shd w:val="clear" w:color="auto" w:fill="FFFFFF"/>
            <w:vAlign w:val="center"/>
          </w:tcPr>
          <w:p w14:paraId="6861C933"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r>
      <w:bookmarkEnd w:id="72"/>
      <w:tr w:rsidR="00712BE3" w:rsidRPr="00FA0F8B" w14:paraId="3328DE21" w14:textId="77777777" w:rsidTr="00023362">
        <w:trPr>
          <w:cantSplit/>
        </w:trPr>
        <w:tc>
          <w:tcPr>
            <w:tcW w:w="1725" w:type="pct"/>
            <w:shd w:val="clear" w:color="auto" w:fill="FFFFFF"/>
            <w:vAlign w:val="center"/>
          </w:tcPr>
          <w:p w14:paraId="1ED3209E"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tl/>
              </w:rPr>
              <w:t>المجموع</w:t>
            </w:r>
          </w:p>
        </w:tc>
        <w:tc>
          <w:tcPr>
            <w:tcW w:w="770" w:type="pct"/>
            <w:shd w:val="clear" w:color="auto" w:fill="FFFFFF"/>
            <w:vAlign w:val="center"/>
          </w:tcPr>
          <w:p w14:paraId="24970D17"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r w:rsidRPr="00FA0F8B">
              <w:rPr>
                <w:rFonts w:ascii="Times New Roman" w:hAnsi="Times New Roman" w:cs="Simplified Arabic"/>
                <w:color w:val="000000" w:themeColor="text1"/>
                <w:sz w:val="24"/>
                <w:szCs w:val="24"/>
              </w:rPr>
              <w:t>120</w:t>
            </w:r>
          </w:p>
        </w:tc>
        <w:tc>
          <w:tcPr>
            <w:tcW w:w="722" w:type="pct"/>
            <w:shd w:val="clear" w:color="auto" w:fill="FFFFFF"/>
            <w:vAlign w:val="center"/>
          </w:tcPr>
          <w:p w14:paraId="51DDEDF7" w14:textId="77777777" w:rsidR="00E934C6" w:rsidRPr="00FA0F8B" w:rsidRDefault="00E934C6" w:rsidP="00B82F4F">
            <w:pPr>
              <w:autoSpaceDE w:val="0"/>
              <w:autoSpaceDN w:val="0"/>
              <w:adjustRightInd w:val="0"/>
              <w:spacing w:before="240" w:after="120" w:line="240" w:lineRule="auto"/>
              <w:ind w:left="60" w:right="60"/>
              <w:jc w:val="center"/>
              <w:rPr>
                <w:rFonts w:ascii="Times New Roman" w:hAnsi="Times New Roman" w:cs="Simplified Arabic"/>
                <w:color w:val="000000" w:themeColor="text1"/>
                <w:sz w:val="24"/>
                <w:szCs w:val="24"/>
              </w:rPr>
            </w:pPr>
          </w:p>
        </w:tc>
        <w:tc>
          <w:tcPr>
            <w:tcW w:w="626" w:type="pct"/>
            <w:vMerge/>
            <w:shd w:val="clear" w:color="auto" w:fill="FFFFFF"/>
            <w:vAlign w:val="center"/>
          </w:tcPr>
          <w:p w14:paraId="49FF08ED"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530" w:type="pct"/>
            <w:vMerge/>
            <w:shd w:val="clear" w:color="auto" w:fill="FFFFFF"/>
            <w:vAlign w:val="center"/>
          </w:tcPr>
          <w:p w14:paraId="58065106"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c>
          <w:tcPr>
            <w:tcW w:w="626" w:type="pct"/>
            <w:vMerge/>
            <w:shd w:val="clear" w:color="auto" w:fill="FFFFFF"/>
            <w:vAlign w:val="center"/>
          </w:tcPr>
          <w:p w14:paraId="055F46B9" w14:textId="77777777" w:rsidR="00E934C6" w:rsidRPr="00FA0F8B" w:rsidRDefault="00E934C6" w:rsidP="00B82F4F">
            <w:pPr>
              <w:autoSpaceDE w:val="0"/>
              <w:autoSpaceDN w:val="0"/>
              <w:adjustRightInd w:val="0"/>
              <w:spacing w:before="240" w:after="120" w:line="240" w:lineRule="auto"/>
              <w:jc w:val="center"/>
              <w:rPr>
                <w:rFonts w:ascii="Times New Roman" w:hAnsi="Times New Roman" w:cs="Simplified Arabic"/>
                <w:color w:val="000000" w:themeColor="text1"/>
                <w:sz w:val="24"/>
                <w:szCs w:val="24"/>
              </w:rPr>
            </w:pPr>
          </w:p>
        </w:tc>
      </w:tr>
    </w:tbl>
    <w:p w14:paraId="41DE774C" w14:textId="77777777" w:rsidR="00E934C6" w:rsidRPr="006331A6" w:rsidRDefault="00E934C6" w:rsidP="00B82F4F">
      <w:pPr>
        <w:spacing w:before="240" w:after="120" w:line="240" w:lineRule="auto"/>
        <w:ind w:firstLine="720"/>
        <w:jc w:val="both"/>
        <w:rPr>
          <w:rFonts w:ascii="Times New Roman" w:hAnsi="Times New Roman" w:cs="Simplified Arabic"/>
          <w:color w:val="000000" w:themeColor="text1"/>
          <w:szCs w:val="28"/>
          <w:rtl/>
          <w:lang w:bidi="ar-EG"/>
        </w:rPr>
      </w:pPr>
      <w:r w:rsidRPr="006331A6">
        <w:rPr>
          <w:rFonts w:ascii="Times New Roman" w:hAnsi="Times New Roman" w:cs="Simplified Arabic"/>
          <w:color w:val="000000" w:themeColor="text1"/>
          <w:szCs w:val="28"/>
          <w:rtl/>
          <w:lang w:bidi="ar-EG"/>
        </w:rPr>
        <w:t xml:space="preserve">من الجدول السابق تبين </w:t>
      </w:r>
      <w:bookmarkStart w:id="76" w:name="_Hlk180111013"/>
      <w:bookmarkStart w:id="77" w:name="_Hlk181706831"/>
      <w:bookmarkStart w:id="78" w:name="_Hlk179682336"/>
      <w:r w:rsidRPr="006331A6">
        <w:rPr>
          <w:rFonts w:ascii="Times New Roman" w:hAnsi="Times New Roman" w:cs="Simplified Arabic"/>
          <w:color w:val="000000" w:themeColor="text1"/>
          <w:szCs w:val="28"/>
          <w:rtl/>
          <w:lang w:bidi="ar-EG"/>
        </w:rPr>
        <w:t xml:space="preserve">وجود فروق ذات دلالة إحصائية في اتجاهات افراد عينة الدراسة حول </w:t>
      </w:r>
      <w:bookmarkEnd w:id="76"/>
      <w:r w:rsidRPr="006331A6">
        <w:rPr>
          <w:rFonts w:ascii="Times New Roman" w:hAnsi="Times New Roman" w:cs="Simplified Arabic"/>
          <w:color w:val="000000" w:themeColor="text1"/>
          <w:szCs w:val="28"/>
          <w:rtl/>
          <w:lang w:bidi="ar-EG"/>
        </w:rPr>
        <w:t xml:space="preserve">أهمية المعارض الدولية في التسويق لقطاع السياحة السعودي تعزى الى عدد سنوات الخبرة </w:t>
      </w:r>
      <w:bookmarkEnd w:id="77"/>
      <w:r w:rsidRPr="006331A6">
        <w:rPr>
          <w:rFonts w:ascii="Times New Roman" w:hAnsi="Times New Roman" w:cs="Simplified Arabic"/>
          <w:color w:val="000000" w:themeColor="text1"/>
          <w:szCs w:val="28"/>
          <w:rtl/>
          <w:lang w:bidi="ar-EG"/>
        </w:rPr>
        <w:t xml:space="preserve">حيث جاء مستوى الدلالة مساويا (0.000) أقل (0.05) مما يشير الى وجود فروق ذات دلالة إحصائية </w:t>
      </w:r>
      <w:bookmarkStart w:id="79" w:name="_Hlk180111022"/>
      <w:r w:rsidRPr="006331A6">
        <w:rPr>
          <w:rFonts w:ascii="Times New Roman" w:hAnsi="Times New Roman" w:cs="Simplified Arabic"/>
          <w:color w:val="000000" w:themeColor="text1"/>
          <w:szCs w:val="28"/>
          <w:rtl/>
          <w:lang w:bidi="ar-EG"/>
        </w:rPr>
        <w:t>وكان هذا الفارق لصالح الفئة الأكثر خبرة (</w:t>
      </w:r>
      <w:r w:rsidRPr="006331A6">
        <w:rPr>
          <w:rFonts w:ascii="Times New Roman" w:hAnsi="Times New Roman" w:cs="Simplified Arabic"/>
          <w:color w:val="000000" w:themeColor="text1"/>
          <w:szCs w:val="28"/>
          <w:lang w:bidi="ar-EG"/>
        </w:rPr>
        <w:t xml:space="preserve">16 </w:t>
      </w:r>
      <w:r w:rsidRPr="006331A6">
        <w:rPr>
          <w:rFonts w:ascii="Times New Roman" w:hAnsi="Times New Roman" w:cs="Simplified Arabic"/>
          <w:color w:val="000000" w:themeColor="text1"/>
          <w:szCs w:val="28"/>
          <w:rtl/>
          <w:lang w:bidi="ar-EG"/>
        </w:rPr>
        <w:t xml:space="preserve">سنة فأكثر) </w:t>
      </w:r>
      <w:bookmarkEnd w:id="78"/>
      <w:bookmarkEnd w:id="79"/>
      <w:r w:rsidRPr="006331A6">
        <w:rPr>
          <w:rFonts w:ascii="Times New Roman" w:hAnsi="Times New Roman" w:cs="Simplified Arabic"/>
          <w:color w:val="000000" w:themeColor="text1"/>
          <w:szCs w:val="28"/>
          <w:rtl/>
          <w:lang w:bidi="ar-EG"/>
        </w:rPr>
        <w:t>بمتوسط رتب قدره (78.88) اى ان سنوات الخبرة لها تأثير على اتجاهات افراد عينة الدراسة حول أهمية المعارض الدولية في التسويق لقطاع السياحة السعودي</w:t>
      </w:r>
    </w:p>
    <w:p w14:paraId="6377F516" w14:textId="77777777" w:rsidR="006331A6" w:rsidRDefault="006331A6" w:rsidP="00B82F4F">
      <w:pPr>
        <w:bidi w:val="0"/>
        <w:spacing w:before="240"/>
        <w:rPr>
          <w:rFonts w:ascii="Times New Roman" w:hAnsi="Times New Roman" w:cs="Simplified Arabic"/>
          <w:b/>
          <w:bCs/>
          <w:color w:val="000000" w:themeColor="text1"/>
          <w:sz w:val="24"/>
          <w:szCs w:val="32"/>
          <w:rtl/>
          <w:lang w:bidi="ar-EG"/>
        </w:rPr>
      </w:pPr>
      <w:r>
        <w:rPr>
          <w:rFonts w:ascii="Times New Roman" w:hAnsi="Times New Roman" w:cs="Simplified Arabic"/>
          <w:b/>
          <w:bCs/>
          <w:color w:val="000000" w:themeColor="text1"/>
          <w:sz w:val="24"/>
          <w:szCs w:val="32"/>
          <w:rtl/>
          <w:lang w:bidi="ar-EG"/>
        </w:rPr>
        <w:br w:type="page"/>
      </w:r>
    </w:p>
    <w:p w14:paraId="0EFBFF6F" w14:textId="1760465C" w:rsidR="00E934C6" w:rsidRPr="00FA0F8B" w:rsidRDefault="00E934C6" w:rsidP="00B82F4F">
      <w:pPr>
        <w:pStyle w:val="Heading1"/>
        <w:bidi/>
        <w:spacing w:before="240"/>
        <w:rPr>
          <w:rFonts w:ascii="Times New Roman" w:hAnsi="Times New Roman" w:cs="Simplified Arabic"/>
          <w:b w:val="0"/>
          <w:bCs w:val="0"/>
          <w:color w:val="000000" w:themeColor="text1"/>
          <w:sz w:val="24"/>
          <w:rtl/>
        </w:rPr>
      </w:pPr>
      <w:bookmarkStart w:id="80" w:name="_Toc181728586"/>
      <w:r w:rsidRPr="00FA0F8B">
        <w:rPr>
          <w:rFonts w:ascii="Times New Roman" w:hAnsi="Times New Roman" w:cs="Simplified Arabic"/>
          <w:color w:val="000000" w:themeColor="text1"/>
          <w:sz w:val="24"/>
          <w:rtl/>
          <w:lang w:bidi="ar-EG"/>
        </w:rPr>
        <w:lastRenderedPageBreak/>
        <w:t>ملخَّص نتائج الدِّراسَة:</w:t>
      </w:r>
      <w:bookmarkEnd w:id="80"/>
    </w:p>
    <w:p w14:paraId="748302EA" w14:textId="77777777" w:rsidR="00E934C6" w:rsidRPr="006331A6" w:rsidRDefault="00E934C6" w:rsidP="00B82F4F">
      <w:pPr>
        <w:spacing w:before="240" w:after="120" w:line="240" w:lineRule="auto"/>
        <w:rPr>
          <w:rFonts w:ascii="Times New Roman" w:hAnsi="Times New Roman" w:cs="Simplified Arabic"/>
          <w:color w:val="000000" w:themeColor="text1"/>
          <w:sz w:val="24"/>
          <w:szCs w:val="28"/>
          <w:lang w:bidi="ar-EG"/>
        </w:rPr>
      </w:pPr>
      <w:r w:rsidRPr="006331A6">
        <w:rPr>
          <w:rFonts w:ascii="Times New Roman" w:hAnsi="Times New Roman" w:cs="Simplified Arabic"/>
          <w:b/>
          <w:bCs/>
          <w:color w:val="000000" w:themeColor="text1"/>
          <w:sz w:val="24"/>
          <w:szCs w:val="28"/>
          <w:rtl/>
        </w:rPr>
        <w:t xml:space="preserve">     </w:t>
      </w:r>
      <w:r w:rsidRPr="006331A6">
        <w:rPr>
          <w:rFonts w:ascii="Times New Roman" w:hAnsi="Times New Roman" w:cs="Simplified Arabic"/>
          <w:color w:val="000000" w:themeColor="text1"/>
          <w:sz w:val="24"/>
          <w:szCs w:val="28"/>
          <w:rtl/>
          <w:lang w:bidi="ar-EG"/>
        </w:rPr>
        <w:t>ويتمثل ذلك في عرض أبرز النتائج التي توصَّل إليها البحث فيما يتعلق بالاجابة عن أسئلة الدراسة وتحقيق أهدافها، على النحو التالي:</w:t>
      </w:r>
    </w:p>
    <w:p w14:paraId="6113B0AF" w14:textId="77777777" w:rsidR="00E934C6" w:rsidRPr="006331A6" w:rsidRDefault="00E934C6" w:rsidP="00B82F4F">
      <w:pPr>
        <w:pStyle w:val="ListParagraph"/>
        <w:numPr>
          <w:ilvl w:val="0"/>
          <w:numId w:val="5"/>
        </w:numPr>
        <w:spacing w:before="240" w:after="120" w:line="240" w:lineRule="auto"/>
        <w:rPr>
          <w:rFonts w:ascii="Times New Roman" w:hAnsi="Times New Roman" w:cs="Simplified Arabic"/>
          <w:color w:val="000000" w:themeColor="text1"/>
          <w:sz w:val="24"/>
          <w:szCs w:val="28"/>
          <w:rtl/>
        </w:rPr>
      </w:pPr>
      <w:bookmarkStart w:id="81" w:name="_Hlk181713396"/>
      <w:r w:rsidRPr="006331A6">
        <w:rPr>
          <w:rFonts w:ascii="Times New Roman" w:hAnsi="Times New Roman" w:cs="Simplified Arabic"/>
          <w:color w:val="000000" w:themeColor="text1"/>
          <w:sz w:val="24"/>
          <w:szCs w:val="28"/>
          <w:rtl/>
        </w:rPr>
        <w:t xml:space="preserve">أهمية المعارض الدولية في التسويق لقطاع السياحة السعودي من وجهة نظر العاملين في القطاع السياحي جاءت بدرجة كبيرة جدا، حيث جاء المتوسِّط العام للمحور مساويا (4.34)، ودرجة موافقة (موافق بشدة)، بانحراف معياري بلغ (0.78)، وهذا يدل على مدى أهمية المعارض الدولية في التسويق لقطاع السياحة السعودي من وجهة نظر العاملين في القطاع السياحي.  </w:t>
      </w:r>
    </w:p>
    <w:p w14:paraId="4B6E1625" w14:textId="77777777" w:rsidR="00E934C6" w:rsidRPr="006331A6" w:rsidRDefault="00E934C6" w:rsidP="00B82F4F">
      <w:pPr>
        <w:pStyle w:val="ListParagraph"/>
        <w:numPr>
          <w:ilvl w:val="0"/>
          <w:numId w:val="5"/>
        </w:numPr>
        <w:spacing w:before="240" w:after="120" w:line="240" w:lineRule="auto"/>
        <w:rPr>
          <w:rFonts w:ascii="Times New Roman" w:hAnsi="Times New Roman" w:cs="Simplified Arabic"/>
          <w:color w:val="000000" w:themeColor="text1"/>
          <w:sz w:val="24"/>
          <w:szCs w:val="28"/>
          <w:rtl/>
        </w:rPr>
      </w:pPr>
      <w:r w:rsidRPr="006331A6">
        <w:rPr>
          <w:rFonts w:ascii="Times New Roman" w:hAnsi="Times New Roman" w:cs="Simplified Arabic"/>
          <w:color w:val="000000" w:themeColor="text1"/>
          <w:sz w:val="24"/>
          <w:szCs w:val="28"/>
          <w:rtl/>
        </w:rPr>
        <w:t>المتطلبات اللازمة لتعظيم الاستفادة سياحيا من المعارض الدولية من وجهة نظر العاملين في القطاع السياحي السعودي جاءت بدرجة كبيرة، حيث جاء المتوسِّط العام للمحور مساويا (4.08)، ودرجة موافقة (موافق)، بانحراف معياري بلغ (0.92)، وهذا يدل على وجود العديد من المتطلبات اللازمة لتعظيم الاستفادة سياحيا من المعارض الدولية من وجهة نظر العاملين في القطاع السياحي السعودي</w:t>
      </w:r>
    </w:p>
    <w:p w14:paraId="59546AD9" w14:textId="77777777" w:rsidR="00E934C6" w:rsidRPr="006331A6" w:rsidRDefault="00E934C6" w:rsidP="00B82F4F">
      <w:pPr>
        <w:pStyle w:val="ListParagraph"/>
        <w:numPr>
          <w:ilvl w:val="0"/>
          <w:numId w:val="5"/>
        </w:numPr>
        <w:spacing w:before="240" w:after="120" w:line="240" w:lineRule="auto"/>
        <w:rPr>
          <w:rFonts w:ascii="Times New Roman" w:hAnsi="Times New Roman" w:cs="Simplified Arabic"/>
          <w:color w:val="000000" w:themeColor="text1"/>
          <w:sz w:val="24"/>
          <w:szCs w:val="28"/>
          <w:rtl/>
        </w:rPr>
      </w:pPr>
      <w:r w:rsidRPr="006331A6">
        <w:rPr>
          <w:rFonts w:ascii="Times New Roman" w:hAnsi="Times New Roman" w:cs="Simplified Arabic"/>
          <w:color w:val="000000" w:themeColor="text1"/>
          <w:sz w:val="24"/>
          <w:szCs w:val="28"/>
          <w:rtl/>
        </w:rPr>
        <w:t>المعوقات التي تواجه الشركات السياحية في المشاركة بالمعارض الدولية من وجهة نظر العاملين في القطاع السياحي السعودي جاءت بدرجة كبيرة، حيث جاء المتوسِّط العام للمحور مساويا (4.19)، ودرجة موافقة (موافق)، بانحراف معياري بلغ (0.89)، وهذا يدل على وجود العديد من المعوقات التي تواجه الشركات السياحية في المشاركة بالمعارض الدولية من وجهة نظر العاملين في القطاع السياحي السعودي</w:t>
      </w:r>
    </w:p>
    <w:bookmarkEnd w:id="81"/>
    <w:p w14:paraId="1693E5C5" w14:textId="77777777" w:rsidR="00E934C6" w:rsidRPr="006331A6" w:rsidRDefault="00E934C6" w:rsidP="00B82F4F">
      <w:pPr>
        <w:pStyle w:val="ListParagraph"/>
        <w:numPr>
          <w:ilvl w:val="0"/>
          <w:numId w:val="5"/>
        </w:numPr>
        <w:spacing w:before="240" w:after="120" w:line="240" w:lineRule="auto"/>
        <w:rPr>
          <w:rFonts w:ascii="Times New Roman" w:hAnsi="Times New Roman" w:cs="Simplified Arabic"/>
          <w:color w:val="000000" w:themeColor="text1"/>
          <w:sz w:val="24"/>
          <w:szCs w:val="28"/>
          <w:rtl/>
        </w:rPr>
      </w:pPr>
      <w:r w:rsidRPr="006331A6">
        <w:rPr>
          <w:rFonts w:ascii="Times New Roman" w:hAnsi="Times New Roman" w:cs="Simplified Arabic"/>
          <w:color w:val="000000" w:themeColor="text1"/>
          <w:sz w:val="24"/>
          <w:szCs w:val="28"/>
          <w:rtl/>
        </w:rPr>
        <w:t>عدم وجود فروق ذات دلالة إحصائية في اتجاهات افراد عينة الدراسة حول أهمية المعارض الدولية في التسويق لقطاع السياحة السعودي تعزى لمتغير النوع</w:t>
      </w:r>
    </w:p>
    <w:p w14:paraId="42E26F5D" w14:textId="77777777" w:rsidR="00E934C6" w:rsidRPr="006331A6" w:rsidRDefault="00E934C6" w:rsidP="00B82F4F">
      <w:pPr>
        <w:pStyle w:val="ListParagraph"/>
        <w:numPr>
          <w:ilvl w:val="0"/>
          <w:numId w:val="5"/>
        </w:numPr>
        <w:spacing w:before="240" w:after="120" w:line="240" w:lineRule="auto"/>
        <w:rPr>
          <w:rFonts w:ascii="Times New Roman" w:hAnsi="Times New Roman" w:cs="Simplified Arabic"/>
          <w:color w:val="000000" w:themeColor="text1"/>
          <w:sz w:val="24"/>
          <w:szCs w:val="28"/>
          <w:rtl/>
        </w:rPr>
      </w:pPr>
      <w:r w:rsidRPr="006331A6">
        <w:rPr>
          <w:rFonts w:ascii="Times New Roman" w:hAnsi="Times New Roman" w:cs="Simplified Arabic"/>
          <w:color w:val="000000" w:themeColor="text1"/>
          <w:sz w:val="24"/>
          <w:szCs w:val="28"/>
          <w:rtl/>
        </w:rPr>
        <w:t>عدم وجود فروق ذات دلالة إحصائية في اتجاهات افراد عينة الدراسة حول أهمية المعارض الدولية في التسويق لقطاع السياحة السعودي تعزى لمتغير المؤهل العلمي</w:t>
      </w:r>
    </w:p>
    <w:p w14:paraId="03D7107D" w14:textId="77777777" w:rsidR="00E934C6" w:rsidRPr="006331A6" w:rsidRDefault="00E934C6" w:rsidP="00B82F4F">
      <w:pPr>
        <w:pStyle w:val="ListParagraph"/>
        <w:numPr>
          <w:ilvl w:val="0"/>
          <w:numId w:val="5"/>
        </w:numPr>
        <w:spacing w:before="240" w:after="120" w:line="240" w:lineRule="auto"/>
        <w:rPr>
          <w:rFonts w:ascii="Times New Roman" w:hAnsi="Times New Roman" w:cs="Simplified Arabic"/>
          <w:color w:val="000000" w:themeColor="text1"/>
          <w:sz w:val="24"/>
          <w:szCs w:val="28"/>
        </w:rPr>
      </w:pPr>
      <w:r w:rsidRPr="006331A6">
        <w:rPr>
          <w:rFonts w:ascii="Times New Roman" w:hAnsi="Times New Roman" w:cs="Simplified Arabic"/>
          <w:color w:val="000000" w:themeColor="text1"/>
          <w:sz w:val="24"/>
          <w:szCs w:val="28"/>
          <w:rtl/>
          <w:lang w:bidi="ar-EG"/>
        </w:rPr>
        <w:t xml:space="preserve">وجود فروق ذات دلالة إحصائية في اتجاهات افراد عينة الدراسة حول </w:t>
      </w:r>
      <w:r w:rsidRPr="006331A6">
        <w:rPr>
          <w:rFonts w:ascii="Times New Roman" w:hAnsi="Times New Roman" w:cs="Simplified Arabic"/>
          <w:color w:val="000000" w:themeColor="text1"/>
          <w:sz w:val="24"/>
          <w:szCs w:val="28"/>
          <w:rtl/>
        </w:rPr>
        <w:t>أهمية المعارض الدولية في التسويق لقطاع السياحة السعودي تعزى الى عدد سنوات الخبرة</w:t>
      </w:r>
      <w:r w:rsidRPr="006331A6">
        <w:rPr>
          <w:rFonts w:ascii="Times New Roman" w:hAnsi="Times New Roman" w:cs="Simplified Arabic"/>
          <w:color w:val="000000" w:themeColor="text1"/>
          <w:sz w:val="24"/>
          <w:szCs w:val="28"/>
          <w:rtl/>
          <w:lang w:bidi="ar-EG"/>
        </w:rPr>
        <w:t xml:space="preserve"> وكان هذا الفارق لصالح الفئة الأكثر خبرة (</w:t>
      </w:r>
      <w:r w:rsidRPr="006331A6">
        <w:rPr>
          <w:rFonts w:ascii="Times New Roman" w:hAnsi="Times New Roman" w:cs="Simplified Arabic"/>
          <w:color w:val="000000" w:themeColor="text1"/>
          <w:sz w:val="24"/>
          <w:szCs w:val="28"/>
          <w:lang w:bidi="ar-EG"/>
        </w:rPr>
        <w:t xml:space="preserve">16 </w:t>
      </w:r>
      <w:r w:rsidRPr="006331A6">
        <w:rPr>
          <w:rFonts w:ascii="Times New Roman" w:hAnsi="Times New Roman" w:cs="Simplified Arabic"/>
          <w:color w:val="000000" w:themeColor="text1"/>
          <w:sz w:val="24"/>
          <w:szCs w:val="28"/>
          <w:rtl/>
          <w:lang w:bidi="ar-EG"/>
        </w:rPr>
        <w:t>سنة فأكثر)</w:t>
      </w:r>
    </w:p>
    <w:p w14:paraId="04B2A7E1" w14:textId="77777777" w:rsidR="006331A6" w:rsidRDefault="006331A6" w:rsidP="00B82F4F">
      <w:pPr>
        <w:bidi w:val="0"/>
        <w:spacing w:before="240"/>
        <w:rPr>
          <w:rFonts w:ascii="Times New Roman" w:hAnsi="Times New Roman" w:cs="Simplified Arabic"/>
          <w:b/>
          <w:bCs/>
          <w:color w:val="000000" w:themeColor="text1"/>
          <w:sz w:val="24"/>
          <w:szCs w:val="32"/>
          <w:rtl/>
          <w:lang w:bidi="ar-EG"/>
        </w:rPr>
      </w:pPr>
      <w:r>
        <w:rPr>
          <w:rFonts w:ascii="Times New Roman" w:hAnsi="Times New Roman" w:cs="Simplified Arabic"/>
          <w:b/>
          <w:bCs/>
          <w:color w:val="000000" w:themeColor="text1"/>
          <w:sz w:val="24"/>
          <w:szCs w:val="32"/>
          <w:rtl/>
          <w:lang w:bidi="ar-EG"/>
        </w:rPr>
        <w:br w:type="page"/>
      </w:r>
    </w:p>
    <w:p w14:paraId="6CA04CBF" w14:textId="708A4CD6" w:rsidR="00E934C6" w:rsidRPr="00FA0F8B" w:rsidRDefault="00E934C6" w:rsidP="00B82F4F">
      <w:pPr>
        <w:pStyle w:val="Heading1"/>
        <w:bidi/>
        <w:spacing w:before="240"/>
        <w:rPr>
          <w:rFonts w:ascii="Times New Roman" w:hAnsi="Times New Roman" w:cs="Simplified Arabic"/>
          <w:b w:val="0"/>
          <w:bCs w:val="0"/>
          <w:color w:val="000000" w:themeColor="text1"/>
          <w:sz w:val="24"/>
          <w:rtl/>
          <w:lang w:bidi="ar-EG"/>
        </w:rPr>
      </w:pPr>
      <w:bookmarkStart w:id="82" w:name="_Toc181728587"/>
      <w:r w:rsidRPr="00FA0F8B">
        <w:rPr>
          <w:rFonts w:ascii="Times New Roman" w:hAnsi="Times New Roman" w:cs="Simplified Arabic"/>
          <w:color w:val="000000" w:themeColor="text1"/>
          <w:sz w:val="24"/>
          <w:rtl/>
          <w:lang w:bidi="ar-EG"/>
        </w:rPr>
        <w:lastRenderedPageBreak/>
        <w:t>توصيات الدِّراسَة:</w:t>
      </w:r>
      <w:bookmarkEnd w:id="82"/>
    </w:p>
    <w:p w14:paraId="5CAD2436" w14:textId="77777777" w:rsidR="00E934C6" w:rsidRPr="00004550" w:rsidRDefault="00E934C6" w:rsidP="00B82F4F">
      <w:pPr>
        <w:spacing w:before="240" w:after="120" w:line="240" w:lineRule="auto"/>
        <w:ind w:firstLine="720"/>
        <w:jc w:val="both"/>
        <w:rPr>
          <w:rFonts w:ascii="Times New Roman" w:hAnsi="Times New Roman" w:cs="Simplified Arabic"/>
          <w:color w:val="000000" w:themeColor="text1"/>
          <w:szCs w:val="28"/>
          <w:rtl/>
        </w:rPr>
      </w:pPr>
      <w:r w:rsidRPr="00004550">
        <w:rPr>
          <w:rFonts w:ascii="Times New Roman" w:hAnsi="Times New Roman" w:cs="Simplified Arabic"/>
          <w:color w:val="000000" w:themeColor="text1"/>
          <w:szCs w:val="28"/>
          <w:rtl/>
        </w:rPr>
        <w:t>في</w:t>
      </w:r>
      <w:r w:rsidRPr="00004550">
        <w:rPr>
          <w:rFonts w:ascii="Times New Roman" w:hAnsi="Times New Roman" w:cs="Simplified Arabic"/>
          <w:color w:val="000000" w:themeColor="text1"/>
          <w:szCs w:val="28"/>
        </w:rPr>
        <w:t xml:space="preserve"> </w:t>
      </w:r>
      <w:r w:rsidRPr="00004550">
        <w:rPr>
          <w:rFonts w:ascii="Times New Roman" w:hAnsi="Times New Roman" w:cs="Simplified Arabic"/>
          <w:color w:val="000000" w:themeColor="text1"/>
          <w:szCs w:val="28"/>
          <w:rtl/>
        </w:rPr>
        <w:t>ضوء</w:t>
      </w:r>
      <w:r w:rsidRPr="00004550">
        <w:rPr>
          <w:rFonts w:ascii="Times New Roman" w:hAnsi="Times New Roman" w:cs="Simplified Arabic"/>
          <w:color w:val="000000" w:themeColor="text1"/>
          <w:szCs w:val="28"/>
        </w:rPr>
        <w:t xml:space="preserve"> </w:t>
      </w:r>
      <w:r w:rsidRPr="00004550">
        <w:rPr>
          <w:rFonts w:ascii="Times New Roman" w:hAnsi="Times New Roman" w:cs="Simplified Arabic"/>
          <w:color w:val="000000" w:themeColor="text1"/>
          <w:szCs w:val="28"/>
          <w:rtl/>
        </w:rPr>
        <w:t>ما</w:t>
      </w:r>
      <w:r w:rsidRPr="00004550">
        <w:rPr>
          <w:rFonts w:ascii="Times New Roman" w:hAnsi="Times New Roman" w:cs="Simplified Arabic"/>
          <w:color w:val="000000" w:themeColor="text1"/>
          <w:szCs w:val="28"/>
        </w:rPr>
        <w:t xml:space="preserve"> </w:t>
      </w:r>
      <w:r w:rsidRPr="00004550">
        <w:rPr>
          <w:rFonts w:ascii="Times New Roman" w:hAnsi="Times New Roman" w:cs="Simplified Arabic"/>
          <w:color w:val="000000" w:themeColor="text1"/>
          <w:szCs w:val="28"/>
          <w:rtl/>
        </w:rPr>
        <w:t>توصلت</w:t>
      </w:r>
      <w:r w:rsidRPr="00004550">
        <w:rPr>
          <w:rFonts w:ascii="Times New Roman" w:hAnsi="Times New Roman" w:cs="Simplified Arabic"/>
          <w:color w:val="000000" w:themeColor="text1"/>
          <w:szCs w:val="28"/>
        </w:rPr>
        <w:t xml:space="preserve"> </w:t>
      </w:r>
      <w:r w:rsidRPr="00004550">
        <w:rPr>
          <w:rFonts w:ascii="Times New Roman" w:hAnsi="Times New Roman" w:cs="Simplified Arabic"/>
          <w:color w:val="000000" w:themeColor="text1"/>
          <w:szCs w:val="28"/>
          <w:rtl/>
        </w:rPr>
        <w:t>إليه</w:t>
      </w:r>
      <w:r w:rsidRPr="00004550">
        <w:rPr>
          <w:rFonts w:ascii="Times New Roman" w:hAnsi="Times New Roman" w:cs="Simplified Arabic"/>
          <w:color w:val="000000" w:themeColor="text1"/>
          <w:szCs w:val="28"/>
        </w:rPr>
        <w:t xml:space="preserve"> </w:t>
      </w:r>
      <w:r w:rsidRPr="00004550">
        <w:rPr>
          <w:rFonts w:ascii="Times New Roman" w:hAnsi="Times New Roman" w:cs="Simplified Arabic"/>
          <w:color w:val="000000" w:themeColor="text1"/>
          <w:szCs w:val="28"/>
          <w:rtl/>
        </w:rPr>
        <w:t>الدِّراسَة</w:t>
      </w:r>
      <w:r w:rsidRPr="00004550">
        <w:rPr>
          <w:rFonts w:ascii="Times New Roman" w:hAnsi="Times New Roman" w:cs="Simplified Arabic"/>
          <w:color w:val="000000" w:themeColor="text1"/>
          <w:szCs w:val="28"/>
        </w:rPr>
        <w:t xml:space="preserve"> </w:t>
      </w:r>
      <w:r w:rsidRPr="00004550">
        <w:rPr>
          <w:rFonts w:ascii="Times New Roman" w:hAnsi="Times New Roman" w:cs="Simplified Arabic"/>
          <w:color w:val="000000" w:themeColor="text1"/>
          <w:szCs w:val="28"/>
          <w:rtl/>
        </w:rPr>
        <w:t>الحاليَّة</w:t>
      </w:r>
      <w:r w:rsidRPr="00004550">
        <w:rPr>
          <w:rFonts w:ascii="Times New Roman" w:hAnsi="Times New Roman" w:cs="Simplified Arabic"/>
          <w:color w:val="000000" w:themeColor="text1"/>
          <w:szCs w:val="28"/>
        </w:rPr>
        <w:t xml:space="preserve"> </w:t>
      </w:r>
      <w:r w:rsidRPr="00004550">
        <w:rPr>
          <w:rFonts w:ascii="Times New Roman" w:hAnsi="Times New Roman" w:cs="Simplified Arabic"/>
          <w:color w:val="000000" w:themeColor="text1"/>
          <w:szCs w:val="28"/>
          <w:rtl/>
        </w:rPr>
        <w:t>من</w:t>
      </w:r>
      <w:r w:rsidRPr="00004550">
        <w:rPr>
          <w:rFonts w:ascii="Times New Roman" w:hAnsi="Times New Roman" w:cs="Simplified Arabic"/>
          <w:color w:val="000000" w:themeColor="text1"/>
          <w:szCs w:val="28"/>
        </w:rPr>
        <w:t xml:space="preserve"> </w:t>
      </w:r>
      <w:r w:rsidRPr="00004550">
        <w:rPr>
          <w:rFonts w:ascii="Times New Roman" w:hAnsi="Times New Roman" w:cs="Simplified Arabic"/>
          <w:color w:val="000000" w:themeColor="text1"/>
          <w:szCs w:val="28"/>
          <w:rtl/>
        </w:rPr>
        <w:t>نتائج،</w:t>
      </w:r>
      <w:r w:rsidRPr="00004550">
        <w:rPr>
          <w:rFonts w:ascii="Times New Roman" w:hAnsi="Times New Roman" w:cs="Simplified Arabic"/>
          <w:color w:val="000000" w:themeColor="text1"/>
          <w:szCs w:val="28"/>
        </w:rPr>
        <w:t xml:space="preserve"> </w:t>
      </w:r>
      <w:r w:rsidRPr="00004550">
        <w:rPr>
          <w:rFonts w:ascii="Times New Roman" w:hAnsi="Times New Roman" w:cs="Simplified Arabic"/>
          <w:color w:val="000000" w:themeColor="text1"/>
          <w:szCs w:val="28"/>
          <w:rtl/>
        </w:rPr>
        <w:t>يمكن</w:t>
      </w:r>
      <w:r w:rsidRPr="00004550">
        <w:rPr>
          <w:rFonts w:ascii="Times New Roman" w:hAnsi="Times New Roman" w:cs="Simplified Arabic"/>
          <w:color w:val="000000" w:themeColor="text1"/>
          <w:szCs w:val="28"/>
        </w:rPr>
        <w:t xml:space="preserve"> </w:t>
      </w:r>
      <w:r w:rsidRPr="00004550">
        <w:rPr>
          <w:rFonts w:ascii="Times New Roman" w:hAnsi="Times New Roman" w:cs="Simplified Arabic"/>
          <w:color w:val="000000" w:themeColor="text1"/>
          <w:szCs w:val="28"/>
          <w:rtl/>
        </w:rPr>
        <w:t>للباحث</w:t>
      </w:r>
      <w:r w:rsidRPr="00004550">
        <w:rPr>
          <w:rFonts w:ascii="Times New Roman" w:hAnsi="Times New Roman" w:cs="Simplified Arabic"/>
          <w:color w:val="000000" w:themeColor="text1"/>
          <w:szCs w:val="28"/>
        </w:rPr>
        <w:t xml:space="preserve"> </w:t>
      </w:r>
      <w:r w:rsidRPr="00004550">
        <w:rPr>
          <w:rFonts w:ascii="Times New Roman" w:hAnsi="Times New Roman" w:cs="Simplified Arabic"/>
          <w:color w:val="000000" w:themeColor="text1"/>
          <w:szCs w:val="28"/>
          <w:rtl/>
        </w:rPr>
        <w:t>وضع</w:t>
      </w:r>
      <w:r w:rsidRPr="00004550">
        <w:rPr>
          <w:rFonts w:ascii="Times New Roman" w:hAnsi="Times New Roman" w:cs="Simplified Arabic"/>
          <w:color w:val="000000" w:themeColor="text1"/>
          <w:szCs w:val="28"/>
        </w:rPr>
        <w:t xml:space="preserve"> </w:t>
      </w:r>
      <w:r w:rsidRPr="00004550">
        <w:rPr>
          <w:rFonts w:ascii="Times New Roman" w:hAnsi="Times New Roman" w:cs="Simplified Arabic"/>
          <w:color w:val="000000" w:themeColor="text1"/>
          <w:szCs w:val="28"/>
          <w:rtl/>
        </w:rPr>
        <w:t>التوصيات</w:t>
      </w:r>
      <w:r w:rsidRPr="00004550">
        <w:rPr>
          <w:rFonts w:ascii="Times New Roman" w:hAnsi="Times New Roman" w:cs="Simplified Arabic"/>
          <w:color w:val="000000" w:themeColor="text1"/>
          <w:szCs w:val="28"/>
        </w:rPr>
        <w:t xml:space="preserve"> </w:t>
      </w:r>
      <w:r w:rsidRPr="00004550">
        <w:rPr>
          <w:rFonts w:ascii="Times New Roman" w:hAnsi="Times New Roman" w:cs="Simplified Arabic"/>
          <w:color w:val="000000" w:themeColor="text1"/>
          <w:szCs w:val="28"/>
          <w:rtl/>
        </w:rPr>
        <w:t>على النحو</w:t>
      </w:r>
      <w:r w:rsidRPr="00004550">
        <w:rPr>
          <w:rFonts w:ascii="Times New Roman" w:hAnsi="Times New Roman" w:cs="Simplified Arabic"/>
          <w:color w:val="000000" w:themeColor="text1"/>
          <w:szCs w:val="28"/>
        </w:rPr>
        <w:t xml:space="preserve"> </w:t>
      </w:r>
      <w:r w:rsidRPr="00004550">
        <w:rPr>
          <w:rFonts w:ascii="Times New Roman" w:hAnsi="Times New Roman" w:cs="Simplified Arabic"/>
          <w:color w:val="000000" w:themeColor="text1"/>
          <w:szCs w:val="28"/>
          <w:rtl/>
        </w:rPr>
        <w:t>الآتي</w:t>
      </w:r>
      <w:r w:rsidRPr="00004550">
        <w:rPr>
          <w:rFonts w:ascii="Times New Roman" w:hAnsi="Times New Roman" w:cs="Simplified Arabic"/>
          <w:color w:val="000000" w:themeColor="text1"/>
          <w:szCs w:val="28"/>
        </w:rPr>
        <w:t>:</w:t>
      </w:r>
    </w:p>
    <w:p w14:paraId="01B1A36C" w14:textId="77777777" w:rsidR="00E934C6" w:rsidRPr="00004550" w:rsidRDefault="00E934C6" w:rsidP="00B82F4F">
      <w:pPr>
        <w:pStyle w:val="ListParagraph"/>
        <w:numPr>
          <w:ilvl w:val="0"/>
          <w:numId w:val="7"/>
        </w:numPr>
        <w:spacing w:before="240" w:after="120" w:line="240" w:lineRule="auto"/>
        <w:rPr>
          <w:rFonts w:ascii="Times New Roman" w:hAnsi="Times New Roman" w:cs="Simplified Arabic"/>
          <w:color w:val="000000" w:themeColor="text1"/>
          <w:szCs w:val="28"/>
          <w:rtl/>
        </w:rPr>
      </w:pPr>
      <w:r w:rsidRPr="00004550">
        <w:rPr>
          <w:rFonts w:ascii="Times New Roman" w:hAnsi="Times New Roman" w:cs="Simplified Arabic"/>
          <w:color w:val="000000" w:themeColor="text1"/>
          <w:szCs w:val="28"/>
          <w:rtl/>
        </w:rPr>
        <w:t xml:space="preserve">العمل على زيادة المساحة المخصصة للشركات بالمعرض </w:t>
      </w:r>
    </w:p>
    <w:p w14:paraId="16D70854" w14:textId="77777777" w:rsidR="00E934C6" w:rsidRPr="00004550" w:rsidRDefault="00E934C6" w:rsidP="00B82F4F">
      <w:pPr>
        <w:pStyle w:val="ListParagraph"/>
        <w:numPr>
          <w:ilvl w:val="0"/>
          <w:numId w:val="7"/>
        </w:numPr>
        <w:spacing w:before="240" w:after="120" w:line="240" w:lineRule="auto"/>
        <w:rPr>
          <w:rFonts w:ascii="Times New Roman" w:hAnsi="Times New Roman" w:cs="Simplified Arabic"/>
          <w:color w:val="000000" w:themeColor="text1"/>
          <w:szCs w:val="28"/>
          <w:rtl/>
        </w:rPr>
      </w:pPr>
      <w:r w:rsidRPr="00004550">
        <w:rPr>
          <w:rFonts w:ascii="Times New Roman" w:hAnsi="Times New Roman" w:cs="Simplified Arabic"/>
          <w:color w:val="000000" w:themeColor="text1"/>
          <w:szCs w:val="28"/>
          <w:rtl/>
        </w:rPr>
        <w:t>تشجيع الشركات بان تكون أسعار الاشتراك مناسبة خاصة في ظل ارتفاع تكلفة الإقامة وتجهيز المواد الدعائية وغيرها</w:t>
      </w:r>
    </w:p>
    <w:p w14:paraId="52674ACB" w14:textId="77777777" w:rsidR="00E934C6" w:rsidRPr="00004550" w:rsidRDefault="00E934C6" w:rsidP="00B82F4F">
      <w:pPr>
        <w:pStyle w:val="ListParagraph"/>
        <w:numPr>
          <w:ilvl w:val="0"/>
          <w:numId w:val="7"/>
        </w:numPr>
        <w:spacing w:before="240" w:after="120" w:line="240" w:lineRule="auto"/>
        <w:rPr>
          <w:rFonts w:ascii="Times New Roman" w:hAnsi="Times New Roman" w:cs="Simplified Arabic"/>
          <w:color w:val="000000" w:themeColor="text1"/>
          <w:szCs w:val="28"/>
          <w:rtl/>
        </w:rPr>
      </w:pPr>
      <w:r w:rsidRPr="00004550">
        <w:rPr>
          <w:rFonts w:ascii="Times New Roman" w:hAnsi="Times New Roman" w:cs="Simplified Arabic"/>
          <w:color w:val="000000" w:themeColor="text1"/>
          <w:szCs w:val="28"/>
          <w:rtl/>
        </w:rPr>
        <w:t>توفير التغطية الإعلامية اللازمة لتلك المعارض</w:t>
      </w:r>
    </w:p>
    <w:p w14:paraId="5FAD3B24" w14:textId="77777777" w:rsidR="00E934C6" w:rsidRPr="00004550" w:rsidRDefault="00E934C6" w:rsidP="00B82F4F">
      <w:pPr>
        <w:pStyle w:val="ListParagraph"/>
        <w:numPr>
          <w:ilvl w:val="0"/>
          <w:numId w:val="7"/>
        </w:numPr>
        <w:spacing w:before="240" w:after="120" w:line="240" w:lineRule="auto"/>
        <w:rPr>
          <w:rFonts w:ascii="Times New Roman" w:hAnsi="Times New Roman" w:cs="Simplified Arabic"/>
          <w:color w:val="000000" w:themeColor="text1"/>
          <w:szCs w:val="28"/>
          <w:rtl/>
        </w:rPr>
      </w:pPr>
      <w:r w:rsidRPr="00004550">
        <w:rPr>
          <w:rFonts w:ascii="Times New Roman" w:hAnsi="Times New Roman" w:cs="Simplified Arabic"/>
          <w:color w:val="000000" w:themeColor="text1"/>
          <w:szCs w:val="28"/>
          <w:rtl/>
        </w:rPr>
        <w:t>اتاحة البيانات للشركات حتى تستطيع كل شركة اختيار معارض بعينها طبقا للأسواق التي تعمل معها بالفعل او ستقوم باستهدافها</w:t>
      </w:r>
    </w:p>
    <w:p w14:paraId="13C2B56A" w14:textId="77777777" w:rsidR="00E934C6" w:rsidRPr="00004550" w:rsidRDefault="00E934C6" w:rsidP="00B82F4F">
      <w:pPr>
        <w:pStyle w:val="ListParagraph"/>
        <w:numPr>
          <w:ilvl w:val="0"/>
          <w:numId w:val="7"/>
        </w:numPr>
        <w:spacing w:before="240" w:after="120" w:line="240" w:lineRule="auto"/>
        <w:rPr>
          <w:rFonts w:ascii="Times New Roman" w:hAnsi="Times New Roman" w:cs="Simplified Arabic"/>
          <w:color w:val="000000" w:themeColor="text1"/>
          <w:szCs w:val="28"/>
        </w:rPr>
      </w:pPr>
      <w:r w:rsidRPr="00004550">
        <w:rPr>
          <w:rFonts w:ascii="Times New Roman" w:hAnsi="Times New Roman" w:cs="Simplified Arabic"/>
          <w:color w:val="000000" w:themeColor="text1"/>
          <w:szCs w:val="28"/>
          <w:rtl/>
        </w:rPr>
        <w:t>بذل المزيد من الجهود التنشيطية وطرح برامج سياحية متنوعة أثناء المشاركة في هذه المعارض</w:t>
      </w:r>
    </w:p>
    <w:p w14:paraId="021D779F" w14:textId="55C6C971" w:rsidR="00004550" w:rsidRDefault="00004550" w:rsidP="00B82F4F">
      <w:pPr>
        <w:bidi w:val="0"/>
        <w:spacing w:before="240"/>
        <w:rPr>
          <w:rFonts w:ascii="Times New Roman" w:hAnsi="Times New Roman" w:cs="Simplified Arabic"/>
          <w:color w:val="000000" w:themeColor="text1"/>
          <w:sz w:val="24"/>
          <w:szCs w:val="32"/>
          <w:rtl/>
        </w:rPr>
      </w:pPr>
      <w:r>
        <w:rPr>
          <w:rFonts w:ascii="Times New Roman" w:hAnsi="Times New Roman" w:cs="Simplified Arabic"/>
          <w:color w:val="000000" w:themeColor="text1"/>
          <w:sz w:val="24"/>
          <w:szCs w:val="32"/>
          <w:rtl/>
        </w:rPr>
        <w:br w:type="page"/>
      </w:r>
    </w:p>
    <w:p w14:paraId="462AD4B5" w14:textId="77777777" w:rsidR="00BC094B" w:rsidRPr="00FA0F8B" w:rsidRDefault="00BC094B" w:rsidP="00B82F4F">
      <w:pPr>
        <w:spacing w:before="240" w:after="120" w:line="240" w:lineRule="auto"/>
        <w:rPr>
          <w:rFonts w:ascii="Times New Roman" w:hAnsi="Times New Roman" w:cs="Simplified Arabic"/>
          <w:color w:val="000000" w:themeColor="text1"/>
          <w:sz w:val="24"/>
          <w:szCs w:val="28"/>
          <w:rtl/>
        </w:rPr>
      </w:pPr>
    </w:p>
    <w:p w14:paraId="281893F6" w14:textId="77777777" w:rsidR="004163C7" w:rsidRPr="00FA0F8B" w:rsidRDefault="004163C7" w:rsidP="00B82F4F">
      <w:pPr>
        <w:spacing w:before="240" w:after="120" w:line="240" w:lineRule="auto"/>
        <w:jc w:val="center"/>
        <w:rPr>
          <w:rFonts w:ascii="Times New Roman" w:hAnsi="Times New Roman" w:cs="Simplified Arabic"/>
          <w:b/>
          <w:bCs/>
          <w:color w:val="000000" w:themeColor="text1"/>
          <w:sz w:val="24"/>
          <w:szCs w:val="52"/>
          <w:rtl/>
        </w:rPr>
      </w:pPr>
    </w:p>
    <w:p w14:paraId="278B86AC" w14:textId="77777777" w:rsidR="004163C7" w:rsidRPr="00FA0F8B" w:rsidRDefault="004163C7" w:rsidP="00B82F4F">
      <w:pPr>
        <w:spacing w:before="240" w:after="120" w:line="240" w:lineRule="auto"/>
        <w:jc w:val="center"/>
        <w:rPr>
          <w:rFonts w:ascii="Times New Roman" w:hAnsi="Times New Roman" w:cs="Simplified Arabic"/>
          <w:b/>
          <w:bCs/>
          <w:color w:val="000000" w:themeColor="text1"/>
          <w:sz w:val="24"/>
          <w:szCs w:val="52"/>
          <w:rtl/>
        </w:rPr>
      </w:pPr>
    </w:p>
    <w:p w14:paraId="3CE9BB97" w14:textId="77777777" w:rsidR="004163C7" w:rsidRPr="00FA0F8B" w:rsidRDefault="004163C7" w:rsidP="00B82F4F">
      <w:pPr>
        <w:spacing w:before="240" w:after="120" w:line="240" w:lineRule="auto"/>
        <w:jc w:val="center"/>
        <w:rPr>
          <w:rFonts w:ascii="Times New Roman" w:hAnsi="Times New Roman" w:cs="Simplified Arabic"/>
          <w:b/>
          <w:bCs/>
          <w:color w:val="000000" w:themeColor="text1"/>
          <w:sz w:val="24"/>
          <w:szCs w:val="52"/>
          <w:rtl/>
        </w:rPr>
      </w:pPr>
    </w:p>
    <w:p w14:paraId="2274A671" w14:textId="77777777" w:rsidR="004163C7" w:rsidRPr="00FA0F8B" w:rsidRDefault="004163C7" w:rsidP="00B82F4F">
      <w:pPr>
        <w:spacing w:before="240" w:after="120" w:line="240" w:lineRule="auto"/>
        <w:jc w:val="center"/>
        <w:rPr>
          <w:rFonts w:ascii="Times New Roman" w:hAnsi="Times New Roman" w:cs="Simplified Arabic"/>
          <w:b/>
          <w:bCs/>
          <w:color w:val="000000" w:themeColor="text1"/>
          <w:sz w:val="24"/>
          <w:szCs w:val="52"/>
          <w:rtl/>
        </w:rPr>
      </w:pPr>
    </w:p>
    <w:p w14:paraId="645C96F3" w14:textId="77777777" w:rsidR="004163C7" w:rsidRPr="00FA0F8B" w:rsidRDefault="004163C7" w:rsidP="00B82F4F">
      <w:pPr>
        <w:spacing w:before="240" w:after="120" w:line="240" w:lineRule="auto"/>
        <w:jc w:val="center"/>
        <w:rPr>
          <w:rFonts w:ascii="Times New Roman" w:hAnsi="Times New Roman" w:cs="Simplified Arabic"/>
          <w:b/>
          <w:bCs/>
          <w:color w:val="000000" w:themeColor="text1"/>
          <w:sz w:val="24"/>
          <w:szCs w:val="52"/>
          <w:rtl/>
        </w:rPr>
      </w:pPr>
    </w:p>
    <w:p w14:paraId="5ACE71F1" w14:textId="2DA11145" w:rsidR="00D22171" w:rsidRPr="00004550" w:rsidRDefault="004163C7" w:rsidP="00B82F4F">
      <w:pPr>
        <w:pStyle w:val="Heading1"/>
        <w:bidi/>
        <w:spacing w:before="240"/>
        <w:jc w:val="center"/>
        <w:rPr>
          <w:rFonts w:ascii="Times New Roman" w:hAnsi="Times New Roman" w:cs="Simplified Arabic"/>
          <w:b w:val="0"/>
          <w:bCs w:val="0"/>
          <w:color w:val="000000" w:themeColor="text1"/>
          <w:sz w:val="18"/>
          <w:szCs w:val="40"/>
          <w:rtl/>
        </w:rPr>
      </w:pPr>
      <w:bookmarkStart w:id="83" w:name="_Toc181728588"/>
      <w:r w:rsidRPr="00004550">
        <w:rPr>
          <w:rFonts w:ascii="Times New Roman" w:hAnsi="Times New Roman" w:cs="Simplified Arabic"/>
          <w:color w:val="000000" w:themeColor="text1"/>
          <w:sz w:val="18"/>
          <w:szCs w:val="40"/>
          <w:rtl/>
        </w:rPr>
        <w:t>المراجع</w:t>
      </w:r>
      <w:bookmarkEnd w:id="83"/>
    </w:p>
    <w:p w14:paraId="690B63BE" w14:textId="77777777" w:rsidR="00004550" w:rsidRDefault="00004550" w:rsidP="00B82F4F">
      <w:pPr>
        <w:bidi w:val="0"/>
        <w:spacing w:before="240"/>
        <w:rPr>
          <w:rFonts w:ascii="Times New Roman" w:hAnsi="Times New Roman" w:cs="Simplified Arabic"/>
          <w:color w:val="000000" w:themeColor="text1"/>
          <w:sz w:val="24"/>
          <w:szCs w:val="28"/>
          <w:rtl/>
        </w:rPr>
      </w:pPr>
      <w:r>
        <w:rPr>
          <w:rFonts w:ascii="Times New Roman" w:hAnsi="Times New Roman" w:cs="Simplified Arabic"/>
          <w:color w:val="000000" w:themeColor="text1"/>
          <w:sz w:val="24"/>
          <w:szCs w:val="28"/>
          <w:rtl/>
        </w:rPr>
        <w:br w:type="page"/>
      </w:r>
    </w:p>
    <w:p w14:paraId="451EC17C" w14:textId="73719FC6" w:rsidR="00D22171" w:rsidRPr="00004550" w:rsidRDefault="004163C7" w:rsidP="00B82F4F">
      <w:pPr>
        <w:pStyle w:val="Heading1"/>
        <w:bidi/>
        <w:spacing w:before="240"/>
        <w:rPr>
          <w:rFonts w:ascii="Times New Roman" w:hAnsi="Times New Roman" w:cs="Simplified Arabic"/>
          <w:color w:val="000000" w:themeColor="text1"/>
          <w:szCs w:val="36"/>
          <w:rtl/>
        </w:rPr>
      </w:pPr>
      <w:bookmarkStart w:id="84" w:name="_Toc181728589"/>
      <w:r w:rsidRPr="00004550">
        <w:rPr>
          <w:rFonts w:ascii="Times New Roman" w:hAnsi="Times New Roman" w:cs="Simplified Arabic"/>
          <w:color w:val="000000" w:themeColor="text1"/>
          <w:szCs w:val="36"/>
          <w:rtl/>
        </w:rPr>
        <w:lastRenderedPageBreak/>
        <w:t>المراجع العربية</w:t>
      </w:r>
      <w:bookmarkEnd w:id="84"/>
    </w:p>
    <w:p w14:paraId="7AAFD9D6"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rPr>
      </w:pPr>
      <w:r w:rsidRPr="00004550">
        <w:rPr>
          <w:rFonts w:ascii="Times New Roman" w:hAnsi="Times New Roman" w:cs="Simplified Arabic"/>
          <w:color w:val="000000" w:themeColor="text1"/>
          <w:sz w:val="24"/>
          <w:szCs w:val="28"/>
          <w:rtl/>
        </w:rPr>
        <w:t>ابامني، فاطمة، والدهبي, سلطانة. (2023). التسويق السياحي ودوره في ترقية الخدمات السياحية (</w:t>
      </w:r>
      <w:r w:rsidRPr="00004550">
        <w:rPr>
          <w:rFonts w:ascii="Times New Roman" w:hAnsi="Times New Roman" w:cs="Simplified Arabic"/>
          <w:color w:val="000000" w:themeColor="text1"/>
          <w:sz w:val="24"/>
          <w:szCs w:val="28"/>
        </w:rPr>
        <w:t>Doctoral dissertation</w:t>
      </w:r>
      <w:r w:rsidRPr="00004550">
        <w:rPr>
          <w:rFonts w:ascii="Times New Roman" w:hAnsi="Times New Roman" w:cs="Simplified Arabic"/>
          <w:color w:val="000000" w:themeColor="text1"/>
          <w:sz w:val="24"/>
          <w:szCs w:val="28"/>
          <w:rtl/>
        </w:rPr>
        <w:t>, جامعة احمد دراية-ادرار).</w:t>
      </w:r>
    </w:p>
    <w:p w14:paraId="4744E05A"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rPr>
      </w:pPr>
      <w:r w:rsidRPr="00004550">
        <w:rPr>
          <w:rFonts w:ascii="Times New Roman" w:hAnsi="Times New Roman" w:cs="Simplified Arabic"/>
          <w:color w:val="000000" w:themeColor="text1"/>
          <w:sz w:val="24"/>
          <w:szCs w:val="28"/>
          <w:rtl/>
        </w:rPr>
        <w:t>برنجي, أيمن (2019)، الخدمات السياحية وأثرها على سلوك المستهلك : دراسة حالة مجموعة من الفنادق الجزائرية ، رسالة دكتوراه ، جامعة محمد بوقرة، الجزائر.</w:t>
      </w:r>
    </w:p>
    <w:p w14:paraId="385FAF0B"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lang w:bidi="ar-EG"/>
        </w:rPr>
      </w:pPr>
      <w:r w:rsidRPr="00004550">
        <w:rPr>
          <w:rFonts w:ascii="Times New Roman" w:hAnsi="Times New Roman" w:cs="Simplified Arabic"/>
          <w:color w:val="000000" w:themeColor="text1"/>
          <w:sz w:val="24"/>
          <w:szCs w:val="28"/>
          <w:rtl/>
        </w:rPr>
        <w:t>بورقعة، آمنة، والوافي، ياسمينة. (2024). استخدام تطبيقات الهاتف الذكي في التسويق السياحي.رسالة ماجستير. كلية العلوم الإنسانية والاجتماعية بالجزائر.</w:t>
      </w:r>
    </w:p>
    <w:p w14:paraId="49CB0460"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rPr>
      </w:pPr>
      <w:r w:rsidRPr="00004550">
        <w:rPr>
          <w:rFonts w:ascii="Times New Roman" w:hAnsi="Times New Roman" w:cs="Simplified Arabic"/>
          <w:color w:val="000000" w:themeColor="text1"/>
          <w:sz w:val="24"/>
          <w:szCs w:val="28"/>
          <w:rtl/>
        </w:rPr>
        <w:t>الجندى، سالی (2018)، "دراسة لأداء المؤسسات العائلية" : بالتطبيق على شركات السياحة في مصر، رسالة دكتوراة ، كلية السياحة والفنادق، جامعة الفيوم، الفيوم، جمهورية مصر العربية.</w:t>
      </w:r>
    </w:p>
    <w:p w14:paraId="0C73A661"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Pr>
      </w:pPr>
      <w:r w:rsidRPr="00004550">
        <w:rPr>
          <w:rFonts w:ascii="Times New Roman" w:hAnsi="Times New Roman" w:cs="Simplified Arabic"/>
          <w:color w:val="000000" w:themeColor="text1"/>
          <w:sz w:val="24"/>
          <w:szCs w:val="28"/>
          <w:rtl/>
        </w:rPr>
        <w:t>حسين, اسراء، وماهر، عزة، والعزب، محمود. (2022). تنشيط السياحة المُيسرة بالمقصد السياحي المصري. مجلة کلية السياحة والفنادق-جامعة مدينة السادات, 6(2), 126-149.</w:t>
      </w:r>
    </w:p>
    <w:p w14:paraId="4BC28000"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lang w:bidi="ar-KW"/>
        </w:rPr>
      </w:pPr>
      <w:r w:rsidRPr="00004550">
        <w:rPr>
          <w:rFonts w:ascii="Times New Roman" w:hAnsi="Times New Roman" w:cs="Simplified Arabic"/>
          <w:color w:val="000000" w:themeColor="text1"/>
          <w:sz w:val="24"/>
          <w:szCs w:val="28"/>
          <w:rtl/>
          <w:lang w:bidi="ar-KW"/>
        </w:rPr>
        <w:t>حمزة، مزيان (2022 ) التسويق السياحي، كلية العلوم الاقتصادية وعلوم التسيير، جامعة حسيبة بن بوعلي - الشلف</w:t>
      </w:r>
    </w:p>
    <w:p w14:paraId="7FB552A4"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rPr>
      </w:pPr>
      <w:r w:rsidRPr="00004550">
        <w:rPr>
          <w:rFonts w:ascii="Times New Roman" w:hAnsi="Times New Roman" w:cs="Simplified Arabic"/>
          <w:color w:val="000000" w:themeColor="text1"/>
          <w:sz w:val="24"/>
          <w:szCs w:val="28"/>
          <w:rtl/>
        </w:rPr>
        <w:t>رشاد، محمد فوزي. (2018). الوسائل الاتصالية للأحداث الخاصة وتشكيل معارف الجمهور المصري، دراسة تطبيقية لفعاليات نعرض القاهرة للاتصالات وتكنولوجيا المعلومات، رسالة دكتوراه غير منشورة، كلية البنات للآداب والعلوم التربية، جامعة عين شمس، مصر.</w:t>
      </w:r>
    </w:p>
    <w:p w14:paraId="6A306B31"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lang w:bidi="ar-EG"/>
        </w:rPr>
      </w:pPr>
      <w:r w:rsidRPr="00004550">
        <w:rPr>
          <w:rFonts w:ascii="Times New Roman" w:hAnsi="Times New Roman" w:cs="Simplified Arabic"/>
          <w:color w:val="000000" w:themeColor="text1"/>
          <w:sz w:val="24"/>
          <w:szCs w:val="28"/>
          <w:rtl/>
          <w:lang w:bidi="ar-EG"/>
        </w:rPr>
        <w:t>شايب الذرعين,، أريج، وفتاتنية، ابتسام، سعايدية، ميسون. (2023). الترويج السياحي في الجزائر عبر قنوات اليوتيوب.</w:t>
      </w:r>
    </w:p>
    <w:p w14:paraId="5E8D1C54"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rPr>
      </w:pPr>
      <w:r w:rsidRPr="00004550">
        <w:rPr>
          <w:rFonts w:ascii="Times New Roman" w:hAnsi="Times New Roman" w:cs="Simplified Arabic"/>
          <w:color w:val="000000" w:themeColor="text1"/>
          <w:sz w:val="24"/>
          <w:szCs w:val="28"/>
          <w:rtl/>
        </w:rPr>
        <w:t>الطائي، حميد عبد النبي (2019)، التسويق في إدارة الضيافة والسياحة، دار اليازوري العلمية للنشر والتوزيع، عمان، الاردن.</w:t>
      </w:r>
    </w:p>
    <w:p w14:paraId="6684A113"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rPr>
      </w:pPr>
      <w:r w:rsidRPr="00004550">
        <w:rPr>
          <w:rFonts w:ascii="Times New Roman" w:hAnsi="Times New Roman" w:cs="Simplified Arabic"/>
          <w:color w:val="000000" w:themeColor="text1"/>
          <w:sz w:val="24"/>
          <w:szCs w:val="28"/>
          <w:rtl/>
        </w:rPr>
        <w:t>عثمان، اسلام أحمد. (2020). فاعلية الانشطة الاتصالية للعلاقات العامة الدولية بالمنظمات الدبلوماسية في تسويق الهوية الوطنية. المجلة المصرية لبحوث الرأي العام، 19(2)، 455-529.</w:t>
      </w:r>
    </w:p>
    <w:p w14:paraId="09243896"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rPr>
      </w:pPr>
      <w:r w:rsidRPr="00004550">
        <w:rPr>
          <w:rFonts w:ascii="Times New Roman" w:hAnsi="Times New Roman" w:cs="Simplified Arabic"/>
          <w:color w:val="000000" w:themeColor="text1"/>
          <w:sz w:val="24"/>
          <w:szCs w:val="28"/>
          <w:rtl/>
        </w:rPr>
        <w:lastRenderedPageBreak/>
        <w:t xml:space="preserve">العجاجي, ح. ب. س. ب. ع., &amp; حنان بنت سليمان بن عبدالله. (2023). دور المعارض الدولية في صناعة العلامة الوطنية للمملكة العربية السعودية وفقاً لمؤشر </w:t>
      </w:r>
      <w:proofErr w:type="spellStart"/>
      <w:r w:rsidRPr="00004550">
        <w:rPr>
          <w:rFonts w:ascii="Times New Roman" w:hAnsi="Times New Roman" w:cs="Simplified Arabic"/>
          <w:color w:val="000000" w:themeColor="text1"/>
          <w:sz w:val="24"/>
          <w:szCs w:val="28"/>
        </w:rPr>
        <w:t>Anholt</w:t>
      </w:r>
      <w:proofErr w:type="spellEnd"/>
      <w:r w:rsidRPr="00004550">
        <w:rPr>
          <w:rFonts w:ascii="Times New Roman" w:hAnsi="Times New Roman" w:cs="Simplified Arabic"/>
          <w:color w:val="000000" w:themeColor="text1"/>
          <w:sz w:val="24"/>
          <w:szCs w:val="28"/>
          <w:rtl/>
        </w:rPr>
        <w:t xml:space="preserve"> لتصنيف الدول.(</w:t>
      </w:r>
      <w:r w:rsidRPr="00004550">
        <w:rPr>
          <w:rFonts w:ascii="Times New Roman" w:hAnsi="Times New Roman" w:cs="Simplified Arabic"/>
          <w:color w:val="000000" w:themeColor="text1"/>
          <w:sz w:val="24"/>
          <w:szCs w:val="28"/>
        </w:rPr>
        <w:t>NBI</w:t>
      </w:r>
      <w:r w:rsidRPr="00004550">
        <w:rPr>
          <w:rFonts w:ascii="Times New Roman" w:hAnsi="Times New Roman" w:cs="Simplified Arabic"/>
          <w:color w:val="000000" w:themeColor="text1"/>
          <w:sz w:val="24"/>
          <w:szCs w:val="28"/>
          <w:rtl/>
        </w:rPr>
        <w:t>). المجلة العلمية لبحوث العلاقات العامة والإعلان, 2023(26), 655-709.</w:t>
      </w:r>
    </w:p>
    <w:p w14:paraId="4D9B8E6F"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rPr>
      </w:pPr>
      <w:r w:rsidRPr="00004550">
        <w:rPr>
          <w:rFonts w:ascii="Times New Roman" w:hAnsi="Times New Roman" w:cs="Simplified Arabic"/>
          <w:color w:val="000000" w:themeColor="text1"/>
          <w:sz w:val="24"/>
          <w:szCs w:val="28"/>
          <w:rtl/>
        </w:rPr>
        <w:t>عزيز، زهير عباس ومطلك، علاء كريم (2015)، خصائص الخدمات السياحية وتأثيرها على جودة الخدمة في فنادق الدرجة الممتازة في مدينة بغداد، رسالة ماجستير، الجامعة المستنصرية ، كلية السياحة ، العراق.</w:t>
      </w:r>
    </w:p>
    <w:p w14:paraId="63B41E26"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Pr>
      </w:pPr>
      <w:r w:rsidRPr="00004550">
        <w:rPr>
          <w:rFonts w:ascii="Times New Roman" w:hAnsi="Times New Roman" w:cs="Simplified Arabic"/>
          <w:color w:val="000000" w:themeColor="text1"/>
          <w:sz w:val="24"/>
          <w:szCs w:val="28"/>
          <w:rtl/>
          <w:lang w:bidi="ar-EG"/>
        </w:rPr>
        <w:t>على، ياسمين حسين. (2022). دور وسائل التواصل الاجتماعي في الترويج السياحي. مجلة العمارة والفنون والعلوم الإنسانية, 7(6), 1119-1133</w:t>
      </w:r>
      <w:r w:rsidRPr="00004550">
        <w:rPr>
          <w:rFonts w:ascii="Times New Roman" w:hAnsi="Times New Roman" w:cs="Simplified Arabic"/>
          <w:color w:val="000000" w:themeColor="text1"/>
          <w:sz w:val="24"/>
          <w:szCs w:val="28"/>
          <w:lang w:bidi="ar-EG"/>
        </w:rPr>
        <w:t>.</w:t>
      </w:r>
    </w:p>
    <w:p w14:paraId="0FF5923E"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rPr>
      </w:pPr>
      <w:r w:rsidRPr="00004550">
        <w:rPr>
          <w:rFonts w:ascii="Times New Roman" w:hAnsi="Times New Roman" w:cs="Simplified Arabic"/>
          <w:color w:val="000000" w:themeColor="text1"/>
          <w:sz w:val="24"/>
          <w:szCs w:val="28"/>
          <w:rtl/>
        </w:rPr>
        <w:t>عمران. (2022). ورش عمل التصميم والفنون التفاعلية في المعارض الدولية وإرتباطها بالتقنيات المتنوعة (تطبيق عملي). مجلة العمارة والفنون والعلوم الإنسانية, 7(4), 390-406.</w:t>
      </w:r>
    </w:p>
    <w:p w14:paraId="5AF8005B"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rPr>
      </w:pPr>
      <w:r w:rsidRPr="00004550">
        <w:rPr>
          <w:rFonts w:ascii="Times New Roman" w:hAnsi="Times New Roman" w:cs="Simplified Arabic"/>
          <w:color w:val="000000" w:themeColor="text1"/>
          <w:sz w:val="24"/>
          <w:szCs w:val="28"/>
          <w:rtl/>
        </w:rPr>
        <w:t>غازي، أحمد رجب؛ فوزي، نانسي؛ أبو شوق، محمد؛ فراج، محمد. (2023). دور المعارض الدولية في تسويق المقصد السياحي المصري: دراسة من وجهة نظر شركات السياحة المصرية. المجلة الدولية للسياحة والآثار والضياف، 3(2).‏</w:t>
      </w:r>
    </w:p>
    <w:p w14:paraId="773286DC"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lang w:bidi="ar-EG"/>
        </w:rPr>
      </w:pPr>
      <w:r w:rsidRPr="00004550">
        <w:rPr>
          <w:rFonts w:ascii="Times New Roman" w:hAnsi="Times New Roman" w:cs="Simplified Arabic"/>
          <w:color w:val="000000" w:themeColor="text1"/>
          <w:sz w:val="24"/>
          <w:szCs w:val="28"/>
          <w:rtl/>
          <w:lang w:bidi="ar-EG"/>
        </w:rPr>
        <w:t>فوزي، نانسي، وغازي، أحمد، وأبو شروق، محمد. (2023). دور المعارض الدولية في تسويق المقصد السياحي المصري: دراسة من وجهة نظر شركات السياحة المصرية. المجلة الدولية للسياحة والآثار والضيافة. 392-406.</w:t>
      </w:r>
    </w:p>
    <w:p w14:paraId="686CA406"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lang w:bidi="ar-EG"/>
        </w:rPr>
      </w:pPr>
      <w:r w:rsidRPr="00004550">
        <w:rPr>
          <w:rFonts w:ascii="Times New Roman" w:hAnsi="Times New Roman" w:cs="Simplified Arabic"/>
          <w:color w:val="000000" w:themeColor="text1"/>
          <w:sz w:val="24"/>
          <w:szCs w:val="28"/>
          <w:rtl/>
          <w:lang w:bidi="ar-EG"/>
        </w:rPr>
        <w:t>كموش، بشرى، وبن حداد, دنيا، وبوخناف، وئام. (2023). دور اليوتبرز الأجانب في الترويج السياحي للجزائر. رسالة ماجستير. جامعة 8 ماي 1945 –قالمة.</w:t>
      </w:r>
    </w:p>
    <w:p w14:paraId="2ADD6EFF"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lang w:bidi="ar-EG"/>
        </w:rPr>
      </w:pPr>
      <w:r w:rsidRPr="00004550">
        <w:rPr>
          <w:rFonts w:ascii="Times New Roman" w:hAnsi="Times New Roman" w:cs="Simplified Arabic"/>
          <w:color w:val="000000" w:themeColor="text1"/>
          <w:sz w:val="24"/>
          <w:szCs w:val="28"/>
          <w:rtl/>
          <w:lang w:bidi="ar-EG"/>
        </w:rPr>
        <w:t>مربوح، شهرزاد، والعوفي، افنان. (2023). دور الترويج السياحي في تنمية السياحة الصحراوية. رسالة ماجستير. جامعة احمد دراية-ادرار.</w:t>
      </w:r>
    </w:p>
    <w:p w14:paraId="0BF7E6EF"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lang w:bidi="ar-EG"/>
        </w:rPr>
      </w:pPr>
      <w:r w:rsidRPr="00004550">
        <w:rPr>
          <w:rFonts w:ascii="Times New Roman" w:hAnsi="Times New Roman" w:cs="Simplified Arabic"/>
          <w:color w:val="000000" w:themeColor="text1"/>
          <w:sz w:val="24"/>
          <w:szCs w:val="28"/>
          <w:rtl/>
          <w:lang w:bidi="ar-EG"/>
        </w:rPr>
        <w:t>مروش، أصيلة, بلخيط، أميمة، رغايسية، شيماء. (2024). الأحداث الرياضية ودورها في التسويق السياحي للجزائر.</w:t>
      </w:r>
    </w:p>
    <w:p w14:paraId="40631E70"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rPr>
      </w:pPr>
      <w:r w:rsidRPr="00004550">
        <w:rPr>
          <w:rFonts w:ascii="Times New Roman" w:hAnsi="Times New Roman" w:cs="Simplified Arabic"/>
          <w:color w:val="000000" w:themeColor="text1"/>
          <w:sz w:val="24"/>
          <w:szCs w:val="28"/>
          <w:rtl/>
        </w:rPr>
        <w:t>مكاوي، أسماء فكري نصر؛ الشحات، نرمين؛ عبد الوهاب، مروة علي. (2017). تنمية سياحة المؤتمرات في مصر بالاسترشاد بالتجربة الإماراتية، المجلة الدولية للتراث والسياحة والضيافة، جامعة الفيوم، المجلد 11، العدد 1.</w:t>
      </w:r>
    </w:p>
    <w:p w14:paraId="359390B2" w14:textId="77777777" w:rsidR="00B60AE7" w:rsidRPr="00004550" w:rsidRDefault="00B60AE7" w:rsidP="00B82F4F">
      <w:pPr>
        <w:spacing w:before="240" w:after="120" w:line="240" w:lineRule="auto"/>
        <w:ind w:firstLine="720"/>
        <w:jc w:val="both"/>
        <w:rPr>
          <w:rFonts w:ascii="Times New Roman" w:hAnsi="Times New Roman" w:cs="Simplified Arabic"/>
          <w:color w:val="000000" w:themeColor="text1"/>
          <w:sz w:val="24"/>
          <w:szCs w:val="28"/>
          <w:rtl/>
        </w:rPr>
      </w:pPr>
      <w:r w:rsidRPr="00004550">
        <w:rPr>
          <w:rFonts w:ascii="Times New Roman" w:hAnsi="Times New Roman" w:cs="Simplified Arabic"/>
          <w:color w:val="000000" w:themeColor="text1"/>
          <w:sz w:val="24"/>
          <w:szCs w:val="28"/>
          <w:rtl/>
        </w:rPr>
        <w:lastRenderedPageBreak/>
        <w:t>النعيمي، محمد ابراهيم صالح الحيي. (2023). أثر القيادة الابتكارية والدعم الحكومي في تنشيط السياحة الترفيهية في دولة قطر</w:t>
      </w:r>
      <w:r w:rsidRPr="00004550">
        <w:rPr>
          <w:rFonts w:ascii="Times New Roman" w:hAnsi="Times New Roman" w:cs="Simplified Arabic"/>
          <w:color w:val="000000" w:themeColor="text1"/>
          <w:sz w:val="24"/>
          <w:szCs w:val="28"/>
        </w:rPr>
        <w:t xml:space="preserve"> </w:t>
      </w:r>
      <w:r w:rsidRPr="00004550">
        <w:rPr>
          <w:rFonts w:ascii="Times New Roman" w:hAnsi="Times New Roman" w:cs="Simplified Arabic"/>
          <w:color w:val="000000" w:themeColor="text1"/>
          <w:sz w:val="24"/>
          <w:szCs w:val="28"/>
          <w:rtl/>
        </w:rPr>
        <w:t>رسالة ماجستير. دامعة قطر.</w:t>
      </w:r>
    </w:p>
    <w:p w14:paraId="661475E9" w14:textId="77777777" w:rsidR="00004550" w:rsidRDefault="00004550" w:rsidP="00B82F4F">
      <w:pPr>
        <w:bidi w:val="0"/>
        <w:spacing w:before="240"/>
        <w:rPr>
          <w:rFonts w:ascii="Times New Roman" w:hAnsi="Times New Roman" w:cs="Simplified Arabic"/>
          <w:color w:val="000000" w:themeColor="text1"/>
          <w:sz w:val="24"/>
          <w:szCs w:val="28"/>
          <w:rtl/>
        </w:rPr>
      </w:pPr>
      <w:r>
        <w:rPr>
          <w:rFonts w:ascii="Times New Roman" w:hAnsi="Times New Roman" w:cs="Simplified Arabic"/>
          <w:color w:val="000000" w:themeColor="text1"/>
          <w:sz w:val="24"/>
          <w:szCs w:val="28"/>
          <w:rtl/>
        </w:rPr>
        <w:br w:type="page"/>
      </w:r>
    </w:p>
    <w:p w14:paraId="732DCEC5" w14:textId="16B62E21" w:rsidR="004163C7" w:rsidRPr="00004550" w:rsidRDefault="004163C7" w:rsidP="00B82F4F">
      <w:pPr>
        <w:pStyle w:val="Heading1"/>
        <w:bidi/>
        <w:spacing w:before="240"/>
        <w:jc w:val="both"/>
        <w:rPr>
          <w:rFonts w:ascii="Times New Roman" w:hAnsi="Times New Roman" w:cs="Simplified Arabic"/>
          <w:color w:val="000000" w:themeColor="text1"/>
          <w:sz w:val="28"/>
          <w:rtl/>
        </w:rPr>
      </w:pPr>
      <w:bookmarkStart w:id="85" w:name="_Toc181728590"/>
      <w:r w:rsidRPr="00004550">
        <w:rPr>
          <w:rFonts w:ascii="Times New Roman" w:hAnsi="Times New Roman" w:cs="Simplified Arabic"/>
          <w:color w:val="000000" w:themeColor="text1"/>
          <w:sz w:val="28"/>
          <w:rtl/>
        </w:rPr>
        <w:lastRenderedPageBreak/>
        <w:t>المراجع الأجنبية</w:t>
      </w:r>
      <w:bookmarkEnd w:id="85"/>
    </w:p>
    <w:p w14:paraId="6174FA07" w14:textId="77777777" w:rsidR="00B60AE7" w:rsidRPr="00FA0F8B" w:rsidRDefault="00B60AE7" w:rsidP="00B82F4F">
      <w:pPr>
        <w:bidi w:val="0"/>
        <w:spacing w:before="240" w:after="120" w:line="240" w:lineRule="auto"/>
        <w:ind w:firstLine="720"/>
        <w:jc w:val="both"/>
        <w:rPr>
          <w:rFonts w:ascii="Times New Roman" w:hAnsi="Times New Roman" w:cs="Simplified Arabic"/>
          <w:color w:val="000000" w:themeColor="text1"/>
          <w:sz w:val="24"/>
          <w:szCs w:val="28"/>
        </w:rPr>
      </w:pPr>
      <w:r w:rsidRPr="00FA0F8B">
        <w:rPr>
          <w:rFonts w:ascii="Times New Roman" w:hAnsi="Times New Roman" w:cs="Simplified Arabic"/>
          <w:color w:val="000000" w:themeColor="text1"/>
          <w:sz w:val="24"/>
          <w:szCs w:val="28"/>
        </w:rPr>
        <w:t xml:space="preserve">Cai, G., Xu, L., Gao, W., Hong, Y., Ying, X., Wang, Y., &amp; Qian, F. (2020). The positive impacts of exhibition-driven tourism on sustainable tourism, economics, and population: The case of the </w:t>
      </w:r>
      <w:proofErr w:type="spellStart"/>
      <w:r w:rsidRPr="00FA0F8B">
        <w:rPr>
          <w:rFonts w:ascii="Times New Roman" w:hAnsi="Times New Roman" w:cs="Simplified Arabic"/>
          <w:color w:val="000000" w:themeColor="text1"/>
          <w:sz w:val="24"/>
          <w:szCs w:val="28"/>
        </w:rPr>
        <w:t>Echigo</w:t>
      </w:r>
      <w:proofErr w:type="spellEnd"/>
      <w:r w:rsidRPr="00FA0F8B">
        <w:rPr>
          <w:rFonts w:ascii="Times New Roman" w:hAnsi="Times New Roman" w:cs="Simplified Arabic"/>
          <w:color w:val="000000" w:themeColor="text1"/>
          <w:sz w:val="24"/>
          <w:szCs w:val="28"/>
        </w:rPr>
        <w:t>–</w:t>
      </w:r>
      <w:proofErr w:type="spellStart"/>
      <w:r w:rsidRPr="00FA0F8B">
        <w:rPr>
          <w:rFonts w:ascii="Times New Roman" w:hAnsi="Times New Roman" w:cs="Simplified Arabic"/>
          <w:color w:val="000000" w:themeColor="text1"/>
          <w:sz w:val="24"/>
          <w:szCs w:val="28"/>
        </w:rPr>
        <w:t>Tsumari</w:t>
      </w:r>
      <w:proofErr w:type="spellEnd"/>
      <w:r w:rsidRPr="00FA0F8B">
        <w:rPr>
          <w:rFonts w:ascii="Times New Roman" w:hAnsi="Times New Roman" w:cs="Simplified Arabic"/>
          <w:color w:val="000000" w:themeColor="text1"/>
          <w:sz w:val="24"/>
          <w:szCs w:val="28"/>
        </w:rPr>
        <w:t xml:space="preserve"> Art Triennale in Japan. International journal of environmental research and public health, 17(5), 1489.</w:t>
      </w:r>
    </w:p>
    <w:p w14:paraId="5FA8DC32" w14:textId="77777777" w:rsidR="00B60AE7" w:rsidRPr="00FA0F8B" w:rsidRDefault="00B60AE7" w:rsidP="00B82F4F">
      <w:pPr>
        <w:bidi w:val="0"/>
        <w:spacing w:before="240" w:after="120" w:line="240" w:lineRule="auto"/>
        <w:ind w:firstLine="720"/>
        <w:jc w:val="both"/>
        <w:rPr>
          <w:rFonts w:ascii="Times New Roman" w:hAnsi="Times New Roman" w:cs="Simplified Arabic"/>
          <w:color w:val="000000" w:themeColor="text1"/>
          <w:sz w:val="24"/>
          <w:szCs w:val="28"/>
        </w:rPr>
      </w:pPr>
      <w:r w:rsidRPr="00FA0F8B">
        <w:rPr>
          <w:rFonts w:ascii="Times New Roman" w:hAnsi="Times New Roman" w:cs="Simplified Arabic"/>
          <w:color w:val="000000" w:themeColor="text1"/>
          <w:sz w:val="24"/>
          <w:szCs w:val="28"/>
        </w:rPr>
        <w:t xml:space="preserve">Cavalcante, W. Q. D. F., Coelho, A., &amp; </w:t>
      </w:r>
      <w:proofErr w:type="spellStart"/>
      <w:r w:rsidRPr="00FA0F8B">
        <w:rPr>
          <w:rFonts w:ascii="Times New Roman" w:hAnsi="Times New Roman" w:cs="Simplified Arabic"/>
          <w:color w:val="000000" w:themeColor="text1"/>
          <w:sz w:val="24"/>
          <w:szCs w:val="28"/>
        </w:rPr>
        <w:t>Bairrada</w:t>
      </w:r>
      <w:proofErr w:type="spellEnd"/>
      <w:r w:rsidRPr="00FA0F8B">
        <w:rPr>
          <w:rFonts w:ascii="Times New Roman" w:hAnsi="Times New Roman" w:cs="Simplified Arabic"/>
          <w:color w:val="000000" w:themeColor="text1"/>
          <w:sz w:val="24"/>
          <w:szCs w:val="28"/>
        </w:rPr>
        <w:t xml:space="preserve">, C. M. (2021). Sustainability and tourism marketing: A bibliometric analysis of publications between 1997 and 2020 using </w:t>
      </w:r>
      <w:proofErr w:type="spellStart"/>
      <w:r w:rsidRPr="00FA0F8B">
        <w:rPr>
          <w:rFonts w:ascii="Times New Roman" w:hAnsi="Times New Roman" w:cs="Simplified Arabic"/>
          <w:color w:val="000000" w:themeColor="text1"/>
          <w:sz w:val="24"/>
          <w:szCs w:val="28"/>
        </w:rPr>
        <w:t>vosviewer</w:t>
      </w:r>
      <w:proofErr w:type="spellEnd"/>
      <w:r w:rsidRPr="00FA0F8B">
        <w:rPr>
          <w:rFonts w:ascii="Times New Roman" w:hAnsi="Times New Roman" w:cs="Simplified Arabic"/>
          <w:color w:val="000000" w:themeColor="text1"/>
          <w:sz w:val="24"/>
          <w:szCs w:val="28"/>
        </w:rPr>
        <w:t xml:space="preserve"> software. Sustainability, 13(9), 4987.</w:t>
      </w:r>
    </w:p>
    <w:p w14:paraId="6C145B74" w14:textId="77777777" w:rsidR="00B60AE7" w:rsidRPr="00FA0F8B" w:rsidRDefault="00B60AE7" w:rsidP="00B82F4F">
      <w:pPr>
        <w:bidi w:val="0"/>
        <w:spacing w:before="240"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Pr>
        <w:t>Deb, S. K., Nafi, S. M., &amp; Valeri, M. (2024). Promoting tourism business through digital marketing in the new normal era: a sustainable approach. European Journal of Innovation Management, 27(3), 775-799.</w:t>
      </w:r>
    </w:p>
    <w:p w14:paraId="6405638E" w14:textId="77777777" w:rsidR="00B60AE7" w:rsidRPr="00FA0F8B" w:rsidRDefault="00B60AE7" w:rsidP="00B82F4F">
      <w:pPr>
        <w:bidi w:val="0"/>
        <w:spacing w:before="240" w:after="120" w:line="240" w:lineRule="auto"/>
        <w:ind w:firstLine="720"/>
        <w:jc w:val="both"/>
        <w:rPr>
          <w:rFonts w:ascii="Times New Roman" w:hAnsi="Times New Roman" w:cs="Simplified Arabic"/>
          <w:color w:val="000000" w:themeColor="text1"/>
          <w:sz w:val="24"/>
          <w:szCs w:val="28"/>
          <w:rtl/>
          <w:lang w:bidi="ar-EG"/>
        </w:rPr>
      </w:pPr>
      <w:r w:rsidRPr="00FA0F8B">
        <w:rPr>
          <w:rFonts w:ascii="Times New Roman" w:hAnsi="Times New Roman" w:cs="Simplified Arabic"/>
          <w:color w:val="000000" w:themeColor="text1"/>
          <w:sz w:val="24"/>
          <w:szCs w:val="28"/>
        </w:rPr>
        <w:t xml:space="preserve">Engelbrecht, W. H., Sotiriadis, M. D., &amp; Swart, M. P. (2019). Investigating the intentions of tourism providers and trade exhibition visitors to use technology: A technology acceptance model approach. Acta </w:t>
      </w:r>
      <w:proofErr w:type="spellStart"/>
      <w:r w:rsidRPr="00FA0F8B">
        <w:rPr>
          <w:rFonts w:ascii="Times New Roman" w:hAnsi="Times New Roman" w:cs="Simplified Arabic"/>
          <w:color w:val="000000" w:themeColor="text1"/>
          <w:sz w:val="24"/>
          <w:szCs w:val="28"/>
        </w:rPr>
        <w:t>Commercii</w:t>
      </w:r>
      <w:proofErr w:type="spellEnd"/>
      <w:r w:rsidRPr="00FA0F8B">
        <w:rPr>
          <w:rFonts w:ascii="Times New Roman" w:hAnsi="Times New Roman" w:cs="Simplified Arabic"/>
          <w:color w:val="000000" w:themeColor="text1"/>
          <w:sz w:val="24"/>
          <w:szCs w:val="28"/>
        </w:rPr>
        <w:t>, 19(1), 1-11.</w:t>
      </w:r>
    </w:p>
    <w:p w14:paraId="3DC92683" w14:textId="77777777" w:rsidR="00B60AE7" w:rsidRPr="00FA0F8B" w:rsidRDefault="00B60AE7" w:rsidP="00B82F4F">
      <w:pPr>
        <w:bidi w:val="0"/>
        <w:spacing w:before="240" w:after="120" w:line="240" w:lineRule="auto"/>
        <w:ind w:firstLine="720"/>
        <w:jc w:val="both"/>
        <w:rPr>
          <w:rFonts w:ascii="Times New Roman" w:hAnsi="Times New Roman" w:cs="Simplified Arabic"/>
          <w:color w:val="000000" w:themeColor="text1"/>
          <w:sz w:val="24"/>
          <w:szCs w:val="28"/>
          <w:lang w:bidi="ar-EG"/>
        </w:rPr>
      </w:pPr>
      <w:proofErr w:type="spellStart"/>
      <w:r w:rsidRPr="00FA0F8B">
        <w:rPr>
          <w:rFonts w:ascii="Times New Roman" w:hAnsi="Times New Roman" w:cs="Simplified Arabic"/>
          <w:color w:val="000000" w:themeColor="text1"/>
          <w:sz w:val="24"/>
          <w:szCs w:val="28"/>
          <w:lang w:bidi="ar-EG"/>
        </w:rPr>
        <w:t>Haedar</w:t>
      </w:r>
      <w:proofErr w:type="spellEnd"/>
      <w:r w:rsidRPr="00FA0F8B">
        <w:rPr>
          <w:rFonts w:ascii="Times New Roman" w:hAnsi="Times New Roman" w:cs="Simplified Arabic"/>
          <w:color w:val="000000" w:themeColor="text1"/>
          <w:sz w:val="24"/>
          <w:szCs w:val="28"/>
          <w:lang w:bidi="ar-EG"/>
        </w:rPr>
        <w:t xml:space="preserve">, A. W. (2023). Digital Marketing Strategies in the Public Sector of Tourism: Enhancing Promotion and Engagement in the Tourism Industry. </w:t>
      </w:r>
      <w:proofErr w:type="spellStart"/>
      <w:r w:rsidRPr="00FA0F8B">
        <w:rPr>
          <w:rFonts w:ascii="Times New Roman" w:hAnsi="Times New Roman" w:cs="Simplified Arabic"/>
          <w:color w:val="000000" w:themeColor="text1"/>
          <w:sz w:val="24"/>
          <w:szCs w:val="28"/>
          <w:lang w:bidi="ar-EG"/>
        </w:rPr>
        <w:t>Jurnal</w:t>
      </w:r>
      <w:proofErr w:type="spellEnd"/>
      <w:r w:rsidRPr="00FA0F8B">
        <w:rPr>
          <w:rFonts w:ascii="Times New Roman" w:hAnsi="Times New Roman" w:cs="Simplified Arabic"/>
          <w:color w:val="000000" w:themeColor="text1"/>
          <w:sz w:val="24"/>
          <w:szCs w:val="28"/>
          <w:lang w:bidi="ar-EG"/>
        </w:rPr>
        <w:t xml:space="preserve"> </w:t>
      </w:r>
      <w:proofErr w:type="spellStart"/>
      <w:r w:rsidRPr="00FA0F8B">
        <w:rPr>
          <w:rFonts w:ascii="Times New Roman" w:hAnsi="Times New Roman" w:cs="Simplified Arabic"/>
          <w:color w:val="000000" w:themeColor="text1"/>
          <w:sz w:val="24"/>
          <w:szCs w:val="28"/>
          <w:lang w:bidi="ar-EG"/>
        </w:rPr>
        <w:t>Ilmiah</w:t>
      </w:r>
      <w:proofErr w:type="spellEnd"/>
      <w:r w:rsidRPr="00FA0F8B">
        <w:rPr>
          <w:rFonts w:ascii="Times New Roman" w:hAnsi="Times New Roman" w:cs="Simplified Arabic"/>
          <w:color w:val="000000" w:themeColor="text1"/>
          <w:sz w:val="24"/>
          <w:szCs w:val="28"/>
          <w:lang w:bidi="ar-EG"/>
        </w:rPr>
        <w:t xml:space="preserve"> </w:t>
      </w:r>
      <w:proofErr w:type="spellStart"/>
      <w:r w:rsidRPr="00FA0F8B">
        <w:rPr>
          <w:rFonts w:ascii="Times New Roman" w:hAnsi="Times New Roman" w:cs="Simplified Arabic"/>
          <w:color w:val="000000" w:themeColor="text1"/>
          <w:sz w:val="24"/>
          <w:szCs w:val="28"/>
          <w:lang w:bidi="ar-EG"/>
        </w:rPr>
        <w:t>Ilmu</w:t>
      </w:r>
      <w:proofErr w:type="spellEnd"/>
      <w:r w:rsidRPr="00FA0F8B">
        <w:rPr>
          <w:rFonts w:ascii="Times New Roman" w:hAnsi="Times New Roman" w:cs="Simplified Arabic"/>
          <w:color w:val="000000" w:themeColor="text1"/>
          <w:sz w:val="24"/>
          <w:szCs w:val="28"/>
          <w:lang w:bidi="ar-EG"/>
        </w:rPr>
        <w:t xml:space="preserve"> </w:t>
      </w:r>
      <w:proofErr w:type="spellStart"/>
      <w:r w:rsidRPr="00FA0F8B">
        <w:rPr>
          <w:rFonts w:ascii="Times New Roman" w:hAnsi="Times New Roman" w:cs="Simplified Arabic"/>
          <w:color w:val="000000" w:themeColor="text1"/>
          <w:sz w:val="24"/>
          <w:szCs w:val="28"/>
          <w:lang w:bidi="ar-EG"/>
        </w:rPr>
        <w:t>Administrasi</w:t>
      </w:r>
      <w:proofErr w:type="spellEnd"/>
      <w:r w:rsidRPr="00FA0F8B">
        <w:rPr>
          <w:rFonts w:ascii="Times New Roman" w:hAnsi="Times New Roman" w:cs="Simplified Arabic"/>
          <w:color w:val="000000" w:themeColor="text1"/>
          <w:sz w:val="24"/>
          <w:szCs w:val="28"/>
          <w:lang w:bidi="ar-EG"/>
        </w:rPr>
        <w:t xml:space="preserve"> Publik: </w:t>
      </w:r>
      <w:proofErr w:type="spellStart"/>
      <w:r w:rsidRPr="00FA0F8B">
        <w:rPr>
          <w:rFonts w:ascii="Times New Roman" w:hAnsi="Times New Roman" w:cs="Simplified Arabic"/>
          <w:color w:val="000000" w:themeColor="text1"/>
          <w:sz w:val="24"/>
          <w:szCs w:val="28"/>
          <w:lang w:bidi="ar-EG"/>
        </w:rPr>
        <w:t>Jurnal</w:t>
      </w:r>
      <w:proofErr w:type="spellEnd"/>
      <w:r w:rsidRPr="00FA0F8B">
        <w:rPr>
          <w:rFonts w:ascii="Times New Roman" w:hAnsi="Times New Roman" w:cs="Simplified Arabic"/>
          <w:color w:val="000000" w:themeColor="text1"/>
          <w:sz w:val="24"/>
          <w:szCs w:val="28"/>
          <w:lang w:bidi="ar-EG"/>
        </w:rPr>
        <w:t xml:space="preserve"> </w:t>
      </w:r>
      <w:proofErr w:type="spellStart"/>
      <w:r w:rsidRPr="00FA0F8B">
        <w:rPr>
          <w:rFonts w:ascii="Times New Roman" w:hAnsi="Times New Roman" w:cs="Simplified Arabic"/>
          <w:color w:val="000000" w:themeColor="text1"/>
          <w:sz w:val="24"/>
          <w:szCs w:val="28"/>
          <w:lang w:bidi="ar-EG"/>
        </w:rPr>
        <w:t>Pemikiran</w:t>
      </w:r>
      <w:proofErr w:type="spellEnd"/>
      <w:r w:rsidRPr="00FA0F8B">
        <w:rPr>
          <w:rFonts w:ascii="Times New Roman" w:hAnsi="Times New Roman" w:cs="Simplified Arabic"/>
          <w:color w:val="000000" w:themeColor="text1"/>
          <w:sz w:val="24"/>
          <w:szCs w:val="28"/>
          <w:lang w:bidi="ar-EG"/>
        </w:rPr>
        <w:t xml:space="preserve"> dan </w:t>
      </w:r>
      <w:proofErr w:type="spellStart"/>
      <w:r w:rsidRPr="00FA0F8B">
        <w:rPr>
          <w:rFonts w:ascii="Times New Roman" w:hAnsi="Times New Roman" w:cs="Simplified Arabic"/>
          <w:color w:val="000000" w:themeColor="text1"/>
          <w:sz w:val="24"/>
          <w:szCs w:val="28"/>
          <w:lang w:bidi="ar-EG"/>
        </w:rPr>
        <w:t>Penelitian</w:t>
      </w:r>
      <w:proofErr w:type="spellEnd"/>
      <w:r w:rsidRPr="00FA0F8B">
        <w:rPr>
          <w:rFonts w:ascii="Times New Roman" w:hAnsi="Times New Roman" w:cs="Simplified Arabic"/>
          <w:color w:val="000000" w:themeColor="text1"/>
          <w:sz w:val="24"/>
          <w:szCs w:val="28"/>
          <w:lang w:bidi="ar-EG"/>
        </w:rPr>
        <w:t xml:space="preserve"> </w:t>
      </w:r>
      <w:proofErr w:type="spellStart"/>
      <w:r w:rsidRPr="00FA0F8B">
        <w:rPr>
          <w:rFonts w:ascii="Times New Roman" w:hAnsi="Times New Roman" w:cs="Simplified Arabic"/>
          <w:color w:val="000000" w:themeColor="text1"/>
          <w:sz w:val="24"/>
          <w:szCs w:val="28"/>
          <w:lang w:bidi="ar-EG"/>
        </w:rPr>
        <w:t>Administrasi</w:t>
      </w:r>
      <w:proofErr w:type="spellEnd"/>
      <w:r w:rsidRPr="00FA0F8B">
        <w:rPr>
          <w:rFonts w:ascii="Times New Roman" w:hAnsi="Times New Roman" w:cs="Simplified Arabic"/>
          <w:color w:val="000000" w:themeColor="text1"/>
          <w:sz w:val="24"/>
          <w:szCs w:val="28"/>
          <w:lang w:bidi="ar-EG"/>
        </w:rPr>
        <w:t xml:space="preserve"> Publik, 13(1), 343-350</w:t>
      </w:r>
    </w:p>
    <w:p w14:paraId="68D746F4" w14:textId="77777777" w:rsidR="00B60AE7" w:rsidRPr="00FA0F8B" w:rsidRDefault="00B60AE7" w:rsidP="00B82F4F">
      <w:pPr>
        <w:bidi w:val="0"/>
        <w:spacing w:before="240" w:after="120" w:line="240" w:lineRule="auto"/>
        <w:ind w:firstLine="720"/>
        <w:jc w:val="both"/>
        <w:rPr>
          <w:rFonts w:ascii="Times New Roman" w:hAnsi="Times New Roman" w:cs="Simplified Arabic"/>
          <w:color w:val="000000" w:themeColor="text1"/>
          <w:sz w:val="24"/>
          <w:szCs w:val="28"/>
        </w:rPr>
      </w:pPr>
      <w:r w:rsidRPr="00FA0F8B">
        <w:rPr>
          <w:rFonts w:ascii="Times New Roman" w:hAnsi="Times New Roman" w:cs="Simplified Arabic"/>
          <w:color w:val="000000" w:themeColor="text1"/>
          <w:sz w:val="24"/>
          <w:szCs w:val="28"/>
        </w:rPr>
        <w:t>Hysa, B., Karasek, A., &amp; Zdonek, I. (2021). Social media usage by different generations as a tool for sustainable tourism marketing in society 5.0 idea. Sustainability, 13(3), 1018.</w:t>
      </w:r>
    </w:p>
    <w:p w14:paraId="25C9F6E7" w14:textId="77777777" w:rsidR="00B60AE7" w:rsidRPr="00FA0F8B" w:rsidRDefault="00B60AE7" w:rsidP="00B82F4F">
      <w:pPr>
        <w:bidi w:val="0"/>
        <w:spacing w:before="240" w:after="120" w:line="240" w:lineRule="auto"/>
        <w:ind w:firstLine="720"/>
        <w:jc w:val="both"/>
        <w:rPr>
          <w:rFonts w:ascii="Times New Roman" w:hAnsi="Times New Roman" w:cs="Simplified Arabic"/>
          <w:color w:val="000000" w:themeColor="text1"/>
          <w:sz w:val="24"/>
          <w:szCs w:val="28"/>
          <w:lang w:bidi="ar-EG"/>
        </w:rPr>
      </w:pPr>
      <w:r w:rsidRPr="00FA0F8B">
        <w:rPr>
          <w:rFonts w:ascii="Times New Roman" w:hAnsi="Times New Roman" w:cs="Simplified Arabic"/>
          <w:color w:val="000000" w:themeColor="text1"/>
          <w:sz w:val="24"/>
          <w:szCs w:val="28"/>
          <w:lang w:bidi="ar-EG"/>
        </w:rPr>
        <w:t>Mihajlović, I., &amp; Vidak, M. (2019). The importance of local events for positioning of tourist destination. European Journal of Social Science Education and Research, 6(1), 48-67.</w:t>
      </w:r>
    </w:p>
    <w:p w14:paraId="3D60915F" w14:textId="77777777" w:rsidR="004163C7" w:rsidRPr="00FA0F8B" w:rsidRDefault="004163C7" w:rsidP="00B82F4F">
      <w:pPr>
        <w:bidi w:val="0"/>
        <w:spacing w:before="240" w:after="120" w:line="240" w:lineRule="auto"/>
        <w:ind w:firstLine="720"/>
        <w:jc w:val="both"/>
        <w:rPr>
          <w:rFonts w:ascii="Times New Roman" w:hAnsi="Times New Roman" w:cs="Simplified Arabic"/>
          <w:color w:val="000000" w:themeColor="text1"/>
          <w:sz w:val="24"/>
          <w:szCs w:val="28"/>
          <w:rtl/>
        </w:rPr>
      </w:pPr>
    </w:p>
    <w:p w14:paraId="7A51D6BB" w14:textId="4C2B2978" w:rsidR="00004550" w:rsidRDefault="00004550" w:rsidP="00B82F4F">
      <w:pPr>
        <w:bidi w:val="0"/>
        <w:spacing w:before="240"/>
        <w:rPr>
          <w:rFonts w:ascii="Times New Roman" w:hAnsi="Times New Roman" w:cs="Simplified Arabic"/>
          <w:color w:val="000000" w:themeColor="text1"/>
          <w:sz w:val="24"/>
          <w:szCs w:val="28"/>
          <w:rtl/>
        </w:rPr>
      </w:pPr>
      <w:r>
        <w:rPr>
          <w:rFonts w:ascii="Times New Roman" w:hAnsi="Times New Roman" w:cs="Simplified Arabic"/>
          <w:color w:val="000000" w:themeColor="text1"/>
          <w:sz w:val="24"/>
          <w:szCs w:val="28"/>
          <w:rtl/>
        </w:rPr>
        <w:br w:type="page"/>
      </w:r>
    </w:p>
    <w:p w14:paraId="2EE2C73F" w14:textId="77777777" w:rsidR="004163C7" w:rsidRDefault="004163C7" w:rsidP="00B82F4F">
      <w:pPr>
        <w:spacing w:before="240" w:after="120" w:line="240" w:lineRule="auto"/>
        <w:jc w:val="center"/>
        <w:rPr>
          <w:rFonts w:ascii="Times New Roman" w:hAnsi="Times New Roman" w:cs="Simplified Arabic"/>
          <w:b/>
          <w:bCs/>
          <w:color w:val="000000" w:themeColor="text1"/>
          <w:sz w:val="24"/>
          <w:szCs w:val="52"/>
          <w:rtl/>
        </w:rPr>
      </w:pPr>
    </w:p>
    <w:p w14:paraId="76569C54" w14:textId="77777777" w:rsidR="00004550" w:rsidRDefault="00004550" w:rsidP="00B82F4F">
      <w:pPr>
        <w:spacing w:before="240" w:after="120" w:line="240" w:lineRule="auto"/>
        <w:jc w:val="center"/>
        <w:rPr>
          <w:rFonts w:ascii="Times New Roman" w:hAnsi="Times New Roman" w:cs="Simplified Arabic"/>
          <w:b/>
          <w:bCs/>
          <w:color w:val="000000" w:themeColor="text1"/>
          <w:sz w:val="24"/>
          <w:szCs w:val="52"/>
          <w:rtl/>
        </w:rPr>
      </w:pPr>
    </w:p>
    <w:p w14:paraId="2ED467C5" w14:textId="77777777" w:rsidR="004163C7" w:rsidRPr="00FA0F8B" w:rsidRDefault="004163C7" w:rsidP="00B82F4F">
      <w:pPr>
        <w:spacing w:before="240" w:after="120" w:line="240" w:lineRule="auto"/>
        <w:jc w:val="center"/>
        <w:rPr>
          <w:rFonts w:ascii="Times New Roman" w:hAnsi="Times New Roman" w:cs="Simplified Arabic"/>
          <w:b/>
          <w:bCs/>
          <w:color w:val="000000" w:themeColor="text1"/>
          <w:sz w:val="24"/>
          <w:szCs w:val="52"/>
          <w:rtl/>
        </w:rPr>
      </w:pPr>
    </w:p>
    <w:p w14:paraId="31A166FF" w14:textId="77777777" w:rsidR="004163C7" w:rsidRPr="00FA0F8B" w:rsidRDefault="004163C7" w:rsidP="00B82F4F">
      <w:pPr>
        <w:spacing w:before="240" w:after="120" w:line="240" w:lineRule="auto"/>
        <w:jc w:val="center"/>
        <w:rPr>
          <w:rFonts w:ascii="Times New Roman" w:hAnsi="Times New Roman" w:cs="Simplified Arabic"/>
          <w:b/>
          <w:bCs/>
          <w:color w:val="000000" w:themeColor="text1"/>
          <w:sz w:val="24"/>
          <w:szCs w:val="52"/>
          <w:rtl/>
        </w:rPr>
      </w:pPr>
    </w:p>
    <w:p w14:paraId="4AC5637C" w14:textId="77777777" w:rsidR="004163C7" w:rsidRPr="00FA0F8B" w:rsidRDefault="004163C7" w:rsidP="00B82F4F">
      <w:pPr>
        <w:spacing w:before="240" w:after="120" w:line="240" w:lineRule="auto"/>
        <w:jc w:val="center"/>
        <w:rPr>
          <w:rFonts w:ascii="Times New Roman" w:hAnsi="Times New Roman" w:cs="Simplified Arabic"/>
          <w:b/>
          <w:bCs/>
          <w:color w:val="000000" w:themeColor="text1"/>
          <w:sz w:val="24"/>
          <w:szCs w:val="52"/>
          <w:rtl/>
        </w:rPr>
      </w:pPr>
    </w:p>
    <w:p w14:paraId="6B5BAE82" w14:textId="77777777" w:rsidR="004163C7" w:rsidRPr="00FA0F8B" w:rsidRDefault="004163C7" w:rsidP="00B82F4F">
      <w:pPr>
        <w:spacing w:before="240" w:after="120" w:line="240" w:lineRule="auto"/>
        <w:jc w:val="center"/>
        <w:rPr>
          <w:rFonts w:ascii="Times New Roman" w:hAnsi="Times New Roman" w:cs="Simplified Arabic"/>
          <w:b/>
          <w:bCs/>
          <w:color w:val="000000" w:themeColor="text1"/>
          <w:sz w:val="24"/>
          <w:szCs w:val="52"/>
          <w:rtl/>
        </w:rPr>
      </w:pPr>
    </w:p>
    <w:p w14:paraId="74088E94" w14:textId="1186619E" w:rsidR="004163C7" w:rsidRPr="00004550" w:rsidRDefault="004163C7" w:rsidP="00B82F4F">
      <w:pPr>
        <w:pStyle w:val="Heading1"/>
        <w:bidi/>
        <w:spacing w:before="240"/>
        <w:jc w:val="center"/>
        <w:rPr>
          <w:rFonts w:ascii="Times New Roman" w:hAnsi="Times New Roman" w:cs="Simplified Arabic"/>
          <w:b w:val="0"/>
          <w:bCs w:val="0"/>
          <w:color w:val="000000" w:themeColor="text1"/>
          <w:sz w:val="18"/>
          <w:szCs w:val="40"/>
          <w:rtl/>
        </w:rPr>
      </w:pPr>
      <w:bookmarkStart w:id="86" w:name="_Toc181728591"/>
      <w:r w:rsidRPr="00004550">
        <w:rPr>
          <w:rFonts w:ascii="Times New Roman" w:hAnsi="Times New Roman" w:cs="Simplified Arabic"/>
          <w:color w:val="000000" w:themeColor="text1"/>
          <w:sz w:val="18"/>
          <w:szCs w:val="40"/>
          <w:rtl/>
        </w:rPr>
        <w:t>الملاحق</w:t>
      </w:r>
      <w:bookmarkEnd w:id="86"/>
    </w:p>
    <w:p w14:paraId="1E586A81" w14:textId="77777777" w:rsidR="00004550" w:rsidRDefault="00004550" w:rsidP="00B82F4F">
      <w:pPr>
        <w:bidi w:val="0"/>
        <w:spacing w:before="240"/>
        <w:rPr>
          <w:rFonts w:ascii="Times New Roman" w:hAnsi="Times New Roman" w:cs="Simplified Arabic"/>
          <w:color w:val="000000" w:themeColor="text1"/>
          <w:sz w:val="24"/>
          <w:szCs w:val="28"/>
          <w:rtl/>
        </w:rPr>
      </w:pPr>
      <w:r>
        <w:rPr>
          <w:rFonts w:ascii="Times New Roman" w:hAnsi="Times New Roman" w:cs="Simplified Arabic"/>
          <w:color w:val="000000" w:themeColor="text1"/>
          <w:sz w:val="24"/>
          <w:szCs w:val="28"/>
          <w:rtl/>
        </w:rPr>
        <w:br w:type="page"/>
      </w:r>
    </w:p>
    <w:p w14:paraId="53AAEB14" w14:textId="7149268A" w:rsidR="004163C7" w:rsidRPr="00944A95" w:rsidRDefault="004163C7" w:rsidP="00B82F4F">
      <w:pPr>
        <w:pStyle w:val="Heading1"/>
        <w:bidi/>
        <w:spacing w:before="240"/>
        <w:jc w:val="center"/>
        <w:rPr>
          <w:rFonts w:ascii="Times New Roman" w:hAnsi="Times New Roman" w:cs="Simplified Arabic"/>
          <w:color w:val="000000" w:themeColor="text1"/>
          <w:szCs w:val="36"/>
          <w:rtl/>
        </w:rPr>
      </w:pPr>
      <w:bookmarkStart w:id="87" w:name="_Toc181728592"/>
      <w:r w:rsidRPr="00944A95">
        <w:rPr>
          <w:rFonts w:ascii="Times New Roman" w:hAnsi="Times New Roman" w:cs="Simplified Arabic"/>
          <w:color w:val="000000" w:themeColor="text1"/>
          <w:szCs w:val="36"/>
          <w:rtl/>
        </w:rPr>
        <w:lastRenderedPageBreak/>
        <w:t>الاستبانة</w:t>
      </w:r>
      <w:bookmarkEnd w:id="87"/>
    </w:p>
    <w:p w14:paraId="47FD39D2" w14:textId="77777777" w:rsidR="004163C7" w:rsidRPr="00FA0F8B" w:rsidRDefault="004163C7" w:rsidP="00B82F4F">
      <w:pPr>
        <w:spacing w:before="240" w:after="120" w:line="240" w:lineRule="auto"/>
        <w:rPr>
          <w:rFonts w:ascii="Times New Roman" w:hAnsi="Times New Roman" w:cs="Simplified Arabic"/>
          <w:color w:val="000000" w:themeColor="text1"/>
          <w:sz w:val="24"/>
          <w:szCs w:val="28"/>
          <w:rtl/>
        </w:rPr>
      </w:pPr>
    </w:p>
    <w:p w14:paraId="587E76C9" w14:textId="77777777" w:rsidR="00EB644D" w:rsidRPr="00FA0F8B" w:rsidRDefault="00EB644D" w:rsidP="00B82F4F">
      <w:pPr>
        <w:spacing w:before="240" w:after="120" w:line="240" w:lineRule="auto"/>
        <w:jc w:val="center"/>
        <w:rPr>
          <w:rFonts w:ascii="Times New Roman" w:hAnsi="Times New Roman" w:cs="Simplified Arabic"/>
          <w:b/>
          <w:bCs/>
          <w:noProof/>
          <w:color w:val="000000" w:themeColor="text1"/>
          <w:sz w:val="24"/>
          <w:szCs w:val="36"/>
          <w:rtl/>
        </w:rPr>
      </w:pPr>
      <w:r w:rsidRPr="00FA0F8B">
        <w:rPr>
          <w:rFonts w:ascii="Times New Roman" w:hAnsi="Times New Roman" w:cs="Simplified Arabic"/>
          <w:b/>
          <w:bCs/>
          <w:noProof/>
          <w:color w:val="000000" w:themeColor="text1"/>
          <w:sz w:val="24"/>
          <w:szCs w:val="36"/>
          <w:rtl/>
        </w:rPr>
        <w:t>استبيـــــــــــــــــــــــــــــــــــــــــــــــــــــــــــــــــــــــــــــــــــــــــــــان</w:t>
      </w:r>
    </w:p>
    <w:p w14:paraId="069FD2BE" w14:textId="5881CB13" w:rsidR="00EB644D" w:rsidRDefault="00EB644D" w:rsidP="00B82F4F">
      <w:pPr>
        <w:spacing w:before="240" w:after="120" w:line="240" w:lineRule="auto"/>
        <w:jc w:val="center"/>
        <w:rPr>
          <w:rFonts w:ascii="Times New Roman" w:hAnsi="Times New Roman" w:cs="Simplified Arabic"/>
          <w:b/>
          <w:bCs/>
          <w:noProof/>
          <w:color w:val="000000" w:themeColor="text1"/>
          <w:sz w:val="32"/>
          <w:szCs w:val="32"/>
          <w:rtl/>
        </w:rPr>
      </w:pPr>
      <w:r w:rsidRPr="00944A95">
        <w:rPr>
          <w:rFonts w:ascii="Times New Roman" w:hAnsi="Times New Roman" w:cs="Simplified Arabic"/>
          <w:b/>
          <w:bCs/>
          <w:noProof/>
          <w:color w:val="000000" w:themeColor="text1"/>
          <w:sz w:val="32"/>
          <w:szCs w:val="32"/>
          <w:rtl/>
        </w:rPr>
        <w:t>السلام عليكم ورحمة الله وبركاته</w:t>
      </w:r>
    </w:p>
    <w:p w14:paraId="11C29297" w14:textId="77777777" w:rsidR="009040BE" w:rsidRPr="00944A95" w:rsidRDefault="009040BE" w:rsidP="00B82F4F">
      <w:pPr>
        <w:spacing w:before="240" w:after="120" w:line="240" w:lineRule="auto"/>
        <w:jc w:val="center"/>
        <w:rPr>
          <w:rFonts w:ascii="Times New Roman" w:hAnsi="Times New Roman" w:cs="Simplified Arabic"/>
          <w:b/>
          <w:bCs/>
          <w:noProof/>
          <w:color w:val="000000" w:themeColor="text1"/>
          <w:sz w:val="32"/>
          <w:szCs w:val="32"/>
          <w:rtl/>
        </w:rPr>
      </w:pPr>
    </w:p>
    <w:p w14:paraId="3C646EB5" w14:textId="77777777" w:rsidR="00EB644D" w:rsidRPr="00944A95" w:rsidRDefault="00EB644D" w:rsidP="00B82F4F">
      <w:pPr>
        <w:spacing w:before="240" w:after="120" w:line="240" w:lineRule="auto"/>
        <w:ind w:firstLine="720"/>
        <w:jc w:val="both"/>
        <w:rPr>
          <w:rFonts w:ascii="Times New Roman" w:hAnsi="Times New Roman" w:cs="Simplified Arabic"/>
          <w:b/>
          <w:bCs/>
          <w:color w:val="000000" w:themeColor="text1"/>
          <w:sz w:val="32"/>
          <w:szCs w:val="32"/>
          <w:rtl/>
        </w:rPr>
      </w:pPr>
      <w:r w:rsidRPr="00944A95">
        <w:rPr>
          <w:rFonts w:ascii="Times New Roman" w:hAnsi="Times New Roman" w:cs="Simplified Arabic"/>
          <w:b/>
          <w:bCs/>
          <w:color w:val="000000" w:themeColor="text1"/>
          <w:sz w:val="32"/>
          <w:szCs w:val="32"/>
          <w:rtl/>
        </w:rPr>
        <w:t xml:space="preserve">يسرني أن أضع بين يديك هذه الاستبانة وهي متطلب لعمل بحث </w:t>
      </w:r>
    </w:p>
    <w:p w14:paraId="73F7EB9E" w14:textId="77777777" w:rsidR="00EB644D" w:rsidRPr="00944A95" w:rsidRDefault="00EB644D" w:rsidP="00B82F4F">
      <w:pPr>
        <w:spacing w:before="240" w:after="120" w:line="240" w:lineRule="auto"/>
        <w:ind w:firstLine="720"/>
        <w:jc w:val="both"/>
        <w:rPr>
          <w:rFonts w:ascii="Times New Roman" w:hAnsi="Times New Roman" w:cs="Simplified Arabic"/>
          <w:b/>
          <w:bCs/>
          <w:color w:val="000000" w:themeColor="text1"/>
          <w:sz w:val="32"/>
          <w:szCs w:val="32"/>
          <w:rtl/>
        </w:rPr>
      </w:pPr>
      <w:r w:rsidRPr="00944A95">
        <w:rPr>
          <w:rFonts w:ascii="Times New Roman" w:hAnsi="Times New Roman" w:cs="Simplified Arabic"/>
          <w:b/>
          <w:bCs/>
          <w:color w:val="000000" w:themeColor="text1"/>
          <w:sz w:val="32"/>
          <w:szCs w:val="32"/>
          <w:rtl/>
        </w:rPr>
        <w:t>بعنوان: (</w:t>
      </w:r>
      <w:r w:rsidRPr="00944A95">
        <w:rPr>
          <w:rFonts w:ascii="Times New Roman" w:hAnsi="Times New Roman" w:cs="Simplified Arabic"/>
          <w:b/>
          <w:bCs/>
          <w:color w:val="000000" w:themeColor="text1"/>
          <w:sz w:val="32"/>
          <w:szCs w:val="32"/>
        </w:rPr>
        <w:t>"</w:t>
      </w:r>
      <w:bookmarkStart w:id="88" w:name="_Hlk181701812"/>
      <w:r w:rsidRPr="00944A95">
        <w:rPr>
          <w:rFonts w:ascii="Times New Roman" w:hAnsi="Times New Roman" w:cs="Simplified Arabic"/>
          <w:b/>
          <w:bCs/>
          <w:color w:val="000000" w:themeColor="text1"/>
          <w:sz w:val="32"/>
          <w:szCs w:val="32"/>
          <w:rtl/>
        </w:rPr>
        <w:t xml:space="preserve">دور المعارض الدولية في التسويق لقطاع السياحة السعودي من وجهة نظر </w:t>
      </w:r>
      <w:bookmarkStart w:id="89" w:name="_Hlk181701730"/>
      <w:r w:rsidRPr="00944A95">
        <w:rPr>
          <w:rFonts w:ascii="Times New Roman" w:hAnsi="Times New Roman" w:cs="Simplified Arabic"/>
          <w:b/>
          <w:bCs/>
          <w:color w:val="000000" w:themeColor="text1"/>
          <w:sz w:val="32"/>
          <w:szCs w:val="32"/>
          <w:rtl/>
        </w:rPr>
        <w:t>العاملين في القطاع السياحي</w:t>
      </w:r>
      <w:bookmarkEnd w:id="88"/>
      <w:bookmarkEnd w:id="89"/>
      <w:r w:rsidRPr="00944A95">
        <w:rPr>
          <w:rFonts w:ascii="Times New Roman" w:hAnsi="Times New Roman" w:cs="Simplified Arabic"/>
          <w:b/>
          <w:bCs/>
          <w:color w:val="000000" w:themeColor="text1"/>
          <w:sz w:val="32"/>
          <w:szCs w:val="32"/>
          <w:rtl/>
        </w:rPr>
        <w:t>")</w:t>
      </w:r>
    </w:p>
    <w:p w14:paraId="091712C0" w14:textId="77777777" w:rsidR="00EB644D" w:rsidRPr="00944A95" w:rsidRDefault="00EB644D" w:rsidP="00B82F4F">
      <w:pPr>
        <w:spacing w:before="240" w:after="120" w:line="240" w:lineRule="auto"/>
        <w:ind w:firstLine="720"/>
        <w:jc w:val="both"/>
        <w:rPr>
          <w:rFonts w:ascii="Times New Roman" w:hAnsi="Times New Roman" w:cs="Simplified Arabic"/>
          <w:b/>
          <w:bCs/>
          <w:color w:val="000000" w:themeColor="text1"/>
          <w:sz w:val="32"/>
          <w:szCs w:val="32"/>
          <w:rtl/>
        </w:rPr>
      </w:pPr>
      <w:r w:rsidRPr="00944A95">
        <w:rPr>
          <w:rFonts w:ascii="Times New Roman" w:hAnsi="Times New Roman" w:cs="Simplified Arabic"/>
          <w:b/>
          <w:bCs/>
          <w:noProof/>
          <w:color w:val="000000" w:themeColor="text1"/>
          <w:sz w:val="32"/>
          <w:szCs w:val="32"/>
          <w:rtl/>
        </w:rPr>
        <w:t xml:space="preserve">آمل منك قراءة جميع الفقرات والإجابة عنها وذلك بوضع علامة (  </w:t>
      </w:r>
      <w:r w:rsidRPr="00944A95">
        <w:rPr>
          <w:rFonts w:ascii="Times New Roman" w:hAnsi="Times New Roman" w:cs="Simplified Arabic"/>
          <w:b/>
          <w:bCs/>
          <w:noProof/>
          <w:color w:val="000000" w:themeColor="text1"/>
          <w:sz w:val="32"/>
          <w:szCs w:val="32"/>
        </w:rPr>
        <w:sym w:font="Wingdings 2" w:char="F050"/>
      </w:r>
      <w:r w:rsidRPr="00944A95">
        <w:rPr>
          <w:rFonts w:ascii="Times New Roman" w:hAnsi="Times New Roman" w:cs="Simplified Arabic"/>
          <w:b/>
          <w:bCs/>
          <w:noProof/>
          <w:color w:val="000000" w:themeColor="text1"/>
          <w:sz w:val="32"/>
          <w:szCs w:val="32"/>
          <w:rtl/>
        </w:rPr>
        <w:t xml:space="preserve"> ) أمام الاختيار</w:t>
      </w:r>
      <w:r w:rsidRPr="00944A95">
        <w:rPr>
          <w:rFonts w:ascii="Times New Roman" w:hAnsi="Times New Roman" w:cs="Simplified Arabic"/>
          <w:b/>
          <w:bCs/>
          <w:color w:val="000000" w:themeColor="text1"/>
          <w:sz w:val="32"/>
          <w:szCs w:val="32"/>
          <w:rtl/>
        </w:rPr>
        <w:t xml:space="preserve"> المناسب للفقرة. علمًا أنَّ هذه الاستبانة ستستخدم بغرض البحث العلمي فقط ، وهي سرية وستترتب نتائج البحث بناءً على إجابات المجيبين  . </w:t>
      </w:r>
    </w:p>
    <w:p w14:paraId="5536F716" w14:textId="77777777" w:rsidR="00EB644D" w:rsidRPr="00944A95" w:rsidRDefault="00EB644D" w:rsidP="00B82F4F">
      <w:pPr>
        <w:spacing w:before="240" w:after="120" w:line="240" w:lineRule="auto"/>
        <w:ind w:firstLine="720"/>
        <w:jc w:val="both"/>
        <w:rPr>
          <w:rFonts w:ascii="Times New Roman" w:hAnsi="Times New Roman" w:cs="Simplified Arabic"/>
          <w:b/>
          <w:bCs/>
          <w:color w:val="000000" w:themeColor="text1"/>
          <w:sz w:val="32"/>
          <w:szCs w:val="32"/>
          <w:rtl/>
        </w:rPr>
      </w:pPr>
      <w:r w:rsidRPr="00944A95">
        <w:rPr>
          <w:rFonts w:ascii="Times New Roman" w:hAnsi="Times New Roman" w:cs="Simplified Arabic"/>
          <w:b/>
          <w:bCs/>
          <w:color w:val="000000" w:themeColor="text1"/>
          <w:sz w:val="32"/>
          <w:szCs w:val="32"/>
          <w:rtl/>
        </w:rPr>
        <w:t xml:space="preserve"> لذا آمل منك قراءة الفقرات بعناية والإجابة بكل صدق حتى يُمكن الاستفادة من نتائج البحث  . </w:t>
      </w:r>
    </w:p>
    <w:p w14:paraId="103A6357" w14:textId="77777777" w:rsidR="009040BE" w:rsidRDefault="00EB644D" w:rsidP="00B82F4F">
      <w:pPr>
        <w:spacing w:before="240" w:after="120" w:line="240" w:lineRule="auto"/>
        <w:jc w:val="center"/>
        <w:rPr>
          <w:rFonts w:ascii="Times New Roman" w:hAnsi="Times New Roman" w:cs="Simplified Arabic"/>
          <w:b/>
          <w:bCs/>
          <w:color w:val="000000" w:themeColor="text1"/>
          <w:sz w:val="32"/>
          <w:szCs w:val="32"/>
          <w:rtl/>
        </w:rPr>
      </w:pPr>
      <w:r w:rsidRPr="00944A95">
        <w:rPr>
          <w:rFonts w:ascii="Times New Roman" w:hAnsi="Times New Roman" w:cs="Simplified Arabic"/>
          <w:b/>
          <w:bCs/>
          <w:color w:val="000000" w:themeColor="text1"/>
          <w:sz w:val="32"/>
          <w:szCs w:val="32"/>
          <w:rtl/>
        </w:rPr>
        <w:t>شاكرًا لكم حسن تعاونكم وتقبلكم ، راجيًا الله لكم دوام التوفيق والنجاح</w:t>
      </w:r>
    </w:p>
    <w:p w14:paraId="7CB0EC6D" w14:textId="77777777" w:rsidR="009040BE" w:rsidRDefault="009040BE" w:rsidP="00B82F4F">
      <w:pPr>
        <w:bidi w:val="0"/>
        <w:spacing w:before="240"/>
        <w:rPr>
          <w:rFonts w:ascii="Times New Roman" w:hAnsi="Times New Roman" w:cs="Simplified Arabic"/>
          <w:b/>
          <w:bCs/>
          <w:color w:val="000000" w:themeColor="text1"/>
          <w:sz w:val="32"/>
          <w:szCs w:val="32"/>
          <w:rtl/>
        </w:rPr>
      </w:pPr>
      <w:r>
        <w:rPr>
          <w:rFonts w:ascii="Times New Roman" w:hAnsi="Times New Roman" w:cs="Simplified Arabic"/>
          <w:b/>
          <w:bCs/>
          <w:color w:val="000000" w:themeColor="text1"/>
          <w:sz w:val="32"/>
          <w:szCs w:val="32"/>
          <w:rtl/>
        </w:rPr>
        <w:br w:type="page"/>
      </w:r>
    </w:p>
    <w:p w14:paraId="425E32DB" w14:textId="2B01BCB3" w:rsidR="00EB644D" w:rsidRPr="009040BE" w:rsidRDefault="00EB644D" w:rsidP="00B82F4F">
      <w:pPr>
        <w:spacing w:before="240" w:after="120" w:line="240" w:lineRule="auto"/>
        <w:rPr>
          <w:rFonts w:ascii="Times New Roman" w:hAnsi="Times New Roman" w:cs="Simplified Arabic"/>
          <w:b/>
          <w:bCs/>
          <w:color w:val="000000" w:themeColor="text1"/>
          <w:sz w:val="36"/>
          <w:szCs w:val="32"/>
          <w:rtl/>
        </w:rPr>
      </w:pPr>
      <w:r w:rsidRPr="009040BE">
        <w:rPr>
          <w:rFonts w:ascii="Times New Roman" w:hAnsi="Times New Roman" w:cs="Simplified Arabic"/>
          <w:b/>
          <w:bCs/>
          <w:color w:val="000000" w:themeColor="text1"/>
          <w:sz w:val="36"/>
          <w:szCs w:val="32"/>
          <w:rtl/>
        </w:rPr>
        <w:lastRenderedPageBreak/>
        <w:t xml:space="preserve">أولا المتغيرات الديمغرافية </w:t>
      </w:r>
    </w:p>
    <w:p w14:paraId="32D1DFE4" w14:textId="77777777" w:rsidR="00EB644D" w:rsidRPr="00FA0F8B" w:rsidRDefault="00EB644D" w:rsidP="00B82F4F">
      <w:pPr>
        <w:spacing w:before="240" w:after="120" w:line="240" w:lineRule="auto"/>
        <w:rPr>
          <w:rFonts w:ascii="Times New Roman" w:hAnsi="Times New Roman" w:cs="Simplified Arabic"/>
          <w:b/>
          <w:bCs/>
          <w:color w:val="000000" w:themeColor="text1"/>
          <w:sz w:val="24"/>
          <w:szCs w:val="32"/>
          <w:rtl/>
        </w:rPr>
      </w:pPr>
      <w:r w:rsidRPr="00FA0F8B">
        <w:rPr>
          <w:rFonts w:ascii="Times New Roman" w:hAnsi="Times New Roman" w:cs="Simplified Arabic"/>
          <w:b/>
          <w:bCs/>
          <w:color w:val="000000" w:themeColor="text1"/>
          <w:sz w:val="24"/>
          <w:szCs w:val="32"/>
          <w:rtl/>
        </w:rPr>
        <w:t>النوع</w:t>
      </w:r>
    </w:p>
    <w:p w14:paraId="3886E99F" w14:textId="77777777" w:rsidR="00EB644D" w:rsidRPr="00FA0F8B" w:rsidRDefault="00EB644D" w:rsidP="00B82F4F">
      <w:pPr>
        <w:pStyle w:val="ListParagraph"/>
        <w:numPr>
          <w:ilvl w:val="0"/>
          <w:numId w:val="2"/>
        </w:numPr>
        <w:tabs>
          <w:tab w:val="left" w:pos="6163"/>
        </w:tabs>
        <w:spacing w:before="240" w:after="120" w:line="240" w:lineRule="auto"/>
        <w:jc w:val="both"/>
        <w:rPr>
          <w:rFonts w:ascii="Times New Roman" w:hAnsi="Times New Roman" w:cs="Simplified Arabic"/>
          <w:color w:val="000000" w:themeColor="text1"/>
          <w:sz w:val="24"/>
          <w:szCs w:val="32"/>
          <w:rtl/>
        </w:rPr>
      </w:pPr>
      <w:r w:rsidRPr="00FA0F8B">
        <w:rPr>
          <w:rFonts w:ascii="Times New Roman" w:hAnsi="Times New Roman" w:cs="Simplified Arabic"/>
          <w:color w:val="000000" w:themeColor="text1"/>
          <w:sz w:val="24"/>
          <w:szCs w:val="32"/>
          <w:rtl/>
        </w:rPr>
        <w:t>ذكر</w:t>
      </w:r>
    </w:p>
    <w:p w14:paraId="2ABD50A7" w14:textId="77777777" w:rsidR="00EB644D" w:rsidRPr="00FA0F8B" w:rsidRDefault="00EB644D" w:rsidP="00B82F4F">
      <w:pPr>
        <w:pStyle w:val="ListParagraph"/>
        <w:numPr>
          <w:ilvl w:val="0"/>
          <w:numId w:val="2"/>
        </w:numPr>
        <w:tabs>
          <w:tab w:val="left" w:pos="6163"/>
        </w:tabs>
        <w:spacing w:before="240" w:after="120" w:line="240" w:lineRule="auto"/>
        <w:jc w:val="both"/>
        <w:rPr>
          <w:rFonts w:ascii="Times New Roman" w:hAnsi="Times New Roman" w:cs="Simplified Arabic"/>
          <w:color w:val="000000" w:themeColor="text1"/>
          <w:sz w:val="24"/>
          <w:szCs w:val="32"/>
          <w:rtl/>
        </w:rPr>
      </w:pPr>
      <w:r w:rsidRPr="00FA0F8B">
        <w:rPr>
          <w:rFonts w:ascii="Times New Roman" w:hAnsi="Times New Roman" w:cs="Simplified Arabic"/>
          <w:color w:val="000000" w:themeColor="text1"/>
          <w:sz w:val="24"/>
          <w:szCs w:val="32"/>
          <w:rtl/>
        </w:rPr>
        <w:t>أنثى</w:t>
      </w:r>
    </w:p>
    <w:p w14:paraId="3BCBF2FB" w14:textId="77777777" w:rsidR="00EB644D" w:rsidRPr="00FA0F8B" w:rsidRDefault="00EB644D" w:rsidP="00B82F4F">
      <w:pPr>
        <w:spacing w:before="240" w:after="120" w:line="240" w:lineRule="auto"/>
        <w:rPr>
          <w:rFonts w:ascii="Times New Roman" w:hAnsi="Times New Roman" w:cs="Simplified Arabic"/>
          <w:b/>
          <w:bCs/>
          <w:color w:val="000000" w:themeColor="text1"/>
          <w:sz w:val="24"/>
          <w:szCs w:val="32"/>
          <w:rtl/>
        </w:rPr>
      </w:pPr>
      <w:r w:rsidRPr="00FA0F8B">
        <w:rPr>
          <w:rFonts w:ascii="Times New Roman" w:hAnsi="Times New Roman" w:cs="Simplified Arabic"/>
          <w:b/>
          <w:bCs/>
          <w:color w:val="000000" w:themeColor="text1"/>
          <w:sz w:val="24"/>
          <w:szCs w:val="32"/>
          <w:rtl/>
        </w:rPr>
        <w:t>المؤهل العلمي</w:t>
      </w:r>
    </w:p>
    <w:p w14:paraId="1A3558A2" w14:textId="77777777" w:rsidR="00EB644D" w:rsidRPr="00FA0F8B" w:rsidRDefault="00EB644D" w:rsidP="00B82F4F">
      <w:pPr>
        <w:pStyle w:val="ListParagraph"/>
        <w:numPr>
          <w:ilvl w:val="0"/>
          <w:numId w:val="3"/>
        </w:numPr>
        <w:spacing w:before="240" w:after="120" w:line="240" w:lineRule="auto"/>
        <w:rPr>
          <w:rFonts w:ascii="Times New Roman" w:hAnsi="Times New Roman" w:cs="Simplified Arabic"/>
          <w:color w:val="000000" w:themeColor="text1"/>
          <w:sz w:val="24"/>
          <w:szCs w:val="32"/>
        </w:rPr>
      </w:pPr>
      <w:r w:rsidRPr="00FA0F8B">
        <w:rPr>
          <w:rFonts w:ascii="Times New Roman" w:hAnsi="Times New Roman" w:cs="Simplified Arabic"/>
          <w:color w:val="000000" w:themeColor="text1"/>
          <w:sz w:val="24"/>
          <w:szCs w:val="32"/>
          <w:rtl/>
        </w:rPr>
        <w:t>أقل من بكالوريوس</w:t>
      </w:r>
    </w:p>
    <w:p w14:paraId="0B960357" w14:textId="77777777" w:rsidR="00EB644D" w:rsidRPr="00FA0F8B" w:rsidRDefault="00EB644D" w:rsidP="00B82F4F">
      <w:pPr>
        <w:pStyle w:val="ListParagraph"/>
        <w:numPr>
          <w:ilvl w:val="0"/>
          <w:numId w:val="3"/>
        </w:numPr>
        <w:spacing w:before="240" w:after="120" w:line="240" w:lineRule="auto"/>
        <w:rPr>
          <w:rFonts w:ascii="Times New Roman" w:hAnsi="Times New Roman" w:cs="Simplified Arabic"/>
          <w:color w:val="000000" w:themeColor="text1"/>
          <w:sz w:val="24"/>
          <w:szCs w:val="32"/>
        </w:rPr>
      </w:pPr>
      <w:r w:rsidRPr="00FA0F8B">
        <w:rPr>
          <w:rFonts w:ascii="Times New Roman" w:hAnsi="Times New Roman" w:cs="Simplified Arabic"/>
          <w:color w:val="000000" w:themeColor="text1"/>
          <w:sz w:val="24"/>
          <w:szCs w:val="32"/>
          <w:rtl/>
        </w:rPr>
        <w:t>بكالوريوس</w:t>
      </w:r>
    </w:p>
    <w:p w14:paraId="150AD4D5" w14:textId="77777777" w:rsidR="00EB644D" w:rsidRPr="00FA0F8B" w:rsidRDefault="00EB644D" w:rsidP="00B82F4F">
      <w:pPr>
        <w:pStyle w:val="ListParagraph"/>
        <w:numPr>
          <w:ilvl w:val="0"/>
          <w:numId w:val="3"/>
        </w:numPr>
        <w:spacing w:before="240" w:after="120" w:line="240" w:lineRule="auto"/>
        <w:rPr>
          <w:rFonts w:ascii="Times New Roman" w:hAnsi="Times New Roman" w:cs="Simplified Arabic"/>
          <w:color w:val="000000" w:themeColor="text1"/>
          <w:sz w:val="24"/>
          <w:szCs w:val="32"/>
          <w:rtl/>
        </w:rPr>
      </w:pPr>
      <w:r w:rsidRPr="00FA0F8B">
        <w:rPr>
          <w:rFonts w:ascii="Times New Roman" w:hAnsi="Times New Roman" w:cs="Simplified Arabic"/>
          <w:color w:val="000000" w:themeColor="text1"/>
          <w:sz w:val="24"/>
          <w:szCs w:val="32"/>
          <w:rtl/>
        </w:rPr>
        <w:t>دراسات عليا</w:t>
      </w:r>
    </w:p>
    <w:p w14:paraId="5B93BA02" w14:textId="77777777" w:rsidR="00EB644D" w:rsidRPr="00FA0F8B" w:rsidRDefault="00EB644D" w:rsidP="00B82F4F">
      <w:pPr>
        <w:spacing w:before="240" w:after="120" w:line="240" w:lineRule="auto"/>
        <w:rPr>
          <w:rFonts w:ascii="Times New Roman" w:hAnsi="Times New Roman" w:cs="Simplified Arabic"/>
          <w:b/>
          <w:bCs/>
          <w:color w:val="000000" w:themeColor="text1"/>
          <w:sz w:val="24"/>
          <w:szCs w:val="32"/>
          <w:rtl/>
        </w:rPr>
      </w:pPr>
      <w:r w:rsidRPr="00FA0F8B">
        <w:rPr>
          <w:rFonts w:ascii="Times New Roman" w:hAnsi="Times New Roman" w:cs="Simplified Arabic"/>
          <w:b/>
          <w:bCs/>
          <w:color w:val="000000" w:themeColor="text1"/>
          <w:sz w:val="24"/>
          <w:szCs w:val="32"/>
          <w:rtl/>
        </w:rPr>
        <w:t>عدد سنوات الخبرة</w:t>
      </w:r>
    </w:p>
    <w:p w14:paraId="4D53B545" w14:textId="77777777" w:rsidR="00EB644D" w:rsidRPr="00FA0F8B" w:rsidRDefault="00EB644D" w:rsidP="00B82F4F">
      <w:pPr>
        <w:pStyle w:val="ListParagraph"/>
        <w:numPr>
          <w:ilvl w:val="0"/>
          <w:numId w:val="2"/>
        </w:numPr>
        <w:spacing w:before="240" w:after="120" w:line="240" w:lineRule="auto"/>
        <w:rPr>
          <w:rFonts w:ascii="Times New Roman" w:hAnsi="Times New Roman" w:cs="Simplified Arabic"/>
          <w:color w:val="000000" w:themeColor="text1"/>
          <w:sz w:val="24"/>
          <w:szCs w:val="32"/>
        </w:rPr>
      </w:pPr>
      <w:r w:rsidRPr="00FA0F8B">
        <w:rPr>
          <w:rFonts w:ascii="Times New Roman" w:hAnsi="Times New Roman" w:cs="Simplified Arabic"/>
          <w:color w:val="000000" w:themeColor="text1"/>
          <w:sz w:val="24"/>
          <w:szCs w:val="32"/>
        </w:rPr>
        <w:t xml:space="preserve">5 </w:t>
      </w:r>
      <w:r w:rsidRPr="00FA0F8B">
        <w:rPr>
          <w:rFonts w:ascii="Times New Roman" w:hAnsi="Times New Roman" w:cs="Simplified Arabic"/>
          <w:color w:val="000000" w:themeColor="text1"/>
          <w:sz w:val="24"/>
          <w:szCs w:val="32"/>
          <w:rtl/>
        </w:rPr>
        <w:t xml:space="preserve">سنوات فاقل </w:t>
      </w:r>
    </w:p>
    <w:p w14:paraId="1F5DEA0A" w14:textId="77777777" w:rsidR="00EB644D" w:rsidRPr="00FA0F8B" w:rsidRDefault="00EB644D" w:rsidP="00B82F4F">
      <w:pPr>
        <w:pStyle w:val="ListParagraph"/>
        <w:numPr>
          <w:ilvl w:val="0"/>
          <w:numId w:val="2"/>
        </w:numPr>
        <w:spacing w:before="240" w:after="120" w:line="240" w:lineRule="auto"/>
        <w:rPr>
          <w:rFonts w:ascii="Times New Roman" w:hAnsi="Times New Roman" w:cs="Simplified Arabic"/>
          <w:color w:val="000000" w:themeColor="text1"/>
          <w:sz w:val="24"/>
          <w:szCs w:val="32"/>
        </w:rPr>
      </w:pPr>
      <w:r w:rsidRPr="00FA0F8B">
        <w:rPr>
          <w:rFonts w:ascii="Times New Roman" w:hAnsi="Times New Roman" w:cs="Simplified Arabic"/>
          <w:color w:val="000000" w:themeColor="text1"/>
          <w:sz w:val="24"/>
          <w:szCs w:val="32"/>
          <w:rtl/>
        </w:rPr>
        <w:t>من 6 الى 10 سنوات</w:t>
      </w:r>
    </w:p>
    <w:p w14:paraId="70E85088" w14:textId="77777777" w:rsidR="00EB644D" w:rsidRPr="00FA0F8B" w:rsidRDefault="00EB644D" w:rsidP="00B82F4F">
      <w:pPr>
        <w:pStyle w:val="ListParagraph"/>
        <w:numPr>
          <w:ilvl w:val="0"/>
          <w:numId w:val="2"/>
        </w:numPr>
        <w:spacing w:before="240" w:after="120" w:line="240" w:lineRule="auto"/>
        <w:rPr>
          <w:rFonts w:ascii="Times New Roman" w:hAnsi="Times New Roman" w:cs="Simplified Arabic"/>
          <w:color w:val="000000" w:themeColor="text1"/>
          <w:sz w:val="24"/>
          <w:szCs w:val="32"/>
        </w:rPr>
      </w:pPr>
      <w:r w:rsidRPr="00FA0F8B">
        <w:rPr>
          <w:rFonts w:ascii="Times New Roman" w:hAnsi="Times New Roman" w:cs="Simplified Arabic"/>
          <w:color w:val="000000" w:themeColor="text1"/>
          <w:sz w:val="24"/>
          <w:szCs w:val="32"/>
          <w:rtl/>
        </w:rPr>
        <w:t>من 11 الى 15 سنة</w:t>
      </w:r>
    </w:p>
    <w:p w14:paraId="1B665583" w14:textId="77777777" w:rsidR="00EB644D" w:rsidRPr="00FA0F8B" w:rsidRDefault="00EB644D" w:rsidP="00B82F4F">
      <w:pPr>
        <w:pStyle w:val="ListParagraph"/>
        <w:numPr>
          <w:ilvl w:val="0"/>
          <w:numId w:val="2"/>
        </w:numPr>
        <w:spacing w:before="240" w:after="120" w:line="240" w:lineRule="auto"/>
        <w:rPr>
          <w:rFonts w:ascii="Times New Roman" w:hAnsi="Times New Roman" w:cs="Simplified Arabic"/>
          <w:color w:val="000000" w:themeColor="text1"/>
          <w:sz w:val="24"/>
          <w:szCs w:val="32"/>
        </w:rPr>
      </w:pPr>
      <w:r w:rsidRPr="00FA0F8B">
        <w:rPr>
          <w:rFonts w:ascii="Times New Roman" w:hAnsi="Times New Roman" w:cs="Simplified Arabic"/>
          <w:color w:val="000000" w:themeColor="text1"/>
          <w:sz w:val="24"/>
          <w:szCs w:val="32"/>
        </w:rPr>
        <w:t xml:space="preserve">16 </w:t>
      </w:r>
      <w:r w:rsidRPr="00FA0F8B">
        <w:rPr>
          <w:rFonts w:ascii="Times New Roman" w:hAnsi="Times New Roman" w:cs="Simplified Arabic"/>
          <w:color w:val="000000" w:themeColor="text1"/>
          <w:sz w:val="24"/>
          <w:szCs w:val="32"/>
          <w:rtl/>
        </w:rPr>
        <w:t xml:space="preserve">سنة فأكثر </w:t>
      </w:r>
    </w:p>
    <w:p w14:paraId="306FE9AD" w14:textId="77777777" w:rsidR="0033705C" w:rsidRDefault="0033705C" w:rsidP="00B82F4F">
      <w:pPr>
        <w:bidi w:val="0"/>
        <w:spacing w:before="240"/>
        <w:rPr>
          <w:rFonts w:ascii="Times New Roman" w:hAnsi="Times New Roman" w:cs="Simplified Arabic"/>
          <w:b/>
          <w:bCs/>
          <w:color w:val="000000" w:themeColor="text1"/>
          <w:sz w:val="36"/>
          <w:szCs w:val="32"/>
          <w:rtl/>
        </w:rPr>
      </w:pPr>
      <w:r>
        <w:rPr>
          <w:rFonts w:ascii="Times New Roman" w:hAnsi="Times New Roman" w:cs="Simplified Arabic"/>
          <w:b/>
          <w:bCs/>
          <w:color w:val="000000" w:themeColor="text1"/>
          <w:sz w:val="36"/>
          <w:szCs w:val="32"/>
          <w:rtl/>
        </w:rPr>
        <w:br w:type="page"/>
      </w:r>
    </w:p>
    <w:p w14:paraId="3FEB4FD7" w14:textId="498FE5CE" w:rsidR="00EB644D" w:rsidRPr="0033705C" w:rsidRDefault="00EB644D" w:rsidP="00B82F4F">
      <w:pPr>
        <w:spacing w:before="240" w:after="120" w:line="240" w:lineRule="auto"/>
        <w:jc w:val="both"/>
        <w:rPr>
          <w:rFonts w:ascii="Times New Roman" w:hAnsi="Times New Roman" w:cs="Simplified Arabic"/>
          <w:b/>
          <w:bCs/>
          <w:color w:val="000000" w:themeColor="text1"/>
          <w:sz w:val="36"/>
          <w:szCs w:val="32"/>
          <w:rtl/>
        </w:rPr>
      </w:pPr>
      <w:r w:rsidRPr="0033705C">
        <w:rPr>
          <w:rFonts w:ascii="Times New Roman" w:hAnsi="Times New Roman" w:cs="Simplified Arabic"/>
          <w:b/>
          <w:bCs/>
          <w:color w:val="000000" w:themeColor="text1"/>
          <w:sz w:val="36"/>
          <w:szCs w:val="32"/>
          <w:rtl/>
        </w:rPr>
        <w:lastRenderedPageBreak/>
        <w:t xml:space="preserve">المحور الاول: </w:t>
      </w:r>
      <w:bookmarkStart w:id="90" w:name="_Hlk181704627"/>
      <w:bookmarkStart w:id="91" w:name="_Hlk181701860"/>
      <w:bookmarkStart w:id="92" w:name="_Hlk181702552"/>
      <w:r w:rsidRPr="0033705C">
        <w:rPr>
          <w:rFonts w:ascii="Times New Roman" w:hAnsi="Times New Roman" w:cs="Simplified Arabic"/>
          <w:b/>
          <w:bCs/>
          <w:color w:val="000000" w:themeColor="text1"/>
          <w:sz w:val="36"/>
          <w:szCs w:val="32"/>
          <w:rtl/>
        </w:rPr>
        <w:t xml:space="preserve">أهمية المعارض الدولية في التسويق لقطاع السياحة السعودي </w:t>
      </w:r>
      <w:bookmarkEnd w:id="90"/>
      <w:r w:rsidRPr="0033705C">
        <w:rPr>
          <w:rFonts w:ascii="Times New Roman" w:hAnsi="Times New Roman" w:cs="Simplified Arabic"/>
          <w:b/>
          <w:bCs/>
          <w:color w:val="000000" w:themeColor="text1"/>
          <w:sz w:val="36"/>
          <w:szCs w:val="32"/>
          <w:rtl/>
        </w:rPr>
        <w:t>من وجهة نظر العاملين في القطاع السياحي</w:t>
      </w:r>
      <w:bookmarkEnd w:id="91"/>
    </w:p>
    <w:tbl>
      <w:tblPr>
        <w:tblStyle w:val="TableGrid"/>
        <w:bidiVisual/>
        <w:tblW w:w="5000" w:type="pct"/>
        <w:tblLook w:val="04A0" w:firstRow="1" w:lastRow="0" w:firstColumn="1" w:lastColumn="0" w:noHBand="0" w:noVBand="1"/>
      </w:tblPr>
      <w:tblGrid>
        <w:gridCol w:w="649"/>
        <w:gridCol w:w="3894"/>
        <w:gridCol w:w="909"/>
        <w:gridCol w:w="779"/>
        <w:gridCol w:w="779"/>
        <w:gridCol w:w="779"/>
        <w:gridCol w:w="1040"/>
      </w:tblGrid>
      <w:tr w:rsidR="00712BE3" w:rsidRPr="00FA0F8B" w14:paraId="2E53E792" w14:textId="77777777" w:rsidTr="00023362">
        <w:trPr>
          <w:trHeight w:val="935"/>
        </w:trPr>
        <w:tc>
          <w:tcPr>
            <w:tcW w:w="368" w:type="pct"/>
            <w:shd w:val="clear" w:color="auto" w:fill="A6A6A6" w:themeFill="background1" w:themeFillShade="A6"/>
          </w:tcPr>
          <w:bookmarkEnd w:id="92"/>
          <w:p w14:paraId="4162CF5C"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رقم الفقرة</w:t>
            </w:r>
          </w:p>
        </w:tc>
        <w:tc>
          <w:tcPr>
            <w:tcW w:w="2205" w:type="pct"/>
            <w:shd w:val="clear" w:color="auto" w:fill="A6A6A6" w:themeFill="background1" w:themeFillShade="A6"/>
          </w:tcPr>
          <w:p w14:paraId="06B9D79D"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الفقرة</w:t>
            </w:r>
          </w:p>
        </w:tc>
        <w:tc>
          <w:tcPr>
            <w:tcW w:w="515" w:type="pct"/>
            <w:shd w:val="clear" w:color="auto" w:fill="A6A6A6" w:themeFill="background1" w:themeFillShade="A6"/>
          </w:tcPr>
          <w:p w14:paraId="229157B0"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موافق بشدة</w:t>
            </w:r>
          </w:p>
        </w:tc>
        <w:tc>
          <w:tcPr>
            <w:tcW w:w="441" w:type="pct"/>
            <w:shd w:val="clear" w:color="auto" w:fill="A6A6A6" w:themeFill="background1" w:themeFillShade="A6"/>
          </w:tcPr>
          <w:p w14:paraId="3CDDB083"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موافق</w:t>
            </w:r>
          </w:p>
        </w:tc>
        <w:tc>
          <w:tcPr>
            <w:tcW w:w="441" w:type="pct"/>
            <w:shd w:val="clear" w:color="auto" w:fill="A6A6A6" w:themeFill="background1" w:themeFillShade="A6"/>
          </w:tcPr>
          <w:p w14:paraId="1FC96690"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محايد</w:t>
            </w:r>
          </w:p>
        </w:tc>
        <w:tc>
          <w:tcPr>
            <w:tcW w:w="441" w:type="pct"/>
            <w:shd w:val="clear" w:color="auto" w:fill="A6A6A6" w:themeFill="background1" w:themeFillShade="A6"/>
          </w:tcPr>
          <w:p w14:paraId="0C70550B"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غير موافق</w:t>
            </w:r>
          </w:p>
        </w:tc>
        <w:tc>
          <w:tcPr>
            <w:tcW w:w="589" w:type="pct"/>
            <w:shd w:val="clear" w:color="auto" w:fill="A6A6A6" w:themeFill="background1" w:themeFillShade="A6"/>
          </w:tcPr>
          <w:p w14:paraId="4C7B3959"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غير موافق بشدة</w:t>
            </w:r>
          </w:p>
        </w:tc>
      </w:tr>
      <w:tr w:rsidR="00712BE3" w:rsidRPr="00FA0F8B" w14:paraId="6613BEA0" w14:textId="77777777" w:rsidTr="00023362">
        <w:trPr>
          <w:trHeight w:val="490"/>
        </w:trPr>
        <w:tc>
          <w:tcPr>
            <w:tcW w:w="368" w:type="pct"/>
          </w:tcPr>
          <w:p w14:paraId="63E79684"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1</w:t>
            </w:r>
          </w:p>
        </w:tc>
        <w:tc>
          <w:tcPr>
            <w:tcW w:w="2205" w:type="pct"/>
          </w:tcPr>
          <w:p w14:paraId="468634EC" w14:textId="77777777" w:rsidR="00EB644D" w:rsidRPr="0033705C" w:rsidRDefault="00EB644D" w:rsidP="00B82F4F">
            <w:pPr>
              <w:spacing w:before="240" w:after="120"/>
              <w:rPr>
                <w:rFonts w:ascii="Times New Roman" w:hAnsi="Times New Roman" w:cs="Simplified Arabic"/>
                <w:color w:val="000000" w:themeColor="text1"/>
                <w:sz w:val="24"/>
                <w:szCs w:val="24"/>
              </w:rPr>
            </w:pPr>
            <w:r w:rsidRPr="0033705C">
              <w:rPr>
                <w:rFonts w:ascii="Times New Roman" w:hAnsi="Times New Roman" w:cs="Simplified Arabic"/>
                <w:color w:val="000000" w:themeColor="text1"/>
                <w:sz w:val="24"/>
                <w:szCs w:val="24"/>
                <w:rtl/>
              </w:rPr>
              <w:t>تهدف المعارض إلى تحقيق المتعة والترفيه للزوار</w:t>
            </w:r>
          </w:p>
        </w:tc>
        <w:tc>
          <w:tcPr>
            <w:tcW w:w="515" w:type="pct"/>
          </w:tcPr>
          <w:p w14:paraId="25A91BF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3A2076D"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5A03CBBE"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5EAC2E7C"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0E802B8F"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1B0235D4" w14:textId="77777777" w:rsidTr="00023362">
        <w:trPr>
          <w:trHeight w:val="490"/>
        </w:trPr>
        <w:tc>
          <w:tcPr>
            <w:tcW w:w="368" w:type="pct"/>
          </w:tcPr>
          <w:p w14:paraId="1E84EA60"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2 </w:t>
            </w:r>
          </w:p>
        </w:tc>
        <w:tc>
          <w:tcPr>
            <w:tcW w:w="2205" w:type="pct"/>
          </w:tcPr>
          <w:p w14:paraId="6C202E14" w14:textId="77777777" w:rsidR="00EB644D" w:rsidRPr="0033705C" w:rsidRDefault="00EB644D" w:rsidP="00B82F4F">
            <w:pPr>
              <w:spacing w:before="240" w:after="120"/>
              <w:rPr>
                <w:rFonts w:ascii="Times New Roman" w:hAnsi="Times New Roman" w:cs="Simplified Arabic"/>
                <w:color w:val="000000" w:themeColor="text1"/>
                <w:sz w:val="24"/>
                <w:szCs w:val="24"/>
                <w:rtl/>
              </w:rPr>
            </w:pPr>
            <w:bookmarkStart w:id="93" w:name="_Hlk181702833"/>
            <w:r w:rsidRPr="0033705C">
              <w:rPr>
                <w:rFonts w:ascii="Times New Roman" w:hAnsi="Times New Roman" w:cs="Simplified Arabic"/>
                <w:color w:val="000000" w:themeColor="text1"/>
                <w:sz w:val="24"/>
                <w:szCs w:val="24"/>
                <w:rtl/>
              </w:rPr>
              <w:t>تساعد المعارض على إيجاد فرص للمناقشة وتبادل الأفكار والتقنيات والخبرات بين العارضين من جهة، وبين العارضين وزوار المعرض من جهة أخرى</w:t>
            </w:r>
            <w:bookmarkEnd w:id="93"/>
          </w:p>
        </w:tc>
        <w:tc>
          <w:tcPr>
            <w:tcW w:w="515" w:type="pct"/>
          </w:tcPr>
          <w:p w14:paraId="2994A0DD"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45EC11D5"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0C74E02A"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7AC85F2E"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73F86331"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4E8F847A" w14:textId="77777777" w:rsidTr="00023362">
        <w:trPr>
          <w:trHeight w:val="539"/>
        </w:trPr>
        <w:tc>
          <w:tcPr>
            <w:tcW w:w="368" w:type="pct"/>
          </w:tcPr>
          <w:p w14:paraId="3ED7D690"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3</w:t>
            </w:r>
          </w:p>
        </w:tc>
        <w:tc>
          <w:tcPr>
            <w:tcW w:w="2205" w:type="pct"/>
          </w:tcPr>
          <w:p w14:paraId="794F3643"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تساعد المعارض على فتح افاق وفرص في الدول والأسواق السياحية الجديدة </w:t>
            </w:r>
          </w:p>
        </w:tc>
        <w:tc>
          <w:tcPr>
            <w:tcW w:w="515" w:type="pct"/>
          </w:tcPr>
          <w:p w14:paraId="6EE1B461"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3D1D9CF"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049DBBAF"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3235E81D"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59167B92"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1CE4470D" w14:textId="77777777" w:rsidTr="00023362">
        <w:trPr>
          <w:trHeight w:val="490"/>
        </w:trPr>
        <w:tc>
          <w:tcPr>
            <w:tcW w:w="368" w:type="pct"/>
          </w:tcPr>
          <w:p w14:paraId="72DA207F"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4</w:t>
            </w:r>
          </w:p>
        </w:tc>
        <w:tc>
          <w:tcPr>
            <w:tcW w:w="2205" w:type="pct"/>
          </w:tcPr>
          <w:p w14:paraId="351DA2B8" w14:textId="77777777" w:rsidR="00EB644D" w:rsidRPr="0033705C" w:rsidRDefault="00EB644D" w:rsidP="00B82F4F">
            <w:pPr>
              <w:spacing w:before="240" w:after="120"/>
              <w:rPr>
                <w:rFonts w:ascii="Times New Roman" w:hAnsi="Times New Roman" w:cs="Simplified Arabic"/>
                <w:color w:val="000000" w:themeColor="text1"/>
                <w:sz w:val="24"/>
                <w:szCs w:val="24"/>
                <w:rtl/>
              </w:rPr>
            </w:pPr>
            <w:bookmarkStart w:id="94" w:name="_Hlk181702852"/>
            <w:r w:rsidRPr="0033705C">
              <w:rPr>
                <w:rFonts w:ascii="Times New Roman" w:hAnsi="Times New Roman" w:cs="Simplified Arabic"/>
                <w:color w:val="000000" w:themeColor="text1"/>
                <w:sz w:val="24"/>
                <w:szCs w:val="24"/>
                <w:rtl/>
              </w:rPr>
              <w:t>تساعد المعارض على تسويق للمنتج السياحي للشركات المشاركة بالمعرض وكذلك الجمهور المشارك بالمعرض</w:t>
            </w:r>
            <w:bookmarkEnd w:id="94"/>
          </w:p>
        </w:tc>
        <w:tc>
          <w:tcPr>
            <w:tcW w:w="515" w:type="pct"/>
          </w:tcPr>
          <w:p w14:paraId="4CF84CFA"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CADEE61"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79EFE17"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5986A620"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1D9FF770"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4F51DFED" w14:textId="77777777" w:rsidTr="00023362">
        <w:trPr>
          <w:trHeight w:val="490"/>
        </w:trPr>
        <w:tc>
          <w:tcPr>
            <w:tcW w:w="368" w:type="pct"/>
          </w:tcPr>
          <w:p w14:paraId="7C867C82"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5</w:t>
            </w:r>
          </w:p>
        </w:tc>
        <w:tc>
          <w:tcPr>
            <w:tcW w:w="2205" w:type="pct"/>
          </w:tcPr>
          <w:p w14:paraId="4E638FAC"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تساهم المعارض في إنعاش السياحة بوجه عام والتعامل المباشر مع السائح دون وسطاء وابرام التعاقدات مع الوكلاء السياحين</w:t>
            </w:r>
          </w:p>
        </w:tc>
        <w:tc>
          <w:tcPr>
            <w:tcW w:w="515" w:type="pct"/>
          </w:tcPr>
          <w:p w14:paraId="5C8B8A7B"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704C7815"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40A7B0F2"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7C3BFC5E"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244D94CA"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1E1C442B" w14:textId="77777777" w:rsidTr="00023362">
        <w:trPr>
          <w:trHeight w:val="490"/>
        </w:trPr>
        <w:tc>
          <w:tcPr>
            <w:tcW w:w="368" w:type="pct"/>
          </w:tcPr>
          <w:p w14:paraId="13085913"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6</w:t>
            </w:r>
          </w:p>
        </w:tc>
        <w:tc>
          <w:tcPr>
            <w:tcW w:w="2205" w:type="pct"/>
          </w:tcPr>
          <w:p w14:paraId="424DD670"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تساعد المعارض على فتح أسواق جديدة من خلال جلب المزيد من التعاقدات والتوسع في العمل والتعرف على شركات جديدة </w:t>
            </w:r>
          </w:p>
        </w:tc>
        <w:tc>
          <w:tcPr>
            <w:tcW w:w="515" w:type="pct"/>
          </w:tcPr>
          <w:p w14:paraId="3F286ACB"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0C95BB00"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733ACE4"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447C8204"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7794AF76"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510A5115" w14:textId="77777777" w:rsidTr="00023362">
        <w:trPr>
          <w:trHeight w:val="490"/>
        </w:trPr>
        <w:tc>
          <w:tcPr>
            <w:tcW w:w="368" w:type="pct"/>
          </w:tcPr>
          <w:p w14:paraId="3D6FFAAA"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7</w:t>
            </w:r>
          </w:p>
        </w:tc>
        <w:tc>
          <w:tcPr>
            <w:tcW w:w="2205" w:type="pct"/>
          </w:tcPr>
          <w:p w14:paraId="0BF02BD2"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تساعد المعارض على تقديم منتجات الشركات السياحية في الأسواق الجديدة </w:t>
            </w:r>
          </w:p>
        </w:tc>
        <w:tc>
          <w:tcPr>
            <w:tcW w:w="515" w:type="pct"/>
          </w:tcPr>
          <w:p w14:paraId="17CDC586"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4C1F5BED"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A16806A"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7C49633B"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2670D0E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6D858D10" w14:textId="77777777" w:rsidTr="00023362">
        <w:trPr>
          <w:trHeight w:val="490"/>
        </w:trPr>
        <w:tc>
          <w:tcPr>
            <w:tcW w:w="368" w:type="pct"/>
          </w:tcPr>
          <w:p w14:paraId="13D56A73"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8</w:t>
            </w:r>
          </w:p>
        </w:tc>
        <w:tc>
          <w:tcPr>
            <w:tcW w:w="2205" w:type="pct"/>
          </w:tcPr>
          <w:p w14:paraId="7D616CC1"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تساعد المعارض على اتاحة الفرصة لمقابلة العديد من منظمي الرحلات </w:t>
            </w:r>
          </w:p>
        </w:tc>
        <w:tc>
          <w:tcPr>
            <w:tcW w:w="515" w:type="pct"/>
          </w:tcPr>
          <w:p w14:paraId="1D96240C"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23F1A49F"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08452D7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0ED4567"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098C7C34"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68F2792E" w14:textId="77777777" w:rsidTr="00023362">
        <w:trPr>
          <w:trHeight w:val="490"/>
        </w:trPr>
        <w:tc>
          <w:tcPr>
            <w:tcW w:w="368" w:type="pct"/>
          </w:tcPr>
          <w:p w14:paraId="3781852A"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lastRenderedPageBreak/>
              <w:t>9</w:t>
            </w:r>
          </w:p>
        </w:tc>
        <w:tc>
          <w:tcPr>
            <w:tcW w:w="2205" w:type="pct"/>
          </w:tcPr>
          <w:p w14:paraId="7EDE7AE4"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يتم استغلال المعارض ليس فقط تجاريا، ولكن أيضا في تعميق التعريف بما تمتلكه الدولة من مقومات سياحية </w:t>
            </w:r>
          </w:p>
        </w:tc>
        <w:tc>
          <w:tcPr>
            <w:tcW w:w="515" w:type="pct"/>
          </w:tcPr>
          <w:p w14:paraId="381D667A"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5AF134A7"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727DDECE"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1D97381"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6E3100A4"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5317F431" w14:textId="77777777" w:rsidTr="00023362">
        <w:trPr>
          <w:trHeight w:val="490"/>
        </w:trPr>
        <w:tc>
          <w:tcPr>
            <w:tcW w:w="368" w:type="pct"/>
          </w:tcPr>
          <w:p w14:paraId="391FBF3D"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10</w:t>
            </w:r>
          </w:p>
        </w:tc>
        <w:tc>
          <w:tcPr>
            <w:tcW w:w="2205" w:type="pct"/>
          </w:tcPr>
          <w:p w14:paraId="11F865B9" w14:textId="77777777" w:rsidR="00EB644D" w:rsidRPr="0033705C" w:rsidRDefault="00EB644D" w:rsidP="00B82F4F">
            <w:pPr>
              <w:spacing w:before="240" w:after="120"/>
              <w:rPr>
                <w:rFonts w:ascii="Times New Roman" w:hAnsi="Times New Roman" w:cs="Simplified Arabic"/>
                <w:color w:val="000000" w:themeColor="text1"/>
                <w:sz w:val="24"/>
                <w:szCs w:val="24"/>
                <w:rtl/>
              </w:rPr>
            </w:pPr>
            <w:bookmarkStart w:id="95" w:name="_Hlk181702871"/>
            <w:r w:rsidRPr="0033705C">
              <w:rPr>
                <w:rFonts w:ascii="Times New Roman" w:hAnsi="Times New Roman" w:cs="Simplified Arabic"/>
                <w:color w:val="000000" w:themeColor="text1"/>
                <w:sz w:val="24"/>
                <w:szCs w:val="24"/>
                <w:rtl/>
              </w:rPr>
              <w:t>تساعد المعارض على دعم اقتصاد الدولة وتحرك قطاعات واسعة في مجال السياحة والفندقة والصناعة والتجارة والمواصلات وغيرها</w:t>
            </w:r>
            <w:bookmarkEnd w:id="95"/>
          </w:p>
        </w:tc>
        <w:tc>
          <w:tcPr>
            <w:tcW w:w="515" w:type="pct"/>
          </w:tcPr>
          <w:p w14:paraId="01632687"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53C9C4FC"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7E96DD5F"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7CB78B68"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286C0566"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bl>
    <w:p w14:paraId="58FFE958" w14:textId="77777777" w:rsidR="00EB644D" w:rsidRDefault="00EB644D"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7A975206"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3C98CC7E"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3F01F63D"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29007388"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333E1555"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7CCEF5D0"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1C957159"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6A73FE6C"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01EE4B03"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48F3FE20"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7C741682"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1EBD150E"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0BD4700B"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40FE9904"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15B3E23B"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19703483"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61FC83E7"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20036601"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169C6E0E"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74230557" w14:textId="77777777" w:rsidR="00B82F4F" w:rsidRPr="00FA0F8B"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Pr>
      </w:pPr>
    </w:p>
    <w:p w14:paraId="6CA7C43C" w14:textId="77777777" w:rsidR="00EB644D" w:rsidRPr="0033705C" w:rsidRDefault="00EB644D" w:rsidP="00B82F4F">
      <w:pPr>
        <w:spacing w:before="240" w:after="120" w:line="240" w:lineRule="auto"/>
        <w:jc w:val="both"/>
        <w:rPr>
          <w:rFonts w:ascii="Times New Roman" w:hAnsi="Times New Roman" w:cs="Simplified Arabic"/>
          <w:b/>
          <w:bCs/>
          <w:color w:val="000000" w:themeColor="text1"/>
          <w:sz w:val="36"/>
          <w:szCs w:val="32"/>
          <w:rtl/>
        </w:rPr>
      </w:pPr>
      <w:r w:rsidRPr="0033705C">
        <w:rPr>
          <w:rFonts w:ascii="Times New Roman" w:hAnsi="Times New Roman" w:cs="Simplified Arabic"/>
          <w:b/>
          <w:bCs/>
          <w:color w:val="000000" w:themeColor="text1"/>
          <w:sz w:val="36"/>
          <w:szCs w:val="32"/>
          <w:rtl/>
        </w:rPr>
        <w:lastRenderedPageBreak/>
        <w:t xml:space="preserve">المحور الثاني: </w:t>
      </w:r>
      <w:bookmarkStart w:id="96" w:name="_Hlk181701884"/>
      <w:r w:rsidRPr="0033705C">
        <w:rPr>
          <w:rFonts w:ascii="Times New Roman" w:hAnsi="Times New Roman" w:cs="Simplified Arabic"/>
          <w:b/>
          <w:bCs/>
          <w:color w:val="000000" w:themeColor="text1"/>
          <w:sz w:val="36"/>
          <w:szCs w:val="32"/>
          <w:rtl/>
        </w:rPr>
        <w:t>المتطلبات اللازمة لتعظيم الاستفادة سياحيا من المعارض الدولية من وجهة نظر العاملين في القطاع السياحي السعودي</w:t>
      </w:r>
      <w:bookmarkEnd w:id="96"/>
    </w:p>
    <w:tbl>
      <w:tblPr>
        <w:tblStyle w:val="TableGrid"/>
        <w:bidiVisual/>
        <w:tblW w:w="5000" w:type="pct"/>
        <w:tblLook w:val="04A0" w:firstRow="1" w:lastRow="0" w:firstColumn="1" w:lastColumn="0" w:noHBand="0" w:noVBand="1"/>
      </w:tblPr>
      <w:tblGrid>
        <w:gridCol w:w="649"/>
        <w:gridCol w:w="3894"/>
        <w:gridCol w:w="909"/>
        <w:gridCol w:w="779"/>
        <w:gridCol w:w="779"/>
        <w:gridCol w:w="779"/>
        <w:gridCol w:w="1040"/>
      </w:tblGrid>
      <w:tr w:rsidR="00712BE3" w:rsidRPr="00FA0F8B" w14:paraId="1CBCFA1A" w14:textId="77777777" w:rsidTr="00023362">
        <w:trPr>
          <w:trHeight w:val="935"/>
        </w:trPr>
        <w:tc>
          <w:tcPr>
            <w:tcW w:w="368" w:type="pct"/>
            <w:shd w:val="clear" w:color="auto" w:fill="A6A6A6" w:themeFill="background1" w:themeFillShade="A6"/>
          </w:tcPr>
          <w:p w14:paraId="7B2027E1"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رقم الفقرة</w:t>
            </w:r>
          </w:p>
        </w:tc>
        <w:tc>
          <w:tcPr>
            <w:tcW w:w="2205" w:type="pct"/>
            <w:shd w:val="clear" w:color="auto" w:fill="A6A6A6" w:themeFill="background1" w:themeFillShade="A6"/>
          </w:tcPr>
          <w:p w14:paraId="1BA6ED22"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الفقرة</w:t>
            </w:r>
          </w:p>
        </w:tc>
        <w:tc>
          <w:tcPr>
            <w:tcW w:w="515" w:type="pct"/>
            <w:shd w:val="clear" w:color="auto" w:fill="A6A6A6" w:themeFill="background1" w:themeFillShade="A6"/>
          </w:tcPr>
          <w:p w14:paraId="6DE3F7B5"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موافق بشدة</w:t>
            </w:r>
          </w:p>
        </w:tc>
        <w:tc>
          <w:tcPr>
            <w:tcW w:w="441" w:type="pct"/>
            <w:shd w:val="clear" w:color="auto" w:fill="A6A6A6" w:themeFill="background1" w:themeFillShade="A6"/>
          </w:tcPr>
          <w:p w14:paraId="5DA2CA19"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موافق</w:t>
            </w:r>
          </w:p>
        </w:tc>
        <w:tc>
          <w:tcPr>
            <w:tcW w:w="441" w:type="pct"/>
            <w:shd w:val="clear" w:color="auto" w:fill="A6A6A6" w:themeFill="background1" w:themeFillShade="A6"/>
          </w:tcPr>
          <w:p w14:paraId="492FF7EC"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محايد</w:t>
            </w:r>
          </w:p>
        </w:tc>
        <w:tc>
          <w:tcPr>
            <w:tcW w:w="441" w:type="pct"/>
            <w:shd w:val="clear" w:color="auto" w:fill="A6A6A6" w:themeFill="background1" w:themeFillShade="A6"/>
          </w:tcPr>
          <w:p w14:paraId="50470694"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غير موافق</w:t>
            </w:r>
          </w:p>
        </w:tc>
        <w:tc>
          <w:tcPr>
            <w:tcW w:w="589" w:type="pct"/>
            <w:shd w:val="clear" w:color="auto" w:fill="A6A6A6" w:themeFill="background1" w:themeFillShade="A6"/>
          </w:tcPr>
          <w:p w14:paraId="4FD4408B"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غير موافق بشدة</w:t>
            </w:r>
          </w:p>
        </w:tc>
      </w:tr>
      <w:tr w:rsidR="00712BE3" w:rsidRPr="00FA0F8B" w14:paraId="20D9E683" w14:textId="77777777" w:rsidTr="00023362">
        <w:trPr>
          <w:trHeight w:val="490"/>
        </w:trPr>
        <w:tc>
          <w:tcPr>
            <w:tcW w:w="368" w:type="pct"/>
          </w:tcPr>
          <w:p w14:paraId="18D3769D"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1</w:t>
            </w:r>
          </w:p>
        </w:tc>
        <w:tc>
          <w:tcPr>
            <w:tcW w:w="2205" w:type="pct"/>
          </w:tcPr>
          <w:p w14:paraId="037A1D3C" w14:textId="77777777" w:rsidR="00EB644D" w:rsidRPr="0033705C" w:rsidRDefault="00EB644D" w:rsidP="00B82F4F">
            <w:pPr>
              <w:spacing w:before="240" w:after="120"/>
              <w:rPr>
                <w:rFonts w:ascii="Times New Roman" w:hAnsi="Times New Roman" w:cs="Simplified Arabic"/>
                <w:color w:val="000000" w:themeColor="text1"/>
                <w:sz w:val="24"/>
                <w:szCs w:val="24"/>
              </w:rPr>
            </w:pPr>
            <w:bookmarkStart w:id="97" w:name="_Hlk181703152"/>
            <w:r w:rsidRPr="0033705C">
              <w:rPr>
                <w:rFonts w:ascii="Times New Roman" w:hAnsi="Times New Roman" w:cs="Simplified Arabic"/>
                <w:color w:val="000000" w:themeColor="text1"/>
                <w:sz w:val="24"/>
                <w:szCs w:val="24"/>
                <w:rtl/>
              </w:rPr>
              <w:t>زيادة المساحة المخصصة للشركات بالمعرض حيث ان بعض المعارض تكون المساحة المخصصة للشركات غير كافية</w:t>
            </w:r>
            <w:bookmarkEnd w:id="97"/>
          </w:p>
        </w:tc>
        <w:tc>
          <w:tcPr>
            <w:tcW w:w="515" w:type="pct"/>
          </w:tcPr>
          <w:p w14:paraId="7EC0431C"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30DB91D8"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7276CAEE"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525406E5"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7C995189"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077707F7" w14:textId="77777777" w:rsidTr="00023362">
        <w:trPr>
          <w:trHeight w:val="490"/>
        </w:trPr>
        <w:tc>
          <w:tcPr>
            <w:tcW w:w="368" w:type="pct"/>
          </w:tcPr>
          <w:p w14:paraId="626CFF3D"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2 </w:t>
            </w:r>
          </w:p>
        </w:tc>
        <w:tc>
          <w:tcPr>
            <w:tcW w:w="2205" w:type="pct"/>
          </w:tcPr>
          <w:p w14:paraId="0A88A43A"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توفير خطة المعارض في وقت مبكر لتمكين الشركات من الحجز بالمعرض</w:t>
            </w:r>
          </w:p>
        </w:tc>
        <w:tc>
          <w:tcPr>
            <w:tcW w:w="515" w:type="pct"/>
          </w:tcPr>
          <w:p w14:paraId="3710E91D"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1ECBBF2D"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0971D95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FAAEC90"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0B423EFC"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63D44696" w14:textId="77777777" w:rsidTr="00023362">
        <w:trPr>
          <w:trHeight w:val="539"/>
        </w:trPr>
        <w:tc>
          <w:tcPr>
            <w:tcW w:w="368" w:type="pct"/>
          </w:tcPr>
          <w:p w14:paraId="7C794DF7"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3</w:t>
            </w:r>
          </w:p>
        </w:tc>
        <w:tc>
          <w:tcPr>
            <w:tcW w:w="2205" w:type="pct"/>
          </w:tcPr>
          <w:p w14:paraId="54B1089F" w14:textId="77777777" w:rsidR="00EB644D" w:rsidRPr="0033705C" w:rsidRDefault="00EB644D" w:rsidP="00B82F4F">
            <w:pPr>
              <w:spacing w:before="240" w:after="120"/>
              <w:rPr>
                <w:rFonts w:ascii="Times New Roman" w:hAnsi="Times New Roman" w:cs="Simplified Arabic"/>
                <w:color w:val="000000" w:themeColor="text1"/>
                <w:sz w:val="24"/>
                <w:szCs w:val="24"/>
                <w:rtl/>
              </w:rPr>
            </w:pPr>
            <w:bookmarkStart w:id="98" w:name="_Hlk181703214"/>
            <w:r w:rsidRPr="0033705C">
              <w:rPr>
                <w:rFonts w:ascii="Times New Roman" w:hAnsi="Times New Roman" w:cs="Simplified Arabic"/>
                <w:color w:val="000000" w:themeColor="text1"/>
                <w:sz w:val="24"/>
                <w:szCs w:val="24"/>
                <w:rtl/>
              </w:rPr>
              <w:t>الاهتمام بجانب التصميم والديكور حيث انه عامل لجذب الزوار</w:t>
            </w:r>
            <w:bookmarkEnd w:id="98"/>
          </w:p>
        </w:tc>
        <w:tc>
          <w:tcPr>
            <w:tcW w:w="515" w:type="pct"/>
          </w:tcPr>
          <w:p w14:paraId="26A49A66"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13C3FE58"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1012DCA"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05468497"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7D593F09"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65B86D13" w14:textId="77777777" w:rsidTr="00023362">
        <w:trPr>
          <w:trHeight w:val="490"/>
        </w:trPr>
        <w:tc>
          <w:tcPr>
            <w:tcW w:w="368" w:type="pct"/>
          </w:tcPr>
          <w:p w14:paraId="61A4CE51"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4</w:t>
            </w:r>
          </w:p>
        </w:tc>
        <w:tc>
          <w:tcPr>
            <w:tcW w:w="2205" w:type="pct"/>
          </w:tcPr>
          <w:p w14:paraId="0A8BF3DD"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مشاركة هيئة تنشيط السياحة مع الشركات في هذه المعارض لبذل المزيد من الجهد في التسويق السياحي السعودي</w:t>
            </w:r>
          </w:p>
        </w:tc>
        <w:tc>
          <w:tcPr>
            <w:tcW w:w="515" w:type="pct"/>
          </w:tcPr>
          <w:p w14:paraId="3617111F"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2DF88FB4"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33ADC422"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2C4A1ABA"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31F02B4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471A6C36" w14:textId="77777777" w:rsidTr="00023362">
        <w:trPr>
          <w:trHeight w:val="490"/>
        </w:trPr>
        <w:tc>
          <w:tcPr>
            <w:tcW w:w="368" w:type="pct"/>
          </w:tcPr>
          <w:p w14:paraId="6F3D5388"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5</w:t>
            </w:r>
          </w:p>
        </w:tc>
        <w:tc>
          <w:tcPr>
            <w:tcW w:w="2205" w:type="pct"/>
          </w:tcPr>
          <w:p w14:paraId="1EBA7C3F"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توفير الدعم المادي لشركات السياحة من قبل هيئة المعارض مع الدولة لتشجيع الشركات على المشاركة </w:t>
            </w:r>
          </w:p>
        </w:tc>
        <w:tc>
          <w:tcPr>
            <w:tcW w:w="515" w:type="pct"/>
          </w:tcPr>
          <w:p w14:paraId="733D4FD4"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122C7B25"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4F7CE91F"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06082A5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024C606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41C3E636" w14:textId="77777777" w:rsidTr="00023362">
        <w:trPr>
          <w:trHeight w:val="490"/>
        </w:trPr>
        <w:tc>
          <w:tcPr>
            <w:tcW w:w="368" w:type="pct"/>
          </w:tcPr>
          <w:p w14:paraId="5BB640F0"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6</w:t>
            </w:r>
          </w:p>
        </w:tc>
        <w:tc>
          <w:tcPr>
            <w:tcW w:w="2205" w:type="pct"/>
          </w:tcPr>
          <w:p w14:paraId="79E6288D"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ان تقوم هيئة تنشيط السياحة بتغذية المعارض بمواد دعائية متنوعة لتكون متاحة للزوار مما يساعد على جلب السياح </w:t>
            </w:r>
          </w:p>
        </w:tc>
        <w:tc>
          <w:tcPr>
            <w:tcW w:w="515" w:type="pct"/>
          </w:tcPr>
          <w:p w14:paraId="0DAEA29C"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7FA0F809"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5D586867"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23AA306E"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5310ACD9"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0C698769" w14:textId="77777777" w:rsidTr="00023362">
        <w:trPr>
          <w:trHeight w:val="490"/>
        </w:trPr>
        <w:tc>
          <w:tcPr>
            <w:tcW w:w="368" w:type="pct"/>
          </w:tcPr>
          <w:p w14:paraId="1363763E"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7</w:t>
            </w:r>
          </w:p>
        </w:tc>
        <w:tc>
          <w:tcPr>
            <w:tcW w:w="2205" w:type="pct"/>
          </w:tcPr>
          <w:p w14:paraId="69BBED15"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بذل المزيد من الجهود التنشيطية وطرح برامج سياحية متنوعة أثناء المشاركة في هذه المعارض </w:t>
            </w:r>
          </w:p>
        </w:tc>
        <w:tc>
          <w:tcPr>
            <w:tcW w:w="515" w:type="pct"/>
          </w:tcPr>
          <w:p w14:paraId="6983202F"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67697F1"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EAFF5D4"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F76BAD4"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38EA37C0"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01807905" w14:textId="77777777" w:rsidTr="00023362">
        <w:trPr>
          <w:trHeight w:val="490"/>
        </w:trPr>
        <w:tc>
          <w:tcPr>
            <w:tcW w:w="368" w:type="pct"/>
          </w:tcPr>
          <w:p w14:paraId="477C85A2"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8</w:t>
            </w:r>
          </w:p>
        </w:tc>
        <w:tc>
          <w:tcPr>
            <w:tcW w:w="2205" w:type="pct"/>
          </w:tcPr>
          <w:p w14:paraId="0F1F846D" w14:textId="77777777" w:rsidR="00EB644D" w:rsidRPr="0033705C" w:rsidRDefault="00EB644D" w:rsidP="00B82F4F">
            <w:pPr>
              <w:spacing w:before="240" w:after="120"/>
              <w:rPr>
                <w:rFonts w:ascii="Times New Roman" w:hAnsi="Times New Roman" w:cs="Simplified Arabic"/>
                <w:color w:val="000000" w:themeColor="text1"/>
                <w:sz w:val="24"/>
                <w:szCs w:val="24"/>
                <w:rtl/>
              </w:rPr>
            </w:pPr>
            <w:bookmarkStart w:id="99" w:name="_Hlk181703182"/>
            <w:r w:rsidRPr="0033705C">
              <w:rPr>
                <w:rFonts w:ascii="Times New Roman" w:hAnsi="Times New Roman" w:cs="Simplified Arabic"/>
                <w:color w:val="000000" w:themeColor="text1"/>
                <w:sz w:val="24"/>
                <w:szCs w:val="24"/>
                <w:rtl/>
              </w:rPr>
              <w:t xml:space="preserve">تشجيع الشركات بان تكون أسعار الاشتراك مناسبة خاصة في ظل ارتفاع تكلفة الإقامة وتجهيز المواد الدعائية وغيرها </w:t>
            </w:r>
            <w:bookmarkEnd w:id="99"/>
          </w:p>
        </w:tc>
        <w:tc>
          <w:tcPr>
            <w:tcW w:w="515" w:type="pct"/>
          </w:tcPr>
          <w:p w14:paraId="472804A4"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546E68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C060EBF"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3F70A97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6021888D"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3B5F90F0" w14:textId="77777777" w:rsidTr="00023362">
        <w:trPr>
          <w:trHeight w:val="490"/>
        </w:trPr>
        <w:tc>
          <w:tcPr>
            <w:tcW w:w="368" w:type="pct"/>
          </w:tcPr>
          <w:p w14:paraId="38AF6898"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lastRenderedPageBreak/>
              <w:t>9</w:t>
            </w:r>
          </w:p>
        </w:tc>
        <w:tc>
          <w:tcPr>
            <w:tcW w:w="2205" w:type="pct"/>
          </w:tcPr>
          <w:p w14:paraId="3C4C5667"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اتاحة البيانات للشركات حتى تستطيع كل شركة اختيار معارض بعينها طبقا للأسواق التي تعمل معها بالفعل او ستقوم باستهدافها</w:t>
            </w:r>
          </w:p>
        </w:tc>
        <w:tc>
          <w:tcPr>
            <w:tcW w:w="515" w:type="pct"/>
          </w:tcPr>
          <w:p w14:paraId="579B81C9"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03CEEA18"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33F747AD"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30859117"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0F1BDFA6"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239B53FA" w14:textId="77777777" w:rsidTr="00023362">
        <w:trPr>
          <w:trHeight w:val="490"/>
        </w:trPr>
        <w:tc>
          <w:tcPr>
            <w:tcW w:w="368" w:type="pct"/>
          </w:tcPr>
          <w:p w14:paraId="5C48126A"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10</w:t>
            </w:r>
          </w:p>
        </w:tc>
        <w:tc>
          <w:tcPr>
            <w:tcW w:w="2205" w:type="pct"/>
          </w:tcPr>
          <w:p w14:paraId="53F7546F"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توفير التغطية الإعلامية اللازمة لتلك المعارض </w:t>
            </w:r>
          </w:p>
        </w:tc>
        <w:tc>
          <w:tcPr>
            <w:tcW w:w="515" w:type="pct"/>
          </w:tcPr>
          <w:p w14:paraId="526EFDB1"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07074134"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3C5D0976"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5840B5BA"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458893CF"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bl>
    <w:p w14:paraId="18F16741" w14:textId="77777777" w:rsidR="00EB644D" w:rsidRDefault="00EB644D"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15581243"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0762F4CF"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5F08A0B0"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2B88C222"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7AE94A75"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6E9306A3"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5D25C52A"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4C02A791"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578F3F87"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601B16CD"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4FFB8028"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37F51AEF"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7CA84EF7"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39E29618"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03ED2F4F"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5B29E4B7"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110BA551"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3A366BD9"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6BD3523A"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7FEB7544"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7397477A" w14:textId="77777777" w:rsidR="00B82F4F"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tl/>
        </w:rPr>
      </w:pPr>
    </w:p>
    <w:p w14:paraId="02ECFE30" w14:textId="77777777" w:rsidR="00B82F4F" w:rsidRPr="00FA0F8B" w:rsidRDefault="00B82F4F" w:rsidP="00B82F4F">
      <w:pPr>
        <w:pStyle w:val="ListParagraph"/>
        <w:spacing w:before="240" w:after="120" w:line="240" w:lineRule="auto"/>
        <w:jc w:val="center"/>
        <w:rPr>
          <w:rFonts w:ascii="Times New Roman" w:eastAsia="Times New Roman" w:hAnsi="Times New Roman" w:cs="Simplified Arabic"/>
          <w:color w:val="000000" w:themeColor="text1"/>
          <w:sz w:val="24"/>
          <w:szCs w:val="28"/>
        </w:rPr>
      </w:pPr>
    </w:p>
    <w:p w14:paraId="0012DC65" w14:textId="77777777" w:rsidR="00EB644D" w:rsidRPr="0033705C" w:rsidRDefault="00EB644D" w:rsidP="00B82F4F">
      <w:pPr>
        <w:spacing w:before="240" w:after="120" w:line="240" w:lineRule="auto"/>
        <w:jc w:val="both"/>
        <w:rPr>
          <w:rFonts w:ascii="Times New Roman" w:hAnsi="Times New Roman" w:cs="Simplified Arabic"/>
          <w:b/>
          <w:bCs/>
          <w:color w:val="000000" w:themeColor="text1"/>
          <w:sz w:val="36"/>
          <w:szCs w:val="32"/>
          <w:rtl/>
        </w:rPr>
      </w:pPr>
      <w:r w:rsidRPr="0033705C">
        <w:rPr>
          <w:rFonts w:ascii="Times New Roman" w:hAnsi="Times New Roman" w:cs="Simplified Arabic"/>
          <w:b/>
          <w:bCs/>
          <w:color w:val="000000" w:themeColor="text1"/>
          <w:sz w:val="36"/>
          <w:szCs w:val="32"/>
          <w:rtl/>
        </w:rPr>
        <w:lastRenderedPageBreak/>
        <w:t xml:space="preserve">المحور الثالث: </w:t>
      </w:r>
      <w:bookmarkStart w:id="100" w:name="_Hlk181701907"/>
      <w:r w:rsidRPr="0033705C">
        <w:rPr>
          <w:rFonts w:ascii="Times New Roman" w:hAnsi="Times New Roman" w:cs="Simplified Arabic"/>
          <w:b/>
          <w:bCs/>
          <w:color w:val="000000" w:themeColor="text1"/>
          <w:sz w:val="36"/>
          <w:szCs w:val="32"/>
          <w:rtl/>
        </w:rPr>
        <w:t>المعوقات التي تواجه الشركات السياحية في المشاركة بالمعارض الدولية من وجهة نظر العاملين في القطاع السياحي السعودي</w:t>
      </w:r>
      <w:bookmarkEnd w:id="100"/>
    </w:p>
    <w:tbl>
      <w:tblPr>
        <w:tblStyle w:val="TableGrid"/>
        <w:bidiVisual/>
        <w:tblW w:w="5000" w:type="pct"/>
        <w:tblLook w:val="04A0" w:firstRow="1" w:lastRow="0" w:firstColumn="1" w:lastColumn="0" w:noHBand="0" w:noVBand="1"/>
      </w:tblPr>
      <w:tblGrid>
        <w:gridCol w:w="649"/>
        <w:gridCol w:w="3894"/>
        <w:gridCol w:w="909"/>
        <w:gridCol w:w="779"/>
        <w:gridCol w:w="779"/>
        <w:gridCol w:w="779"/>
        <w:gridCol w:w="1040"/>
      </w:tblGrid>
      <w:tr w:rsidR="00712BE3" w:rsidRPr="00FA0F8B" w14:paraId="53270208" w14:textId="77777777" w:rsidTr="00023362">
        <w:trPr>
          <w:trHeight w:val="935"/>
        </w:trPr>
        <w:tc>
          <w:tcPr>
            <w:tcW w:w="368" w:type="pct"/>
            <w:shd w:val="clear" w:color="auto" w:fill="A6A6A6" w:themeFill="background1" w:themeFillShade="A6"/>
          </w:tcPr>
          <w:p w14:paraId="6E9DAF82"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رقم الفقرة</w:t>
            </w:r>
          </w:p>
        </w:tc>
        <w:tc>
          <w:tcPr>
            <w:tcW w:w="2205" w:type="pct"/>
            <w:shd w:val="clear" w:color="auto" w:fill="A6A6A6" w:themeFill="background1" w:themeFillShade="A6"/>
          </w:tcPr>
          <w:p w14:paraId="3262FD7F"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الفقرة</w:t>
            </w:r>
          </w:p>
        </w:tc>
        <w:tc>
          <w:tcPr>
            <w:tcW w:w="515" w:type="pct"/>
            <w:shd w:val="clear" w:color="auto" w:fill="A6A6A6" w:themeFill="background1" w:themeFillShade="A6"/>
          </w:tcPr>
          <w:p w14:paraId="1AA3CE93"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موافق بشدة</w:t>
            </w:r>
          </w:p>
        </w:tc>
        <w:tc>
          <w:tcPr>
            <w:tcW w:w="441" w:type="pct"/>
            <w:shd w:val="clear" w:color="auto" w:fill="A6A6A6" w:themeFill="background1" w:themeFillShade="A6"/>
          </w:tcPr>
          <w:p w14:paraId="1938A44A"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موافق</w:t>
            </w:r>
          </w:p>
        </w:tc>
        <w:tc>
          <w:tcPr>
            <w:tcW w:w="441" w:type="pct"/>
            <w:shd w:val="clear" w:color="auto" w:fill="A6A6A6" w:themeFill="background1" w:themeFillShade="A6"/>
          </w:tcPr>
          <w:p w14:paraId="2D0357EB"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محايد</w:t>
            </w:r>
          </w:p>
        </w:tc>
        <w:tc>
          <w:tcPr>
            <w:tcW w:w="441" w:type="pct"/>
            <w:shd w:val="clear" w:color="auto" w:fill="A6A6A6" w:themeFill="background1" w:themeFillShade="A6"/>
          </w:tcPr>
          <w:p w14:paraId="74508C36"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غير موافق</w:t>
            </w:r>
          </w:p>
        </w:tc>
        <w:tc>
          <w:tcPr>
            <w:tcW w:w="589" w:type="pct"/>
            <w:shd w:val="clear" w:color="auto" w:fill="A6A6A6" w:themeFill="background1" w:themeFillShade="A6"/>
          </w:tcPr>
          <w:p w14:paraId="511FFC83" w14:textId="77777777" w:rsidR="00EB644D" w:rsidRPr="0033705C" w:rsidRDefault="00EB644D" w:rsidP="00B82F4F">
            <w:pPr>
              <w:spacing w:before="240" w:after="120"/>
              <w:jc w:val="center"/>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غير موافق بشدة</w:t>
            </w:r>
          </w:p>
        </w:tc>
      </w:tr>
      <w:tr w:rsidR="00712BE3" w:rsidRPr="00FA0F8B" w14:paraId="34F89F29" w14:textId="77777777" w:rsidTr="00023362">
        <w:trPr>
          <w:trHeight w:val="490"/>
        </w:trPr>
        <w:tc>
          <w:tcPr>
            <w:tcW w:w="368" w:type="pct"/>
          </w:tcPr>
          <w:p w14:paraId="1A85E1F2"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1</w:t>
            </w:r>
          </w:p>
        </w:tc>
        <w:tc>
          <w:tcPr>
            <w:tcW w:w="2205" w:type="pct"/>
          </w:tcPr>
          <w:p w14:paraId="1D39D01E" w14:textId="77777777" w:rsidR="00EB644D" w:rsidRPr="0033705C" w:rsidRDefault="00EB644D" w:rsidP="00B82F4F">
            <w:pPr>
              <w:spacing w:before="240" w:after="120"/>
              <w:rPr>
                <w:rFonts w:ascii="Times New Roman" w:hAnsi="Times New Roman" w:cs="Simplified Arabic"/>
                <w:color w:val="000000" w:themeColor="text1"/>
                <w:sz w:val="24"/>
                <w:szCs w:val="24"/>
              </w:rPr>
            </w:pPr>
            <w:bookmarkStart w:id="101" w:name="_Hlk181704064"/>
            <w:r w:rsidRPr="0033705C">
              <w:rPr>
                <w:rFonts w:ascii="Times New Roman" w:hAnsi="Times New Roman" w:cs="Simplified Arabic"/>
                <w:color w:val="000000" w:themeColor="text1"/>
                <w:sz w:val="24"/>
                <w:szCs w:val="24"/>
                <w:rtl/>
              </w:rPr>
              <w:t xml:space="preserve">التأخر في الاعلام عن المعارض ودعوة الشركات المشاركة فيها </w:t>
            </w:r>
            <w:bookmarkEnd w:id="101"/>
          </w:p>
        </w:tc>
        <w:tc>
          <w:tcPr>
            <w:tcW w:w="515" w:type="pct"/>
          </w:tcPr>
          <w:p w14:paraId="4DF1C226"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4EB20EEF"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1FF3CC94"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6FC16DD"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700618F7"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23D8984B" w14:textId="77777777" w:rsidTr="00023362">
        <w:trPr>
          <w:trHeight w:val="490"/>
        </w:trPr>
        <w:tc>
          <w:tcPr>
            <w:tcW w:w="368" w:type="pct"/>
          </w:tcPr>
          <w:p w14:paraId="40FEC33B"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2 </w:t>
            </w:r>
          </w:p>
        </w:tc>
        <w:tc>
          <w:tcPr>
            <w:tcW w:w="2205" w:type="pct"/>
          </w:tcPr>
          <w:p w14:paraId="08949863"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قيام هيئة التنشيط بالموافقة على مشاركة بعض الشركات السياحية غير المتخصصة مما يسبب زحاما غير مفيد</w:t>
            </w:r>
          </w:p>
        </w:tc>
        <w:tc>
          <w:tcPr>
            <w:tcW w:w="515" w:type="pct"/>
          </w:tcPr>
          <w:p w14:paraId="47A6BB4C"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26C285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A53F08F"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31409A2E"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1667B6B2"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176A97E1" w14:textId="77777777" w:rsidTr="00023362">
        <w:trPr>
          <w:trHeight w:val="539"/>
        </w:trPr>
        <w:tc>
          <w:tcPr>
            <w:tcW w:w="368" w:type="pct"/>
          </w:tcPr>
          <w:p w14:paraId="47572F9D"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3</w:t>
            </w:r>
          </w:p>
        </w:tc>
        <w:tc>
          <w:tcPr>
            <w:tcW w:w="2205" w:type="pct"/>
          </w:tcPr>
          <w:p w14:paraId="76CA86FA"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عدم تصميم الجناح السعودي بشكل جاذب خاصة في ظل التنافس الكبير بين أجنحة الدول </w:t>
            </w:r>
          </w:p>
        </w:tc>
        <w:tc>
          <w:tcPr>
            <w:tcW w:w="515" w:type="pct"/>
          </w:tcPr>
          <w:p w14:paraId="52A92911"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3E9961F1"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1D4F428E"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04B8F990"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474AB0BA"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470D1DAD" w14:textId="77777777" w:rsidTr="00023362">
        <w:trPr>
          <w:trHeight w:val="490"/>
        </w:trPr>
        <w:tc>
          <w:tcPr>
            <w:tcW w:w="368" w:type="pct"/>
          </w:tcPr>
          <w:p w14:paraId="6F515113"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4</w:t>
            </w:r>
          </w:p>
        </w:tc>
        <w:tc>
          <w:tcPr>
            <w:tcW w:w="2205" w:type="pct"/>
          </w:tcPr>
          <w:p w14:paraId="1DA04AE7"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قيام بعض الاجنحة الأخرى وخاصة المنافسة بعمل أنشطة وعروض تجذب الزوار غير موجودة بالجناح السعودي</w:t>
            </w:r>
          </w:p>
        </w:tc>
        <w:tc>
          <w:tcPr>
            <w:tcW w:w="515" w:type="pct"/>
          </w:tcPr>
          <w:p w14:paraId="29664348"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532FDFF2"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EAF28FE"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50C48F8F"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1FC44162"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262BE38D" w14:textId="77777777" w:rsidTr="00023362">
        <w:trPr>
          <w:trHeight w:val="490"/>
        </w:trPr>
        <w:tc>
          <w:tcPr>
            <w:tcW w:w="368" w:type="pct"/>
          </w:tcPr>
          <w:p w14:paraId="5D383DDA"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5</w:t>
            </w:r>
          </w:p>
        </w:tc>
        <w:tc>
          <w:tcPr>
            <w:tcW w:w="2205" w:type="pct"/>
          </w:tcPr>
          <w:p w14:paraId="51A9C363"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المبالغة في أسعار تذاكر الطيران وارتفاع تكلفة الشحن </w:t>
            </w:r>
          </w:p>
        </w:tc>
        <w:tc>
          <w:tcPr>
            <w:tcW w:w="515" w:type="pct"/>
          </w:tcPr>
          <w:p w14:paraId="78B99C15"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03A5B9C9"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07D4F3B8"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0F9686F4"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1CC3FF75"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3CF80FC3" w14:textId="77777777" w:rsidTr="00023362">
        <w:trPr>
          <w:trHeight w:val="490"/>
        </w:trPr>
        <w:tc>
          <w:tcPr>
            <w:tcW w:w="368" w:type="pct"/>
          </w:tcPr>
          <w:p w14:paraId="7CC56CF7"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6</w:t>
            </w:r>
          </w:p>
        </w:tc>
        <w:tc>
          <w:tcPr>
            <w:tcW w:w="2205" w:type="pct"/>
          </w:tcPr>
          <w:p w14:paraId="3CF22A47" w14:textId="77777777" w:rsidR="00EB644D" w:rsidRPr="0033705C" w:rsidRDefault="00EB644D" w:rsidP="00B82F4F">
            <w:pPr>
              <w:spacing w:before="240" w:after="120"/>
              <w:rPr>
                <w:rFonts w:ascii="Times New Roman" w:hAnsi="Times New Roman" w:cs="Simplified Arabic"/>
                <w:color w:val="000000" w:themeColor="text1"/>
                <w:sz w:val="24"/>
                <w:szCs w:val="24"/>
                <w:rtl/>
              </w:rPr>
            </w:pPr>
            <w:bookmarkStart w:id="102" w:name="_Hlk181704100"/>
            <w:r w:rsidRPr="0033705C">
              <w:rPr>
                <w:rFonts w:ascii="Times New Roman" w:hAnsi="Times New Roman" w:cs="Simplified Arabic"/>
                <w:color w:val="000000" w:themeColor="text1"/>
                <w:sz w:val="24"/>
                <w:szCs w:val="24"/>
                <w:rtl/>
              </w:rPr>
              <w:t xml:space="preserve">نقص المعلومات المقدمة من قبل هيئة تنشيط السياحة حول المعارض المقامة </w:t>
            </w:r>
            <w:bookmarkEnd w:id="102"/>
          </w:p>
        </w:tc>
        <w:tc>
          <w:tcPr>
            <w:tcW w:w="515" w:type="pct"/>
          </w:tcPr>
          <w:p w14:paraId="314CCB06"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6A1567DD"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523E7C7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42392896"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25D6D00B"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66726449" w14:textId="77777777" w:rsidTr="00023362">
        <w:trPr>
          <w:trHeight w:val="490"/>
        </w:trPr>
        <w:tc>
          <w:tcPr>
            <w:tcW w:w="368" w:type="pct"/>
          </w:tcPr>
          <w:p w14:paraId="1381768C"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7</w:t>
            </w:r>
          </w:p>
        </w:tc>
        <w:tc>
          <w:tcPr>
            <w:tcW w:w="2205" w:type="pct"/>
          </w:tcPr>
          <w:p w14:paraId="68AD9001"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عدم عقد الندوات مع شركات السياحة المشاركة في المعارض عن المستجدات في السعودية كمنتج جديد وتحديث بيانات التسهيلات والخدمات السياحية من عناصر جذب وفنادق الخ </w:t>
            </w:r>
          </w:p>
        </w:tc>
        <w:tc>
          <w:tcPr>
            <w:tcW w:w="515" w:type="pct"/>
          </w:tcPr>
          <w:p w14:paraId="657A6A9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24577F0B"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4BB18337"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7403B3FD"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4D1CD709"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04FB3832" w14:textId="77777777" w:rsidTr="00023362">
        <w:trPr>
          <w:trHeight w:val="490"/>
        </w:trPr>
        <w:tc>
          <w:tcPr>
            <w:tcW w:w="368" w:type="pct"/>
          </w:tcPr>
          <w:p w14:paraId="4D7E3390"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8</w:t>
            </w:r>
          </w:p>
        </w:tc>
        <w:tc>
          <w:tcPr>
            <w:tcW w:w="2205" w:type="pct"/>
          </w:tcPr>
          <w:p w14:paraId="7D8CFC7E" w14:textId="77777777" w:rsidR="00EB644D" w:rsidRPr="0033705C" w:rsidRDefault="00EB644D" w:rsidP="00B82F4F">
            <w:pPr>
              <w:spacing w:before="240" w:after="120"/>
              <w:rPr>
                <w:rFonts w:ascii="Times New Roman" w:hAnsi="Times New Roman" w:cs="Simplified Arabic"/>
                <w:color w:val="000000" w:themeColor="text1"/>
                <w:sz w:val="24"/>
                <w:szCs w:val="24"/>
                <w:rtl/>
              </w:rPr>
            </w:pPr>
            <w:bookmarkStart w:id="103" w:name="_Hlk181704087"/>
            <w:r w:rsidRPr="0033705C">
              <w:rPr>
                <w:rFonts w:ascii="Times New Roman" w:hAnsi="Times New Roman" w:cs="Simplified Arabic"/>
                <w:color w:val="000000" w:themeColor="text1"/>
                <w:sz w:val="24"/>
                <w:szCs w:val="24"/>
                <w:rtl/>
              </w:rPr>
              <w:t xml:space="preserve">سياسة حرق الأسعار التي تقوم بها بعض الشركات كي تحتكر السوق مما ينتج عنه تقديم </w:t>
            </w:r>
            <w:r w:rsidRPr="0033705C">
              <w:rPr>
                <w:rFonts w:ascii="Times New Roman" w:hAnsi="Times New Roman" w:cs="Simplified Arabic"/>
                <w:color w:val="000000" w:themeColor="text1"/>
                <w:sz w:val="24"/>
                <w:szCs w:val="24"/>
                <w:rtl/>
              </w:rPr>
              <w:lastRenderedPageBreak/>
              <w:t xml:space="preserve">أسوأ خدمة للسائح تمنعه من التفكير في تكرار الزيارة </w:t>
            </w:r>
            <w:bookmarkEnd w:id="103"/>
          </w:p>
        </w:tc>
        <w:tc>
          <w:tcPr>
            <w:tcW w:w="515" w:type="pct"/>
          </w:tcPr>
          <w:p w14:paraId="24BF5E2B"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5C8C5CC7"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0FD0313C"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40FD96B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5B8B2AF1"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15B82FC1" w14:textId="77777777" w:rsidTr="00023362">
        <w:trPr>
          <w:trHeight w:val="490"/>
        </w:trPr>
        <w:tc>
          <w:tcPr>
            <w:tcW w:w="368" w:type="pct"/>
          </w:tcPr>
          <w:p w14:paraId="34A78512"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9</w:t>
            </w:r>
          </w:p>
        </w:tc>
        <w:tc>
          <w:tcPr>
            <w:tcW w:w="2205" w:type="pct"/>
          </w:tcPr>
          <w:p w14:paraId="19A8D224"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 xml:space="preserve">ارتفاع أسعار الإقامة والتي تتضاعف خلال فترة المعرض  </w:t>
            </w:r>
          </w:p>
        </w:tc>
        <w:tc>
          <w:tcPr>
            <w:tcW w:w="515" w:type="pct"/>
          </w:tcPr>
          <w:p w14:paraId="7C92774E"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19F7EF70"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57A95827"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16A7C06A"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3C8D59BB"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r w:rsidR="00712BE3" w:rsidRPr="00FA0F8B" w14:paraId="75F6A04E" w14:textId="77777777" w:rsidTr="00023362">
        <w:trPr>
          <w:trHeight w:val="490"/>
        </w:trPr>
        <w:tc>
          <w:tcPr>
            <w:tcW w:w="368" w:type="pct"/>
          </w:tcPr>
          <w:p w14:paraId="560CCA44"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10</w:t>
            </w:r>
          </w:p>
        </w:tc>
        <w:tc>
          <w:tcPr>
            <w:tcW w:w="2205" w:type="pct"/>
          </w:tcPr>
          <w:p w14:paraId="43B873A9" w14:textId="77777777" w:rsidR="00EB644D" w:rsidRPr="0033705C" w:rsidRDefault="00EB644D" w:rsidP="00B82F4F">
            <w:pPr>
              <w:spacing w:before="240" w:after="120"/>
              <w:rPr>
                <w:rFonts w:ascii="Times New Roman" w:hAnsi="Times New Roman" w:cs="Simplified Arabic"/>
                <w:color w:val="000000" w:themeColor="text1"/>
                <w:sz w:val="24"/>
                <w:szCs w:val="24"/>
                <w:rtl/>
              </w:rPr>
            </w:pPr>
            <w:r w:rsidRPr="0033705C">
              <w:rPr>
                <w:rFonts w:ascii="Times New Roman" w:hAnsi="Times New Roman" w:cs="Simplified Arabic"/>
                <w:color w:val="000000" w:themeColor="text1"/>
                <w:sz w:val="24"/>
                <w:szCs w:val="24"/>
                <w:rtl/>
              </w:rPr>
              <w:t>وجود بعض المعارض في مناطق بعيدة جدا التي يصعب التنقل اليها</w:t>
            </w:r>
          </w:p>
        </w:tc>
        <w:tc>
          <w:tcPr>
            <w:tcW w:w="515" w:type="pct"/>
          </w:tcPr>
          <w:p w14:paraId="1639F5E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489AB0A0"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7176B59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441" w:type="pct"/>
          </w:tcPr>
          <w:p w14:paraId="7220C53B"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c>
          <w:tcPr>
            <w:tcW w:w="589" w:type="pct"/>
          </w:tcPr>
          <w:p w14:paraId="6E3B59F3" w14:textId="77777777" w:rsidR="00EB644D" w:rsidRPr="0033705C" w:rsidRDefault="00EB644D" w:rsidP="00B82F4F">
            <w:pPr>
              <w:spacing w:before="240" w:after="120"/>
              <w:rPr>
                <w:rFonts w:ascii="Times New Roman" w:hAnsi="Times New Roman" w:cs="Simplified Arabic"/>
                <w:color w:val="000000" w:themeColor="text1"/>
                <w:sz w:val="24"/>
                <w:szCs w:val="24"/>
                <w:rtl/>
              </w:rPr>
            </w:pPr>
          </w:p>
        </w:tc>
      </w:tr>
    </w:tbl>
    <w:p w14:paraId="1170D93C" w14:textId="77777777" w:rsidR="00EB644D" w:rsidRPr="00FA0F8B" w:rsidRDefault="00EB644D" w:rsidP="00B82F4F">
      <w:pPr>
        <w:pStyle w:val="ListParagraph"/>
        <w:spacing w:before="240" w:after="120" w:line="240" w:lineRule="auto"/>
        <w:jc w:val="center"/>
        <w:rPr>
          <w:rFonts w:ascii="Times New Roman" w:eastAsia="Times New Roman" w:hAnsi="Times New Roman" w:cs="Simplified Arabic"/>
          <w:color w:val="000000" w:themeColor="text1"/>
          <w:sz w:val="24"/>
          <w:szCs w:val="28"/>
        </w:rPr>
      </w:pPr>
    </w:p>
    <w:p w14:paraId="314A80E1" w14:textId="77777777" w:rsidR="00EB644D" w:rsidRPr="00FA0F8B" w:rsidRDefault="00EB644D" w:rsidP="00B82F4F">
      <w:pPr>
        <w:pStyle w:val="ListParagraph"/>
        <w:spacing w:before="240" w:after="120" w:line="240" w:lineRule="auto"/>
        <w:jc w:val="center"/>
        <w:rPr>
          <w:rFonts w:ascii="Times New Roman" w:eastAsia="Times New Roman" w:hAnsi="Times New Roman" w:cs="Simplified Arabic"/>
          <w:color w:val="000000" w:themeColor="text1"/>
          <w:sz w:val="24"/>
          <w:szCs w:val="28"/>
          <w:lang w:bidi="ar-EG"/>
        </w:rPr>
      </w:pPr>
    </w:p>
    <w:p w14:paraId="123F066B" w14:textId="77777777" w:rsidR="00EB644D" w:rsidRPr="00FA0F8B" w:rsidRDefault="00EB644D" w:rsidP="00B82F4F">
      <w:pPr>
        <w:pStyle w:val="ListParagraph"/>
        <w:spacing w:before="240" w:after="120" w:line="240" w:lineRule="auto"/>
        <w:jc w:val="center"/>
        <w:rPr>
          <w:rFonts w:ascii="Times New Roman" w:eastAsia="Times New Roman" w:hAnsi="Times New Roman" w:cs="Simplified Arabic"/>
          <w:color w:val="000000" w:themeColor="text1"/>
          <w:sz w:val="24"/>
          <w:szCs w:val="28"/>
          <w:lang w:bidi="ar-EG"/>
        </w:rPr>
      </w:pPr>
    </w:p>
    <w:p w14:paraId="16E5DFB6" w14:textId="77777777" w:rsidR="00EB644D" w:rsidRPr="0033705C" w:rsidRDefault="00EB644D" w:rsidP="00B82F4F">
      <w:pPr>
        <w:spacing w:before="240" w:after="120" w:line="240" w:lineRule="auto"/>
        <w:jc w:val="center"/>
        <w:rPr>
          <w:rFonts w:ascii="Times New Roman" w:hAnsi="Times New Roman" w:cs="Simplified Arabic"/>
          <w:b/>
          <w:bCs/>
          <w:color w:val="000000" w:themeColor="text1"/>
          <w:sz w:val="24"/>
          <w:szCs w:val="32"/>
        </w:rPr>
      </w:pPr>
      <w:r w:rsidRPr="0033705C">
        <w:rPr>
          <w:rFonts w:ascii="Times New Roman" w:hAnsi="Times New Roman" w:cs="Simplified Arabic"/>
          <w:b/>
          <w:bCs/>
          <w:color w:val="000000" w:themeColor="text1"/>
          <w:sz w:val="24"/>
          <w:szCs w:val="32"/>
          <w:rtl/>
        </w:rPr>
        <w:t>خالص شكري وتقديري لتعاونكم ،،،</w:t>
      </w:r>
    </w:p>
    <w:p w14:paraId="4F893398" w14:textId="77777777" w:rsidR="0033705C" w:rsidRDefault="0033705C" w:rsidP="00B82F4F">
      <w:pPr>
        <w:bidi w:val="0"/>
        <w:spacing w:before="240"/>
        <w:rPr>
          <w:rFonts w:ascii="Times New Roman" w:hAnsi="Times New Roman" w:cs="Simplified Arabic"/>
          <w:color w:val="000000" w:themeColor="text1"/>
          <w:sz w:val="24"/>
          <w:szCs w:val="28"/>
          <w:rtl/>
        </w:rPr>
      </w:pPr>
      <w:r>
        <w:rPr>
          <w:rFonts w:ascii="Times New Roman" w:hAnsi="Times New Roman" w:cs="Simplified Arabic"/>
          <w:color w:val="000000" w:themeColor="text1"/>
          <w:sz w:val="24"/>
          <w:szCs w:val="28"/>
          <w:rtl/>
        </w:rPr>
        <w:br w:type="page"/>
      </w:r>
    </w:p>
    <w:p w14:paraId="4DCD020F" w14:textId="26240965" w:rsidR="004163C7" w:rsidRPr="0033705C" w:rsidRDefault="004163C7" w:rsidP="0033705C">
      <w:pPr>
        <w:pStyle w:val="Heading1"/>
        <w:rPr>
          <w:rFonts w:ascii="Times New Roman" w:hAnsi="Times New Roman" w:cs="Simplified Arabic"/>
          <w:color w:val="000000" w:themeColor="text1"/>
          <w:szCs w:val="36"/>
        </w:rPr>
      </w:pPr>
      <w:bookmarkStart w:id="104" w:name="_Toc181728593"/>
      <w:r w:rsidRPr="0033705C">
        <w:rPr>
          <w:rFonts w:ascii="Times New Roman" w:hAnsi="Times New Roman" w:cs="Simplified Arabic"/>
          <w:color w:val="000000" w:themeColor="text1"/>
          <w:szCs w:val="36"/>
        </w:rPr>
        <w:lastRenderedPageBreak/>
        <w:t>Abstract</w:t>
      </w:r>
      <w:bookmarkEnd w:id="104"/>
    </w:p>
    <w:p w14:paraId="6ED01003" w14:textId="77777777" w:rsidR="00712BE3" w:rsidRPr="00FA0F8B" w:rsidRDefault="00712BE3" w:rsidP="0033705C">
      <w:pPr>
        <w:bidi w:val="0"/>
        <w:spacing w:after="120" w:line="240" w:lineRule="auto"/>
        <w:ind w:firstLine="720"/>
        <w:jc w:val="both"/>
        <w:rPr>
          <w:rFonts w:ascii="Times New Roman" w:hAnsi="Times New Roman" w:cs="Simplified Arabic"/>
          <w:color w:val="000000" w:themeColor="text1"/>
          <w:sz w:val="24"/>
          <w:szCs w:val="28"/>
        </w:rPr>
      </w:pPr>
      <w:r w:rsidRPr="00FA0F8B">
        <w:rPr>
          <w:rFonts w:ascii="Times New Roman" w:hAnsi="Times New Roman" w:cs="Simplified Arabic"/>
          <w:color w:val="000000" w:themeColor="text1"/>
          <w:sz w:val="24"/>
          <w:szCs w:val="28"/>
        </w:rPr>
        <w:t>The study aimed to reveal the role of international exhibitions in the marketing of the Saudi tourism sector from the viewpoint of workers in the tourism sector. The study was based on the analytical descriptive curriculum. The sample of the study consisted of 120 individuals working in Saudi Arabia's tourism sector. The study's tool was to identify data and information collection. The results found that the importance of international exhibitions in the marketing of the Saudi tourism sector from the perspective of tourism workers came to a very high degree, with the overall average of the axis being equal to (4.34), the degree of approval (strongly agreed), with a standard deviation of (0.78). The requirements for maximizing tourist access to international exhibitions from the point of view of workers in the Saudi tourism sector were substantial, with the overall average of the axis being equal to (4.08), the degree of approval (agreed), with a standard deviation of (0.92). The obstacles faced by tourism companies in participating in international exhibitions from the point of view of workers in the Saudi tourism sector have been considerable, with the overall average of the axis being equal to 4.19 and the degree of approval (agreed), with a standard deviation of 0.89</w:t>
      </w:r>
      <w:r w:rsidRPr="00FA0F8B">
        <w:rPr>
          <w:rFonts w:ascii="Times New Roman" w:hAnsi="Times New Roman" w:cs="Simplified Arabic"/>
          <w:color w:val="000000" w:themeColor="text1"/>
          <w:sz w:val="24"/>
          <w:szCs w:val="28"/>
          <w:rtl/>
        </w:rPr>
        <w:t>.</w:t>
      </w:r>
    </w:p>
    <w:p w14:paraId="3F0329AB" w14:textId="77777777" w:rsidR="00712BE3" w:rsidRPr="00FA0F8B" w:rsidRDefault="00712BE3" w:rsidP="0033705C">
      <w:pPr>
        <w:bidi w:val="0"/>
        <w:spacing w:after="120" w:line="240" w:lineRule="auto"/>
        <w:ind w:firstLine="720"/>
        <w:jc w:val="both"/>
        <w:rPr>
          <w:rFonts w:ascii="Times New Roman" w:hAnsi="Times New Roman" w:cs="Simplified Arabic"/>
          <w:color w:val="000000" w:themeColor="text1"/>
          <w:sz w:val="24"/>
          <w:szCs w:val="28"/>
          <w:rtl/>
        </w:rPr>
      </w:pPr>
    </w:p>
    <w:p w14:paraId="77625238" w14:textId="77777777" w:rsidR="00712BE3" w:rsidRPr="00FA0F8B" w:rsidRDefault="00712BE3" w:rsidP="0033705C">
      <w:pPr>
        <w:bidi w:val="0"/>
        <w:spacing w:after="120" w:line="240" w:lineRule="auto"/>
        <w:ind w:firstLine="720"/>
        <w:jc w:val="both"/>
        <w:rPr>
          <w:rFonts w:ascii="Times New Roman" w:hAnsi="Times New Roman" w:cs="Simplified Arabic"/>
          <w:color w:val="000000" w:themeColor="text1"/>
          <w:sz w:val="24"/>
          <w:szCs w:val="28"/>
        </w:rPr>
      </w:pPr>
      <w:r w:rsidRPr="0033705C">
        <w:rPr>
          <w:rFonts w:ascii="Times New Roman" w:hAnsi="Times New Roman" w:cs="Simplified Arabic"/>
          <w:b/>
          <w:bCs/>
          <w:color w:val="000000" w:themeColor="text1"/>
          <w:sz w:val="24"/>
          <w:szCs w:val="28"/>
        </w:rPr>
        <w:t>Keywords</w:t>
      </w:r>
      <w:r w:rsidRPr="00FA0F8B">
        <w:rPr>
          <w:rFonts w:ascii="Times New Roman" w:hAnsi="Times New Roman" w:cs="Simplified Arabic"/>
          <w:color w:val="000000" w:themeColor="text1"/>
          <w:sz w:val="24"/>
          <w:szCs w:val="28"/>
        </w:rPr>
        <w:t>: International Fairs - Tourism Marketing - Tourism Sector - Saudi Arabia</w:t>
      </w:r>
      <w:r w:rsidRPr="00FA0F8B">
        <w:rPr>
          <w:rFonts w:ascii="Times New Roman" w:hAnsi="Times New Roman" w:cs="Simplified Arabic"/>
          <w:color w:val="000000" w:themeColor="text1"/>
          <w:sz w:val="24"/>
          <w:szCs w:val="28"/>
          <w:rtl/>
        </w:rPr>
        <w:t>.</w:t>
      </w:r>
    </w:p>
    <w:p w14:paraId="1224B0BF" w14:textId="050A65EB" w:rsidR="0033705C" w:rsidRDefault="0033705C">
      <w:pPr>
        <w:bidi w:val="0"/>
        <w:rPr>
          <w:rFonts w:ascii="Times New Roman" w:hAnsi="Times New Roman" w:cs="Simplified Arabic"/>
          <w:color w:val="000000" w:themeColor="text1"/>
          <w:sz w:val="24"/>
          <w:szCs w:val="28"/>
          <w:rtl/>
        </w:rPr>
      </w:pPr>
      <w:r>
        <w:rPr>
          <w:rFonts w:ascii="Times New Roman" w:hAnsi="Times New Roman" w:cs="Simplified Arabic"/>
          <w:color w:val="000000" w:themeColor="text1"/>
          <w:sz w:val="24"/>
          <w:szCs w:val="28"/>
          <w:rtl/>
        </w:rPr>
        <w:br w:type="page"/>
      </w:r>
    </w:p>
    <w:p w14:paraId="60AC88AE" w14:textId="285C3CE8" w:rsidR="009125CE" w:rsidRPr="0033705C" w:rsidRDefault="009125CE" w:rsidP="006331A6">
      <w:pPr>
        <w:bidi w:val="0"/>
        <w:spacing w:after="120" w:line="240" w:lineRule="auto"/>
        <w:rPr>
          <w:rFonts w:ascii="Times New Roman" w:hAnsi="Times New Roman" w:cs="Simplified Arabic"/>
          <w:b/>
          <w:bCs/>
          <w:color w:val="000000" w:themeColor="text1"/>
          <w:sz w:val="28"/>
          <w:szCs w:val="32"/>
        </w:rPr>
      </w:pPr>
      <w:r w:rsidRPr="0033705C">
        <w:rPr>
          <w:rFonts w:ascii="Times New Roman" w:hAnsi="Times New Roman" w:cs="Simplified Arabic"/>
          <w:b/>
          <w:bCs/>
          <w:noProof/>
          <w:color w:val="000000" w:themeColor="text1"/>
          <w:sz w:val="28"/>
          <w:szCs w:val="32"/>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33705C">
        <w:rPr>
          <w:rFonts w:ascii="Times New Roman" w:hAnsi="Times New Roman" w:cs="Simplified Arabic"/>
          <w:b/>
          <w:bCs/>
          <w:color w:val="000000" w:themeColor="text1"/>
          <w:sz w:val="28"/>
          <w:szCs w:val="32"/>
        </w:rPr>
        <w:t xml:space="preserve">Midocean University </w:t>
      </w:r>
    </w:p>
    <w:p w14:paraId="188EE430" w14:textId="0AE621D2" w:rsidR="009125CE" w:rsidRPr="0033705C" w:rsidRDefault="009125CE" w:rsidP="006331A6">
      <w:pPr>
        <w:bidi w:val="0"/>
        <w:spacing w:after="120" w:line="240" w:lineRule="auto"/>
        <w:rPr>
          <w:rFonts w:ascii="Times New Roman" w:hAnsi="Times New Roman" w:cs="Simplified Arabic"/>
          <w:b/>
          <w:bCs/>
          <w:color w:val="000000" w:themeColor="text1"/>
          <w:sz w:val="28"/>
          <w:szCs w:val="32"/>
        </w:rPr>
      </w:pPr>
      <w:r w:rsidRPr="0033705C">
        <w:rPr>
          <w:rFonts w:ascii="Times New Roman" w:hAnsi="Times New Roman" w:cs="Simplified Arabic"/>
          <w:b/>
          <w:bCs/>
          <w:color w:val="000000" w:themeColor="text1"/>
          <w:sz w:val="28"/>
          <w:szCs w:val="32"/>
        </w:rPr>
        <w:t>College of Management</w:t>
      </w:r>
    </w:p>
    <w:p w14:paraId="20966BA7" w14:textId="2A72D879" w:rsidR="009125CE" w:rsidRPr="0033705C" w:rsidRDefault="009125CE" w:rsidP="006331A6">
      <w:pPr>
        <w:bidi w:val="0"/>
        <w:spacing w:after="120" w:line="240" w:lineRule="auto"/>
        <w:rPr>
          <w:rFonts w:ascii="Times New Roman" w:hAnsi="Times New Roman" w:cs="Simplified Arabic"/>
          <w:b/>
          <w:bCs/>
          <w:color w:val="000000" w:themeColor="text1"/>
          <w:sz w:val="28"/>
          <w:szCs w:val="32"/>
          <w:rtl/>
        </w:rPr>
      </w:pPr>
      <w:r w:rsidRPr="0033705C">
        <w:rPr>
          <w:rFonts w:ascii="Times New Roman" w:hAnsi="Times New Roman" w:cs="Simplified Arabic"/>
          <w:b/>
          <w:bCs/>
          <w:color w:val="000000" w:themeColor="text1"/>
          <w:sz w:val="28"/>
          <w:szCs w:val="32"/>
        </w:rPr>
        <w:t>Department of………….</w:t>
      </w:r>
    </w:p>
    <w:p w14:paraId="0544D210" w14:textId="1ACEFC18" w:rsidR="009125CE" w:rsidRPr="0033705C" w:rsidRDefault="009125CE" w:rsidP="006331A6">
      <w:pPr>
        <w:tabs>
          <w:tab w:val="left" w:pos="942"/>
        </w:tabs>
        <w:spacing w:after="120" w:line="240" w:lineRule="auto"/>
        <w:rPr>
          <w:rFonts w:ascii="Times New Roman" w:hAnsi="Times New Roman" w:cs="Simplified Arabic"/>
          <w:b/>
          <w:bCs/>
          <w:color w:val="000000" w:themeColor="text1"/>
          <w:sz w:val="28"/>
          <w:szCs w:val="32"/>
          <w:rtl/>
        </w:rPr>
      </w:pPr>
      <w:r w:rsidRPr="0033705C">
        <w:rPr>
          <w:rFonts w:ascii="Times New Roman" w:hAnsi="Times New Roman" w:cs="Simplified Arabic"/>
          <w:b/>
          <w:bCs/>
          <w:color w:val="000000" w:themeColor="text1"/>
          <w:sz w:val="28"/>
          <w:szCs w:val="32"/>
          <w:rtl/>
        </w:rPr>
        <w:tab/>
      </w:r>
    </w:p>
    <w:p w14:paraId="39C1857A" w14:textId="77777777" w:rsidR="009125CE" w:rsidRPr="0033705C" w:rsidRDefault="009125CE" w:rsidP="006331A6">
      <w:pPr>
        <w:spacing w:after="120" w:line="240" w:lineRule="auto"/>
        <w:rPr>
          <w:rFonts w:ascii="Times New Roman" w:hAnsi="Times New Roman" w:cs="Simplified Arabic"/>
          <w:color w:val="000000" w:themeColor="text1"/>
          <w:sz w:val="36"/>
          <w:szCs w:val="40"/>
          <w:rtl/>
        </w:rPr>
      </w:pPr>
    </w:p>
    <w:p w14:paraId="4902DBD3" w14:textId="722AA083" w:rsidR="009125CE" w:rsidRPr="0033705C" w:rsidRDefault="00F62B10" w:rsidP="00B82F4F">
      <w:pPr>
        <w:spacing w:after="120" w:line="240" w:lineRule="auto"/>
        <w:jc w:val="center"/>
        <w:rPr>
          <w:rFonts w:ascii="Times New Roman" w:hAnsi="Times New Roman" w:cs="Simplified Arabic"/>
          <w:color w:val="000000" w:themeColor="text1"/>
          <w:sz w:val="36"/>
          <w:szCs w:val="40"/>
        </w:rPr>
      </w:pPr>
      <w:r w:rsidRPr="0033705C">
        <w:rPr>
          <w:rFonts w:ascii="Times New Roman" w:hAnsi="Times New Roman" w:cs="Simplified Arabic"/>
          <w:b/>
          <w:bCs/>
          <w:color w:val="000000" w:themeColor="text1"/>
          <w:sz w:val="36"/>
          <w:szCs w:val="40"/>
        </w:rPr>
        <w:t>The role of international exhibitions in the marketing of the Saudi tourism sector from the perspective of workers in the tourism sector</w:t>
      </w:r>
    </w:p>
    <w:p w14:paraId="692F30FE" w14:textId="5277796F" w:rsidR="009125CE" w:rsidRPr="0033705C" w:rsidRDefault="009125CE" w:rsidP="006331A6">
      <w:pPr>
        <w:tabs>
          <w:tab w:val="left" w:pos="5562"/>
        </w:tabs>
        <w:spacing w:after="120" w:line="240" w:lineRule="auto"/>
        <w:rPr>
          <w:rFonts w:ascii="Times New Roman" w:hAnsi="Times New Roman" w:cs="Simplified Arabic"/>
          <w:color w:val="000000" w:themeColor="text1"/>
          <w:sz w:val="36"/>
          <w:szCs w:val="40"/>
          <w:rtl/>
        </w:rPr>
      </w:pPr>
      <w:r w:rsidRPr="0033705C">
        <w:rPr>
          <w:rFonts w:ascii="Times New Roman" w:hAnsi="Times New Roman" w:cs="Simplified Arabic"/>
          <w:color w:val="000000" w:themeColor="text1"/>
          <w:sz w:val="36"/>
          <w:szCs w:val="40"/>
          <w:rtl/>
        </w:rPr>
        <w:tab/>
      </w:r>
    </w:p>
    <w:p w14:paraId="0EAD9CF2" w14:textId="77777777" w:rsidR="009125CE" w:rsidRPr="0033705C" w:rsidRDefault="009125CE" w:rsidP="006331A6">
      <w:pPr>
        <w:tabs>
          <w:tab w:val="left" w:pos="5562"/>
        </w:tabs>
        <w:spacing w:after="120" w:line="240" w:lineRule="auto"/>
        <w:rPr>
          <w:rFonts w:ascii="Times New Roman" w:hAnsi="Times New Roman" w:cs="Simplified Arabic"/>
          <w:color w:val="000000" w:themeColor="text1"/>
          <w:sz w:val="36"/>
          <w:szCs w:val="40"/>
          <w:rtl/>
        </w:rPr>
      </w:pPr>
    </w:p>
    <w:p w14:paraId="17A525A5" w14:textId="6106C18C" w:rsidR="009125CE" w:rsidRPr="0033705C" w:rsidRDefault="009125CE" w:rsidP="006331A6">
      <w:pPr>
        <w:spacing w:after="120" w:line="240" w:lineRule="auto"/>
        <w:jc w:val="center"/>
        <w:rPr>
          <w:rFonts w:ascii="Times New Roman" w:hAnsi="Times New Roman" w:cs="Simplified Arabic"/>
          <w:b/>
          <w:bCs/>
          <w:color w:val="000000" w:themeColor="text1"/>
          <w:sz w:val="36"/>
          <w:szCs w:val="40"/>
        </w:rPr>
      </w:pPr>
      <w:r w:rsidRPr="0033705C">
        <w:rPr>
          <w:rFonts w:ascii="Times New Roman" w:hAnsi="Times New Roman" w:cs="Simplified Arabic"/>
          <w:b/>
          <w:bCs/>
          <w:color w:val="000000" w:themeColor="text1"/>
          <w:sz w:val="36"/>
          <w:szCs w:val="40"/>
        </w:rPr>
        <w:t>Prepared by:</w:t>
      </w:r>
    </w:p>
    <w:p w14:paraId="0D127B35" w14:textId="3688E073" w:rsidR="00CA6503" w:rsidRDefault="00CA6503" w:rsidP="00CA6503">
      <w:pPr>
        <w:spacing w:after="120" w:line="240" w:lineRule="auto"/>
        <w:jc w:val="center"/>
        <w:rPr>
          <w:rFonts w:ascii="Times New Roman" w:hAnsi="Times New Roman" w:cs="Simplified Arabic"/>
          <w:b/>
          <w:bCs/>
          <w:color w:val="000000" w:themeColor="text1"/>
          <w:sz w:val="36"/>
          <w:szCs w:val="40"/>
        </w:rPr>
      </w:pPr>
      <w:r w:rsidRPr="00CA6503">
        <w:rPr>
          <w:rFonts w:ascii="Times New Roman" w:hAnsi="Times New Roman" w:cs="Simplified Arabic"/>
          <w:b/>
          <w:bCs/>
          <w:color w:val="000000" w:themeColor="text1"/>
          <w:sz w:val="36"/>
          <w:szCs w:val="40"/>
        </w:rPr>
        <w:t>M</w:t>
      </w:r>
      <w:r>
        <w:rPr>
          <w:rFonts w:ascii="Times New Roman" w:hAnsi="Times New Roman" w:cs="Simplified Arabic"/>
          <w:b/>
          <w:bCs/>
          <w:color w:val="000000" w:themeColor="text1"/>
          <w:sz w:val="36"/>
          <w:szCs w:val="40"/>
        </w:rPr>
        <w:t>a</w:t>
      </w:r>
      <w:r w:rsidRPr="00CA6503">
        <w:rPr>
          <w:rFonts w:ascii="Times New Roman" w:hAnsi="Times New Roman" w:cs="Simplified Arabic"/>
          <w:b/>
          <w:bCs/>
          <w:color w:val="000000" w:themeColor="text1"/>
          <w:sz w:val="36"/>
          <w:szCs w:val="40"/>
        </w:rPr>
        <w:t xml:space="preserve">i </w:t>
      </w:r>
      <w:proofErr w:type="spellStart"/>
      <w:r w:rsidRPr="00CA6503">
        <w:rPr>
          <w:rFonts w:ascii="Times New Roman" w:hAnsi="Times New Roman" w:cs="Simplified Arabic"/>
          <w:b/>
          <w:bCs/>
          <w:color w:val="000000" w:themeColor="text1"/>
          <w:sz w:val="36"/>
          <w:szCs w:val="40"/>
        </w:rPr>
        <w:t>Diwahi</w:t>
      </w:r>
      <w:proofErr w:type="spellEnd"/>
      <w:r w:rsidRPr="00CA6503">
        <w:rPr>
          <w:rFonts w:ascii="Times New Roman" w:hAnsi="Times New Roman" w:cs="Simplified Arabic"/>
          <w:b/>
          <w:bCs/>
          <w:color w:val="000000" w:themeColor="text1"/>
          <w:sz w:val="36"/>
          <w:szCs w:val="40"/>
        </w:rPr>
        <w:t xml:space="preserve"> al-S</w:t>
      </w:r>
      <w:r>
        <w:rPr>
          <w:rFonts w:ascii="Times New Roman" w:hAnsi="Times New Roman" w:cs="Simplified Arabic"/>
          <w:b/>
          <w:bCs/>
          <w:color w:val="000000" w:themeColor="text1"/>
          <w:sz w:val="36"/>
          <w:szCs w:val="40"/>
        </w:rPr>
        <w:t>u</w:t>
      </w:r>
      <w:r w:rsidRPr="00CA6503">
        <w:rPr>
          <w:rFonts w:ascii="Times New Roman" w:hAnsi="Times New Roman" w:cs="Simplified Arabic"/>
          <w:b/>
          <w:bCs/>
          <w:color w:val="000000" w:themeColor="text1"/>
          <w:sz w:val="36"/>
          <w:szCs w:val="40"/>
        </w:rPr>
        <w:t>baie</w:t>
      </w:r>
    </w:p>
    <w:p w14:paraId="66EECF46" w14:textId="35B8F0C9" w:rsidR="00CA6503" w:rsidRPr="00CA6503" w:rsidRDefault="00CA6503" w:rsidP="00CA6503">
      <w:pPr>
        <w:spacing w:after="120" w:line="240" w:lineRule="auto"/>
        <w:jc w:val="center"/>
        <w:rPr>
          <w:rFonts w:ascii="Times New Roman" w:hAnsi="Times New Roman" w:cs="Simplified Arabic"/>
          <w:b/>
          <w:bCs/>
          <w:color w:val="000000" w:themeColor="text1"/>
          <w:sz w:val="36"/>
          <w:szCs w:val="40"/>
        </w:rPr>
      </w:pPr>
      <w:r>
        <w:rPr>
          <w:rFonts w:ascii="Times New Roman" w:hAnsi="Times New Roman" w:cs="Simplified Arabic"/>
          <w:b/>
          <w:bCs/>
          <w:color w:val="000000" w:themeColor="text1"/>
          <w:sz w:val="36"/>
          <w:szCs w:val="40"/>
        </w:rPr>
        <w:t>241001451</w:t>
      </w:r>
    </w:p>
    <w:p w14:paraId="0E2ACB58" w14:textId="77777777" w:rsidR="009125CE" w:rsidRPr="0033705C" w:rsidRDefault="009125CE" w:rsidP="006331A6">
      <w:pPr>
        <w:spacing w:after="120" w:line="240" w:lineRule="auto"/>
        <w:jc w:val="center"/>
        <w:rPr>
          <w:rFonts w:ascii="Times New Roman" w:hAnsi="Times New Roman" w:cs="Simplified Arabic"/>
          <w:b/>
          <w:bCs/>
          <w:color w:val="000000" w:themeColor="text1"/>
          <w:sz w:val="36"/>
          <w:szCs w:val="40"/>
        </w:rPr>
      </w:pPr>
    </w:p>
    <w:p w14:paraId="7919F0CA" w14:textId="7396D6CB" w:rsidR="009125CE" w:rsidRPr="0033705C" w:rsidRDefault="009125CE" w:rsidP="006331A6">
      <w:pPr>
        <w:spacing w:after="120" w:line="240" w:lineRule="auto"/>
        <w:jc w:val="center"/>
        <w:rPr>
          <w:rFonts w:ascii="Times New Roman" w:hAnsi="Times New Roman" w:cs="Simplified Arabic"/>
          <w:b/>
          <w:bCs/>
          <w:color w:val="000000" w:themeColor="text1"/>
          <w:sz w:val="36"/>
          <w:szCs w:val="40"/>
        </w:rPr>
      </w:pPr>
      <w:r w:rsidRPr="0033705C">
        <w:rPr>
          <w:rFonts w:ascii="Times New Roman" w:hAnsi="Times New Roman" w:cs="Simplified Arabic"/>
          <w:b/>
          <w:bCs/>
          <w:color w:val="000000" w:themeColor="text1"/>
          <w:sz w:val="36"/>
          <w:szCs w:val="40"/>
        </w:rPr>
        <w:t>Supervised by:</w:t>
      </w:r>
    </w:p>
    <w:p w14:paraId="7CF0DB57" w14:textId="6C316FFA" w:rsidR="00CA6503" w:rsidRPr="00CA6503" w:rsidRDefault="00CA6503" w:rsidP="00CA6503">
      <w:pPr>
        <w:spacing w:after="120" w:line="240" w:lineRule="auto"/>
        <w:jc w:val="center"/>
        <w:rPr>
          <w:rFonts w:ascii="Times New Roman" w:hAnsi="Times New Roman" w:cs="Simplified Arabic"/>
          <w:b/>
          <w:bCs/>
          <w:color w:val="000000" w:themeColor="text1"/>
          <w:sz w:val="36"/>
          <w:szCs w:val="40"/>
        </w:rPr>
      </w:pPr>
      <w:r>
        <w:rPr>
          <w:rFonts w:ascii="Times New Roman" w:hAnsi="Times New Roman" w:cs="Simplified Arabic"/>
          <w:b/>
          <w:bCs/>
          <w:color w:val="000000" w:themeColor="text1"/>
          <w:sz w:val="36"/>
          <w:szCs w:val="40"/>
        </w:rPr>
        <w:t>Dr</w:t>
      </w:r>
      <w:r w:rsidRPr="00CA6503">
        <w:rPr>
          <w:rFonts w:ascii="Times New Roman" w:hAnsi="Times New Roman" w:cs="Simplified Arabic"/>
          <w:b/>
          <w:bCs/>
          <w:color w:val="000000" w:themeColor="text1"/>
          <w:sz w:val="36"/>
          <w:szCs w:val="40"/>
        </w:rPr>
        <w:t>. Karim Ahmed</w:t>
      </w:r>
    </w:p>
    <w:p w14:paraId="33679F79" w14:textId="6BED3168" w:rsidR="009125CE" w:rsidRPr="0033705C" w:rsidRDefault="00CA6503" w:rsidP="00CA6503">
      <w:pPr>
        <w:spacing w:after="120" w:line="240" w:lineRule="auto"/>
        <w:jc w:val="center"/>
        <w:rPr>
          <w:rFonts w:ascii="Times New Roman" w:hAnsi="Times New Roman" w:cs="Simplified Arabic"/>
          <w:b/>
          <w:bCs/>
          <w:color w:val="000000" w:themeColor="text1"/>
          <w:sz w:val="36"/>
          <w:szCs w:val="40"/>
        </w:rPr>
      </w:pPr>
      <w:r>
        <w:rPr>
          <w:rFonts w:ascii="Times New Roman" w:hAnsi="Times New Roman" w:cs="Simplified Arabic"/>
          <w:b/>
          <w:bCs/>
          <w:color w:val="000000" w:themeColor="text1"/>
          <w:sz w:val="36"/>
          <w:szCs w:val="40"/>
        </w:rPr>
        <w:t>Dr</w:t>
      </w:r>
      <w:r w:rsidRPr="00CA6503">
        <w:rPr>
          <w:rFonts w:ascii="Times New Roman" w:hAnsi="Times New Roman" w:cs="Simplified Arabic"/>
          <w:b/>
          <w:bCs/>
          <w:color w:val="000000" w:themeColor="text1"/>
          <w:sz w:val="36"/>
          <w:szCs w:val="40"/>
        </w:rPr>
        <w:t>. Mohamed Aweys</w:t>
      </w:r>
    </w:p>
    <w:p w14:paraId="0BC0F18B" w14:textId="77777777" w:rsidR="009125CE" w:rsidRPr="0033705C" w:rsidRDefault="009125CE" w:rsidP="006331A6">
      <w:pPr>
        <w:spacing w:after="120" w:line="240" w:lineRule="auto"/>
        <w:jc w:val="center"/>
        <w:rPr>
          <w:rFonts w:ascii="Times New Roman" w:hAnsi="Times New Roman" w:cs="Simplified Arabic"/>
          <w:b/>
          <w:bCs/>
          <w:color w:val="000000" w:themeColor="text1"/>
          <w:sz w:val="36"/>
          <w:szCs w:val="40"/>
        </w:rPr>
      </w:pPr>
    </w:p>
    <w:p w14:paraId="6E52896B" w14:textId="3EBD5CA3" w:rsidR="009125CE" w:rsidRPr="0033705C" w:rsidRDefault="009125CE" w:rsidP="006331A6">
      <w:pPr>
        <w:spacing w:after="120" w:line="240" w:lineRule="auto"/>
        <w:jc w:val="center"/>
        <w:rPr>
          <w:rFonts w:ascii="Times New Roman" w:hAnsi="Times New Roman" w:cs="Simplified Arabic"/>
          <w:b/>
          <w:bCs/>
          <w:color w:val="000000" w:themeColor="text1"/>
          <w:sz w:val="36"/>
          <w:szCs w:val="40"/>
        </w:rPr>
      </w:pPr>
      <w:r w:rsidRPr="0033705C">
        <w:rPr>
          <w:rFonts w:ascii="Times New Roman" w:hAnsi="Times New Roman" w:cs="Simplified Arabic"/>
          <w:b/>
          <w:bCs/>
          <w:color w:val="000000" w:themeColor="text1"/>
          <w:sz w:val="36"/>
          <w:szCs w:val="40"/>
        </w:rPr>
        <w:t>Year:202</w:t>
      </w:r>
      <w:r w:rsidR="004163C7" w:rsidRPr="0033705C">
        <w:rPr>
          <w:rFonts w:ascii="Times New Roman" w:hAnsi="Times New Roman" w:cs="Simplified Arabic"/>
          <w:b/>
          <w:bCs/>
          <w:color w:val="000000" w:themeColor="text1"/>
          <w:sz w:val="36"/>
          <w:szCs w:val="40"/>
        </w:rPr>
        <w:t>4</w:t>
      </w:r>
    </w:p>
    <w:sectPr w:rsidR="009125CE" w:rsidRPr="0033705C" w:rsidSect="007062E5">
      <w:pgSz w:w="11906" w:h="16838" w:code="9"/>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C49E59" w14:textId="77777777" w:rsidR="00F278B6" w:rsidRDefault="00F278B6" w:rsidP="009125CE">
      <w:pPr>
        <w:spacing w:after="0" w:line="240" w:lineRule="auto"/>
      </w:pPr>
      <w:r>
        <w:separator/>
      </w:r>
    </w:p>
  </w:endnote>
  <w:endnote w:type="continuationSeparator" w:id="0">
    <w:p w14:paraId="3E276E62" w14:textId="77777777" w:rsidR="00F278B6" w:rsidRDefault="00F278B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MCS ALMAALIM HIGH">
    <w:altName w:val="Ari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91016631"/>
      <w:docPartObj>
        <w:docPartGallery w:val="Page Numbers (Bottom of Page)"/>
        <w:docPartUnique/>
      </w:docPartObj>
    </w:sdtPr>
    <w:sdtEndPr>
      <w:rPr>
        <w:noProof/>
      </w:rPr>
    </w:sdtEndPr>
    <w:sdtContent>
      <w:p w14:paraId="6A625285" w14:textId="00A84CA3" w:rsidR="007062E5" w:rsidRDefault="007062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0370E9" w14:textId="77777777" w:rsidR="007062E5" w:rsidRDefault="00706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68215D" w14:textId="77777777" w:rsidR="00F278B6" w:rsidRDefault="00F278B6" w:rsidP="009125CE">
      <w:pPr>
        <w:spacing w:after="0" w:line="240" w:lineRule="auto"/>
      </w:pPr>
      <w:r>
        <w:separator/>
      </w:r>
    </w:p>
  </w:footnote>
  <w:footnote w:type="continuationSeparator" w:id="0">
    <w:p w14:paraId="13EBB8C4" w14:textId="77777777" w:rsidR="00F278B6" w:rsidRDefault="00F278B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36662"/>
    <w:multiLevelType w:val="hybridMultilevel"/>
    <w:tmpl w:val="FD52FB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F0688"/>
    <w:multiLevelType w:val="hybridMultilevel"/>
    <w:tmpl w:val="DB888FE6"/>
    <w:lvl w:ilvl="0" w:tplc="003446F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473740"/>
    <w:multiLevelType w:val="hybridMultilevel"/>
    <w:tmpl w:val="DEDC62CE"/>
    <w:lvl w:ilvl="0" w:tplc="4F586C5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635C1C"/>
    <w:multiLevelType w:val="hybridMultilevel"/>
    <w:tmpl w:val="F0E4D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D1F3F"/>
    <w:multiLevelType w:val="hybridMultilevel"/>
    <w:tmpl w:val="BB24C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052091"/>
    <w:multiLevelType w:val="hybridMultilevel"/>
    <w:tmpl w:val="6A386736"/>
    <w:lvl w:ilvl="0" w:tplc="0CEAC52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5A6822"/>
    <w:multiLevelType w:val="hybridMultilevel"/>
    <w:tmpl w:val="F5961F92"/>
    <w:lvl w:ilvl="0" w:tplc="7BD4150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404E5F"/>
    <w:multiLevelType w:val="hybridMultilevel"/>
    <w:tmpl w:val="5E2C5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213BC7"/>
    <w:multiLevelType w:val="hybridMultilevel"/>
    <w:tmpl w:val="1DFEF5A6"/>
    <w:lvl w:ilvl="0" w:tplc="0409000F">
      <w:start w:val="1"/>
      <w:numFmt w:val="decimal"/>
      <w:lvlText w:val="%1."/>
      <w:lvlJc w:val="left"/>
      <w:pPr>
        <w:ind w:left="720" w:hanging="360"/>
      </w:pPr>
    </w:lvl>
    <w:lvl w:ilvl="1" w:tplc="9EA6C03E">
      <w:numFmt w:val="bullet"/>
      <w:lvlText w:val="•"/>
      <w:lvlJc w:val="left"/>
      <w:pPr>
        <w:ind w:left="1440" w:hanging="36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3123E27"/>
    <w:multiLevelType w:val="hybridMultilevel"/>
    <w:tmpl w:val="6010DA88"/>
    <w:lvl w:ilvl="0" w:tplc="7BD4150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6E0B00"/>
    <w:multiLevelType w:val="hybridMultilevel"/>
    <w:tmpl w:val="443AC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38405A"/>
    <w:multiLevelType w:val="hybridMultilevel"/>
    <w:tmpl w:val="F6E07B9E"/>
    <w:lvl w:ilvl="0" w:tplc="F5D0E562">
      <w:start w:val="1"/>
      <w:numFmt w:val="decimal"/>
      <w:lvlText w:val="%1."/>
      <w:lvlJc w:val="left"/>
      <w:pPr>
        <w:ind w:left="735" w:hanging="375"/>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4F066B"/>
    <w:multiLevelType w:val="hybridMultilevel"/>
    <w:tmpl w:val="7104415C"/>
    <w:lvl w:ilvl="0" w:tplc="F356F18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141851"/>
    <w:multiLevelType w:val="hybridMultilevel"/>
    <w:tmpl w:val="47285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006F89"/>
    <w:multiLevelType w:val="hybridMultilevel"/>
    <w:tmpl w:val="46F44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075AAB"/>
    <w:multiLevelType w:val="hybridMultilevel"/>
    <w:tmpl w:val="2044492C"/>
    <w:lvl w:ilvl="0" w:tplc="4F586C5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E36DC8"/>
    <w:multiLevelType w:val="hybridMultilevel"/>
    <w:tmpl w:val="CC08069A"/>
    <w:lvl w:ilvl="0" w:tplc="0CEAC52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D27384"/>
    <w:multiLevelType w:val="hybridMultilevel"/>
    <w:tmpl w:val="A0960D90"/>
    <w:lvl w:ilvl="0" w:tplc="A13C1612">
      <w:start w:val="1"/>
      <w:numFmt w:val="bullet"/>
      <w:lvlText w:val=""/>
      <w:lvlJc w:val="left"/>
      <w:pPr>
        <w:ind w:left="720" w:hanging="360"/>
      </w:pPr>
      <w:rPr>
        <w:rFonts w:ascii="Wingdings" w:hAnsi="Wingdings"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D96FC6"/>
    <w:multiLevelType w:val="hybridMultilevel"/>
    <w:tmpl w:val="05969252"/>
    <w:lvl w:ilvl="0" w:tplc="F5D0E562">
      <w:start w:val="1"/>
      <w:numFmt w:val="decimal"/>
      <w:lvlText w:val="%1."/>
      <w:lvlJc w:val="left"/>
      <w:pPr>
        <w:ind w:left="735" w:hanging="375"/>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515A8A"/>
    <w:multiLevelType w:val="hybridMultilevel"/>
    <w:tmpl w:val="C0D66E26"/>
    <w:lvl w:ilvl="0" w:tplc="1096D238">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523772"/>
    <w:multiLevelType w:val="hybridMultilevel"/>
    <w:tmpl w:val="B05A00A4"/>
    <w:lvl w:ilvl="0" w:tplc="F5D0E562">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203911"/>
    <w:multiLevelType w:val="hybridMultilevel"/>
    <w:tmpl w:val="E7C4D772"/>
    <w:lvl w:ilvl="0" w:tplc="003446F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C04C61"/>
    <w:multiLevelType w:val="hybridMultilevel"/>
    <w:tmpl w:val="F1B40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A3806EC"/>
    <w:multiLevelType w:val="hybridMultilevel"/>
    <w:tmpl w:val="5C409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097A3B"/>
    <w:multiLevelType w:val="hybridMultilevel"/>
    <w:tmpl w:val="FADEC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9712922">
    <w:abstractNumId w:val="18"/>
  </w:num>
  <w:num w:numId="2" w16cid:durableId="113910449">
    <w:abstractNumId w:val="25"/>
  </w:num>
  <w:num w:numId="3" w16cid:durableId="1870142124">
    <w:abstractNumId w:val="23"/>
  </w:num>
  <w:num w:numId="4" w16cid:durableId="1705443361">
    <w:abstractNumId w:val="9"/>
  </w:num>
  <w:num w:numId="5" w16cid:durableId="1483542924">
    <w:abstractNumId w:val="7"/>
  </w:num>
  <w:num w:numId="6" w16cid:durableId="89741377">
    <w:abstractNumId w:val="24"/>
  </w:num>
  <w:num w:numId="7" w16cid:durableId="987368091">
    <w:abstractNumId w:val="4"/>
  </w:num>
  <w:num w:numId="8" w16cid:durableId="1103696047">
    <w:abstractNumId w:val="14"/>
  </w:num>
  <w:num w:numId="9" w16cid:durableId="1439181730">
    <w:abstractNumId w:val="8"/>
  </w:num>
  <w:num w:numId="10" w16cid:durableId="412237910">
    <w:abstractNumId w:val="15"/>
  </w:num>
  <w:num w:numId="11" w16cid:durableId="1542594877">
    <w:abstractNumId w:val="11"/>
  </w:num>
  <w:num w:numId="12" w16cid:durableId="1654286409">
    <w:abstractNumId w:val="0"/>
  </w:num>
  <w:num w:numId="13" w16cid:durableId="985427921">
    <w:abstractNumId w:val="19"/>
  </w:num>
  <w:num w:numId="14" w16cid:durableId="753479307">
    <w:abstractNumId w:val="12"/>
  </w:num>
  <w:num w:numId="15" w16cid:durableId="14623435">
    <w:abstractNumId w:val="6"/>
  </w:num>
  <w:num w:numId="16" w16cid:durableId="1595824001">
    <w:abstractNumId w:val="10"/>
  </w:num>
  <w:num w:numId="17" w16cid:durableId="1111512539">
    <w:abstractNumId w:val="5"/>
  </w:num>
  <w:num w:numId="18" w16cid:durableId="84231191">
    <w:abstractNumId w:val="17"/>
  </w:num>
  <w:num w:numId="19" w16cid:durableId="1280840767">
    <w:abstractNumId w:val="1"/>
  </w:num>
  <w:num w:numId="20" w16cid:durableId="1447848953">
    <w:abstractNumId w:val="3"/>
  </w:num>
  <w:num w:numId="21" w16cid:durableId="1311642497">
    <w:abstractNumId w:val="22"/>
  </w:num>
  <w:num w:numId="22" w16cid:durableId="157769560">
    <w:abstractNumId w:val="13"/>
  </w:num>
  <w:num w:numId="23" w16cid:durableId="356853751">
    <w:abstractNumId w:val="21"/>
  </w:num>
  <w:num w:numId="24" w16cid:durableId="1758480916">
    <w:abstractNumId w:val="2"/>
  </w:num>
  <w:num w:numId="25" w16cid:durableId="1246691706">
    <w:abstractNumId w:val="16"/>
  </w:num>
  <w:num w:numId="26" w16cid:durableId="157616900">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550"/>
    <w:rsid w:val="00031799"/>
    <w:rsid w:val="00053929"/>
    <w:rsid w:val="00090F21"/>
    <w:rsid w:val="000F44B4"/>
    <w:rsid w:val="001178B9"/>
    <w:rsid w:val="001274AC"/>
    <w:rsid w:val="001902DB"/>
    <w:rsid w:val="001C2162"/>
    <w:rsid w:val="001D5DC2"/>
    <w:rsid w:val="0021034B"/>
    <w:rsid w:val="00254B39"/>
    <w:rsid w:val="00256384"/>
    <w:rsid w:val="0026590F"/>
    <w:rsid w:val="0028167C"/>
    <w:rsid w:val="00291B71"/>
    <w:rsid w:val="002A3FB8"/>
    <w:rsid w:val="002B667D"/>
    <w:rsid w:val="002C2C5D"/>
    <w:rsid w:val="0033705C"/>
    <w:rsid w:val="003F0543"/>
    <w:rsid w:val="004163C7"/>
    <w:rsid w:val="00473238"/>
    <w:rsid w:val="0049257E"/>
    <w:rsid w:val="00587DED"/>
    <w:rsid w:val="005D56BE"/>
    <w:rsid w:val="006135E1"/>
    <w:rsid w:val="00627721"/>
    <w:rsid w:val="006331A6"/>
    <w:rsid w:val="006878B6"/>
    <w:rsid w:val="006948DE"/>
    <w:rsid w:val="00696925"/>
    <w:rsid w:val="007062E5"/>
    <w:rsid w:val="007105CD"/>
    <w:rsid w:val="00712BE3"/>
    <w:rsid w:val="00797CEB"/>
    <w:rsid w:val="007B0E54"/>
    <w:rsid w:val="007E26C2"/>
    <w:rsid w:val="007E3A20"/>
    <w:rsid w:val="00877AAC"/>
    <w:rsid w:val="0088285A"/>
    <w:rsid w:val="00886949"/>
    <w:rsid w:val="00896FE4"/>
    <w:rsid w:val="008F1EAE"/>
    <w:rsid w:val="009040BE"/>
    <w:rsid w:val="009125CE"/>
    <w:rsid w:val="0094316F"/>
    <w:rsid w:val="00944A95"/>
    <w:rsid w:val="00946F5F"/>
    <w:rsid w:val="009B6888"/>
    <w:rsid w:val="009C0161"/>
    <w:rsid w:val="009D108D"/>
    <w:rsid w:val="009E1436"/>
    <w:rsid w:val="009E5668"/>
    <w:rsid w:val="009F22FF"/>
    <w:rsid w:val="00AA21F6"/>
    <w:rsid w:val="00AA79E9"/>
    <w:rsid w:val="00AB0A70"/>
    <w:rsid w:val="00B60AE7"/>
    <w:rsid w:val="00B63B0F"/>
    <w:rsid w:val="00B7678A"/>
    <w:rsid w:val="00B82F4F"/>
    <w:rsid w:val="00BC094B"/>
    <w:rsid w:val="00C06D25"/>
    <w:rsid w:val="00C72744"/>
    <w:rsid w:val="00C93112"/>
    <w:rsid w:val="00CA6503"/>
    <w:rsid w:val="00CB2A44"/>
    <w:rsid w:val="00D04F62"/>
    <w:rsid w:val="00D22171"/>
    <w:rsid w:val="00D52480"/>
    <w:rsid w:val="00D61BDD"/>
    <w:rsid w:val="00D8015C"/>
    <w:rsid w:val="00DE0350"/>
    <w:rsid w:val="00E1744F"/>
    <w:rsid w:val="00E31C15"/>
    <w:rsid w:val="00E37C4C"/>
    <w:rsid w:val="00E80FD9"/>
    <w:rsid w:val="00E85D6A"/>
    <w:rsid w:val="00E934C6"/>
    <w:rsid w:val="00EA152F"/>
    <w:rsid w:val="00EB644D"/>
    <w:rsid w:val="00EC7847"/>
    <w:rsid w:val="00EE6892"/>
    <w:rsid w:val="00EF7214"/>
    <w:rsid w:val="00F06F76"/>
    <w:rsid w:val="00F278B6"/>
    <w:rsid w:val="00F309FB"/>
    <w:rsid w:val="00F546CE"/>
    <w:rsid w:val="00F62B10"/>
    <w:rsid w:val="00F925D0"/>
    <w:rsid w:val="00FA0F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9"/>
    <w:qFormat/>
    <w:rsid w:val="00E934C6"/>
    <w:pPr>
      <w:autoSpaceDE w:val="0"/>
      <w:autoSpaceDN w:val="0"/>
      <w:bidi w:val="0"/>
      <w:adjustRightInd w:val="0"/>
      <w:spacing w:after="0" w:line="240" w:lineRule="auto"/>
      <w:outlineLvl w:val="0"/>
    </w:pPr>
    <w:rPr>
      <w:rFonts w:ascii="Courier New" w:hAnsi="Courier New" w:cs="Courier New"/>
      <w:b/>
      <w:bCs/>
      <w:color w:val="000000"/>
      <w:kern w:val="0"/>
      <w:sz w:val="32"/>
      <w:szCs w:val="32"/>
      <w14:ligatures w14:val="none"/>
    </w:rPr>
  </w:style>
  <w:style w:type="paragraph" w:styleId="Heading2">
    <w:name w:val="heading 2"/>
    <w:basedOn w:val="Normal"/>
    <w:next w:val="Normal"/>
    <w:link w:val="Heading2Char"/>
    <w:uiPriority w:val="9"/>
    <w:qFormat/>
    <w:rsid w:val="00E934C6"/>
    <w:pPr>
      <w:autoSpaceDE w:val="0"/>
      <w:autoSpaceDN w:val="0"/>
      <w:bidi w:val="0"/>
      <w:adjustRightInd w:val="0"/>
      <w:spacing w:after="0" w:line="240" w:lineRule="auto"/>
      <w:outlineLvl w:val="1"/>
    </w:pPr>
    <w:rPr>
      <w:rFonts w:ascii="Courier New" w:hAnsi="Courier New" w:cs="Courier New"/>
      <w:b/>
      <w:bCs/>
      <w:i/>
      <w:iCs/>
      <w:color w:val="000000"/>
      <w:kern w:val="0"/>
      <w:sz w:val="28"/>
      <w:szCs w:val="28"/>
      <w14:ligatures w14:val="none"/>
    </w:rPr>
  </w:style>
  <w:style w:type="paragraph" w:styleId="Heading3">
    <w:name w:val="heading 3"/>
    <w:basedOn w:val="Normal"/>
    <w:next w:val="Normal"/>
    <w:link w:val="Heading3Char"/>
    <w:uiPriority w:val="99"/>
    <w:qFormat/>
    <w:rsid w:val="00E934C6"/>
    <w:pPr>
      <w:autoSpaceDE w:val="0"/>
      <w:autoSpaceDN w:val="0"/>
      <w:bidi w:val="0"/>
      <w:adjustRightInd w:val="0"/>
      <w:spacing w:after="0" w:line="240" w:lineRule="auto"/>
      <w:outlineLvl w:val="2"/>
    </w:pPr>
    <w:rPr>
      <w:rFonts w:ascii="Courier New" w:hAnsi="Courier New" w:cs="Courier New"/>
      <w:b/>
      <w:bCs/>
      <w:color w:val="000000"/>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سرد الفقرات,عنوان رئيسي,سرد الفقراتCxSpLast,NumberedList, سرد الفقرات1, سرد الفقرات11"/>
    <w:basedOn w:val="Normal"/>
    <w:link w:val="ListParagraphChar"/>
    <w:uiPriority w:val="34"/>
    <w:qFormat/>
    <w:rsid w:val="005D56BE"/>
    <w:pPr>
      <w:spacing w:after="200" w:line="276" w:lineRule="auto"/>
      <w:ind w:left="720"/>
      <w:contextualSpacing/>
    </w:pPr>
    <w:rPr>
      <w:kern w:val="0"/>
      <w14:ligatures w14:val="none"/>
    </w:rPr>
  </w:style>
  <w:style w:type="table" w:styleId="TableGrid">
    <w:name w:val="Table Grid"/>
    <w:basedOn w:val="TableNormal"/>
    <w:uiPriority w:val="59"/>
    <w:rsid w:val="00EB644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سرد الفقرات Char,عنوان رئيسي Char,سرد الفقراتCxSpLast Char,NumberedList Char, سرد الفقرات1 Char, سرد الفقرات11 Char"/>
    <w:link w:val="ListParagraph"/>
    <w:uiPriority w:val="34"/>
    <w:rsid w:val="00E934C6"/>
    <w:rPr>
      <w:kern w:val="0"/>
      <w14:ligatures w14:val="none"/>
    </w:rPr>
  </w:style>
  <w:style w:type="character" w:customStyle="1" w:styleId="Heading1Char">
    <w:name w:val="Heading 1 Char"/>
    <w:basedOn w:val="DefaultParagraphFont"/>
    <w:link w:val="Heading1"/>
    <w:uiPriority w:val="99"/>
    <w:rsid w:val="00E934C6"/>
    <w:rPr>
      <w:rFonts w:ascii="Courier New" w:hAnsi="Courier New" w:cs="Courier New"/>
      <w:b/>
      <w:bCs/>
      <w:color w:val="000000"/>
      <w:kern w:val="0"/>
      <w:sz w:val="32"/>
      <w:szCs w:val="32"/>
      <w14:ligatures w14:val="none"/>
    </w:rPr>
  </w:style>
  <w:style w:type="character" w:customStyle="1" w:styleId="Heading2Char">
    <w:name w:val="Heading 2 Char"/>
    <w:basedOn w:val="DefaultParagraphFont"/>
    <w:link w:val="Heading2"/>
    <w:uiPriority w:val="9"/>
    <w:rsid w:val="00E934C6"/>
    <w:rPr>
      <w:rFonts w:ascii="Courier New" w:hAnsi="Courier New" w:cs="Courier New"/>
      <w:b/>
      <w:bCs/>
      <w:i/>
      <w:iCs/>
      <w:color w:val="000000"/>
      <w:kern w:val="0"/>
      <w:sz w:val="28"/>
      <w:szCs w:val="28"/>
      <w14:ligatures w14:val="none"/>
    </w:rPr>
  </w:style>
  <w:style w:type="character" w:customStyle="1" w:styleId="Heading3Char">
    <w:name w:val="Heading 3 Char"/>
    <w:basedOn w:val="DefaultParagraphFont"/>
    <w:link w:val="Heading3"/>
    <w:uiPriority w:val="99"/>
    <w:rsid w:val="00E934C6"/>
    <w:rPr>
      <w:rFonts w:ascii="Courier New" w:hAnsi="Courier New" w:cs="Courier New"/>
      <w:b/>
      <w:bCs/>
      <w:color w:val="000000"/>
      <w:kern w:val="0"/>
      <w:sz w:val="26"/>
      <w:szCs w:val="26"/>
      <w14:ligatures w14:val="none"/>
    </w:rPr>
  </w:style>
  <w:style w:type="paragraph" w:styleId="BalloonText">
    <w:name w:val="Balloon Text"/>
    <w:basedOn w:val="Normal"/>
    <w:link w:val="BalloonTextChar"/>
    <w:uiPriority w:val="99"/>
    <w:semiHidden/>
    <w:unhideWhenUsed/>
    <w:rsid w:val="00E934C6"/>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E934C6"/>
    <w:rPr>
      <w:rFonts w:ascii="Tahoma" w:hAnsi="Tahoma" w:cs="Tahoma"/>
      <w:kern w:val="0"/>
      <w:sz w:val="16"/>
      <w:szCs w:val="16"/>
      <w14:ligatures w14:val="none"/>
    </w:rPr>
  </w:style>
  <w:style w:type="paragraph" w:styleId="NoSpacing">
    <w:name w:val="No Spacing"/>
    <w:link w:val="NoSpacingChar"/>
    <w:uiPriority w:val="1"/>
    <w:qFormat/>
    <w:rsid w:val="00E934C6"/>
    <w:pPr>
      <w:bidi/>
      <w:spacing w:after="0" w:line="240" w:lineRule="auto"/>
    </w:pPr>
    <w:rPr>
      <w:kern w:val="0"/>
      <w14:ligatures w14:val="none"/>
    </w:rPr>
  </w:style>
  <w:style w:type="character" w:styleId="Strong">
    <w:name w:val="Strong"/>
    <w:basedOn w:val="DefaultParagraphFont"/>
    <w:uiPriority w:val="22"/>
    <w:qFormat/>
    <w:rsid w:val="00E934C6"/>
    <w:rPr>
      <w:b/>
      <w:bCs/>
    </w:rPr>
  </w:style>
  <w:style w:type="character" w:styleId="Hyperlink">
    <w:name w:val="Hyperlink"/>
    <w:basedOn w:val="DefaultParagraphFont"/>
    <w:uiPriority w:val="99"/>
    <w:unhideWhenUsed/>
    <w:rsid w:val="00E934C6"/>
    <w:rPr>
      <w:color w:val="0000FF"/>
      <w:u w:val="single"/>
    </w:rPr>
  </w:style>
  <w:style w:type="character" w:customStyle="1" w:styleId="mw-cite-backlink">
    <w:name w:val="mw-cite-backlink"/>
    <w:basedOn w:val="DefaultParagraphFont"/>
    <w:rsid w:val="00E934C6"/>
  </w:style>
  <w:style w:type="character" w:customStyle="1" w:styleId="cite-accessibility-label1">
    <w:name w:val="cite-accessibility-label1"/>
    <w:basedOn w:val="DefaultParagraphFont"/>
    <w:rsid w:val="00E934C6"/>
    <w:rPr>
      <w:bdr w:val="none" w:sz="0" w:space="0" w:color="auto" w:frame="1"/>
    </w:rPr>
  </w:style>
  <w:style w:type="character" w:customStyle="1" w:styleId="reference-text">
    <w:name w:val="reference-text"/>
    <w:basedOn w:val="DefaultParagraphFont"/>
    <w:rsid w:val="00E934C6"/>
  </w:style>
  <w:style w:type="paragraph" w:styleId="NormalWeb">
    <w:name w:val="Normal (Web)"/>
    <w:basedOn w:val="Normal"/>
    <w:uiPriority w:val="99"/>
    <w:unhideWhenUsed/>
    <w:rsid w:val="00E934C6"/>
    <w:pPr>
      <w:bidi w:val="0"/>
      <w:spacing w:before="100" w:beforeAutospacing="1" w:after="100" w:afterAutospacing="1" w:line="240" w:lineRule="auto"/>
    </w:pPr>
    <w:rPr>
      <w:rFonts w:ascii="Tahoma" w:eastAsia="Times New Roman" w:hAnsi="Tahoma" w:cs="Tahoma"/>
      <w:kern w:val="0"/>
      <w:sz w:val="18"/>
      <w:szCs w:val="18"/>
      <w14:ligatures w14:val="none"/>
    </w:rPr>
  </w:style>
  <w:style w:type="character" w:customStyle="1" w:styleId="navbar1">
    <w:name w:val="navbar1"/>
    <w:basedOn w:val="DefaultParagraphFont"/>
    <w:rsid w:val="00E934C6"/>
    <w:rPr>
      <w:rFonts w:ascii="Arial" w:hAnsi="Arial" w:cs="Arial" w:hint="default"/>
      <w:b/>
      <w:bCs/>
      <w:sz w:val="27"/>
      <w:szCs w:val="27"/>
    </w:rPr>
  </w:style>
  <w:style w:type="paragraph" w:styleId="z-TopofForm">
    <w:name w:val="HTML Top of Form"/>
    <w:basedOn w:val="Normal"/>
    <w:next w:val="Normal"/>
    <w:link w:val="z-TopofFormChar"/>
    <w:hidden/>
    <w:uiPriority w:val="99"/>
    <w:semiHidden/>
    <w:unhideWhenUsed/>
    <w:rsid w:val="00E934C6"/>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E934C6"/>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unhideWhenUsed/>
    <w:rsid w:val="00E934C6"/>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rsid w:val="00E934C6"/>
    <w:rPr>
      <w:rFonts w:ascii="Arial" w:eastAsia="Times New Roman" w:hAnsi="Arial" w:cs="Arial"/>
      <w:vanish/>
      <w:kern w:val="0"/>
      <w:sz w:val="16"/>
      <w:szCs w:val="16"/>
      <w14:ligatures w14:val="none"/>
    </w:rPr>
  </w:style>
  <w:style w:type="paragraph" w:styleId="Subtitle">
    <w:name w:val="Subtitle"/>
    <w:basedOn w:val="Normal"/>
    <w:next w:val="Normal"/>
    <w:link w:val="SubtitleChar"/>
    <w:qFormat/>
    <w:rsid w:val="00E934C6"/>
    <w:pPr>
      <w:numPr>
        <w:ilvl w:val="1"/>
      </w:numPr>
      <w:spacing w:after="200" w:line="276" w:lineRule="auto"/>
    </w:pPr>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SubtitleChar">
    <w:name w:val="Subtitle Char"/>
    <w:basedOn w:val="DefaultParagraphFont"/>
    <w:link w:val="Subtitle"/>
    <w:rsid w:val="00E934C6"/>
    <w:rPr>
      <w:rFonts w:asciiTheme="majorHAnsi" w:eastAsiaTheme="majorEastAsia" w:hAnsiTheme="majorHAnsi" w:cstheme="majorBidi"/>
      <w:i/>
      <w:iCs/>
      <w:color w:val="4472C4" w:themeColor="accent1"/>
      <w:spacing w:val="15"/>
      <w:kern w:val="0"/>
      <w:sz w:val="24"/>
      <w:szCs w:val="24"/>
      <w14:ligatures w14:val="none"/>
    </w:rPr>
  </w:style>
  <w:style w:type="paragraph" w:customStyle="1" w:styleId="16">
    <w:name w:val="16"/>
    <w:basedOn w:val="Normal"/>
    <w:link w:val="16Char"/>
    <w:rsid w:val="00E934C6"/>
    <w:pPr>
      <w:spacing w:before="120" w:after="120" w:line="500" w:lineRule="atLeast"/>
      <w:jc w:val="lowKashida"/>
    </w:pPr>
    <w:rPr>
      <w:rFonts w:ascii="Times New Roman" w:eastAsia="Times New Roman" w:hAnsi="Times New Roman" w:cs="PT Bold Heading"/>
      <w:kern w:val="0"/>
      <w:sz w:val="32"/>
      <w:szCs w:val="32"/>
      <w:lang w:bidi="ar-EG"/>
      <w14:ligatures w14:val="none"/>
    </w:rPr>
  </w:style>
  <w:style w:type="character" w:customStyle="1" w:styleId="16Char">
    <w:name w:val="16 Char"/>
    <w:link w:val="16"/>
    <w:rsid w:val="00E934C6"/>
    <w:rPr>
      <w:rFonts w:ascii="Times New Roman" w:eastAsia="Times New Roman" w:hAnsi="Times New Roman" w:cs="PT Bold Heading"/>
      <w:kern w:val="0"/>
      <w:sz w:val="32"/>
      <w:szCs w:val="32"/>
      <w:lang w:bidi="ar-EG"/>
      <w14:ligatures w14:val="none"/>
    </w:rPr>
  </w:style>
  <w:style w:type="paragraph" w:customStyle="1" w:styleId="Default">
    <w:name w:val="Default"/>
    <w:rsid w:val="00E934C6"/>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NoSpacingChar">
    <w:name w:val="No Spacing Char"/>
    <w:basedOn w:val="DefaultParagraphFont"/>
    <w:link w:val="NoSpacing"/>
    <w:uiPriority w:val="1"/>
    <w:rsid w:val="00E934C6"/>
    <w:rPr>
      <w:kern w:val="0"/>
      <w14:ligatures w14:val="none"/>
    </w:rPr>
  </w:style>
  <w:style w:type="paragraph" w:styleId="Title">
    <w:name w:val="Title"/>
    <w:basedOn w:val="Normal"/>
    <w:link w:val="TitleChar"/>
    <w:qFormat/>
    <w:rsid w:val="00E934C6"/>
    <w:pPr>
      <w:spacing w:after="0" w:line="240" w:lineRule="auto"/>
      <w:jc w:val="center"/>
    </w:pPr>
    <w:rPr>
      <w:rFonts w:ascii="Times New Roman" w:eastAsia="Times New Roman" w:hAnsi="Times New Roman" w:cs="MCS ALMAALIM HIGH"/>
      <w:kern w:val="0"/>
      <w:sz w:val="42"/>
      <w:szCs w:val="42"/>
      <w14:ligatures w14:val="none"/>
    </w:rPr>
  </w:style>
  <w:style w:type="character" w:customStyle="1" w:styleId="TitleChar">
    <w:name w:val="Title Char"/>
    <w:basedOn w:val="DefaultParagraphFont"/>
    <w:link w:val="Title"/>
    <w:rsid w:val="00E934C6"/>
    <w:rPr>
      <w:rFonts w:ascii="Times New Roman" w:eastAsia="Times New Roman" w:hAnsi="Times New Roman" w:cs="MCS ALMAALIM HIGH"/>
      <w:kern w:val="0"/>
      <w:sz w:val="42"/>
      <w:szCs w:val="42"/>
      <w14:ligatures w14:val="none"/>
    </w:rPr>
  </w:style>
  <w:style w:type="character" w:styleId="LineNumber">
    <w:name w:val="line number"/>
    <w:basedOn w:val="DefaultParagraphFont"/>
    <w:uiPriority w:val="99"/>
    <w:semiHidden/>
    <w:unhideWhenUsed/>
    <w:rsid w:val="00E934C6"/>
  </w:style>
  <w:style w:type="character" w:styleId="SubtleEmphasis">
    <w:name w:val="Subtle Emphasis"/>
    <w:basedOn w:val="DefaultParagraphFont"/>
    <w:uiPriority w:val="19"/>
    <w:qFormat/>
    <w:rsid w:val="00E934C6"/>
    <w:rPr>
      <w:i/>
      <w:iCs/>
      <w:color w:val="808080" w:themeColor="text1" w:themeTint="7F"/>
    </w:rPr>
  </w:style>
  <w:style w:type="paragraph" w:customStyle="1" w:styleId="Huda-Head1">
    <w:name w:val="Huda-Head1"/>
    <w:basedOn w:val="Heading1"/>
    <w:link w:val="Huda-Head1Char"/>
    <w:qFormat/>
    <w:rsid w:val="00E934C6"/>
    <w:pPr>
      <w:keepNext/>
      <w:keepLines/>
      <w:autoSpaceDE/>
      <w:autoSpaceDN/>
      <w:bidi/>
      <w:adjustRightInd/>
      <w:spacing w:before="240" w:line="259" w:lineRule="auto"/>
      <w:contextualSpacing/>
      <w:jc w:val="center"/>
    </w:pPr>
    <w:rPr>
      <w:rFonts w:ascii="Traditional Arabic" w:eastAsiaTheme="majorEastAsia" w:hAnsi="Traditional Arabic" w:cs="Traditional Arabic"/>
      <w:color w:val="auto"/>
      <w:sz w:val="44"/>
      <w:szCs w:val="36"/>
    </w:rPr>
  </w:style>
  <w:style w:type="character" w:customStyle="1" w:styleId="Huda-Head1Char">
    <w:name w:val="Huda-Head1 Char"/>
    <w:basedOn w:val="DefaultParagraphFont"/>
    <w:link w:val="Huda-Head1"/>
    <w:rsid w:val="00E934C6"/>
    <w:rPr>
      <w:rFonts w:ascii="Traditional Arabic" w:eastAsiaTheme="majorEastAsia" w:hAnsi="Traditional Arabic" w:cs="Traditional Arabic"/>
      <w:b/>
      <w:bCs/>
      <w:kern w:val="0"/>
      <w:sz w:val="44"/>
      <w:szCs w:val="36"/>
      <w14:ligatures w14:val="none"/>
    </w:rPr>
  </w:style>
  <w:style w:type="character" w:customStyle="1" w:styleId="cf01">
    <w:name w:val="cf01"/>
    <w:basedOn w:val="DefaultParagraphFont"/>
    <w:rsid w:val="00E934C6"/>
    <w:rPr>
      <w:rFonts w:ascii="Segoe UI" w:hAnsi="Segoe UI" w:cs="Segoe UI" w:hint="default"/>
      <w:sz w:val="18"/>
      <w:szCs w:val="18"/>
    </w:rPr>
  </w:style>
  <w:style w:type="paragraph" w:customStyle="1" w:styleId="pf0">
    <w:name w:val="pf0"/>
    <w:basedOn w:val="Normal"/>
    <w:rsid w:val="00E934C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f11">
    <w:name w:val="cf11"/>
    <w:basedOn w:val="DefaultParagraphFont"/>
    <w:rsid w:val="00E934C6"/>
    <w:rPr>
      <w:rFonts w:ascii="Segoe UI" w:hAnsi="Segoe UI" w:cs="Segoe UI" w:hint="default"/>
      <w:sz w:val="18"/>
      <w:szCs w:val="18"/>
    </w:rPr>
  </w:style>
  <w:style w:type="paragraph" w:styleId="TOCHeading">
    <w:name w:val="TOC Heading"/>
    <w:basedOn w:val="Heading1"/>
    <w:next w:val="Normal"/>
    <w:uiPriority w:val="39"/>
    <w:unhideWhenUsed/>
    <w:qFormat/>
    <w:rsid w:val="00EE6892"/>
    <w:pPr>
      <w:keepNext/>
      <w:keepLines/>
      <w:autoSpaceDE/>
      <w:autoSpaceDN/>
      <w:adjustRightInd/>
      <w:spacing w:before="240" w:line="259" w:lineRule="auto"/>
      <w:outlineLvl w:val="9"/>
    </w:pPr>
    <w:rPr>
      <w:rFonts w:asciiTheme="majorHAnsi" w:eastAsiaTheme="majorEastAsia" w:hAnsiTheme="majorHAnsi" w:cstheme="majorBidi"/>
      <w:b w:val="0"/>
      <w:bCs w:val="0"/>
      <w:color w:val="2F5496" w:themeColor="accent1" w:themeShade="BF"/>
    </w:rPr>
  </w:style>
  <w:style w:type="paragraph" w:styleId="TOC1">
    <w:name w:val="toc 1"/>
    <w:basedOn w:val="Normal"/>
    <w:next w:val="Normal"/>
    <w:autoRedefine/>
    <w:uiPriority w:val="39"/>
    <w:unhideWhenUsed/>
    <w:rsid w:val="00EE6892"/>
    <w:pPr>
      <w:spacing w:after="100"/>
    </w:pPr>
  </w:style>
  <w:style w:type="paragraph" w:styleId="TOC2">
    <w:name w:val="toc 2"/>
    <w:basedOn w:val="Normal"/>
    <w:next w:val="Normal"/>
    <w:autoRedefine/>
    <w:uiPriority w:val="39"/>
    <w:unhideWhenUsed/>
    <w:rsid w:val="00696925"/>
    <w:pPr>
      <w:tabs>
        <w:tab w:val="right" w:leader="dot" w:pos="8822"/>
      </w:tabs>
      <w:spacing w:after="100"/>
      <w:ind w:left="12"/>
    </w:pPr>
  </w:style>
  <w:style w:type="paragraph" w:styleId="TOC3">
    <w:name w:val="toc 3"/>
    <w:basedOn w:val="Normal"/>
    <w:next w:val="Normal"/>
    <w:autoRedefine/>
    <w:uiPriority w:val="39"/>
    <w:unhideWhenUsed/>
    <w:rsid w:val="00EE6892"/>
    <w:pPr>
      <w:bidi w:val="0"/>
      <w:spacing w:after="100"/>
      <w:ind w:left="440"/>
    </w:pPr>
    <w:rPr>
      <w:rFonts w:eastAsiaTheme="minorEastAsia"/>
    </w:rPr>
  </w:style>
  <w:style w:type="paragraph" w:styleId="TOC4">
    <w:name w:val="toc 4"/>
    <w:basedOn w:val="Normal"/>
    <w:next w:val="Normal"/>
    <w:autoRedefine/>
    <w:uiPriority w:val="39"/>
    <w:unhideWhenUsed/>
    <w:rsid w:val="00EE6892"/>
    <w:pPr>
      <w:bidi w:val="0"/>
      <w:spacing w:after="100"/>
      <w:ind w:left="660"/>
    </w:pPr>
    <w:rPr>
      <w:rFonts w:eastAsiaTheme="minorEastAsia"/>
    </w:rPr>
  </w:style>
  <w:style w:type="paragraph" w:styleId="TOC5">
    <w:name w:val="toc 5"/>
    <w:basedOn w:val="Normal"/>
    <w:next w:val="Normal"/>
    <w:autoRedefine/>
    <w:uiPriority w:val="39"/>
    <w:unhideWhenUsed/>
    <w:rsid w:val="00EE6892"/>
    <w:pPr>
      <w:bidi w:val="0"/>
      <w:spacing w:after="100"/>
      <w:ind w:left="880"/>
    </w:pPr>
    <w:rPr>
      <w:rFonts w:eastAsiaTheme="minorEastAsia"/>
    </w:rPr>
  </w:style>
  <w:style w:type="paragraph" w:styleId="TOC6">
    <w:name w:val="toc 6"/>
    <w:basedOn w:val="Normal"/>
    <w:next w:val="Normal"/>
    <w:autoRedefine/>
    <w:uiPriority w:val="39"/>
    <w:unhideWhenUsed/>
    <w:rsid w:val="00EE6892"/>
    <w:pPr>
      <w:bidi w:val="0"/>
      <w:spacing w:after="100"/>
      <w:ind w:left="1100"/>
    </w:pPr>
    <w:rPr>
      <w:rFonts w:eastAsiaTheme="minorEastAsia"/>
    </w:rPr>
  </w:style>
  <w:style w:type="paragraph" w:styleId="TOC7">
    <w:name w:val="toc 7"/>
    <w:basedOn w:val="Normal"/>
    <w:next w:val="Normal"/>
    <w:autoRedefine/>
    <w:uiPriority w:val="39"/>
    <w:unhideWhenUsed/>
    <w:rsid w:val="00EE6892"/>
    <w:pPr>
      <w:bidi w:val="0"/>
      <w:spacing w:after="100"/>
      <w:ind w:left="1320"/>
    </w:pPr>
    <w:rPr>
      <w:rFonts w:eastAsiaTheme="minorEastAsia"/>
    </w:rPr>
  </w:style>
  <w:style w:type="paragraph" w:styleId="TOC8">
    <w:name w:val="toc 8"/>
    <w:basedOn w:val="Normal"/>
    <w:next w:val="Normal"/>
    <w:autoRedefine/>
    <w:uiPriority w:val="39"/>
    <w:unhideWhenUsed/>
    <w:rsid w:val="00EE6892"/>
    <w:pPr>
      <w:bidi w:val="0"/>
      <w:spacing w:after="100"/>
      <w:ind w:left="1540"/>
    </w:pPr>
    <w:rPr>
      <w:rFonts w:eastAsiaTheme="minorEastAsia"/>
    </w:rPr>
  </w:style>
  <w:style w:type="paragraph" w:styleId="TOC9">
    <w:name w:val="toc 9"/>
    <w:basedOn w:val="Normal"/>
    <w:next w:val="Normal"/>
    <w:autoRedefine/>
    <w:uiPriority w:val="39"/>
    <w:unhideWhenUsed/>
    <w:rsid w:val="00EE6892"/>
    <w:pPr>
      <w:bidi w:val="0"/>
      <w:spacing w:after="100"/>
      <w:ind w:left="1760"/>
    </w:pPr>
    <w:rPr>
      <w:rFonts w:eastAsiaTheme="minorEastAsia"/>
    </w:rPr>
  </w:style>
  <w:style w:type="character" w:styleId="UnresolvedMention">
    <w:name w:val="Unresolved Mention"/>
    <w:basedOn w:val="DefaultParagraphFont"/>
    <w:uiPriority w:val="99"/>
    <w:semiHidden/>
    <w:unhideWhenUsed/>
    <w:rsid w:val="00EE68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ar-EG" sz="1400" b="1" i="0" u="none" strike="noStrike" baseline="0"/>
              <a:t>النوع</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C7D-4A4B-9CD9-E11EA19AACB5}"/>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C7D-4A4B-9CD9-E11EA19AACB5}"/>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C7D-4A4B-9CD9-E11EA19AACB5}"/>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C7D-4A4B-9CD9-E11EA19AACB5}"/>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General</c:formatCode>
                <c:ptCount val="2"/>
                <c:pt idx="0">
                  <c:v>70</c:v>
                </c:pt>
                <c:pt idx="1">
                  <c:v>50</c:v>
                </c:pt>
              </c:numCache>
            </c:numRef>
          </c:val>
          <c:extLst>
            <c:ext xmlns:c16="http://schemas.microsoft.com/office/drawing/2014/chart" uri="{C3380CC4-5D6E-409C-BE32-E72D297353CC}">
              <c16:uniqueId val="{00000008-3C7D-4A4B-9CD9-E11EA19AACB5}"/>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ar-EG" sz="1400" b="1" i="0" u="none" strike="noStrike" baseline="0"/>
              <a:t>المؤهل العلمي </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D6B4-4B2E-905F-74CD5EC0A670}"/>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D6B4-4B2E-905F-74CD5EC0A670}"/>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D6B4-4B2E-905F-74CD5EC0A670}"/>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D6B4-4B2E-905F-74CD5EC0A670}"/>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ورقة1!$A$2:$A$4</c:f>
              <c:strCache>
                <c:ptCount val="3"/>
                <c:pt idx="0">
                  <c:v>أقل من بكالوريوس</c:v>
                </c:pt>
                <c:pt idx="1">
                  <c:v>بكالوريزس</c:v>
                </c:pt>
                <c:pt idx="2">
                  <c:v>دراسات عليا </c:v>
                </c:pt>
              </c:strCache>
            </c:strRef>
          </c:cat>
          <c:val>
            <c:numRef>
              <c:f>ورقة1!$B$2:$B$4</c:f>
              <c:numCache>
                <c:formatCode>General</c:formatCode>
                <c:ptCount val="3"/>
                <c:pt idx="0">
                  <c:v>4</c:v>
                </c:pt>
                <c:pt idx="1">
                  <c:v>76</c:v>
                </c:pt>
                <c:pt idx="2">
                  <c:v>40</c:v>
                </c:pt>
              </c:numCache>
            </c:numRef>
          </c:val>
          <c:extLst>
            <c:ext xmlns:c16="http://schemas.microsoft.com/office/drawing/2014/chart" uri="{C3380CC4-5D6E-409C-BE32-E72D297353CC}">
              <c16:uniqueId val="{00000008-D6B4-4B2E-905F-74CD5EC0A670}"/>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ar-EG" sz="1400" b="1" i="0" u="none" strike="noStrike" baseline="0">
                <a:effectLst/>
              </a:rPr>
              <a:t>عدد سنوات الخبرة</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925E-4FF4-A218-77A8ECAABDB5}"/>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925E-4FF4-A218-77A8ECAABDB5}"/>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925E-4FF4-A218-77A8ECAABDB5}"/>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925E-4FF4-A218-77A8ECAABDB5}"/>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ورقة1!$A$2:$A$5</c:f>
              <c:strCache>
                <c:ptCount val="4"/>
                <c:pt idx="0">
                  <c:v>5 سنوات فاقل</c:v>
                </c:pt>
                <c:pt idx="1">
                  <c:v>من 6 الى 10 سنوات</c:v>
                </c:pt>
                <c:pt idx="2">
                  <c:v>من 11 الى 15 سنة</c:v>
                </c:pt>
                <c:pt idx="3">
                  <c:v>16 سنة فأكثر</c:v>
                </c:pt>
              </c:strCache>
            </c:strRef>
          </c:cat>
          <c:val>
            <c:numRef>
              <c:f>ورقة1!$B$2:$B$5</c:f>
              <c:numCache>
                <c:formatCode>General</c:formatCode>
                <c:ptCount val="4"/>
                <c:pt idx="0">
                  <c:v>50</c:v>
                </c:pt>
                <c:pt idx="1">
                  <c:v>40</c:v>
                </c:pt>
                <c:pt idx="2">
                  <c:v>24</c:v>
                </c:pt>
                <c:pt idx="3">
                  <c:v>6</c:v>
                </c:pt>
              </c:numCache>
            </c:numRef>
          </c:val>
          <c:extLst>
            <c:ext xmlns:c16="http://schemas.microsoft.com/office/drawing/2014/chart" uri="{C3380CC4-5D6E-409C-BE32-E72D297353CC}">
              <c16:uniqueId val="{00000008-925E-4FF4-A218-77A8ECAABDB5}"/>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69</Pages>
  <Words>12036</Words>
  <Characters>67317</Characters>
  <Application>Microsoft Office Word</Application>
  <DocSecurity>0</DocSecurity>
  <Lines>560</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ريهام  رضوان</cp:lastModifiedBy>
  <cp:revision>2</cp:revision>
  <dcterms:created xsi:type="dcterms:W3CDTF">2024-11-05T18:31:00Z</dcterms:created>
  <dcterms:modified xsi:type="dcterms:W3CDTF">2024-11-05T18:31:00Z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