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5355D5" w14:textId="35AB4F1F" w:rsidR="002E32AF" w:rsidRPr="003B4E5B" w:rsidRDefault="00516D8D" w:rsidP="00E47712">
      <w:pPr>
        <w:bidi/>
        <w:spacing w:line="240" w:lineRule="auto"/>
        <w:jc w:val="center"/>
        <w:rPr>
          <w:rFonts w:ascii="Simplified Arabic" w:eastAsia="Calibri" w:hAnsi="Simplified Arabic" w:cs="Simplified Arabic"/>
          <w:b/>
          <w:bCs/>
          <w:sz w:val="40"/>
          <w:szCs w:val="40"/>
          <w:lang w:bidi="ar-JO"/>
        </w:rPr>
      </w:pPr>
      <w:r w:rsidRPr="003B4E5B">
        <w:rPr>
          <w:rFonts w:ascii="Simplified Arabic" w:eastAsia="Calibri" w:hAnsi="Simplified Arabic" w:cs="Simplified Arabic"/>
          <w:b/>
          <w:bCs/>
          <w:sz w:val="40"/>
          <w:szCs w:val="40"/>
          <w:rtl/>
        </w:rPr>
        <w:t>تأثير الاساليب الاقناعية في حملات العلاقات العامة على الطلب على خدمات شركات التأمين</w:t>
      </w:r>
      <w:r w:rsidRPr="003B4E5B">
        <w:rPr>
          <w:rFonts w:ascii="Simplified Arabic" w:eastAsia="Calibri" w:hAnsi="Simplified Arabic" w:cs="Simplified Arabic" w:hint="cs"/>
          <w:b/>
          <w:bCs/>
          <w:sz w:val="40"/>
          <w:szCs w:val="40"/>
          <w:rtl/>
          <w:lang w:bidi="ar-JO"/>
        </w:rPr>
        <w:t>: دراسة تحليلية على مدينة جدة</w:t>
      </w:r>
    </w:p>
    <w:sdt>
      <w:sdtPr>
        <w:rPr>
          <w:rFonts w:ascii="Simplified Arabic" w:eastAsiaTheme="minorHAnsi" w:hAnsi="Simplified Arabic" w:cs="Simplified Arabic" w:hint="cs"/>
          <w:b w:val="0"/>
          <w:bCs w:val="0"/>
          <w:color w:val="auto"/>
          <w:sz w:val="24"/>
          <w:szCs w:val="24"/>
          <w:lang w:val="ar-SA"/>
        </w:rPr>
        <w:id w:val="774750823"/>
        <w:docPartObj>
          <w:docPartGallery w:val="Table of Contents"/>
          <w:docPartUnique/>
        </w:docPartObj>
      </w:sdtPr>
      <w:sdtEndPr>
        <w:rPr>
          <w:rFonts w:asciiTheme="minorHAnsi" w:hAnsiTheme="minorHAnsi" w:cstheme="minorBidi" w:hint="default"/>
        </w:rPr>
      </w:sdtEndPr>
      <w:sdtContent>
        <w:p w14:paraId="471AA88A" w14:textId="18AE9738" w:rsidR="002E32AF" w:rsidRPr="005B2974" w:rsidRDefault="00730136" w:rsidP="003B4E5B">
          <w:pPr>
            <w:pStyle w:val="TOCHeading"/>
            <w:spacing w:line="240" w:lineRule="auto"/>
            <w:jc w:val="both"/>
            <w:rPr>
              <w:rFonts w:ascii="Simplified Arabic" w:hAnsi="Simplified Arabic" w:cs="Simplified Arabic"/>
              <w:color w:val="auto"/>
              <w:sz w:val="32"/>
              <w:szCs w:val="32"/>
              <w:lang w:bidi="ar-JO"/>
            </w:rPr>
          </w:pPr>
          <w:r w:rsidRPr="005B2974">
            <w:rPr>
              <w:rFonts w:ascii="Simplified Arabic" w:hAnsi="Simplified Arabic" w:cs="Simplified Arabic" w:hint="cs"/>
              <w:color w:val="auto"/>
              <w:sz w:val="32"/>
              <w:szCs w:val="32"/>
              <w:lang w:val="ar-SA"/>
            </w:rPr>
            <w:t xml:space="preserve">  </w:t>
          </w:r>
          <w:r w:rsidRPr="005B2974">
            <w:rPr>
              <w:rFonts w:ascii="Simplified Arabic" w:hAnsi="Simplified Arabic" w:cs="Simplified Arabic" w:hint="cs"/>
              <w:color w:val="auto"/>
              <w:sz w:val="32"/>
              <w:szCs w:val="32"/>
              <w:lang w:bidi="ar-JO"/>
            </w:rPr>
            <w:t>قائمة المحتويات :</w:t>
          </w:r>
        </w:p>
        <w:p w14:paraId="3F6F4CB6" w14:textId="3E56FEAE" w:rsidR="0059158A" w:rsidRPr="0059158A" w:rsidRDefault="00730136" w:rsidP="003B4E5B">
          <w:pPr>
            <w:pStyle w:val="TOC1"/>
            <w:numPr>
              <w:ilvl w:val="0"/>
              <w:numId w:val="30"/>
            </w:numPr>
            <w:tabs>
              <w:tab w:val="left" w:pos="1100"/>
              <w:tab w:val="right" w:leader="dot" w:pos="9395"/>
            </w:tabs>
            <w:bidi/>
            <w:spacing w:line="240" w:lineRule="auto"/>
            <w:jc w:val="both"/>
            <w:rPr>
              <w:rFonts w:ascii="Simplified Arabic" w:eastAsiaTheme="minorEastAsia" w:hAnsi="Simplified Arabic" w:cs="Simplified Arabic"/>
              <w:noProof/>
              <w:sz w:val="28"/>
              <w:szCs w:val="28"/>
            </w:rPr>
          </w:pPr>
          <w:r w:rsidRPr="0059158A">
            <w:rPr>
              <w:rFonts w:ascii="Simplified Arabic" w:hAnsi="Simplified Arabic" w:cs="Simplified Arabic" w:hint="cs"/>
              <w:sz w:val="28"/>
              <w:szCs w:val="28"/>
            </w:rPr>
            <w:fldChar w:fldCharType="begin"/>
          </w:r>
          <w:r w:rsidRPr="0059158A">
            <w:rPr>
              <w:rFonts w:ascii="Simplified Arabic" w:hAnsi="Simplified Arabic" w:cs="Simplified Arabic" w:hint="cs"/>
              <w:sz w:val="28"/>
              <w:szCs w:val="28"/>
            </w:rPr>
            <w:instrText xml:space="preserve"> TOC \o "1-3" \h \z \u </w:instrText>
          </w:r>
          <w:r w:rsidRPr="0059158A">
            <w:rPr>
              <w:rFonts w:ascii="Simplified Arabic" w:hAnsi="Simplified Arabic" w:cs="Simplified Arabic" w:hint="cs"/>
              <w:sz w:val="28"/>
              <w:szCs w:val="28"/>
            </w:rPr>
            <w:fldChar w:fldCharType="separate"/>
          </w:r>
          <w:hyperlink w:anchor="_Toc189733253" w:history="1">
            <w:r w:rsidR="0059158A" w:rsidRPr="0059158A">
              <w:rPr>
                <w:rStyle w:val="Hyperlink"/>
                <w:rFonts w:ascii="Simplified Arabic" w:eastAsia="Calibri" w:hAnsi="Simplified Arabic" w:cs="Simplified Arabic" w:hint="cs"/>
                <w:noProof/>
                <w:sz w:val="28"/>
                <w:szCs w:val="28"/>
                <w:rtl/>
                <w:lang w:bidi="ar-JO"/>
              </w:rPr>
              <w:t>المقدمة:</w:t>
            </w:r>
            <w:r w:rsidR="0059158A" w:rsidRPr="0059158A">
              <w:rPr>
                <w:rFonts w:ascii="Simplified Arabic" w:hAnsi="Simplified Arabic" w:cs="Simplified Arabic" w:hint="cs"/>
                <w:noProof/>
                <w:webHidden/>
                <w:sz w:val="28"/>
                <w:szCs w:val="28"/>
              </w:rPr>
              <w:tab/>
            </w:r>
            <w:r w:rsidR="0059158A" w:rsidRPr="0059158A">
              <w:rPr>
                <w:rFonts w:ascii="Simplified Arabic" w:hAnsi="Simplified Arabic" w:cs="Simplified Arabic" w:hint="cs"/>
                <w:noProof/>
                <w:webHidden/>
                <w:sz w:val="28"/>
                <w:szCs w:val="28"/>
              </w:rPr>
              <w:fldChar w:fldCharType="begin"/>
            </w:r>
            <w:r w:rsidR="0059158A" w:rsidRPr="0059158A">
              <w:rPr>
                <w:rFonts w:ascii="Simplified Arabic" w:hAnsi="Simplified Arabic" w:cs="Simplified Arabic" w:hint="cs"/>
                <w:noProof/>
                <w:webHidden/>
                <w:sz w:val="28"/>
                <w:szCs w:val="28"/>
              </w:rPr>
              <w:instrText xml:space="preserve"> PAGEREF _Toc189733253 \h </w:instrText>
            </w:r>
            <w:r w:rsidR="0059158A" w:rsidRPr="0059158A">
              <w:rPr>
                <w:rFonts w:ascii="Simplified Arabic" w:hAnsi="Simplified Arabic" w:cs="Simplified Arabic" w:hint="cs"/>
                <w:noProof/>
                <w:webHidden/>
                <w:sz w:val="28"/>
                <w:szCs w:val="28"/>
              </w:rPr>
            </w:r>
            <w:r w:rsidR="0059158A" w:rsidRPr="0059158A">
              <w:rPr>
                <w:rFonts w:ascii="Simplified Arabic" w:hAnsi="Simplified Arabic" w:cs="Simplified Arabic" w:hint="cs"/>
                <w:noProof/>
                <w:webHidden/>
                <w:sz w:val="28"/>
                <w:szCs w:val="28"/>
              </w:rPr>
              <w:fldChar w:fldCharType="separate"/>
            </w:r>
            <w:r w:rsidR="0059158A" w:rsidRPr="0059158A">
              <w:rPr>
                <w:rFonts w:ascii="Simplified Arabic" w:hAnsi="Simplified Arabic" w:cs="Simplified Arabic" w:hint="cs"/>
                <w:noProof/>
                <w:webHidden/>
                <w:sz w:val="28"/>
                <w:szCs w:val="28"/>
              </w:rPr>
              <w:t>2</w:t>
            </w:r>
            <w:r w:rsidR="0059158A" w:rsidRPr="0059158A">
              <w:rPr>
                <w:rFonts w:ascii="Simplified Arabic" w:hAnsi="Simplified Arabic" w:cs="Simplified Arabic" w:hint="cs"/>
                <w:noProof/>
                <w:webHidden/>
                <w:sz w:val="28"/>
                <w:szCs w:val="28"/>
              </w:rPr>
              <w:fldChar w:fldCharType="end"/>
            </w:r>
          </w:hyperlink>
        </w:p>
        <w:p w14:paraId="2BDEAAF3" w14:textId="7BD9658A" w:rsidR="0059158A" w:rsidRPr="0059158A" w:rsidRDefault="004B11D1" w:rsidP="003B4E5B">
          <w:pPr>
            <w:pStyle w:val="TOC1"/>
            <w:tabs>
              <w:tab w:val="left" w:pos="1760"/>
              <w:tab w:val="right" w:leader="dot" w:pos="9395"/>
            </w:tabs>
            <w:bidi/>
            <w:spacing w:line="240" w:lineRule="auto"/>
            <w:jc w:val="both"/>
            <w:rPr>
              <w:rFonts w:ascii="Simplified Arabic" w:eastAsiaTheme="minorEastAsia" w:hAnsi="Simplified Arabic" w:cs="Simplified Arabic"/>
              <w:noProof/>
              <w:sz w:val="28"/>
              <w:szCs w:val="28"/>
            </w:rPr>
          </w:pPr>
          <w:hyperlink w:anchor="_Toc189733254" w:history="1">
            <w:r w:rsidR="0059158A" w:rsidRPr="0059158A">
              <w:rPr>
                <w:rStyle w:val="Hyperlink"/>
                <w:rFonts w:ascii="Simplified Arabic" w:eastAsia="Calibri" w:hAnsi="Simplified Arabic" w:cs="Simplified Arabic" w:hint="cs"/>
                <w:noProof/>
                <w:sz w:val="28"/>
                <w:szCs w:val="28"/>
                <w:lang w:bidi="ar-JO"/>
              </w:rPr>
              <w:t>1.1</w:t>
            </w:r>
            <w:r w:rsidR="0059158A">
              <w:rPr>
                <w:rFonts w:ascii="Simplified Arabic" w:eastAsiaTheme="minorEastAsia" w:hAnsi="Simplified Arabic" w:cs="Simplified Arabic" w:hint="cs"/>
                <w:noProof/>
                <w:sz w:val="28"/>
                <w:szCs w:val="28"/>
                <w:rtl/>
              </w:rPr>
              <w:t xml:space="preserve"> </w:t>
            </w:r>
            <w:r w:rsidR="0059158A" w:rsidRPr="0059158A">
              <w:rPr>
                <w:rStyle w:val="Hyperlink"/>
                <w:rFonts w:ascii="Simplified Arabic" w:eastAsia="Calibri" w:hAnsi="Simplified Arabic" w:cs="Simplified Arabic" w:hint="cs"/>
                <w:noProof/>
                <w:sz w:val="28"/>
                <w:szCs w:val="28"/>
                <w:rtl/>
                <w:lang w:bidi="ar-JO"/>
              </w:rPr>
              <w:t>مشكلة الدراسة:</w:t>
            </w:r>
            <w:r w:rsidR="0059158A" w:rsidRPr="0059158A">
              <w:rPr>
                <w:rFonts w:ascii="Simplified Arabic" w:hAnsi="Simplified Arabic" w:cs="Simplified Arabic" w:hint="cs"/>
                <w:noProof/>
                <w:webHidden/>
                <w:sz w:val="28"/>
                <w:szCs w:val="28"/>
              </w:rPr>
              <w:tab/>
            </w:r>
            <w:r w:rsidR="0059158A" w:rsidRPr="0059158A">
              <w:rPr>
                <w:rFonts w:ascii="Simplified Arabic" w:hAnsi="Simplified Arabic" w:cs="Simplified Arabic" w:hint="cs"/>
                <w:noProof/>
                <w:webHidden/>
                <w:sz w:val="28"/>
                <w:szCs w:val="28"/>
              </w:rPr>
              <w:fldChar w:fldCharType="begin"/>
            </w:r>
            <w:r w:rsidR="0059158A" w:rsidRPr="0059158A">
              <w:rPr>
                <w:rFonts w:ascii="Simplified Arabic" w:hAnsi="Simplified Arabic" w:cs="Simplified Arabic" w:hint="cs"/>
                <w:noProof/>
                <w:webHidden/>
                <w:sz w:val="28"/>
                <w:szCs w:val="28"/>
              </w:rPr>
              <w:instrText xml:space="preserve"> PAGEREF _Toc189733254 \h </w:instrText>
            </w:r>
            <w:r w:rsidR="0059158A" w:rsidRPr="0059158A">
              <w:rPr>
                <w:rFonts w:ascii="Simplified Arabic" w:hAnsi="Simplified Arabic" w:cs="Simplified Arabic" w:hint="cs"/>
                <w:noProof/>
                <w:webHidden/>
                <w:sz w:val="28"/>
                <w:szCs w:val="28"/>
              </w:rPr>
            </w:r>
            <w:r w:rsidR="0059158A" w:rsidRPr="0059158A">
              <w:rPr>
                <w:rFonts w:ascii="Simplified Arabic" w:hAnsi="Simplified Arabic" w:cs="Simplified Arabic" w:hint="cs"/>
                <w:noProof/>
                <w:webHidden/>
                <w:sz w:val="28"/>
                <w:szCs w:val="28"/>
              </w:rPr>
              <w:fldChar w:fldCharType="separate"/>
            </w:r>
            <w:r w:rsidR="0059158A" w:rsidRPr="0059158A">
              <w:rPr>
                <w:rFonts w:ascii="Simplified Arabic" w:hAnsi="Simplified Arabic" w:cs="Simplified Arabic" w:hint="cs"/>
                <w:noProof/>
                <w:webHidden/>
                <w:sz w:val="28"/>
                <w:szCs w:val="28"/>
              </w:rPr>
              <w:t>3</w:t>
            </w:r>
            <w:r w:rsidR="0059158A" w:rsidRPr="0059158A">
              <w:rPr>
                <w:rFonts w:ascii="Simplified Arabic" w:hAnsi="Simplified Arabic" w:cs="Simplified Arabic" w:hint="cs"/>
                <w:noProof/>
                <w:webHidden/>
                <w:sz w:val="28"/>
                <w:szCs w:val="28"/>
              </w:rPr>
              <w:fldChar w:fldCharType="end"/>
            </w:r>
          </w:hyperlink>
        </w:p>
        <w:p w14:paraId="1850F509" w14:textId="248ABEB7" w:rsidR="0059158A" w:rsidRPr="0059158A" w:rsidRDefault="004B11D1" w:rsidP="003B4E5B">
          <w:pPr>
            <w:pStyle w:val="TOC1"/>
            <w:tabs>
              <w:tab w:val="left" w:pos="1540"/>
              <w:tab w:val="right" w:leader="dot" w:pos="9395"/>
            </w:tabs>
            <w:bidi/>
            <w:spacing w:line="240" w:lineRule="auto"/>
            <w:jc w:val="both"/>
            <w:rPr>
              <w:rFonts w:ascii="Simplified Arabic" w:eastAsiaTheme="minorEastAsia" w:hAnsi="Simplified Arabic" w:cs="Simplified Arabic"/>
              <w:noProof/>
              <w:sz w:val="28"/>
              <w:szCs w:val="28"/>
            </w:rPr>
          </w:pPr>
          <w:hyperlink w:anchor="_Toc189733255" w:history="1">
            <w:r w:rsidR="0059158A" w:rsidRPr="0059158A">
              <w:rPr>
                <w:rStyle w:val="Hyperlink"/>
                <w:rFonts w:ascii="Simplified Arabic" w:eastAsia="Calibri" w:hAnsi="Simplified Arabic" w:cs="Simplified Arabic" w:hint="cs"/>
                <w:noProof/>
                <w:sz w:val="28"/>
                <w:szCs w:val="28"/>
                <w:lang w:bidi="ar-JO"/>
              </w:rPr>
              <w:t>1.2</w:t>
            </w:r>
            <w:r w:rsidR="0059158A">
              <w:rPr>
                <w:rFonts w:ascii="Simplified Arabic" w:eastAsiaTheme="minorEastAsia" w:hAnsi="Simplified Arabic" w:cs="Simplified Arabic" w:hint="cs"/>
                <w:noProof/>
                <w:sz w:val="28"/>
                <w:szCs w:val="28"/>
                <w:rtl/>
              </w:rPr>
              <w:t xml:space="preserve"> </w:t>
            </w:r>
            <w:r w:rsidR="0059158A" w:rsidRPr="0059158A">
              <w:rPr>
                <w:rStyle w:val="Hyperlink"/>
                <w:rFonts w:ascii="Simplified Arabic" w:eastAsia="Calibri" w:hAnsi="Simplified Arabic" w:cs="Simplified Arabic" w:hint="cs"/>
                <w:noProof/>
                <w:sz w:val="28"/>
                <w:szCs w:val="28"/>
                <w:rtl/>
                <w:lang w:bidi="ar-JO"/>
              </w:rPr>
              <w:t>أسئلة الدراسة:</w:t>
            </w:r>
            <w:r w:rsidR="0059158A" w:rsidRPr="0059158A">
              <w:rPr>
                <w:rFonts w:ascii="Simplified Arabic" w:hAnsi="Simplified Arabic" w:cs="Simplified Arabic" w:hint="cs"/>
                <w:noProof/>
                <w:webHidden/>
                <w:sz w:val="28"/>
                <w:szCs w:val="28"/>
              </w:rPr>
              <w:tab/>
            </w:r>
            <w:r w:rsidR="0059158A" w:rsidRPr="0059158A">
              <w:rPr>
                <w:rFonts w:ascii="Simplified Arabic" w:hAnsi="Simplified Arabic" w:cs="Simplified Arabic" w:hint="cs"/>
                <w:noProof/>
                <w:webHidden/>
                <w:sz w:val="28"/>
                <w:szCs w:val="28"/>
              </w:rPr>
              <w:fldChar w:fldCharType="begin"/>
            </w:r>
            <w:r w:rsidR="0059158A" w:rsidRPr="0059158A">
              <w:rPr>
                <w:rFonts w:ascii="Simplified Arabic" w:hAnsi="Simplified Arabic" w:cs="Simplified Arabic" w:hint="cs"/>
                <w:noProof/>
                <w:webHidden/>
                <w:sz w:val="28"/>
                <w:szCs w:val="28"/>
              </w:rPr>
              <w:instrText xml:space="preserve"> PAGEREF _Toc189733255 \h </w:instrText>
            </w:r>
            <w:r w:rsidR="0059158A" w:rsidRPr="0059158A">
              <w:rPr>
                <w:rFonts w:ascii="Simplified Arabic" w:hAnsi="Simplified Arabic" w:cs="Simplified Arabic" w:hint="cs"/>
                <w:noProof/>
                <w:webHidden/>
                <w:sz w:val="28"/>
                <w:szCs w:val="28"/>
              </w:rPr>
            </w:r>
            <w:r w:rsidR="0059158A" w:rsidRPr="0059158A">
              <w:rPr>
                <w:rFonts w:ascii="Simplified Arabic" w:hAnsi="Simplified Arabic" w:cs="Simplified Arabic" w:hint="cs"/>
                <w:noProof/>
                <w:webHidden/>
                <w:sz w:val="28"/>
                <w:szCs w:val="28"/>
              </w:rPr>
              <w:fldChar w:fldCharType="separate"/>
            </w:r>
            <w:r w:rsidR="0059158A" w:rsidRPr="0059158A">
              <w:rPr>
                <w:rFonts w:ascii="Simplified Arabic" w:hAnsi="Simplified Arabic" w:cs="Simplified Arabic" w:hint="cs"/>
                <w:noProof/>
                <w:webHidden/>
                <w:sz w:val="28"/>
                <w:szCs w:val="28"/>
              </w:rPr>
              <w:t>4</w:t>
            </w:r>
            <w:r w:rsidR="0059158A" w:rsidRPr="0059158A">
              <w:rPr>
                <w:rFonts w:ascii="Simplified Arabic" w:hAnsi="Simplified Arabic" w:cs="Simplified Arabic" w:hint="cs"/>
                <w:noProof/>
                <w:webHidden/>
                <w:sz w:val="28"/>
                <w:szCs w:val="28"/>
              </w:rPr>
              <w:fldChar w:fldCharType="end"/>
            </w:r>
          </w:hyperlink>
        </w:p>
        <w:p w14:paraId="74D51C0E" w14:textId="4F2F32B1" w:rsidR="0059158A" w:rsidRPr="0059158A" w:rsidRDefault="004B11D1" w:rsidP="003B4E5B">
          <w:pPr>
            <w:pStyle w:val="TOC1"/>
            <w:tabs>
              <w:tab w:val="left" w:pos="1760"/>
              <w:tab w:val="right" w:leader="dot" w:pos="9395"/>
            </w:tabs>
            <w:bidi/>
            <w:spacing w:line="240" w:lineRule="auto"/>
            <w:jc w:val="both"/>
            <w:rPr>
              <w:rFonts w:ascii="Simplified Arabic" w:eastAsiaTheme="minorEastAsia" w:hAnsi="Simplified Arabic" w:cs="Simplified Arabic"/>
              <w:noProof/>
              <w:sz w:val="28"/>
              <w:szCs w:val="28"/>
            </w:rPr>
          </w:pPr>
          <w:hyperlink w:anchor="_Toc189733256" w:history="1">
            <w:r w:rsidR="0059158A" w:rsidRPr="0059158A">
              <w:rPr>
                <w:rStyle w:val="Hyperlink"/>
                <w:rFonts w:ascii="Simplified Arabic" w:eastAsia="Calibri" w:hAnsi="Simplified Arabic" w:cs="Simplified Arabic" w:hint="cs"/>
                <w:noProof/>
                <w:sz w:val="28"/>
                <w:szCs w:val="28"/>
                <w:lang w:bidi="ar-JO"/>
              </w:rPr>
              <w:t>1.3</w:t>
            </w:r>
            <w:r w:rsidR="0059158A">
              <w:rPr>
                <w:rFonts w:ascii="Simplified Arabic" w:eastAsiaTheme="minorEastAsia" w:hAnsi="Simplified Arabic" w:cs="Simplified Arabic" w:hint="cs"/>
                <w:noProof/>
                <w:sz w:val="28"/>
                <w:szCs w:val="28"/>
                <w:rtl/>
              </w:rPr>
              <w:t xml:space="preserve"> </w:t>
            </w:r>
            <w:r w:rsidR="0059158A" w:rsidRPr="0059158A">
              <w:rPr>
                <w:rStyle w:val="Hyperlink"/>
                <w:rFonts w:ascii="Simplified Arabic" w:eastAsia="Calibri" w:hAnsi="Simplified Arabic" w:cs="Simplified Arabic" w:hint="cs"/>
                <w:noProof/>
                <w:sz w:val="28"/>
                <w:szCs w:val="28"/>
                <w:rtl/>
                <w:lang w:bidi="ar-JO"/>
              </w:rPr>
              <w:t>أهداف الدراسة:</w:t>
            </w:r>
            <w:r w:rsidR="0059158A" w:rsidRPr="0059158A">
              <w:rPr>
                <w:rFonts w:ascii="Simplified Arabic" w:hAnsi="Simplified Arabic" w:cs="Simplified Arabic" w:hint="cs"/>
                <w:noProof/>
                <w:webHidden/>
                <w:sz w:val="28"/>
                <w:szCs w:val="28"/>
              </w:rPr>
              <w:tab/>
            </w:r>
            <w:r w:rsidR="0059158A" w:rsidRPr="0059158A">
              <w:rPr>
                <w:rFonts w:ascii="Simplified Arabic" w:hAnsi="Simplified Arabic" w:cs="Simplified Arabic" w:hint="cs"/>
                <w:noProof/>
                <w:webHidden/>
                <w:sz w:val="28"/>
                <w:szCs w:val="28"/>
              </w:rPr>
              <w:fldChar w:fldCharType="begin"/>
            </w:r>
            <w:r w:rsidR="0059158A" w:rsidRPr="0059158A">
              <w:rPr>
                <w:rFonts w:ascii="Simplified Arabic" w:hAnsi="Simplified Arabic" w:cs="Simplified Arabic" w:hint="cs"/>
                <w:noProof/>
                <w:webHidden/>
                <w:sz w:val="28"/>
                <w:szCs w:val="28"/>
              </w:rPr>
              <w:instrText xml:space="preserve"> PAGEREF _Toc189733256 \h </w:instrText>
            </w:r>
            <w:r w:rsidR="0059158A" w:rsidRPr="0059158A">
              <w:rPr>
                <w:rFonts w:ascii="Simplified Arabic" w:hAnsi="Simplified Arabic" w:cs="Simplified Arabic" w:hint="cs"/>
                <w:noProof/>
                <w:webHidden/>
                <w:sz w:val="28"/>
                <w:szCs w:val="28"/>
              </w:rPr>
            </w:r>
            <w:r w:rsidR="0059158A" w:rsidRPr="0059158A">
              <w:rPr>
                <w:rFonts w:ascii="Simplified Arabic" w:hAnsi="Simplified Arabic" w:cs="Simplified Arabic" w:hint="cs"/>
                <w:noProof/>
                <w:webHidden/>
                <w:sz w:val="28"/>
                <w:szCs w:val="28"/>
              </w:rPr>
              <w:fldChar w:fldCharType="separate"/>
            </w:r>
            <w:r w:rsidR="0059158A" w:rsidRPr="0059158A">
              <w:rPr>
                <w:rFonts w:ascii="Simplified Arabic" w:hAnsi="Simplified Arabic" w:cs="Simplified Arabic" w:hint="cs"/>
                <w:noProof/>
                <w:webHidden/>
                <w:sz w:val="28"/>
                <w:szCs w:val="28"/>
              </w:rPr>
              <w:t>4</w:t>
            </w:r>
            <w:r w:rsidR="0059158A" w:rsidRPr="0059158A">
              <w:rPr>
                <w:rFonts w:ascii="Simplified Arabic" w:hAnsi="Simplified Arabic" w:cs="Simplified Arabic" w:hint="cs"/>
                <w:noProof/>
                <w:webHidden/>
                <w:sz w:val="28"/>
                <w:szCs w:val="28"/>
              </w:rPr>
              <w:fldChar w:fldCharType="end"/>
            </w:r>
          </w:hyperlink>
        </w:p>
        <w:p w14:paraId="2EA2315C" w14:textId="23AC4C56" w:rsidR="0059158A" w:rsidRPr="0059158A" w:rsidRDefault="004B11D1" w:rsidP="003B4E5B">
          <w:pPr>
            <w:pStyle w:val="TOC1"/>
            <w:tabs>
              <w:tab w:val="left" w:pos="1540"/>
              <w:tab w:val="right" w:leader="dot" w:pos="9395"/>
            </w:tabs>
            <w:bidi/>
            <w:spacing w:line="240" w:lineRule="auto"/>
            <w:jc w:val="both"/>
            <w:rPr>
              <w:rFonts w:ascii="Simplified Arabic" w:eastAsiaTheme="minorEastAsia" w:hAnsi="Simplified Arabic" w:cs="Simplified Arabic"/>
              <w:noProof/>
              <w:sz w:val="28"/>
              <w:szCs w:val="28"/>
            </w:rPr>
          </w:pPr>
          <w:hyperlink w:anchor="_Toc189733257" w:history="1">
            <w:r w:rsidR="0059158A" w:rsidRPr="0059158A">
              <w:rPr>
                <w:rStyle w:val="Hyperlink"/>
                <w:rFonts w:ascii="Simplified Arabic" w:eastAsia="Calibri" w:hAnsi="Simplified Arabic" w:cs="Simplified Arabic" w:hint="cs"/>
                <w:noProof/>
                <w:sz w:val="28"/>
                <w:szCs w:val="28"/>
                <w:lang w:bidi="ar-JO"/>
              </w:rPr>
              <w:t>1.4</w:t>
            </w:r>
            <w:r w:rsidR="0059158A">
              <w:rPr>
                <w:rFonts w:ascii="Simplified Arabic" w:eastAsiaTheme="minorEastAsia" w:hAnsi="Simplified Arabic" w:cs="Simplified Arabic" w:hint="cs"/>
                <w:noProof/>
                <w:sz w:val="28"/>
                <w:szCs w:val="28"/>
                <w:rtl/>
              </w:rPr>
              <w:t xml:space="preserve"> </w:t>
            </w:r>
            <w:r w:rsidR="0059158A" w:rsidRPr="0059158A">
              <w:rPr>
                <w:rStyle w:val="Hyperlink"/>
                <w:rFonts w:ascii="Simplified Arabic" w:eastAsia="Calibri" w:hAnsi="Simplified Arabic" w:cs="Simplified Arabic" w:hint="cs"/>
                <w:noProof/>
                <w:sz w:val="28"/>
                <w:szCs w:val="28"/>
                <w:rtl/>
                <w:lang w:bidi="ar-JO"/>
              </w:rPr>
              <w:t>أهمية الدراسة:</w:t>
            </w:r>
            <w:r w:rsidR="0059158A" w:rsidRPr="0059158A">
              <w:rPr>
                <w:rFonts w:ascii="Simplified Arabic" w:hAnsi="Simplified Arabic" w:cs="Simplified Arabic" w:hint="cs"/>
                <w:noProof/>
                <w:webHidden/>
                <w:sz w:val="28"/>
                <w:szCs w:val="28"/>
              </w:rPr>
              <w:tab/>
            </w:r>
            <w:r w:rsidR="0059158A" w:rsidRPr="0059158A">
              <w:rPr>
                <w:rFonts w:ascii="Simplified Arabic" w:hAnsi="Simplified Arabic" w:cs="Simplified Arabic" w:hint="cs"/>
                <w:noProof/>
                <w:webHidden/>
                <w:sz w:val="28"/>
                <w:szCs w:val="28"/>
              </w:rPr>
              <w:fldChar w:fldCharType="begin"/>
            </w:r>
            <w:r w:rsidR="0059158A" w:rsidRPr="0059158A">
              <w:rPr>
                <w:rFonts w:ascii="Simplified Arabic" w:hAnsi="Simplified Arabic" w:cs="Simplified Arabic" w:hint="cs"/>
                <w:noProof/>
                <w:webHidden/>
                <w:sz w:val="28"/>
                <w:szCs w:val="28"/>
              </w:rPr>
              <w:instrText xml:space="preserve"> PAGEREF _Toc189733257 \h </w:instrText>
            </w:r>
            <w:r w:rsidR="0059158A" w:rsidRPr="0059158A">
              <w:rPr>
                <w:rFonts w:ascii="Simplified Arabic" w:hAnsi="Simplified Arabic" w:cs="Simplified Arabic" w:hint="cs"/>
                <w:noProof/>
                <w:webHidden/>
                <w:sz w:val="28"/>
                <w:szCs w:val="28"/>
              </w:rPr>
            </w:r>
            <w:r w:rsidR="0059158A" w:rsidRPr="0059158A">
              <w:rPr>
                <w:rFonts w:ascii="Simplified Arabic" w:hAnsi="Simplified Arabic" w:cs="Simplified Arabic" w:hint="cs"/>
                <w:noProof/>
                <w:webHidden/>
                <w:sz w:val="28"/>
                <w:szCs w:val="28"/>
              </w:rPr>
              <w:fldChar w:fldCharType="separate"/>
            </w:r>
            <w:r w:rsidR="0059158A" w:rsidRPr="0059158A">
              <w:rPr>
                <w:rFonts w:ascii="Simplified Arabic" w:hAnsi="Simplified Arabic" w:cs="Simplified Arabic" w:hint="cs"/>
                <w:noProof/>
                <w:webHidden/>
                <w:sz w:val="28"/>
                <w:szCs w:val="28"/>
              </w:rPr>
              <w:t>4</w:t>
            </w:r>
            <w:r w:rsidR="0059158A" w:rsidRPr="0059158A">
              <w:rPr>
                <w:rFonts w:ascii="Simplified Arabic" w:hAnsi="Simplified Arabic" w:cs="Simplified Arabic" w:hint="cs"/>
                <w:noProof/>
                <w:webHidden/>
                <w:sz w:val="28"/>
                <w:szCs w:val="28"/>
              </w:rPr>
              <w:fldChar w:fldCharType="end"/>
            </w:r>
          </w:hyperlink>
        </w:p>
        <w:p w14:paraId="1F4C5C08" w14:textId="2DFE21C5" w:rsidR="0059158A" w:rsidRPr="0059158A" w:rsidRDefault="004B11D1" w:rsidP="003B4E5B">
          <w:pPr>
            <w:pStyle w:val="TOC1"/>
            <w:tabs>
              <w:tab w:val="left" w:pos="1825"/>
              <w:tab w:val="right" w:leader="dot" w:pos="9395"/>
            </w:tabs>
            <w:bidi/>
            <w:spacing w:line="240" w:lineRule="auto"/>
            <w:jc w:val="both"/>
            <w:rPr>
              <w:rFonts w:ascii="Simplified Arabic" w:eastAsiaTheme="minorEastAsia" w:hAnsi="Simplified Arabic" w:cs="Simplified Arabic"/>
              <w:noProof/>
              <w:sz w:val="28"/>
              <w:szCs w:val="28"/>
            </w:rPr>
          </w:pPr>
          <w:hyperlink w:anchor="_Toc189733258" w:history="1">
            <w:r w:rsidR="0059158A" w:rsidRPr="0059158A">
              <w:rPr>
                <w:rStyle w:val="Hyperlink"/>
                <w:rFonts w:ascii="Simplified Arabic" w:eastAsia="Calibri" w:hAnsi="Simplified Arabic" w:cs="Simplified Arabic" w:hint="cs"/>
                <w:noProof/>
                <w:sz w:val="28"/>
                <w:szCs w:val="28"/>
                <w:rtl/>
                <w:lang w:bidi="ar-JO"/>
              </w:rPr>
              <w:t>1.5</w:t>
            </w:r>
            <w:r w:rsidR="0059158A">
              <w:rPr>
                <w:rFonts w:ascii="Simplified Arabic" w:eastAsiaTheme="minorEastAsia" w:hAnsi="Simplified Arabic" w:cs="Simplified Arabic" w:hint="cs"/>
                <w:noProof/>
                <w:sz w:val="28"/>
                <w:szCs w:val="28"/>
                <w:rtl/>
              </w:rPr>
              <w:t xml:space="preserve"> </w:t>
            </w:r>
            <w:r w:rsidR="0059158A" w:rsidRPr="0059158A">
              <w:rPr>
                <w:rStyle w:val="Hyperlink"/>
                <w:rFonts w:ascii="Simplified Arabic" w:eastAsia="Calibri" w:hAnsi="Simplified Arabic" w:cs="Simplified Arabic" w:hint="cs"/>
                <w:noProof/>
                <w:sz w:val="28"/>
                <w:szCs w:val="28"/>
                <w:rtl/>
                <w:lang w:bidi="ar-JO"/>
              </w:rPr>
              <w:t>المنهجية وطرق البحث:</w:t>
            </w:r>
            <w:r w:rsidR="0059158A" w:rsidRPr="0059158A">
              <w:rPr>
                <w:rFonts w:ascii="Simplified Arabic" w:hAnsi="Simplified Arabic" w:cs="Simplified Arabic" w:hint="cs"/>
                <w:noProof/>
                <w:webHidden/>
                <w:sz w:val="28"/>
                <w:szCs w:val="28"/>
              </w:rPr>
              <w:tab/>
            </w:r>
            <w:r w:rsidR="0059158A" w:rsidRPr="0059158A">
              <w:rPr>
                <w:rFonts w:ascii="Simplified Arabic" w:hAnsi="Simplified Arabic" w:cs="Simplified Arabic" w:hint="cs"/>
                <w:noProof/>
                <w:webHidden/>
                <w:sz w:val="28"/>
                <w:szCs w:val="28"/>
              </w:rPr>
              <w:fldChar w:fldCharType="begin"/>
            </w:r>
            <w:r w:rsidR="0059158A" w:rsidRPr="0059158A">
              <w:rPr>
                <w:rFonts w:ascii="Simplified Arabic" w:hAnsi="Simplified Arabic" w:cs="Simplified Arabic" w:hint="cs"/>
                <w:noProof/>
                <w:webHidden/>
                <w:sz w:val="28"/>
                <w:szCs w:val="28"/>
              </w:rPr>
              <w:instrText xml:space="preserve"> PAGEREF _Toc189733258 \h </w:instrText>
            </w:r>
            <w:r w:rsidR="0059158A" w:rsidRPr="0059158A">
              <w:rPr>
                <w:rFonts w:ascii="Simplified Arabic" w:hAnsi="Simplified Arabic" w:cs="Simplified Arabic" w:hint="cs"/>
                <w:noProof/>
                <w:webHidden/>
                <w:sz w:val="28"/>
                <w:szCs w:val="28"/>
              </w:rPr>
            </w:r>
            <w:r w:rsidR="0059158A" w:rsidRPr="0059158A">
              <w:rPr>
                <w:rFonts w:ascii="Simplified Arabic" w:hAnsi="Simplified Arabic" w:cs="Simplified Arabic" w:hint="cs"/>
                <w:noProof/>
                <w:webHidden/>
                <w:sz w:val="28"/>
                <w:szCs w:val="28"/>
              </w:rPr>
              <w:fldChar w:fldCharType="separate"/>
            </w:r>
            <w:r w:rsidR="0059158A" w:rsidRPr="0059158A">
              <w:rPr>
                <w:rFonts w:ascii="Simplified Arabic" w:hAnsi="Simplified Arabic" w:cs="Simplified Arabic" w:hint="cs"/>
                <w:noProof/>
                <w:webHidden/>
                <w:sz w:val="28"/>
                <w:szCs w:val="28"/>
              </w:rPr>
              <w:t>5</w:t>
            </w:r>
            <w:r w:rsidR="0059158A" w:rsidRPr="0059158A">
              <w:rPr>
                <w:rFonts w:ascii="Simplified Arabic" w:hAnsi="Simplified Arabic" w:cs="Simplified Arabic" w:hint="cs"/>
                <w:noProof/>
                <w:webHidden/>
                <w:sz w:val="28"/>
                <w:szCs w:val="28"/>
              </w:rPr>
              <w:fldChar w:fldCharType="end"/>
            </w:r>
          </w:hyperlink>
        </w:p>
        <w:p w14:paraId="4F736EEE" w14:textId="1C775F5B" w:rsidR="0059158A" w:rsidRPr="0059158A" w:rsidRDefault="004B11D1" w:rsidP="003B4E5B">
          <w:pPr>
            <w:pStyle w:val="TOC1"/>
            <w:tabs>
              <w:tab w:val="left" w:pos="1540"/>
              <w:tab w:val="right" w:leader="dot" w:pos="9395"/>
            </w:tabs>
            <w:bidi/>
            <w:spacing w:line="240" w:lineRule="auto"/>
            <w:jc w:val="both"/>
            <w:rPr>
              <w:rFonts w:ascii="Simplified Arabic" w:eastAsiaTheme="minorEastAsia" w:hAnsi="Simplified Arabic" w:cs="Simplified Arabic"/>
              <w:noProof/>
              <w:sz w:val="28"/>
              <w:szCs w:val="28"/>
            </w:rPr>
          </w:pPr>
          <w:hyperlink w:anchor="_Toc189733259" w:history="1">
            <w:r w:rsidR="0059158A" w:rsidRPr="0059158A">
              <w:rPr>
                <w:rStyle w:val="Hyperlink"/>
                <w:rFonts w:ascii="Simplified Arabic" w:eastAsia="Calibri" w:hAnsi="Simplified Arabic" w:cs="Simplified Arabic" w:hint="cs"/>
                <w:noProof/>
                <w:sz w:val="28"/>
                <w:szCs w:val="28"/>
                <w:lang w:bidi="ar-JO"/>
              </w:rPr>
              <w:t>1.6</w:t>
            </w:r>
            <w:r w:rsidR="0059158A">
              <w:rPr>
                <w:rFonts w:ascii="Simplified Arabic" w:eastAsiaTheme="minorEastAsia" w:hAnsi="Simplified Arabic" w:cs="Simplified Arabic" w:hint="cs"/>
                <w:noProof/>
                <w:sz w:val="28"/>
                <w:szCs w:val="28"/>
                <w:rtl/>
              </w:rPr>
              <w:t xml:space="preserve"> </w:t>
            </w:r>
            <w:r w:rsidR="0059158A" w:rsidRPr="0059158A">
              <w:rPr>
                <w:rStyle w:val="Hyperlink"/>
                <w:rFonts w:ascii="Simplified Arabic" w:eastAsia="Calibri" w:hAnsi="Simplified Arabic" w:cs="Simplified Arabic" w:hint="cs"/>
                <w:noProof/>
                <w:sz w:val="28"/>
                <w:szCs w:val="28"/>
                <w:rtl/>
                <w:lang w:bidi="ar-JO"/>
              </w:rPr>
              <w:t>حدود الدراسة:</w:t>
            </w:r>
            <w:r w:rsidR="0059158A" w:rsidRPr="0059158A">
              <w:rPr>
                <w:rFonts w:ascii="Simplified Arabic" w:hAnsi="Simplified Arabic" w:cs="Simplified Arabic" w:hint="cs"/>
                <w:noProof/>
                <w:webHidden/>
                <w:sz w:val="28"/>
                <w:szCs w:val="28"/>
              </w:rPr>
              <w:tab/>
            </w:r>
            <w:r w:rsidR="0059158A" w:rsidRPr="0059158A">
              <w:rPr>
                <w:rFonts w:ascii="Simplified Arabic" w:hAnsi="Simplified Arabic" w:cs="Simplified Arabic" w:hint="cs"/>
                <w:noProof/>
                <w:webHidden/>
                <w:sz w:val="28"/>
                <w:szCs w:val="28"/>
              </w:rPr>
              <w:fldChar w:fldCharType="begin"/>
            </w:r>
            <w:r w:rsidR="0059158A" w:rsidRPr="0059158A">
              <w:rPr>
                <w:rFonts w:ascii="Simplified Arabic" w:hAnsi="Simplified Arabic" w:cs="Simplified Arabic" w:hint="cs"/>
                <w:noProof/>
                <w:webHidden/>
                <w:sz w:val="28"/>
                <w:szCs w:val="28"/>
              </w:rPr>
              <w:instrText xml:space="preserve"> PAGEREF _Toc189733259 \h </w:instrText>
            </w:r>
            <w:r w:rsidR="0059158A" w:rsidRPr="0059158A">
              <w:rPr>
                <w:rFonts w:ascii="Simplified Arabic" w:hAnsi="Simplified Arabic" w:cs="Simplified Arabic" w:hint="cs"/>
                <w:noProof/>
                <w:webHidden/>
                <w:sz w:val="28"/>
                <w:szCs w:val="28"/>
              </w:rPr>
            </w:r>
            <w:r w:rsidR="0059158A" w:rsidRPr="0059158A">
              <w:rPr>
                <w:rFonts w:ascii="Simplified Arabic" w:hAnsi="Simplified Arabic" w:cs="Simplified Arabic" w:hint="cs"/>
                <w:noProof/>
                <w:webHidden/>
                <w:sz w:val="28"/>
                <w:szCs w:val="28"/>
              </w:rPr>
              <w:fldChar w:fldCharType="separate"/>
            </w:r>
            <w:r w:rsidR="0059158A" w:rsidRPr="0059158A">
              <w:rPr>
                <w:rFonts w:ascii="Simplified Arabic" w:hAnsi="Simplified Arabic" w:cs="Simplified Arabic" w:hint="cs"/>
                <w:noProof/>
                <w:webHidden/>
                <w:sz w:val="28"/>
                <w:szCs w:val="28"/>
              </w:rPr>
              <w:t>5</w:t>
            </w:r>
            <w:r w:rsidR="0059158A" w:rsidRPr="0059158A">
              <w:rPr>
                <w:rFonts w:ascii="Simplified Arabic" w:hAnsi="Simplified Arabic" w:cs="Simplified Arabic" w:hint="cs"/>
                <w:noProof/>
                <w:webHidden/>
                <w:sz w:val="28"/>
                <w:szCs w:val="28"/>
              </w:rPr>
              <w:fldChar w:fldCharType="end"/>
            </w:r>
          </w:hyperlink>
        </w:p>
        <w:p w14:paraId="1A737A01" w14:textId="379576FA" w:rsidR="0059158A" w:rsidRPr="0059158A" w:rsidRDefault="004B11D1" w:rsidP="003B4E5B">
          <w:pPr>
            <w:pStyle w:val="TOC1"/>
            <w:tabs>
              <w:tab w:val="left" w:pos="1760"/>
              <w:tab w:val="right" w:leader="dot" w:pos="9395"/>
            </w:tabs>
            <w:bidi/>
            <w:spacing w:line="240" w:lineRule="auto"/>
            <w:jc w:val="both"/>
            <w:rPr>
              <w:rFonts w:ascii="Simplified Arabic" w:eastAsiaTheme="minorEastAsia" w:hAnsi="Simplified Arabic" w:cs="Simplified Arabic"/>
              <w:noProof/>
              <w:sz w:val="28"/>
              <w:szCs w:val="28"/>
            </w:rPr>
          </w:pPr>
          <w:hyperlink w:anchor="_Toc189733260" w:history="1">
            <w:r w:rsidR="0059158A" w:rsidRPr="0059158A">
              <w:rPr>
                <w:rStyle w:val="Hyperlink"/>
                <w:rFonts w:ascii="Simplified Arabic" w:eastAsia="Calibri" w:hAnsi="Simplified Arabic" w:cs="Simplified Arabic" w:hint="cs"/>
                <w:noProof/>
                <w:sz w:val="28"/>
                <w:szCs w:val="28"/>
                <w:lang w:bidi="ar-JO"/>
              </w:rPr>
              <w:t>1.7</w:t>
            </w:r>
            <w:r w:rsidR="0059158A">
              <w:rPr>
                <w:rFonts w:ascii="Simplified Arabic" w:eastAsiaTheme="minorEastAsia" w:hAnsi="Simplified Arabic" w:cs="Simplified Arabic" w:hint="cs"/>
                <w:noProof/>
                <w:sz w:val="28"/>
                <w:szCs w:val="28"/>
                <w:rtl/>
              </w:rPr>
              <w:t xml:space="preserve"> </w:t>
            </w:r>
            <w:r w:rsidR="0059158A" w:rsidRPr="0059158A">
              <w:rPr>
                <w:rStyle w:val="Hyperlink"/>
                <w:rFonts w:ascii="Simplified Arabic" w:eastAsia="Calibri" w:hAnsi="Simplified Arabic" w:cs="Simplified Arabic" w:hint="cs"/>
                <w:noProof/>
                <w:sz w:val="28"/>
                <w:szCs w:val="28"/>
                <w:rtl/>
                <w:lang w:bidi="ar-JO"/>
              </w:rPr>
              <w:t>الدراسات السابقة:</w:t>
            </w:r>
            <w:r w:rsidR="0059158A" w:rsidRPr="0059158A">
              <w:rPr>
                <w:rFonts w:ascii="Simplified Arabic" w:hAnsi="Simplified Arabic" w:cs="Simplified Arabic" w:hint="cs"/>
                <w:noProof/>
                <w:webHidden/>
                <w:sz w:val="28"/>
                <w:szCs w:val="28"/>
              </w:rPr>
              <w:tab/>
            </w:r>
            <w:r w:rsidR="0059158A" w:rsidRPr="0059158A">
              <w:rPr>
                <w:rFonts w:ascii="Simplified Arabic" w:hAnsi="Simplified Arabic" w:cs="Simplified Arabic" w:hint="cs"/>
                <w:noProof/>
                <w:webHidden/>
                <w:sz w:val="28"/>
                <w:szCs w:val="28"/>
              </w:rPr>
              <w:fldChar w:fldCharType="begin"/>
            </w:r>
            <w:r w:rsidR="0059158A" w:rsidRPr="0059158A">
              <w:rPr>
                <w:rFonts w:ascii="Simplified Arabic" w:hAnsi="Simplified Arabic" w:cs="Simplified Arabic" w:hint="cs"/>
                <w:noProof/>
                <w:webHidden/>
                <w:sz w:val="28"/>
                <w:szCs w:val="28"/>
              </w:rPr>
              <w:instrText xml:space="preserve"> PAGEREF _Toc189733260 \h </w:instrText>
            </w:r>
            <w:r w:rsidR="0059158A" w:rsidRPr="0059158A">
              <w:rPr>
                <w:rFonts w:ascii="Simplified Arabic" w:hAnsi="Simplified Arabic" w:cs="Simplified Arabic" w:hint="cs"/>
                <w:noProof/>
                <w:webHidden/>
                <w:sz w:val="28"/>
                <w:szCs w:val="28"/>
              </w:rPr>
            </w:r>
            <w:r w:rsidR="0059158A" w:rsidRPr="0059158A">
              <w:rPr>
                <w:rFonts w:ascii="Simplified Arabic" w:hAnsi="Simplified Arabic" w:cs="Simplified Arabic" w:hint="cs"/>
                <w:noProof/>
                <w:webHidden/>
                <w:sz w:val="28"/>
                <w:szCs w:val="28"/>
              </w:rPr>
              <w:fldChar w:fldCharType="separate"/>
            </w:r>
            <w:r w:rsidR="0059158A" w:rsidRPr="0059158A">
              <w:rPr>
                <w:rFonts w:ascii="Simplified Arabic" w:hAnsi="Simplified Arabic" w:cs="Simplified Arabic" w:hint="cs"/>
                <w:noProof/>
                <w:webHidden/>
                <w:sz w:val="28"/>
                <w:szCs w:val="28"/>
              </w:rPr>
              <w:t>6</w:t>
            </w:r>
            <w:r w:rsidR="0059158A" w:rsidRPr="0059158A">
              <w:rPr>
                <w:rFonts w:ascii="Simplified Arabic" w:hAnsi="Simplified Arabic" w:cs="Simplified Arabic" w:hint="cs"/>
                <w:noProof/>
                <w:webHidden/>
                <w:sz w:val="28"/>
                <w:szCs w:val="28"/>
              </w:rPr>
              <w:fldChar w:fldCharType="end"/>
            </w:r>
          </w:hyperlink>
        </w:p>
        <w:p w14:paraId="5B1C2E29" w14:textId="7B37D5E4" w:rsidR="0059158A" w:rsidRPr="0059158A" w:rsidRDefault="004B11D1" w:rsidP="003B4E5B">
          <w:pPr>
            <w:pStyle w:val="TOC1"/>
            <w:tabs>
              <w:tab w:val="left" w:pos="2345"/>
              <w:tab w:val="right" w:leader="dot" w:pos="9395"/>
            </w:tabs>
            <w:bidi/>
            <w:spacing w:line="240" w:lineRule="auto"/>
            <w:jc w:val="both"/>
            <w:rPr>
              <w:rFonts w:ascii="Simplified Arabic" w:eastAsiaTheme="minorEastAsia" w:hAnsi="Simplified Arabic" w:cs="Simplified Arabic"/>
              <w:noProof/>
              <w:sz w:val="28"/>
              <w:szCs w:val="28"/>
            </w:rPr>
          </w:pPr>
          <w:hyperlink w:anchor="_Toc189733261" w:history="1">
            <w:r w:rsidR="0059158A" w:rsidRPr="0059158A">
              <w:rPr>
                <w:rStyle w:val="Hyperlink"/>
                <w:rFonts w:ascii="Simplified Arabic" w:eastAsia="Calibri" w:hAnsi="Simplified Arabic" w:cs="Simplified Arabic" w:hint="cs"/>
                <w:noProof/>
                <w:sz w:val="28"/>
                <w:szCs w:val="28"/>
                <w:lang w:bidi="ar-JO"/>
              </w:rPr>
              <w:t>1.8</w:t>
            </w:r>
            <w:r w:rsidR="0059158A">
              <w:rPr>
                <w:rFonts w:ascii="Simplified Arabic" w:eastAsiaTheme="minorEastAsia" w:hAnsi="Simplified Arabic" w:cs="Simplified Arabic" w:hint="cs"/>
                <w:noProof/>
                <w:sz w:val="28"/>
                <w:szCs w:val="28"/>
                <w:rtl/>
              </w:rPr>
              <w:t xml:space="preserve"> </w:t>
            </w:r>
            <w:r w:rsidR="0059158A" w:rsidRPr="0059158A">
              <w:rPr>
                <w:rStyle w:val="Hyperlink"/>
                <w:rFonts w:ascii="Simplified Arabic" w:eastAsia="Calibri" w:hAnsi="Simplified Arabic" w:cs="Simplified Arabic" w:hint="cs"/>
                <w:noProof/>
                <w:sz w:val="28"/>
                <w:szCs w:val="28"/>
                <w:rtl/>
                <w:lang w:bidi="ar-JO"/>
              </w:rPr>
              <w:t>المنطلقات النظرية للدراسة:</w:t>
            </w:r>
            <w:r w:rsidR="0059158A" w:rsidRPr="0059158A">
              <w:rPr>
                <w:rFonts w:ascii="Simplified Arabic" w:hAnsi="Simplified Arabic" w:cs="Simplified Arabic" w:hint="cs"/>
                <w:noProof/>
                <w:webHidden/>
                <w:sz w:val="28"/>
                <w:szCs w:val="28"/>
              </w:rPr>
              <w:tab/>
            </w:r>
            <w:r w:rsidR="0059158A" w:rsidRPr="0059158A">
              <w:rPr>
                <w:rFonts w:ascii="Simplified Arabic" w:hAnsi="Simplified Arabic" w:cs="Simplified Arabic" w:hint="cs"/>
                <w:noProof/>
                <w:webHidden/>
                <w:sz w:val="28"/>
                <w:szCs w:val="28"/>
              </w:rPr>
              <w:fldChar w:fldCharType="begin"/>
            </w:r>
            <w:r w:rsidR="0059158A" w:rsidRPr="0059158A">
              <w:rPr>
                <w:rFonts w:ascii="Simplified Arabic" w:hAnsi="Simplified Arabic" w:cs="Simplified Arabic" w:hint="cs"/>
                <w:noProof/>
                <w:webHidden/>
                <w:sz w:val="28"/>
                <w:szCs w:val="28"/>
              </w:rPr>
              <w:instrText xml:space="preserve"> PAGEREF _Toc189733261 \h </w:instrText>
            </w:r>
            <w:r w:rsidR="0059158A" w:rsidRPr="0059158A">
              <w:rPr>
                <w:rFonts w:ascii="Simplified Arabic" w:hAnsi="Simplified Arabic" w:cs="Simplified Arabic" w:hint="cs"/>
                <w:noProof/>
                <w:webHidden/>
                <w:sz w:val="28"/>
                <w:szCs w:val="28"/>
              </w:rPr>
            </w:r>
            <w:r w:rsidR="0059158A" w:rsidRPr="0059158A">
              <w:rPr>
                <w:rFonts w:ascii="Simplified Arabic" w:hAnsi="Simplified Arabic" w:cs="Simplified Arabic" w:hint="cs"/>
                <w:noProof/>
                <w:webHidden/>
                <w:sz w:val="28"/>
                <w:szCs w:val="28"/>
              </w:rPr>
              <w:fldChar w:fldCharType="separate"/>
            </w:r>
            <w:r w:rsidR="0059158A" w:rsidRPr="0059158A">
              <w:rPr>
                <w:rFonts w:ascii="Simplified Arabic" w:hAnsi="Simplified Arabic" w:cs="Simplified Arabic" w:hint="cs"/>
                <w:noProof/>
                <w:webHidden/>
                <w:sz w:val="28"/>
                <w:szCs w:val="28"/>
              </w:rPr>
              <w:t>9</w:t>
            </w:r>
            <w:r w:rsidR="0059158A" w:rsidRPr="0059158A">
              <w:rPr>
                <w:rFonts w:ascii="Simplified Arabic" w:hAnsi="Simplified Arabic" w:cs="Simplified Arabic" w:hint="cs"/>
                <w:noProof/>
                <w:webHidden/>
                <w:sz w:val="28"/>
                <w:szCs w:val="28"/>
              </w:rPr>
              <w:fldChar w:fldCharType="end"/>
            </w:r>
          </w:hyperlink>
        </w:p>
        <w:p w14:paraId="6323C4C4" w14:textId="2D782B61" w:rsidR="0059158A" w:rsidRPr="00E47712" w:rsidRDefault="004B11D1" w:rsidP="003B4E5B">
          <w:pPr>
            <w:pStyle w:val="TOC1"/>
            <w:tabs>
              <w:tab w:val="right" w:leader="dot" w:pos="9395"/>
            </w:tabs>
            <w:bidi/>
            <w:spacing w:line="240" w:lineRule="auto"/>
            <w:jc w:val="both"/>
            <w:rPr>
              <w:rFonts w:ascii="Simplified Arabic" w:eastAsiaTheme="minorEastAsia" w:hAnsi="Simplified Arabic" w:cs="Simplified Arabic"/>
              <w:b/>
              <w:bCs/>
              <w:noProof/>
              <w:sz w:val="28"/>
              <w:szCs w:val="28"/>
            </w:rPr>
          </w:pPr>
          <w:hyperlink w:anchor="_Toc189733262" w:history="1">
            <w:r w:rsidR="0059158A" w:rsidRPr="00E47712">
              <w:rPr>
                <w:rStyle w:val="Hyperlink"/>
                <w:rFonts w:ascii="Simplified Arabic" w:eastAsia="Calibri" w:hAnsi="Simplified Arabic" w:cs="Simplified Arabic" w:hint="cs"/>
                <w:b/>
                <w:bCs/>
                <w:noProof/>
                <w:sz w:val="28"/>
                <w:szCs w:val="28"/>
                <w:rtl/>
              </w:rPr>
              <w:t xml:space="preserve">2.  </w:t>
            </w:r>
            <w:r w:rsidR="0059158A" w:rsidRPr="00E47712">
              <w:rPr>
                <w:rStyle w:val="Hyperlink"/>
                <w:rFonts w:ascii="Simplified Arabic" w:eastAsia="Calibri" w:hAnsi="Simplified Arabic" w:cs="Simplified Arabic" w:hint="cs"/>
                <w:noProof/>
                <w:sz w:val="28"/>
                <w:szCs w:val="28"/>
                <w:rtl/>
              </w:rPr>
              <w:t>الإطار النظري</w:t>
            </w:r>
            <w:r w:rsidR="0059158A" w:rsidRPr="00E47712">
              <w:rPr>
                <w:rStyle w:val="Hyperlink"/>
                <w:rFonts w:ascii="Simplified Arabic" w:eastAsia="Calibri" w:hAnsi="Simplified Arabic" w:cs="Simplified Arabic" w:hint="cs"/>
                <w:b/>
                <w:bCs/>
                <w:noProof/>
                <w:sz w:val="28"/>
                <w:szCs w:val="28"/>
                <w:rtl/>
              </w:rPr>
              <w:t>:</w:t>
            </w:r>
            <w:r w:rsidR="0059158A" w:rsidRPr="00E47712">
              <w:rPr>
                <w:rFonts w:ascii="Simplified Arabic" w:hAnsi="Simplified Arabic" w:cs="Simplified Arabic" w:hint="cs"/>
                <w:noProof/>
                <w:webHidden/>
                <w:sz w:val="28"/>
                <w:szCs w:val="28"/>
              </w:rPr>
              <w:tab/>
            </w:r>
            <w:r w:rsidR="0059158A" w:rsidRPr="00E47712">
              <w:rPr>
                <w:rFonts w:ascii="Simplified Arabic" w:hAnsi="Simplified Arabic" w:cs="Simplified Arabic" w:hint="cs"/>
                <w:noProof/>
                <w:webHidden/>
                <w:sz w:val="28"/>
                <w:szCs w:val="28"/>
              </w:rPr>
              <w:fldChar w:fldCharType="begin"/>
            </w:r>
            <w:r w:rsidR="0059158A" w:rsidRPr="00E47712">
              <w:rPr>
                <w:rFonts w:ascii="Simplified Arabic" w:hAnsi="Simplified Arabic" w:cs="Simplified Arabic" w:hint="cs"/>
                <w:noProof/>
                <w:webHidden/>
                <w:sz w:val="28"/>
                <w:szCs w:val="28"/>
              </w:rPr>
              <w:instrText xml:space="preserve"> PAGEREF _Toc189733262 \h </w:instrText>
            </w:r>
            <w:r w:rsidR="0059158A" w:rsidRPr="00E47712">
              <w:rPr>
                <w:rFonts w:ascii="Simplified Arabic" w:hAnsi="Simplified Arabic" w:cs="Simplified Arabic" w:hint="cs"/>
                <w:noProof/>
                <w:webHidden/>
                <w:sz w:val="28"/>
                <w:szCs w:val="28"/>
              </w:rPr>
            </w:r>
            <w:r w:rsidR="0059158A" w:rsidRPr="00E47712">
              <w:rPr>
                <w:rFonts w:ascii="Simplified Arabic" w:hAnsi="Simplified Arabic" w:cs="Simplified Arabic" w:hint="cs"/>
                <w:noProof/>
                <w:webHidden/>
                <w:sz w:val="28"/>
                <w:szCs w:val="28"/>
              </w:rPr>
              <w:fldChar w:fldCharType="separate"/>
            </w:r>
            <w:r w:rsidR="0059158A" w:rsidRPr="00E47712">
              <w:rPr>
                <w:rFonts w:ascii="Simplified Arabic" w:hAnsi="Simplified Arabic" w:cs="Simplified Arabic" w:hint="cs"/>
                <w:noProof/>
                <w:webHidden/>
                <w:sz w:val="28"/>
                <w:szCs w:val="28"/>
              </w:rPr>
              <w:t>11</w:t>
            </w:r>
            <w:r w:rsidR="0059158A" w:rsidRPr="00E47712">
              <w:rPr>
                <w:rFonts w:ascii="Simplified Arabic" w:hAnsi="Simplified Arabic" w:cs="Simplified Arabic" w:hint="cs"/>
                <w:noProof/>
                <w:webHidden/>
                <w:sz w:val="28"/>
                <w:szCs w:val="28"/>
              </w:rPr>
              <w:fldChar w:fldCharType="end"/>
            </w:r>
          </w:hyperlink>
        </w:p>
        <w:p w14:paraId="6E40864A" w14:textId="2F33DBD1" w:rsidR="0059158A" w:rsidRPr="0059158A" w:rsidRDefault="004B11D1" w:rsidP="003B4E5B">
          <w:pPr>
            <w:pStyle w:val="TOC1"/>
            <w:tabs>
              <w:tab w:val="right" w:leader="dot" w:pos="9395"/>
            </w:tabs>
            <w:bidi/>
            <w:spacing w:line="240" w:lineRule="auto"/>
            <w:jc w:val="both"/>
            <w:rPr>
              <w:rFonts w:ascii="Simplified Arabic" w:eastAsiaTheme="minorEastAsia" w:hAnsi="Simplified Arabic" w:cs="Simplified Arabic"/>
              <w:noProof/>
              <w:sz w:val="28"/>
              <w:szCs w:val="28"/>
            </w:rPr>
          </w:pPr>
          <w:hyperlink w:anchor="_Toc189733263" w:history="1">
            <w:r w:rsidR="0059158A" w:rsidRPr="0059158A">
              <w:rPr>
                <w:rStyle w:val="Hyperlink"/>
                <w:rFonts w:ascii="Simplified Arabic" w:eastAsia="Calibri" w:hAnsi="Simplified Arabic" w:cs="Simplified Arabic" w:hint="cs"/>
                <w:noProof/>
                <w:sz w:val="28"/>
                <w:szCs w:val="28"/>
                <w:rtl/>
              </w:rPr>
              <w:t>2.1 الأساليب الإقناعية:</w:t>
            </w:r>
            <w:r w:rsidR="0059158A" w:rsidRPr="0059158A">
              <w:rPr>
                <w:rFonts w:ascii="Simplified Arabic" w:hAnsi="Simplified Arabic" w:cs="Simplified Arabic" w:hint="cs"/>
                <w:noProof/>
                <w:webHidden/>
                <w:sz w:val="28"/>
                <w:szCs w:val="28"/>
              </w:rPr>
              <w:tab/>
            </w:r>
            <w:r w:rsidR="0059158A" w:rsidRPr="0059158A">
              <w:rPr>
                <w:rFonts w:ascii="Simplified Arabic" w:hAnsi="Simplified Arabic" w:cs="Simplified Arabic" w:hint="cs"/>
                <w:noProof/>
                <w:webHidden/>
                <w:sz w:val="28"/>
                <w:szCs w:val="28"/>
              </w:rPr>
              <w:fldChar w:fldCharType="begin"/>
            </w:r>
            <w:r w:rsidR="0059158A" w:rsidRPr="0059158A">
              <w:rPr>
                <w:rFonts w:ascii="Simplified Arabic" w:hAnsi="Simplified Arabic" w:cs="Simplified Arabic" w:hint="cs"/>
                <w:noProof/>
                <w:webHidden/>
                <w:sz w:val="28"/>
                <w:szCs w:val="28"/>
              </w:rPr>
              <w:instrText xml:space="preserve"> PAGEREF _Toc189733263 \h </w:instrText>
            </w:r>
            <w:r w:rsidR="0059158A" w:rsidRPr="0059158A">
              <w:rPr>
                <w:rFonts w:ascii="Simplified Arabic" w:hAnsi="Simplified Arabic" w:cs="Simplified Arabic" w:hint="cs"/>
                <w:noProof/>
                <w:webHidden/>
                <w:sz w:val="28"/>
                <w:szCs w:val="28"/>
              </w:rPr>
            </w:r>
            <w:r w:rsidR="0059158A" w:rsidRPr="0059158A">
              <w:rPr>
                <w:rFonts w:ascii="Simplified Arabic" w:hAnsi="Simplified Arabic" w:cs="Simplified Arabic" w:hint="cs"/>
                <w:noProof/>
                <w:webHidden/>
                <w:sz w:val="28"/>
                <w:szCs w:val="28"/>
              </w:rPr>
              <w:fldChar w:fldCharType="separate"/>
            </w:r>
            <w:r w:rsidR="0059158A" w:rsidRPr="0059158A">
              <w:rPr>
                <w:rFonts w:ascii="Simplified Arabic" w:hAnsi="Simplified Arabic" w:cs="Simplified Arabic" w:hint="cs"/>
                <w:noProof/>
                <w:webHidden/>
                <w:sz w:val="28"/>
                <w:szCs w:val="28"/>
              </w:rPr>
              <w:t>11</w:t>
            </w:r>
            <w:r w:rsidR="0059158A" w:rsidRPr="0059158A">
              <w:rPr>
                <w:rFonts w:ascii="Simplified Arabic" w:hAnsi="Simplified Arabic" w:cs="Simplified Arabic" w:hint="cs"/>
                <w:noProof/>
                <w:webHidden/>
                <w:sz w:val="28"/>
                <w:szCs w:val="28"/>
              </w:rPr>
              <w:fldChar w:fldCharType="end"/>
            </w:r>
          </w:hyperlink>
        </w:p>
        <w:p w14:paraId="3C6CC516" w14:textId="67C332B3" w:rsidR="0059158A" w:rsidRPr="0059158A" w:rsidRDefault="004B11D1" w:rsidP="003B4E5B">
          <w:pPr>
            <w:pStyle w:val="TOC1"/>
            <w:tabs>
              <w:tab w:val="right" w:leader="dot" w:pos="9395"/>
            </w:tabs>
            <w:bidi/>
            <w:spacing w:line="240" w:lineRule="auto"/>
            <w:jc w:val="both"/>
            <w:rPr>
              <w:rFonts w:ascii="Simplified Arabic" w:eastAsiaTheme="minorEastAsia" w:hAnsi="Simplified Arabic" w:cs="Simplified Arabic"/>
              <w:noProof/>
              <w:sz w:val="28"/>
              <w:szCs w:val="28"/>
            </w:rPr>
          </w:pPr>
          <w:hyperlink w:anchor="_Toc189733264" w:history="1">
            <w:r w:rsidR="0059158A" w:rsidRPr="0059158A">
              <w:rPr>
                <w:rStyle w:val="Hyperlink"/>
                <w:rFonts w:ascii="Simplified Arabic" w:eastAsia="Calibri" w:hAnsi="Simplified Arabic" w:cs="Simplified Arabic" w:hint="cs"/>
                <w:noProof/>
                <w:sz w:val="28"/>
                <w:szCs w:val="28"/>
                <w:rtl/>
              </w:rPr>
              <w:t>2.1.1 عناصر عملية الإقناع</w:t>
            </w:r>
            <w:r w:rsidR="0059158A" w:rsidRPr="0059158A">
              <w:rPr>
                <w:rStyle w:val="Hyperlink"/>
                <w:rFonts w:ascii="Simplified Arabic" w:eastAsia="Calibri" w:hAnsi="Simplified Arabic" w:cs="Simplified Arabic" w:hint="cs"/>
                <w:noProof/>
                <w:sz w:val="28"/>
                <w:szCs w:val="28"/>
              </w:rPr>
              <w:t>:</w:t>
            </w:r>
            <w:r w:rsidR="0059158A" w:rsidRPr="0059158A">
              <w:rPr>
                <w:rFonts w:ascii="Simplified Arabic" w:hAnsi="Simplified Arabic" w:cs="Simplified Arabic" w:hint="cs"/>
                <w:noProof/>
                <w:webHidden/>
                <w:sz w:val="28"/>
                <w:szCs w:val="28"/>
              </w:rPr>
              <w:tab/>
            </w:r>
            <w:r w:rsidR="0059158A" w:rsidRPr="0059158A">
              <w:rPr>
                <w:rFonts w:ascii="Simplified Arabic" w:hAnsi="Simplified Arabic" w:cs="Simplified Arabic" w:hint="cs"/>
                <w:noProof/>
                <w:webHidden/>
                <w:sz w:val="28"/>
                <w:szCs w:val="28"/>
              </w:rPr>
              <w:fldChar w:fldCharType="begin"/>
            </w:r>
            <w:r w:rsidR="0059158A" w:rsidRPr="0059158A">
              <w:rPr>
                <w:rFonts w:ascii="Simplified Arabic" w:hAnsi="Simplified Arabic" w:cs="Simplified Arabic" w:hint="cs"/>
                <w:noProof/>
                <w:webHidden/>
                <w:sz w:val="28"/>
                <w:szCs w:val="28"/>
              </w:rPr>
              <w:instrText xml:space="preserve"> PAGEREF _Toc189733264 \h </w:instrText>
            </w:r>
            <w:r w:rsidR="0059158A" w:rsidRPr="0059158A">
              <w:rPr>
                <w:rFonts w:ascii="Simplified Arabic" w:hAnsi="Simplified Arabic" w:cs="Simplified Arabic" w:hint="cs"/>
                <w:noProof/>
                <w:webHidden/>
                <w:sz w:val="28"/>
                <w:szCs w:val="28"/>
              </w:rPr>
            </w:r>
            <w:r w:rsidR="0059158A" w:rsidRPr="0059158A">
              <w:rPr>
                <w:rFonts w:ascii="Simplified Arabic" w:hAnsi="Simplified Arabic" w:cs="Simplified Arabic" w:hint="cs"/>
                <w:noProof/>
                <w:webHidden/>
                <w:sz w:val="28"/>
                <w:szCs w:val="28"/>
              </w:rPr>
              <w:fldChar w:fldCharType="separate"/>
            </w:r>
            <w:r w:rsidR="0059158A" w:rsidRPr="0059158A">
              <w:rPr>
                <w:rFonts w:ascii="Simplified Arabic" w:hAnsi="Simplified Arabic" w:cs="Simplified Arabic" w:hint="cs"/>
                <w:noProof/>
                <w:webHidden/>
                <w:sz w:val="28"/>
                <w:szCs w:val="28"/>
              </w:rPr>
              <w:t>12</w:t>
            </w:r>
            <w:r w:rsidR="0059158A" w:rsidRPr="0059158A">
              <w:rPr>
                <w:rFonts w:ascii="Simplified Arabic" w:hAnsi="Simplified Arabic" w:cs="Simplified Arabic" w:hint="cs"/>
                <w:noProof/>
                <w:webHidden/>
                <w:sz w:val="28"/>
                <w:szCs w:val="28"/>
              </w:rPr>
              <w:fldChar w:fldCharType="end"/>
            </w:r>
          </w:hyperlink>
        </w:p>
        <w:p w14:paraId="33D1AEBD" w14:textId="78E62599" w:rsidR="0059158A" w:rsidRPr="0059158A" w:rsidRDefault="004B11D1" w:rsidP="003B4E5B">
          <w:pPr>
            <w:pStyle w:val="TOC1"/>
            <w:tabs>
              <w:tab w:val="right" w:leader="dot" w:pos="9395"/>
            </w:tabs>
            <w:bidi/>
            <w:spacing w:line="240" w:lineRule="auto"/>
            <w:jc w:val="both"/>
            <w:rPr>
              <w:rFonts w:ascii="Simplified Arabic" w:eastAsiaTheme="minorEastAsia" w:hAnsi="Simplified Arabic" w:cs="Simplified Arabic"/>
              <w:noProof/>
              <w:sz w:val="28"/>
              <w:szCs w:val="28"/>
            </w:rPr>
          </w:pPr>
          <w:hyperlink w:anchor="_Toc189733265" w:history="1">
            <w:r w:rsidR="0059158A" w:rsidRPr="0059158A">
              <w:rPr>
                <w:rStyle w:val="Hyperlink"/>
                <w:rFonts w:ascii="Simplified Arabic" w:eastAsia="Calibri" w:hAnsi="Simplified Arabic" w:cs="Simplified Arabic" w:hint="cs"/>
                <w:noProof/>
                <w:sz w:val="28"/>
                <w:szCs w:val="28"/>
                <w:rtl/>
              </w:rPr>
              <w:t>2.1.2 عوامل نجاح العملية الإقناعية</w:t>
            </w:r>
            <w:r w:rsidR="0059158A" w:rsidRPr="0059158A">
              <w:rPr>
                <w:rStyle w:val="Hyperlink"/>
                <w:rFonts w:ascii="Simplified Arabic" w:eastAsia="Calibri" w:hAnsi="Simplified Arabic" w:cs="Simplified Arabic" w:hint="cs"/>
                <w:noProof/>
                <w:sz w:val="28"/>
                <w:szCs w:val="28"/>
              </w:rPr>
              <w:t>:</w:t>
            </w:r>
            <w:r w:rsidR="0059158A" w:rsidRPr="0059158A">
              <w:rPr>
                <w:rFonts w:ascii="Simplified Arabic" w:hAnsi="Simplified Arabic" w:cs="Simplified Arabic" w:hint="cs"/>
                <w:noProof/>
                <w:webHidden/>
                <w:sz w:val="28"/>
                <w:szCs w:val="28"/>
              </w:rPr>
              <w:tab/>
            </w:r>
            <w:r w:rsidR="0059158A" w:rsidRPr="0059158A">
              <w:rPr>
                <w:rFonts w:ascii="Simplified Arabic" w:hAnsi="Simplified Arabic" w:cs="Simplified Arabic" w:hint="cs"/>
                <w:noProof/>
                <w:webHidden/>
                <w:sz w:val="28"/>
                <w:szCs w:val="28"/>
              </w:rPr>
              <w:fldChar w:fldCharType="begin"/>
            </w:r>
            <w:r w:rsidR="0059158A" w:rsidRPr="0059158A">
              <w:rPr>
                <w:rFonts w:ascii="Simplified Arabic" w:hAnsi="Simplified Arabic" w:cs="Simplified Arabic" w:hint="cs"/>
                <w:noProof/>
                <w:webHidden/>
                <w:sz w:val="28"/>
                <w:szCs w:val="28"/>
              </w:rPr>
              <w:instrText xml:space="preserve"> PAGEREF _Toc189733265 \h </w:instrText>
            </w:r>
            <w:r w:rsidR="0059158A" w:rsidRPr="0059158A">
              <w:rPr>
                <w:rFonts w:ascii="Simplified Arabic" w:hAnsi="Simplified Arabic" w:cs="Simplified Arabic" w:hint="cs"/>
                <w:noProof/>
                <w:webHidden/>
                <w:sz w:val="28"/>
                <w:szCs w:val="28"/>
              </w:rPr>
            </w:r>
            <w:r w:rsidR="0059158A" w:rsidRPr="0059158A">
              <w:rPr>
                <w:rFonts w:ascii="Simplified Arabic" w:hAnsi="Simplified Arabic" w:cs="Simplified Arabic" w:hint="cs"/>
                <w:noProof/>
                <w:webHidden/>
                <w:sz w:val="28"/>
                <w:szCs w:val="28"/>
              </w:rPr>
              <w:fldChar w:fldCharType="separate"/>
            </w:r>
            <w:r w:rsidR="0059158A" w:rsidRPr="0059158A">
              <w:rPr>
                <w:rFonts w:ascii="Simplified Arabic" w:hAnsi="Simplified Arabic" w:cs="Simplified Arabic" w:hint="cs"/>
                <w:noProof/>
                <w:webHidden/>
                <w:sz w:val="28"/>
                <w:szCs w:val="28"/>
              </w:rPr>
              <w:t>13</w:t>
            </w:r>
            <w:r w:rsidR="0059158A" w:rsidRPr="0059158A">
              <w:rPr>
                <w:rFonts w:ascii="Simplified Arabic" w:hAnsi="Simplified Arabic" w:cs="Simplified Arabic" w:hint="cs"/>
                <w:noProof/>
                <w:webHidden/>
                <w:sz w:val="28"/>
                <w:szCs w:val="28"/>
              </w:rPr>
              <w:fldChar w:fldCharType="end"/>
            </w:r>
          </w:hyperlink>
        </w:p>
        <w:p w14:paraId="0E296905" w14:textId="67013D79" w:rsidR="0059158A" w:rsidRPr="0059158A" w:rsidRDefault="004B11D1" w:rsidP="003B4E5B">
          <w:pPr>
            <w:pStyle w:val="TOC1"/>
            <w:tabs>
              <w:tab w:val="right" w:leader="dot" w:pos="9395"/>
            </w:tabs>
            <w:bidi/>
            <w:spacing w:line="240" w:lineRule="auto"/>
            <w:jc w:val="both"/>
            <w:rPr>
              <w:rFonts w:ascii="Simplified Arabic" w:eastAsiaTheme="minorEastAsia" w:hAnsi="Simplified Arabic" w:cs="Simplified Arabic"/>
              <w:noProof/>
              <w:sz w:val="28"/>
              <w:szCs w:val="28"/>
            </w:rPr>
          </w:pPr>
          <w:hyperlink w:anchor="_Toc189733266" w:history="1">
            <w:r w:rsidR="0059158A" w:rsidRPr="0059158A">
              <w:rPr>
                <w:rStyle w:val="Hyperlink"/>
                <w:rFonts w:ascii="Simplified Arabic" w:eastAsia="Calibri" w:hAnsi="Simplified Arabic" w:cs="Simplified Arabic" w:hint="cs"/>
                <w:noProof/>
                <w:sz w:val="28"/>
                <w:szCs w:val="28"/>
                <w:rtl/>
              </w:rPr>
              <w:t>2.1.3 أساليب الإقناع التفاعلية</w:t>
            </w:r>
            <w:r w:rsidR="0059158A" w:rsidRPr="0059158A">
              <w:rPr>
                <w:rStyle w:val="Hyperlink"/>
                <w:rFonts w:ascii="Simplified Arabic" w:eastAsia="Calibri" w:hAnsi="Simplified Arabic" w:cs="Simplified Arabic" w:hint="cs"/>
                <w:noProof/>
                <w:sz w:val="28"/>
                <w:szCs w:val="28"/>
              </w:rPr>
              <w:t>:</w:t>
            </w:r>
            <w:r w:rsidR="0059158A" w:rsidRPr="0059158A">
              <w:rPr>
                <w:rFonts w:ascii="Simplified Arabic" w:hAnsi="Simplified Arabic" w:cs="Simplified Arabic" w:hint="cs"/>
                <w:noProof/>
                <w:webHidden/>
                <w:sz w:val="28"/>
                <w:szCs w:val="28"/>
              </w:rPr>
              <w:tab/>
            </w:r>
            <w:r w:rsidR="0059158A" w:rsidRPr="0059158A">
              <w:rPr>
                <w:rFonts w:ascii="Simplified Arabic" w:hAnsi="Simplified Arabic" w:cs="Simplified Arabic" w:hint="cs"/>
                <w:noProof/>
                <w:webHidden/>
                <w:sz w:val="28"/>
                <w:szCs w:val="28"/>
              </w:rPr>
              <w:fldChar w:fldCharType="begin"/>
            </w:r>
            <w:r w:rsidR="0059158A" w:rsidRPr="0059158A">
              <w:rPr>
                <w:rFonts w:ascii="Simplified Arabic" w:hAnsi="Simplified Arabic" w:cs="Simplified Arabic" w:hint="cs"/>
                <w:noProof/>
                <w:webHidden/>
                <w:sz w:val="28"/>
                <w:szCs w:val="28"/>
              </w:rPr>
              <w:instrText xml:space="preserve"> PAGEREF _Toc189733266 \h </w:instrText>
            </w:r>
            <w:r w:rsidR="0059158A" w:rsidRPr="0059158A">
              <w:rPr>
                <w:rFonts w:ascii="Simplified Arabic" w:hAnsi="Simplified Arabic" w:cs="Simplified Arabic" w:hint="cs"/>
                <w:noProof/>
                <w:webHidden/>
                <w:sz w:val="28"/>
                <w:szCs w:val="28"/>
              </w:rPr>
            </w:r>
            <w:r w:rsidR="0059158A" w:rsidRPr="0059158A">
              <w:rPr>
                <w:rFonts w:ascii="Simplified Arabic" w:hAnsi="Simplified Arabic" w:cs="Simplified Arabic" w:hint="cs"/>
                <w:noProof/>
                <w:webHidden/>
                <w:sz w:val="28"/>
                <w:szCs w:val="28"/>
              </w:rPr>
              <w:fldChar w:fldCharType="separate"/>
            </w:r>
            <w:r w:rsidR="0059158A" w:rsidRPr="0059158A">
              <w:rPr>
                <w:rFonts w:ascii="Simplified Arabic" w:hAnsi="Simplified Arabic" w:cs="Simplified Arabic" w:hint="cs"/>
                <w:noProof/>
                <w:webHidden/>
                <w:sz w:val="28"/>
                <w:szCs w:val="28"/>
              </w:rPr>
              <w:t>14</w:t>
            </w:r>
            <w:r w:rsidR="0059158A" w:rsidRPr="0059158A">
              <w:rPr>
                <w:rFonts w:ascii="Simplified Arabic" w:hAnsi="Simplified Arabic" w:cs="Simplified Arabic" w:hint="cs"/>
                <w:noProof/>
                <w:webHidden/>
                <w:sz w:val="28"/>
                <w:szCs w:val="28"/>
              </w:rPr>
              <w:fldChar w:fldCharType="end"/>
            </w:r>
          </w:hyperlink>
        </w:p>
        <w:p w14:paraId="65AEAEEB" w14:textId="3E8C0C85" w:rsidR="0059158A" w:rsidRPr="0059158A" w:rsidRDefault="004B11D1" w:rsidP="003B4E5B">
          <w:pPr>
            <w:pStyle w:val="TOC1"/>
            <w:tabs>
              <w:tab w:val="right" w:leader="dot" w:pos="9395"/>
            </w:tabs>
            <w:bidi/>
            <w:spacing w:line="240" w:lineRule="auto"/>
            <w:jc w:val="both"/>
            <w:rPr>
              <w:rFonts w:ascii="Simplified Arabic" w:eastAsiaTheme="minorEastAsia" w:hAnsi="Simplified Arabic" w:cs="Simplified Arabic"/>
              <w:noProof/>
              <w:sz w:val="28"/>
              <w:szCs w:val="28"/>
            </w:rPr>
          </w:pPr>
          <w:hyperlink w:anchor="_Toc189733267" w:history="1">
            <w:r w:rsidR="0059158A" w:rsidRPr="0059158A">
              <w:rPr>
                <w:rStyle w:val="Hyperlink"/>
                <w:rFonts w:ascii="Simplified Arabic" w:eastAsia="Calibri" w:hAnsi="Simplified Arabic" w:cs="Simplified Arabic" w:hint="cs"/>
                <w:noProof/>
                <w:sz w:val="28"/>
                <w:szCs w:val="28"/>
                <w:rtl/>
              </w:rPr>
              <w:t>2.1.4 مراحل العملية الاقناعية</w:t>
            </w:r>
            <w:r w:rsidR="0059158A" w:rsidRPr="0059158A">
              <w:rPr>
                <w:rFonts w:ascii="Simplified Arabic" w:hAnsi="Simplified Arabic" w:cs="Simplified Arabic" w:hint="cs"/>
                <w:noProof/>
                <w:webHidden/>
                <w:sz w:val="28"/>
                <w:szCs w:val="28"/>
              </w:rPr>
              <w:tab/>
            </w:r>
            <w:r w:rsidR="0059158A" w:rsidRPr="0059158A">
              <w:rPr>
                <w:rFonts w:ascii="Simplified Arabic" w:hAnsi="Simplified Arabic" w:cs="Simplified Arabic" w:hint="cs"/>
                <w:noProof/>
                <w:webHidden/>
                <w:sz w:val="28"/>
                <w:szCs w:val="28"/>
              </w:rPr>
              <w:fldChar w:fldCharType="begin"/>
            </w:r>
            <w:r w:rsidR="0059158A" w:rsidRPr="0059158A">
              <w:rPr>
                <w:rFonts w:ascii="Simplified Arabic" w:hAnsi="Simplified Arabic" w:cs="Simplified Arabic" w:hint="cs"/>
                <w:noProof/>
                <w:webHidden/>
                <w:sz w:val="28"/>
                <w:szCs w:val="28"/>
              </w:rPr>
              <w:instrText xml:space="preserve"> PAGEREF _Toc189733267 \h </w:instrText>
            </w:r>
            <w:r w:rsidR="0059158A" w:rsidRPr="0059158A">
              <w:rPr>
                <w:rFonts w:ascii="Simplified Arabic" w:hAnsi="Simplified Arabic" w:cs="Simplified Arabic" w:hint="cs"/>
                <w:noProof/>
                <w:webHidden/>
                <w:sz w:val="28"/>
                <w:szCs w:val="28"/>
              </w:rPr>
            </w:r>
            <w:r w:rsidR="0059158A" w:rsidRPr="0059158A">
              <w:rPr>
                <w:rFonts w:ascii="Simplified Arabic" w:hAnsi="Simplified Arabic" w:cs="Simplified Arabic" w:hint="cs"/>
                <w:noProof/>
                <w:webHidden/>
                <w:sz w:val="28"/>
                <w:szCs w:val="28"/>
              </w:rPr>
              <w:fldChar w:fldCharType="separate"/>
            </w:r>
            <w:r w:rsidR="0059158A" w:rsidRPr="0059158A">
              <w:rPr>
                <w:rFonts w:ascii="Simplified Arabic" w:hAnsi="Simplified Arabic" w:cs="Simplified Arabic" w:hint="cs"/>
                <w:noProof/>
                <w:webHidden/>
                <w:sz w:val="28"/>
                <w:szCs w:val="28"/>
              </w:rPr>
              <w:t>15</w:t>
            </w:r>
            <w:r w:rsidR="0059158A" w:rsidRPr="0059158A">
              <w:rPr>
                <w:rFonts w:ascii="Simplified Arabic" w:hAnsi="Simplified Arabic" w:cs="Simplified Arabic" w:hint="cs"/>
                <w:noProof/>
                <w:webHidden/>
                <w:sz w:val="28"/>
                <w:szCs w:val="28"/>
              </w:rPr>
              <w:fldChar w:fldCharType="end"/>
            </w:r>
          </w:hyperlink>
        </w:p>
        <w:p w14:paraId="79795FDC" w14:textId="20145D45" w:rsidR="0059158A" w:rsidRPr="0059158A" w:rsidRDefault="004B11D1" w:rsidP="003B4E5B">
          <w:pPr>
            <w:pStyle w:val="TOC1"/>
            <w:tabs>
              <w:tab w:val="right" w:leader="dot" w:pos="9395"/>
            </w:tabs>
            <w:bidi/>
            <w:spacing w:line="240" w:lineRule="auto"/>
            <w:jc w:val="both"/>
            <w:rPr>
              <w:rFonts w:ascii="Simplified Arabic" w:eastAsiaTheme="minorEastAsia" w:hAnsi="Simplified Arabic" w:cs="Simplified Arabic"/>
              <w:noProof/>
              <w:sz w:val="28"/>
              <w:szCs w:val="28"/>
            </w:rPr>
          </w:pPr>
          <w:hyperlink w:anchor="_Toc189733268" w:history="1">
            <w:r w:rsidR="0059158A" w:rsidRPr="0059158A">
              <w:rPr>
                <w:rStyle w:val="Hyperlink"/>
                <w:rFonts w:ascii="Simplified Arabic" w:eastAsia="Calibri" w:hAnsi="Simplified Arabic" w:cs="Simplified Arabic" w:hint="cs"/>
                <w:noProof/>
                <w:sz w:val="28"/>
                <w:szCs w:val="28"/>
                <w:rtl/>
              </w:rPr>
              <w:t>2.1.5 تحديات العملية الإقناعية:</w:t>
            </w:r>
            <w:r w:rsidR="0059158A" w:rsidRPr="0059158A">
              <w:rPr>
                <w:rFonts w:ascii="Simplified Arabic" w:hAnsi="Simplified Arabic" w:cs="Simplified Arabic" w:hint="cs"/>
                <w:noProof/>
                <w:webHidden/>
                <w:sz w:val="28"/>
                <w:szCs w:val="28"/>
              </w:rPr>
              <w:tab/>
            </w:r>
            <w:r w:rsidR="0059158A" w:rsidRPr="0059158A">
              <w:rPr>
                <w:rFonts w:ascii="Simplified Arabic" w:hAnsi="Simplified Arabic" w:cs="Simplified Arabic" w:hint="cs"/>
                <w:noProof/>
                <w:webHidden/>
                <w:sz w:val="28"/>
                <w:szCs w:val="28"/>
              </w:rPr>
              <w:fldChar w:fldCharType="begin"/>
            </w:r>
            <w:r w:rsidR="0059158A" w:rsidRPr="0059158A">
              <w:rPr>
                <w:rFonts w:ascii="Simplified Arabic" w:hAnsi="Simplified Arabic" w:cs="Simplified Arabic" w:hint="cs"/>
                <w:noProof/>
                <w:webHidden/>
                <w:sz w:val="28"/>
                <w:szCs w:val="28"/>
              </w:rPr>
              <w:instrText xml:space="preserve"> PAGEREF _Toc189733268 \h </w:instrText>
            </w:r>
            <w:r w:rsidR="0059158A" w:rsidRPr="0059158A">
              <w:rPr>
                <w:rFonts w:ascii="Simplified Arabic" w:hAnsi="Simplified Arabic" w:cs="Simplified Arabic" w:hint="cs"/>
                <w:noProof/>
                <w:webHidden/>
                <w:sz w:val="28"/>
                <w:szCs w:val="28"/>
              </w:rPr>
            </w:r>
            <w:r w:rsidR="0059158A" w:rsidRPr="0059158A">
              <w:rPr>
                <w:rFonts w:ascii="Simplified Arabic" w:hAnsi="Simplified Arabic" w:cs="Simplified Arabic" w:hint="cs"/>
                <w:noProof/>
                <w:webHidden/>
                <w:sz w:val="28"/>
                <w:szCs w:val="28"/>
              </w:rPr>
              <w:fldChar w:fldCharType="separate"/>
            </w:r>
            <w:r w:rsidR="0059158A" w:rsidRPr="0059158A">
              <w:rPr>
                <w:rFonts w:ascii="Simplified Arabic" w:hAnsi="Simplified Arabic" w:cs="Simplified Arabic" w:hint="cs"/>
                <w:noProof/>
                <w:webHidden/>
                <w:sz w:val="28"/>
                <w:szCs w:val="28"/>
              </w:rPr>
              <w:t>16</w:t>
            </w:r>
            <w:r w:rsidR="0059158A" w:rsidRPr="0059158A">
              <w:rPr>
                <w:rFonts w:ascii="Simplified Arabic" w:hAnsi="Simplified Arabic" w:cs="Simplified Arabic" w:hint="cs"/>
                <w:noProof/>
                <w:webHidden/>
                <w:sz w:val="28"/>
                <w:szCs w:val="28"/>
              </w:rPr>
              <w:fldChar w:fldCharType="end"/>
            </w:r>
          </w:hyperlink>
        </w:p>
        <w:p w14:paraId="405F69BE" w14:textId="219490B8" w:rsidR="0059158A" w:rsidRPr="0059158A" w:rsidRDefault="004B11D1" w:rsidP="003B4E5B">
          <w:pPr>
            <w:pStyle w:val="TOC1"/>
            <w:tabs>
              <w:tab w:val="right" w:leader="dot" w:pos="9395"/>
            </w:tabs>
            <w:bidi/>
            <w:spacing w:line="240" w:lineRule="auto"/>
            <w:jc w:val="both"/>
            <w:rPr>
              <w:rFonts w:ascii="Simplified Arabic" w:eastAsiaTheme="minorEastAsia" w:hAnsi="Simplified Arabic" w:cs="Simplified Arabic"/>
              <w:noProof/>
              <w:sz w:val="28"/>
              <w:szCs w:val="28"/>
            </w:rPr>
          </w:pPr>
          <w:hyperlink w:anchor="_Toc189733269" w:history="1">
            <w:r w:rsidR="0059158A" w:rsidRPr="0059158A">
              <w:rPr>
                <w:rStyle w:val="Hyperlink"/>
                <w:rFonts w:ascii="Simplified Arabic" w:hAnsi="Simplified Arabic" w:cs="Simplified Arabic" w:hint="cs"/>
                <w:noProof/>
                <w:sz w:val="28"/>
                <w:szCs w:val="28"/>
                <w:rtl/>
              </w:rPr>
              <w:t>2.2 العلاقات العامة:</w:t>
            </w:r>
            <w:r w:rsidR="0059158A" w:rsidRPr="0059158A">
              <w:rPr>
                <w:rFonts w:ascii="Simplified Arabic" w:hAnsi="Simplified Arabic" w:cs="Simplified Arabic" w:hint="cs"/>
                <w:noProof/>
                <w:webHidden/>
                <w:sz w:val="28"/>
                <w:szCs w:val="28"/>
              </w:rPr>
              <w:tab/>
            </w:r>
            <w:r w:rsidR="0059158A" w:rsidRPr="0059158A">
              <w:rPr>
                <w:rFonts w:ascii="Simplified Arabic" w:hAnsi="Simplified Arabic" w:cs="Simplified Arabic" w:hint="cs"/>
                <w:noProof/>
                <w:webHidden/>
                <w:sz w:val="28"/>
                <w:szCs w:val="28"/>
              </w:rPr>
              <w:fldChar w:fldCharType="begin"/>
            </w:r>
            <w:r w:rsidR="0059158A" w:rsidRPr="0059158A">
              <w:rPr>
                <w:rFonts w:ascii="Simplified Arabic" w:hAnsi="Simplified Arabic" w:cs="Simplified Arabic" w:hint="cs"/>
                <w:noProof/>
                <w:webHidden/>
                <w:sz w:val="28"/>
                <w:szCs w:val="28"/>
              </w:rPr>
              <w:instrText xml:space="preserve"> PAGEREF _Toc189733269 \h </w:instrText>
            </w:r>
            <w:r w:rsidR="0059158A" w:rsidRPr="0059158A">
              <w:rPr>
                <w:rFonts w:ascii="Simplified Arabic" w:hAnsi="Simplified Arabic" w:cs="Simplified Arabic" w:hint="cs"/>
                <w:noProof/>
                <w:webHidden/>
                <w:sz w:val="28"/>
                <w:szCs w:val="28"/>
              </w:rPr>
            </w:r>
            <w:r w:rsidR="0059158A" w:rsidRPr="0059158A">
              <w:rPr>
                <w:rFonts w:ascii="Simplified Arabic" w:hAnsi="Simplified Arabic" w:cs="Simplified Arabic" w:hint="cs"/>
                <w:noProof/>
                <w:webHidden/>
                <w:sz w:val="28"/>
                <w:szCs w:val="28"/>
              </w:rPr>
              <w:fldChar w:fldCharType="separate"/>
            </w:r>
            <w:r w:rsidR="0059158A" w:rsidRPr="0059158A">
              <w:rPr>
                <w:rFonts w:ascii="Simplified Arabic" w:hAnsi="Simplified Arabic" w:cs="Simplified Arabic" w:hint="cs"/>
                <w:noProof/>
                <w:webHidden/>
                <w:sz w:val="28"/>
                <w:szCs w:val="28"/>
              </w:rPr>
              <w:t>17</w:t>
            </w:r>
            <w:r w:rsidR="0059158A" w:rsidRPr="0059158A">
              <w:rPr>
                <w:rFonts w:ascii="Simplified Arabic" w:hAnsi="Simplified Arabic" w:cs="Simplified Arabic" w:hint="cs"/>
                <w:noProof/>
                <w:webHidden/>
                <w:sz w:val="28"/>
                <w:szCs w:val="28"/>
              </w:rPr>
              <w:fldChar w:fldCharType="end"/>
            </w:r>
          </w:hyperlink>
        </w:p>
        <w:p w14:paraId="27686A61" w14:textId="50C43C00" w:rsidR="0059158A" w:rsidRPr="0059158A" w:rsidRDefault="004B11D1" w:rsidP="003B4E5B">
          <w:pPr>
            <w:pStyle w:val="TOC1"/>
            <w:tabs>
              <w:tab w:val="right" w:leader="dot" w:pos="9395"/>
            </w:tabs>
            <w:bidi/>
            <w:spacing w:line="240" w:lineRule="auto"/>
            <w:jc w:val="both"/>
            <w:rPr>
              <w:rFonts w:ascii="Simplified Arabic" w:eastAsiaTheme="minorEastAsia" w:hAnsi="Simplified Arabic" w:cs="Simplified Arabic"/>
              <w:noProof/>
              <w:sz w:val="28"/>
              <w:szCs w:val="28"/>
            </w:rPr>
          </w:pPr>
          <w:hyperlink w:anchor="_Toc189733270" w:history="1">
            <w:r w:rsidR="0059158A" w:rsidRPr="0059158A">
              <w:rPr>
                <w:rStyle w:val="Hyperlink"/>
                <w:rFonts w:ascii="Simplified Arabic" w:hAnsi="Simplified Arabic" w:cs="Simplified Arabic" w:hint="cs"/>
                <w:noProof/>
                <w:sz w:val="28"/>
                <w:szCs w:val="28"/>
                <w:rtl/>
              </w:rPr>
              <w:t>2.2.1 أساليب الإقناع في أنشطة العلاقات العامة</w:t>
            </w:r>
            <w:r w:rsidR="0059158A" w:rsidRPr="0059158A">
              <w:rPr>
                <w:rStyle w:val="Hyperlink"/>
                <w:rFonts w:ascii="Simplified Arabic" w:hAnsi="Simplified Arabic" w:cs="Simplified Arabic" w:hint="cs"/>
                <w:noProof/>
                <w:sz w:val="28"/>
                <w:szCs w:val="28"/>
              </w:rPr>
              <w:t>:</w:t>
            </w:r>
            <w:r w:rsidR="0059158A" w:rsidRPr="0059158A">
              <w:rPr>
                <w:rFonts w:ascii="Simplified Arabic" w:hAnsi="Simplified Arabic" w:cs="Simplified Arabic" w:hint="cs"/>
                <w:noProof/>
                <w:webHidden/>
                <w:sz w:val="28"/>
                <w:szCs w:val="28"/>
              </w:rPr>
              <w:tab/>
            </w:r>
            <w:r w:rsidR="0059158A" w:rsidRPr="0059158A">
              <w:rPr>
                <w:rFonts w:ascii="Simplified Arabic" w:hAnsi="Simplified Arabic" w:cs="Simplified Arabic" w:hint="cs"/>
                <w:noProof/>
                <w:webHidden/>
                <w:sz w:val="28"/>
                <w:szCs w:val="28"/>
              </w:rPr>
              <w:fldChar w:fldCharType="begin"/>
            </w:r>
            <w:r w:rsidR="0059158A" w:rsidRPr="0059158A">
              <w:rPr>
                <w:rFonts w:ascii="Simplified Arabic" w:hAnsi="Simplified Arabic" w:cs="Simplified Arabic" w:hint="cs"/>
                <w:noProof/>
                <w:webHidden/>
                <w:sz w:val="28"/>
                <w:szCs w:val="28"/>
              </w:rPr>
              <w:instrText xml:space="preserve"> PAGEREF _Toc189733270 \h </w:instrText>
            </w:r>
            <w:r w:rsidR="0059158A" w:rsidRPr="0059158A">
              <w:rPr>
                <w:rFonts w:ascii="Simplified Arabic" w:hAnsi="Simplified Arabic" w:cs="Simplified Arabic" w:hint="cs"/>
                <w:noProof/>
                <w:webHidden/>
                <w:sz w:val="28"/>
                <w:szCs w:val="28"/>
              </w:rPr>
            </w:r>
            <w:r w:rsidR="0059158A" w:rsidRPr="0059158A">
              <w:rPr>
                <w:rFonts w:ascii="Simplified Arabic" w:hAnsi="Simplified Arabic" w:cs="Simplified Arabic" w:hint="cs"/>
                <w:noProof/>
                <w:webHidden/>
                <w:sz w:val="28"/>
                <w:szCs w:val="28"/>
              </w:rPr>
              <w:fldChar w:fldCharType="separate"/>
            </w:r>
            <w:r w:rsidR="0059158A" w:rsidRPr="0059158A">
              <w:rPr>
                <w:rFonts w:ascii="Simplified Arabic" w:hAnsi="Simplified Arabic" w:cs="Simplified Arabic" w:hint="cs"/>
                <w:noProof/>
                <w:webHidden/>
                <w:sz w:val="28"/>
                <w:szCs w:val="28"/>
              </w:rPr>
              <w:t>18</w:t>
            </w:r>
            <w:r w:rsidR="0059158A" w:rsidRPr="0059158A">
              <w:rPr>
                <w:rFonts w:ascii="Simplified Arabic" w:hAnsi="Simplified Arabic" w:cs="Simplified Arabic" w:hint="cs"/>
                <w:noProof/>
                <w:webHidden/>
                <w:sz w:val="28"/>
                <w:szCs w:val="28"/>
              </w:rPr>
              <w:fldChar w:fldCharType="end"/>
            </w:r>
          </w:hyperlink>
        </w:p>
        <w:p w14:paraId="6BC5C23C" w14:textId="469244EC" w:rsidR="0059158A" w:rsidRPr="0059158A" w:rsidRDefault="004B11D1" w:rsidP="003B4E5B">
          <w:pPr>
            <w:pStyle w:val="TOC1"/>
            <w:tabs>
              <w:tab w:val="right" w:leader="dot" w:pos="9395"/>
            </w:tabs>
            <w:bidi/>
            <w:spacing w:line="240" w:lineRule="auto"/>
            <w:jc w:val="both"/>
            <w:rPr>
              <w:rFonts w:ascii="Simplified Arabic" w:eastAsiaTheme="minorEastAsia" w:hAnsi="Simplified Arabic" w:cs="Simplified Arabic"/>
              <w:noProof/>
              <w:sz w:val="28"/>
              <w:szCs w:val="28"/>
            </w:rPr>
          </w:pPr>
          <w:hyperlink w:anchor="_Toc189733271" w:history="1">
            <w:r w:rsidR="0059158A" w:rsidRPr="0059158A">
              <w:rPr>
                <w:rStyle w:val="Hyperlink"/>
                <w:rFonts w:ascii="Simplified Arabic" w:hAnsi="Simplified Arabic" w:cs="Simplified Arabic" w:hint="cs"/>
                <w:noProof/>
                <w:sz w:val="28"/>
                <w:szCs w:val="28"/>
                <w:rtl/>
              </w:rPr>
              <w:t>2.3 شركات التأمين:</w:t>
            </w:r>
            <w:r w:rsidR="0059158A" w:rsidRPr="0059158A">
              <w:rPr>
                <w:rFonts w:ascii="Simplified Arabic" w:hAnsi="Simplified Arabic" w:cs="Simplified Arabic" w:hint="cs"/>
                <w:noProof/>
                <w:webHidden/>
                <w:sz w:val="28"/>
                <w:szCs w:val="28"/>
              </w:rPr>
              <w:tab/>
            </w:r>
            <w:r w:rsidR="0059158A" w:rsidRPr="0059158A">
              <w:rPr>
                <w:rFonts w:ascii="Simplified Arabic" w:hAnsi="Simplified Arabic" w:cs="Simplified Arabic" w:hint="cs"/>
                <w:noProof/>
                <w:webHidden/>
                <w:sz w:val="28"/>
                <w:szCs w:val="28"/>
              </w:rPr>
              <w:fldChar w:fldCharType="begin"/>
            </w:r>
            <w:r w:rsidR="0059158A" w:rsidRPr="0059158A">
              <w:rPr>
                <w:rFonts w:ascii="Simplified Arabic" w:hAnsi="Simplified Arabic" w:cs="Simplified Arabic" w:hint="cs"/>
                <w:noProof/>
                <w:webHidden/>
                <w:sz w:val="28"/>
                <w:szCs w:val="28"/>
              </w:rPr>
              <w:instrText xml:space="preserve"> PAGEREF _Toc189733271 \h </w:instrText>
            </w:r>
            <w:r w:rsidR="0059158A" w:rsidRPr="0059158A">
              <w:rPr>
                <w:rFonts w:ascii="Simplified Arabic" w:hAnsi="Simplified Arabic" w:cs="Simplified Arabic" w:hint="cs"/>
                <w:noProof/>
                <w:webHidden/>
                <w:sz w:val="28"/>
                <w:szCs w:val="28"/>
              </w:rPr>
            </w:r>
            <w:r w:rsidR="0059158A" w:rsidRPr="0059158A">
              <w:rPr>
                <w:rFonts w:ascii="Simplified Arabic" w:hAnsi="Simplified Arabic" w:cs="Simplified Arabic" w:hint="cs"/>
                <w:noProof/>
                <w:webHidden/>
                <w:sz w:val="28"/>
                <w:szCs w:val="28"/>
              </w:rPr>
              <w:fldChar w:fldCharType="separate"/>
            </w:r>
            <w:r w:rsidR="0059158A" w:rsidRPr="0059158A">
              <w:rPr>
                <w:rFonts w:ascii="Simplified Arabic" w:hAnsi="Simplified Arabic" w:cs="Simplified Arabic" w:hint="cs"/>
                <w:noProof/>
                <w:webHidden/>
                <w:sz w:val="28"/>
                <w:szCs w:val="28"/>
              </w:rPr>
              <w:t>18</w:t>
            </w:r>
            <w:r w:rsidR="0059158A" w:rsidRPr="0059158A">
              <w:rPr>
                <w:rFonts w:ascii="Simplified Arabic" w:hAnsi="Simplified Arabic" w:cs="Simplified Arabic" w:hint="cs"/>
                <w:noProof/>
                <w:webHidden/>
                <w:sz w:val="28"/>
                <w:szCs w:val="28"/>
              </w:rPr>
              <w:fldChar w:fldCharType="end"/>
            </w:r>
          </w:hyperlink>
        </w:p>
        <w:p w14:paraId="1CB95E14" w14:textId="573C0C28" w:rsidR="0059158A" w:rsidRPr="0059158A" w:rsidRDefault="004B11D1" w:rsidP="003B4E5B">
          <w:pPr>
            <w:pStyle w:val="TOC1"/>
            <w:tabs>
              <w:tab w:val="right" w:leader="dot" w:pos="9395"/>
            </w:tabs>
            <w:bidi/>
            <w:spacing w:line="240" w:lineRule="auto"/>
            <w:jc w:val="both"/>
            <w:rPr>
              <w:rFonts w:ascii="Simplified Arabic" w:eastAsiaTheme="minorEastAsia" w:hAnsi="Simplified Arabic" w:cs="Simplified Arabic"/>
              <w:noProof/>
              <w:sz w:val="28"/>
              <w:szCs w:val="28"/>
            </w:rPr>
          </w:pPr>
          <w:hyperlink w:anchor="_Toc189733272" w:history="1">
            <w:r w:rsidR="0059158A" w:rsidRPr="0059158A">
              <w:rPr>
                <w:rStyle w:val="Hyperlink"/>
                <w:rFonts w:ascii="Simplified Arabic" w:hAnsi="Simplified Arabic" w:cs="Simplified Arabic" w:hint="cs"/>
                <w:noProof/>
                <w:sz w:val="28"/>
                <w:szCs w:val="28"/>
                <w:rtl/>
              </w:rPr>
              <w:t>قائمة المراجع:</w:t>
            </w:r>
            <w:r w:rsidR="0059158A" w:rsidRPr="0059158A">
              <w:rPr>
                <w:rFonts w:ascii="Simplified Arabic" w:hAnsi="Simplified Arabic" w:cs="Simplified Arabic" w:hint="cs"/>
                <w:noProof/>
                <w:webHidden/>
                <w:sz w:val="28"/>
                <w:szCs w:val="28"/>
              </w:rPr>
              <w:tab/>
            </w:r>
            <w:r w:rsidR="0059158A" w:rsidRPr="0059158A">
              <w:rPr>
                <w:rFonts w:ascii="Simplified Arabic" w:hAnsi="Simplified Arabic" w:cs="Simplified Arabic" w:hint="cs"/>
                <w:noProof/>
                <w:webHidden/>
                <w:sz w:val="28"/>
                <w:szCs w:val="28"/>
              </w:rPr>
              <w:fldChar w:fldCharType="begin"/>
            </w:r>
            <w:r w:rsidR="0059158A" w:rsidRPr="0059158A">
              <w:rPr>
                <w:rFonts w:ascii="Simplified Arabic" w:hAnsi="Simplified Arabic" w:cs="Simplified Arabic" w:hint="cs"/>
                <w:noProof/>
                <w:webHidden/>
                <w:sz w:val="28"/>
                <w:szCs w:val="28"/>
              </w:rPr>
              <w:instrText xml:space="preserve"> PAGEREF _Toc189733272 \h </w:instrText>
            </w:r>
            <w:r w:rsidR="0059158A" w:rsidRPr="0059158A">
              <w:rPr>
                <w:rFonts w:ascii="Simplified Arabic" w:hAnsi="Simplified Arabic" w:cs="Simplified Arabic" w:hint="cs"/>
                <w:noProof/>
                <w:webHidden/>
                <w:sz w:val="28"/>
                <w:szCs w:val="28"/>
              </w:rPr>
            </w:r>
            <w:r w:rsidR="0059158A" w:rsidRPr="0059158A">
              <w:rPr>
                <w:rFonts w:ascii="Simplified Arabic" w:hAnsi="Simplified Arabic" w:cs="Simplified Arabic" w:hint="cs"/>
                <w:noProof/>
                <w:webHidden/>
                <w:sz w:val="28"/>
                <w:szCs w:val="28"/>
              </w:rPr>
              <w:fldChar w:fldCharType="separate"/>
            </w:r>
            <w:r w:rsidR="0059158A" w:rsidRPr="0059158A">
              <w:rPr>
                <w:rFonts w:ascii="Simplified Arabic" w:hAnsi="Simplified Arabic" w:cs="Simplified Arabic" w:hint="cs"/>
                <w:noProof/>
                <w:webHidden/>
                <w:sz w:val="28"/>
                <w:szCs w:val="28"/>
              </w:rPr>
              <w:t>19</w:t>
            </w:r>
            <w:r w:rsidR="0059158A" w:rsidRPr="0059158A">
              <w:rPr>
                <w:rFonts w:ascii="Simplified Arabic" w:hAnsi="Simplified Arabic" w:cs="Simplified Arabic" w:hint="cs"/>
                <w:noProof/>
                <w:webHidden/>
                <w:sz w:val="28"/>
                <w:szCs w:val="28"/>
              </w:rPr>
              <w:fldChar w:fldCharType="end"/>
            </w:r>
          </w:hyperlink>
        </w:p>
        <w:p w14:paraId="00D68487" w14:textId="5F8D801B" w:rsidR="00730136" w:rsidRPr="003B4E5B" w:rsidRDefault="00730136" w:rsidP="003B4E5B">
          <w:pPr>
            <w:bidi/>
            <w:spacing w:line="240" w:lineRule="auto"/>
            <w:jc w:val="both"/>
            <w:rPr>
              <w:sz w:val="24"/>
              <w:szCs w:val="24"/>
              <w:rtl/>
            </w:rPr>
          </w:pPr>
          <w:r w:rsidRPr="0059158A">
            <w:rPr>
              <w:rFonts w:ascii="Simplified Arabic" w:hAnsi="Simplified Arabic" w:cs="Simplified Arabic" w:hint="cs"/>
              <w:sz w:val="28"/>
              <w:szCs w:val="28"/>
              <w:lang w:val="ar-SA"/>
            </w:rPr>
            <w:fldChar w:fldCharType="end"/>
          </w:r>
        </w:p>
      </w:sdtContent>
    </w:sdt>
    <w:p w14:paraId="45209521" w14:textId="6812F8AE" w:rsidR="007349FE" w:rsidRPr="003269A3" w:rsidRDefault="007349FE" w:rsidP="00F9648B">
      <w:pPr>
        <w:pStyle w:val="Heading1"/>
        <w:numPr>
          <w:ilvl w:val="0"/>
          <w:numId w:val="14"/>
        </w:numPr>
        <w:bidi/>
        <w:rPr>
          <w:rFonts w:ascii="Simplified Arabic" w:eastAsia="Calibri" w:hAnsi="Simplified Arabic" w:cs="Simplified Arabic"/>
          <w:color w:val="auto"/>
          <w:sz w:val="32"/>
          <w:szCs w:val="32"/>
          <w:lang w:bidi="ar-JO"/>
        </w:rPr>
      </w:pPr>
      <w:bookmarkStart w:id="0" w:name="_Toc189733253"/>
      <w:r w:rsidRPr="003269A3">
        <w:rPr>
          <w:rFonts w:ascii="Simplified Arabic" w:eastAsia="Calibri" w:hAnsi="Simplified Arabic" w:cs="Simplified Arabic" w:hint="cs"/>
          <w:color w:val="auto"/>
          <w:sz w:val="32"/>
          <w:szCs w:val="32"/>
          <w:rtl/>
          <w:lang w:bidi="ar-JO"/>
        </w:rPr>
        <w:t>المقدمة:</w:t>
      </w:r>
      <w:bookmarkEnd w:id="0"/>
    </w:p>
    <w:p w14:paraId="40A6CFB6" w14:textId="77777777" w:rsidR="00730136" w:rsidRPr="00730136" w:rsidRDefault="00730136" w:rsidP="00730136">
      <w:pPr>
        <w:bidi/>
        <w:rPr>
          <w:rtl/>
          <w:lang w:bidi="ar-JO"/>
        </w:rPr>
      </w:pPr>
    </w:p>
    <w:p w14:paraId="0E05F778" w14:textId="77777777" w:rsidR="00511911" w:rsidRPr="0033636D" w:rsidRDefault="00511911" w:rsidP="00CB7F1A">
      <w:pPr>
        <w:bidi/>
        <w:spacing w:line="240" w:lineRule="auto"/>
        <w:jc w:val="both"/>
        <w:rPr>
          <w:rFonts w:ascii="Simplified Arabic" w:eastAsia="Calibri" w:hAnsi="Simplified Arabic" w:cs="Simplified Arabic"/>
          <w:sz w:val="28"/>
          <w:szCs w:val="28"/>
          <w:rtl/>
        </w:rPr>
      </w:pPr>
      <w:r w:rsidRPr="0033636D">
        <w:rPr>
          <w:rFonts w:ascii="Simplified Arabic" w:eastAsia="Calibri" w:hAnsi="Simplified Arabic" w:cs="Simplified Arabic"/>
          <w:sz w:val="28"/>
          <w:szCs w:val="28"/>
          <w:rtl/>
        </w:rPr>
        <w:t>تزداد أهمية التسويق في الحياة الاقتصادية والاجتماعية مع مرور الوقت، حيث يتعاظم تأثيره عامًا بعد عام، وأصبح ليس مجرد وظيفة إدارية تقتصر على مؤسسات معينة، بل تحول إلى سلوك اجتماعي شامل يخص معظم المؤسسات على مستوى العالم، سواء كانت إنتاجية أو خدمية. لم يعد التسويق يقتصر على زيادة توزيع السلع والخدمات فقط، بل أصبح أيضًا يشمل تعزيز دور المؤسسات في المجتمعات المختلفة، وزيادة سمعتها، ومشاركتها الفاعلة في الحياة الاقتصادية والاجتماعية والسياسية</w:t>
      </w:r>
      <w:r w:rsidRPr="0033636D">
        <w:rPr>
          <w:rFonts w:ascii="Simplified Arabic" w:eastAsia="Calibri" w:hAnsi="Simplified Arabic" w:cs="Simplified Arabic"/>
          <w:sz w:val="28"/>
          <w:szCs w:val="28"/>
        </w:rPr>
        <w:t>.</w:t>
      </w:r>
    </w:p>
    <w:p w14:paraId="15F38053" w14:textId="77777777" w:rsidR="00511911" w:rsidRPr="0033636D" w:rsidRDefault="00511911" w:rsidP="00CB7F1A">
      <w:pPr>
        <w:bidi/>
        <w:spacing w:line="240" w:lineRule="auto"/>
        <w:jc w:val="both"/>
        <w:rPr>
          <w:rFonts w:ascii="Simplified Arabic" w:eastAsia="Calibri" w:hAnsi="Simplified Arabic" w:cs="Simplified Arabic"/>
          <w:sz w:val="28"/>
          <w:szCs w:val="28"/>
          <w:rtl/>
        </w:rPr>
      </w:pPr>
      <w:r w:rsidRPr="0033636D">
        <w:rPr>
          <w:rFonts w:ascii="Simplified Arabic" w:eastAsia="Calibri" w:hAnsi="Simplified Arabic" w:cs="Simplified Arabic"/>
          <w:sz w:val="28"/>
          <w:szCs w:val="28"/>
          <w:rtl/>
        </w:rPr>
        <w:t>وبناءً على ذلك، بات الاتصال يشكل العملية المركزية التي تضم مجموعة من الأنشطة والعمليات الفرعية التي تختلف في أهدافها لكنها تتفق في جوهرها على أنها جميعًا عمليات اتصال. تمثل هذه العمليات العناصر الأساسية في الاتصال التسويقي، مثل الإعلان، وتنشيط المبيعات، والبيع الشخصي، والتسويق المباشر، والعلاقات العامة. وقد أصبحت العلاقات العامة اليوم تمارس كوظيفة إدارية في العديد من المؤسسات على مستوى دولي، معتمدة على أسس منهجية وعلمية راسخة. كما أصبح يُنظر إليها الآن كأداة قوية تستخدمها المنظمات للتأثير على جمهورها، وخاصة المستهلك النهائي</w:t>
      </w:r>
      <w:sdt>
        <w:sdtPr>
          <w:rPr>
            <w:rFonts w:ascii="Simplified Arabic" w:eastAsia="Calibri" w:hAnsi="Simplified Arabic" w:cs="Simplified Arabic"/>
            <w:sz w:val="28"/>
            <w:szCs w:val="28"/>
            <w:rtl/>
          </w:rPr>
          <w:id w:val="-2105487190"/>
          <w:citation/>
        </w:sdtPr>
        <w:sdtEndPr/>
        <w:sdtContent>
          <w:r w:rsidRPr="0033636D">
            <w:rPr>
              <w:rFonts w:ascii="Simplified Arabic" w:eastAsia="Calibri" w:hAnsi="Simplified Arabic" w:cs="Simplified Arabic"/>
              <w:sz w:val="28"/>
              <w:szCs w:val="28"/>
              <w:rtl/>
            </w:rPr>
            <w:fldChar w:fldCharType="begin"/>
          </w:r>
          <w:r w:rsidRPr="0033636D">
            <w:rPr>
              <w:rFonts w:ascii="Simplified Arabic" w:eastAsia="Calibri" w:hAnsi="Simplified Arabic" w:cs="Simplified Arabic"/>
              <w:sz w:val="28"/>
              <w:szCs w:val="28"/>
              <w:rtl/>
              <w:lang w:bidi="ar-JO"/>
            </w:rPr>
            <w:instrText xml:space="preserve"> </w:instrText>
          </w:r>
          <w:r w:rsidRPr="0033636D">
            <w:rPr>
              <w:rFonts w:ascii="Simplified Arabic" w:eastAsia="Calibri" w:hAnsi="Simplified Arabic" w:cs="Simplified Arabic" w:hint="cs"/>
              <w:sz w:val="28"/>
              <w:szCs w:val="28"/>
              <w:lang w:bidi="ar-JO"/>
            </w:rPr>
            <w:instrText>CITATION</w:instrText>
          </w:r>
          <w:r w:rsidRPr="0033636D">
            <w:rPr>
              <w:rFonts w:ascii="Simplified Arabic" w:eastAsia="Calibri" w:hAnsi="Simplified Arabic" w:cs="Simplified Arabic" w:hint="cs"/>
              <w:sz w:val="28"/>
              <w:szCs w:val="28"/>
              <w:rtl/>
              <w:lang w:bidi="ar-JO"/>
            </w:rPr>
            <w:instrText xml:space="preserve"> برب13 \</w:instrText>
          </w:r>
          <w:r w:rsidRPr="0033636D">
            <w:rPr>
              <w:rFonts w:ascii="Simplified Arabic" w:eastAsia="Calibri" w:hAnsi="Simplified Arabic" w:cs="Simplified Arabic" w:hint="cs"/>
              <w:sz w:val="28"/>
              <w:szCs w:val="28"/>
              <w:lang w:bidi="ar-JO"/>
            </w:rPr>
            <w:instrText>l 11265</w:instrText>
          </w:r>
          <w:r w:rsidRPr="0033636D">
            <w:rPr>
              <w:rFonts w:ascii="Simplified Arabic" w:eastAsia="Calibri" w:hAnsi="Simplified Arabic" w:cs="Simplified Arabic"/>
              <w:sz w:val="28"/>
              <w:szCs w:val="28"/>
              <w:rtl/>
              <w:lang w:bidi="ar-JO"/>
            </w:rPr>
            <w:instrText xml:space="preserve"> </w:instrText>
          </w:r>
          <w:r w:rsidRPr="0033636D">
            <w:rPr>
              <w:rFonts w:ascii="Simplified Arabic" w:eastAsia="Calibri" w:hAnsi="Simplified Arabic" w:cs="Simplified Arabic"/>
              <w:sz w:val="28"/>
              <w:szCs w:val="28"/>
              <w:rtl/>
            </w:rPr>
            <w:fldChar w:fldCharType="separate"/>
          </w:r>
          <w:r w:rsidRPr="0033636D">
            <w:rPr>
              <w:rFonts w:ascii="Simplified Arabic" w:eastAsia="Calibri" w:hAnsi="Simplified Arabic" w:cs="Simplified Arabic"/>
              <w:noProof/>
              <w:sz w:val="28"/>
              <w:szCs w:val="28"/>
              <w:rtl/>
              <w:lang w:bidi="ar-JO"/>
            </w:rPr>
            <w:t xml:space="preserve"> </w:t>
          </w:r>
          <w:r w:rsidRPr="0033636D">
            <w:rPr>
              <w:rFonts w:ascii="Simplified Arabic" w:eastAsia="Calibri" w:hAnsi="Simplified Arabic" w:cs="Simplified Arabic" w:hint="cs"/>
              <w:noProof/>
              <w:sz w:val="28"/>
              <w:szCs w:val="28"/>
              <w:rtl/>
              <w:lang w:bidi="ar-JO"/>
            </w:rPr>
            <w:t>(بربري و المعمري، 2013)</w:t>
          </w:r>
          <w:r w:rsidRPr="0033636D">
            <w:rPr>
              <w:rFonts w:ascii="Simplified Arabic" w:eastAsia="Calibri" w:hAnsi="Simplified Arabic" w:cs="Simplified Arabic"/>
              <w:sz w:val="28"/>
              <w:szCs w:val="28"/>
              <w:rtl/>
            </w:rPr>
            <w:fldChar w:fldCharType="end"/>
          </w:r>
        </w:sdtContent>
      </w:sdt>
      <w:r w:rsidRPr="0033636D">
        <w:rPr>
          <w:rFonts w:ascii="Simplified Arabic" w:eastAsia="Calibri" w:hAnsi="Simplified Arabic" w:cs="Simplified Arabic" w:hint="cs"/>
          <w:sz w:val="28"/>
          <w:szCs w:val="28"/>
          <w:rtl/>
        </w:rPr>
        <w:t>.</w:t>
      </w:r>
    </w:p>
    <w:p w14:paraId="398EBFCD" w14:textId="77777777" w:rsidR="0033636D" w:rsidRDefault="00511911" w:rsidP="00CB7F1A">
      <w:pPr>
        <w:bidi/>
        <w:spacing w:line="240" w:lineRule="auto"/>
        <w:jc w:val="both"/>
        <w:rPr>
          <w:rFonts w:ascii="Simplified Arabic" w:eastAsia="Calibri" w:hAnsi="Simplified Arabic" w:cs="Simplified Arabic"/>
          <w:sz w:val="24"/>
          <w:szCs w:val="28"/>
          <w:rtl/>
        </w:rPr>
      </w:pPr>
      <w:r>
        <w:rPr>
          <w:rFonts w:ascii="Simplified Arabic" w:eastAsia="Calibri" w:hAnsi="Simplified Arabic" w:cs="Simplified Arabic" w:hint="cs"/>
          <w:sz w:val="24"/>
          <w:szCs w:val="28"/>
          <w:rtl/>
        </w:rPr>
        <w:t xml:space="preserve">كما </w:t>
      </w:r>
      <w:r w:rsidRPr="007349FE">
        <w:rPr>
          <w:rFonts w:ascii="Simplified Arabic" w:eastAsia="Calibri" w:hAnsi="Simplified Arabic" w:cs="Simplified Arabic"/>
          <w:sz w:val="24"/>
          <w:szCs w:val="28"/>
          <w:rtl/>
        </w:rPr>
        <w:t>يتفق الباحثون على أن الاتصال، بما يتضمنه من أنشطة متنوعة، لم يعد مقتصرًا على العلم والاستعلام فقط، بل أصبح يشمل أيضًا جوانب القناعة والتأثير. ومن أجل تحقيق هذا، يجب أن يتحقق نوع من التداخل بين مجال خبرة المرسل والمستقبل، مما يساهم في تشكيل فهم مشترك لهذه المفاهيم. إن الرسائل الاتصالية بين طرفي عملية الاتصال تؤدي إلى تحقيق تواصل فعّال وإحداث التأثير المرجو</w:t>
      </w:r>
      <w:r w:rsidRPr="007349FE">
        <w:rPr>
          <w:rFonts w:ascii="Simplified Arabic" w:eastAsia="Calibri" w:hAnsi="Simplified Arabic" w:cs="Simplified Arabic"/>
          <w:sz w:val="24"/>
          <w:szCs w:val="28"/>
        </w:rPr>
        <w:t>.</w:t>
      </w:r>
      <w:r w:rsidRPr="007349FE">
        <w:rPr>
          <w:rFonts w:ascii="Simplified Arabic" w:eastAsia="Calibri" w:hAnsi="Simplified Arabic" w:cs="Simplified Arabic"/>
          <w:sz w:val="24"/>
          <w:szCs w:val="28"/>
          <w:rtl/>
        </w:rPr>
        <w:t>ويُعتبر القناع في الوقت الراهن، عبر أساليبه المختلفة، أداة أساسية لا غنى عنها في المجتمعات المتقدمة والنامية على حد سواء، سواء في أوقات الرخاء والاستقرار أو في الأوقات الحرجة والمواقف الطارئة. ويستند هذا إلى المتغيرات العصرية وما حققته وسائل الاتصا</w:t>
      </w:r>
      <w:r>
        <w:rPr>
          <w:rFonts w:ascii="Simplified Arabic" w:eastAsia="Calibri" w:hAnsi="Simplified Arabic" w:cs="Simplified Arabic"/>
          <w:sz w:val="24"/>
          <w:szCs w:val="28"/>
          <w:rtl/>
        </w:rPr>
        <w:t>ل الحديثة من تطور</w:t>
      </w:r>
      <w:sdt>
        <w:sdtPr>
          <w:rPr>
            <w:rFonts w:ascii="Simplified Arabic" w:eastAsia="Calibri" w:hAnsi="Simplified Arabic" w:cs="Simplified Arabic"/>
            <w:sz w:val="24"/>
            <w:szCs w:val="28"/>
            <w:rtl/>
          </w:rPr>
          <w:id w:val="1825470277"/>
          <w:citation/>
        </w:sdtPr>
        <w:sdtEndPr/>
        <w:sdtContent>
          <w:r>
            <w:rPr>
              <w:rFonts w:ascii="Simplified Arabic" w:eastAsia="Calibri" w:hAnsi="Simplified Arabic" w:cs="Simplified Arabic"/>
              <w:sz w:val="24"/>
              <w:szCs w:val="28"/>
              <w:rtl/>
            </w:rPr>
            <w:fldChar w:fldCharType="begin"/>
          </w:r>
          <w:r>
            <w:rPr>
              <w:rFonts w:ascii="Simplified Arabic" w:eastAsia="Calibri" w:hAnsi="Simplified Arabic" w:cs="Simplified Arabic"/>
              <w:sz w:val="24"/>
              <w:szCs w:val="28"/>
              <w:rtl/>
              <w:lang w:bidi="ar-JO"/>
            </w:rPr>
            <w:instrText xml:space="preserve"> </w:instrText>
          </w:r>
          <w:r>
            <w:rPr>
              <w:rFonts w:ascii="Simplified Arabic" w:eastAsia="Calibri" w:hAnsi="Simplified Arabic" w:cs="Simplified Arabic" w:hint="cs"/>
              <w:sz w:val="24"/>
              <w:szCs w:val="28"/>
              <w:lang w:bidi="ar-JO"/>
            </w:rPr>
            <w:instrText>CITATION</w:instrText>
          </w:r>
          <w:r>
            <w:rPr>
              <w:rFonts w:ascii="Simplified Arabic" w:eastAsia="Calibri" w:hAnsi="Simplified Arabic" w:cs="Simplified Arabic" w:hint="cs"/>
              <w:sz w:val="24"/>
              <w:szCs w:val="28"/>
              <w:rtl/>
              <w:lang w:bidi="ar-JO"/>
            </w:rPr>
            <w:instrText xml:space="preserve"> مطل21 \</w:instrText>
          </w:r>
          <w:r>
            <w:rPr>
              <w:rFonts w:ascii="Simplified Arabic" w:eastAsia="Calibri" w:hAnsi="Simplified Arabic" w:cs="Simplified Arabic" w:hint="cs"/>
              <w:sz w:val="24"/>
              <w:szCs w:val="28"/>
              <w:lang w:bidi="ar-JO"/>
            </w:rPr>
            <w:instrText>l 11265</w:instrText>
          </w:r>
          <w:r>
            <w:rPr>
              <w:rFonts w:ascii="Simplified Arabic" w:eastAsia="Calibri" w:hAnsi="Simplified Arabic" w:cs="Simplified Arabic"/>
              <w:sz w:val="24"/>
              <w:szCs w:val="28"/>
              <w:rtl/>
              <w:lang w:bidi="ar-JO"/>
            </w:rPr>
            <w:instrText xml:space="preserve"> </w:instrText>
          </w:r>
          <w:r>
            <w:rPr>
              <w:rFonts w:ascii="Simplified Arabic" w:eastAsia="Calibri" w:hAnsi="Simplified Arabic" w:cs="Simplified Arabic"/>
              <w:sz w:val="24"/>
              <w:szCs w:val="28"/>
              <w:rtl/>
            </w:rPr>
            <w:fldChar w:fldCharType="separate"/>
          </w:r>
          <w:r>
            <w:rPr>
              <w:rFonts w:ascii="Simplified Arabic" w:eastAsia="Calibri" w:hAnsi="Simplified Arabic" w:cs="Simplified Arabic"/>
              <w:noProof/>
              <w:sz w:val="24"/>
              <w:szCs w:val="28"/>
              <w:rtl/>
              <w:lang w:bidi="ar-JO"/>
            </w:rPr>
            <w:t xml:space="preserve"> </w:t>
          </w:r>
          <w:r w:rsidRPr="00511911">
            <w:rPr>
              <w:rFonts w:ascii="Simplified Arabic" w:eastAsia="Calibri" w:hAnsi="Simplified Arabic" w:cs="Simplified Arabic" w:hint="cs"/>
              <w:noProof/>
              <w:sz w:val="24"/>
              <w:szCs w:val="28"/>
              <w:rtl/>
              <w:lang w:bidi="ar-JO"/>
            </w:rPr>
            <w:t>(مطلق، 2021)</w:t>
          </w:r>
          <w:r>
            <w:rPr>
              <w:rFonts w:ascii="Simplified Arabic" w:eastAsia="Calibri" w:hAnsi="Simplified Arabic" w:cs="Simplified Arabic"/>
              <w:sz w:val="24"/>
              <w:szCs w:val="28"/>
              <w:rtl/>
            </w:rPr>
            <w:fldChar w:fldCharType="end"/>
          </w:r>
        </w:sdtContent>
      </w:sdt>
      <w:r>
        <w:rPr>
          <w:rFonts w:ascii="Simplified Arabic" w:eastAsia="Calibri" w:hAnsi="Simplified Arabic" w:cs="Simplified Arabic" w:hint="cs"/>
          <w:sz w:val="24"/>
          <w:szCs w:val="28"/>
          <w:rtl/>
        </w:rPr>
        <w:t>.</w:t>
      </w:r>
    </w:p>
    <w:p w14:paraId="3460F889" w14:textId="77777777" w:rsidR="006F4C1C" w:rsidRPr="00AB180A" w:rsidRDefault="0033636D" w:rsidP="00CB7F1A">
      <w:pPr>
        <w:bidi/>
        <w:spacing w:line="240" w:lineRule="auto"/>
        <w:jc w:val="both"/>
        <w:rPr>
          <w:rFonts w:ascii="Simplified Arabic" w:eastAsia="Calibri" w:hAnsi="Simplified Arabic" w:cs="Simplified Arabic"/>
          <w:sz w:val="24"/>
          <w:szCs w:val="28"/>
          <w:rtl/>
          <w:lang w:bidi="ar-JO"/>
        </w:rPr>
      </w:pPr>
      <w:r w:rsidRPr="0033636D">
        <w:rPr>
          <w:rFonts w:ascii="Simplified Arabic" w:eastAsia="Calibri" w:hAnsi="Simplified Arabic" w:cs="Simplified Arabic"/>
          <w:sz w:val="24"/>
          <w:szCs w:val="28"/>
          <w:rtl/>
        </w:rPr>
        <w:t>بناءً على ذلك، أصبحت جميع المؤسسات، بغض النظر عن نوعها، ملزمة بالاهتمام بتفعيل وظيفة العلاقات العامة بهدف بناء والحفاظ على علاقات قوية ومستدامة مع الجماهير التي تتعامل معها</w:t>
      </w:r>
      <w:sdt>
        <w:sdtPr>
          <w:rPr>
            <w:rFonts w:ascii="Simplified Arabic" w:eastAsia="Calibri" w:hAnsi="Simplified Arabic" w:cs="Simplified Arabic"/>
            <w:sz w:val="24"/>
            <w:szCs w:val="28"/>
            <w:rtl/>
          </w:rPr>
          <w:id w:val="192743840"/>
          <w:citation/>
        </w:sdtPr>
        <w:sdtEndPr/>
        <w:sdtContent>
          <w:r w:rsidR="0052438E">
            <w:rPr>
              <w:rFonts w:ascii="Simplified Arabic" w:eastAsia="Calibri" w:hAnsi="Simplified Arabic" w:cs="Simplified Arabic"/>
              <w:sz w:val="24"/>
              <w:szCs w:val="28"/>
              <w:rtl/>
            </w:rPr>
            <w:fldChar w:fldCharType="begin"/>
          </w:r>
          <w:r w:rsidR="0052438E">
            <w:rPr>
              <w:rFonts w:ascii="Simplified Arabic" w:eastAsia="Calibri" w:hAnsi="Simplified Arabic" w:cs="Simplified Arabic"/>
              <w:sz w:val="24"/>
              <w:szCs w:val="28"/>
              <w:rtl/>
              <w:lang w:bidi="ar-JO"/>
            </w:rPr>
            <w:instrText xml:space="preserve"> </w:instrText>
          </w:r>
          <w:r w:rsidR="0052438E">
            <w:rPr>
              <w:rFonts w:ascii="Simplified Arabic" w:eastAsia="Calibri" w:hAnsi="Simplified Arabic" w:cs="Simplified Arabic" w:hint="cs"/>
              <w:sz w:val="24"/>
              <w:szCs w:val="28"/>
              <w:lang w:bidi="ar-JO"/>
            </w:rPr>
            <w:instrText>CITATION</w:instrText>
          </w:r>
          <w:r w:rsidR="0052438E">
            <w:rPr>
              <w:rFonts w:ascii="Simplified Arabic" w:eastAsia="Calibri" w:hAnsi="Simplified Arabic" w:cs="Simplified Arabic" w:hint="cs"/>
              <w:sz w:val="24"/>
              <w:szCs w:val="28"/>
              <w:rtl/>
              <w:lang w:bidi="ar-JO"/>
            </w:rPr>
            <w:instrText xml:space="preserve"> حسن212 \</w:instrText>
          </w:r>
          <w:r w:rsidR="0052438E">
            <w:rPr>
              <w:rFonts w:ascii="Simplified Arabic" w:eastAsia="Calibri" w:hAnsi="Simplified Arabic" w:cs="Simplified Arabic" w:hint="cs"/>
              <w:sz w:val="24"/>
              <w:szCs w:val="28"/>
              <w:lang w:bidi="ar-JO"/>
            </w:rPr>
            <w:instrText>l 11265</w:instrText>
          </w:r>
          <w:r w:rsidR="0052438E">
            <w:rPr>
              <w:rFonts w:ascii="Simplified Arabic" w:eastAsia="Calibri" w:hAnsi="Simplified Arabic" w:cs="Simplified Arabic"/>
              <w:sz w:val="24"/>
              <w:szCs w:val="28"/>
              <w:rtl/>
              <w:lang w:bidi="ar-JO"/>
            </w:rPr>
            <w:instrText xml:space="preserve"> </w:instrText>
          </w:r>
          <w:r w:rsidR="0052438E">
            <w:rPr>
              <w:rFonts w:ascii="Simplified Arabic" w:eastAsia="Calibri" w:hAnsi="Simplified Arabic" w:cs="Simplified Arabic"/>
              <w:sz w:val="24"/>
              <w:szCs w:val="28"/>
              <w:rtl/>
            </w:rPr>
            <w:fldChar w:fldCharType="separate"/>
          </w:r>
          <w:r w:rsidR="0052438E">
            <w:rPr>
              <w:rFonts w:ascii="Simplified Arabic" w:eastAsia="Calibri" w:hAnsi="Simplified Arabic" w:cs="Simplified Arabic"/>
              <w:noProof/>
              <w:sz w:val="24"/>
              <w:szCs w:val="28"/>
              <w:rtl/>
              <w:lang w:bidi="ar-JO"/>
            </w:rPr>
            <w:t xml:space="preserve"> </w:t>
          </w:r>
          <w:r w:rsidR="0052438E" w:rsidRPr="0052438E">
            <w:rPr>
              <w:rFonts w:ascii="Simplified Arabic" w:eastAsia="Calibri" w:hAnsi="Simplified Arabic" w:cs="Simplified Arabic" w:hint="cs"/>
              <w:noProof/>
              <w:sz w:val="24"/>
              <w:szCs w:val="28"/>
              <w:rtl/>
              <w:lang w:bidi="ar-JO"/>
            </w:rPr>
            <w:t>(حسن، 2021)</w:t>
          </w:r>
          <w:r w:rsidR="0052438E">
            <w:rPr>
              <w:rFonts w:ascii="Simplified Arabic" w:eastAsia="Calibri" w:hAnsi="Simplified Arabic" w:cs="Simplified Arabic"/>
              <w:sz w:val="24"/>
              <w:szCs w:val="28"/>
              <w:rtl/>
            </w:rPr>
            <w:fldChar w:fldCharType="end"/>
          </w:r>
        </w:sdtContent>
      </w:sdt>
      <w:r w:rsidRPr="0033636D">
        <w:rPr>
          <w:rFonts w:ascii="Simplified Arabic" w:eastAsia="Calibri" w:hAnsi="Simplified Arabic" w:cs="Simplified Arabic"/>
          <w:sz w:val="24"/>
          <w:szCs w:val="28"/>
          <w:rtl/>
        </w:rPr>
        <w:t xml:space="preserve">. وذلك من خلال توعية هذه الجماهير بمهمة المؤسسة وأهدافها ودورها في المجتمع، عبر استخدام أساليب إقناعية فعّالة في حملات العلاقات العامة. في هذه الدراسة، سنركز على قطاع التأمين، </w:t>
      </w:r>
      <w:r w:rsidRPr="0033636D">
        <w:rPr>
          <w:rFonts w:ascii="Simplified Arabic" w:eastAsia="Calibri" w:hAnsi="Simplified Arabic" w:cs="Simplified Arabic" w:hint="cs"/>
          <w:sz w:val="24"/>
          <w:szCs w:val="28"/>
          <w:rtl/>
        </w:rPr>
        <w:t>حيث تهدف</w:t>
      </w:r>
      <w:r w:rsidRPr="0033636D">
        <w:rPr>
          <w:rFonts w:ascii="Simplified Arabic" w:eastAsia="Calibri" w:hAnsi="Simplified Arabic" w:cs="Simplified Arabic"/>
          <w:sz w:val="24"/>
          <w:szCs w:val="28"/>
          <w:rtl/>
        </w:rPr>
        <w:t xml:space="preserve"> دراستنا </w:t>
      </w:r>
      <w:r w:rsidRPr="0033636D">
        <w:rPr>
          <w:rFonts w:ascii="Simplified Arabic" w:eastAsia="Calibri" w:hAnsi="Simplified Arabic" w:cs="Simplified Arabic"/>
          <w:sz w:val="24"/>
          <w:szCs w:val="28"/>
          <w:rtl/>
        </w:rPr>
        <w:lastRenderedPageBreak/>
        <w:t>إلى استكشاف تأثير الأساليب الإقناعية في حملات العلاقات العامة على زيادة الطلب على خدمات شركات التأمين.</w:t>
      </w:r>
    </w:p>
    <w:p w14:paraId="072B6A2D" w14:textId="79B01433" w:rsidR="00693219" w:rsidRPr="003269A3" w:rsidRDefault="009A24F4" w:rsidP="00CB7F1A">
      <w:pPr>
        <w:pStyle w:val="Heading1"/>
        <w:numPr>
          <w:ilvl w:val="1"/>
          <w:numId w:val="14"/>
        </w:numPr>
        <w:bidi/>
        <w:spacing w:line="240" w:lineRule="auto"/>
        <w:rPr>
          <w:rFonts w:ascii="Simplified Arabic" w:eastAsia="Calibri" w:hAnsi="Simplified Arabic" w:cs="Simplified Arabic"/>
          <w:color w:val="auto"/>
          <w:sz w:val="32"/>
          <w:szCs w:val="32"/>
          <w:lang w:bidi="ar-JO"/>
        </w:rPr>
      </w:pPr>
      <w:r w:rsidRPr="003269A3">
        <w:rPr>
          <w:rFonts w:ascii="Simplified Arabic" w:eastAsia="Calibri" w:hAnsi="Simplified Arabic" w:cs="Simplified Arabic" w:hint="cs"/>
          <w:color w:val="auto"/>
          <w:sz w:val="32"/>
          <w:szCs w:val="32"/>
          <w:rtl/>
          <w:lang w:bidi="ar-JO"/>
        </w:rPr>
        <w:t xml:space="preserve"> </w:t>
      </w:r>
      <w:bookmarkStart w:id="1" w:name="_Toc189733254"/>
      <w:r w:rsidR="00693219" w:rsidRPr="003269A3">
        <w:rPr>
          <w:rFonts w:ascii="Simplified Arabic" w:eastAsia="Calibri" w:hAnsi="Simplified Arabic" w:cs="Simplified Arabic" w:hint="cs"/>
          <w:color w:val="auto"/>
          <w:sz w:val="32"/>
          <w:szCs w:val="32"/>
          <w:rtl/>
          <w:lang w:bidi="ar-JO"/>
        </w:rPr>
        <w:t>مشكلة الدراسة:</w:t>
      </w:r>
      <w:bookmarkEnd w:id="1"/>
    </w:p>
    <w:p w14:paraId="1A50E9F4" w14:textId="77777777" w:rsidR="00F9648B" w:rsidRPr="00F9648B" w:rsidRDefault="00F9648B" w:rsidP="00CB7F1A">
      <w:pPr>
        <w:bidi/>
        <w:spacing w:line="240" w:lineRule="auto"/>
        <w:rPr>
          <w:rtl/>
          <w:lang w:bidi="ar-JO"/>
        </w:rPr>
      </w:pPr>
    </w:p>
    <w:p w14:paraId="279501FD" w14:textId="77777777" w:rsidR="00753391" w:rsidRPr="00753391" w:rsidRDefault="00753391" w:rsidP="00CB7F1A">
      <w:pPr>
        <w:bidi/>
        <w:spacing w:line="240" w:lineRule="auto"/>
        <w:jc w:val="both"/>
        <w:rPr>
          <w:rFonts w:ascii="Simplified Arabic" w:eastAsia="Calibri" w:hAnsi="Simplified Arabic" w:cs="Simplified Arabic"/>
          <w:sz w:val="24"/>
          <w:szCs w:val="28"/>
          <w:rtl/>
        </w:rPr>
      </w:pPr>
      <w:r w:rsidRPr="00753391">
        <w:rPr>
          <w:rFonts w:ascii="Simplified Arabic" w:eastAsia="Calibri" w:hAnsi="Simplified Arabic" w:cs="Simplified Arabic"/>
          <w:sz w:val="24"/>
          <w:szCs w:val="28"/>
          <w:rtl/>
        </w:rPr>
        <w:t>تعتبر الأساليب الإقناعية من الأدوات الأساسية التي يستخدمها ممارسو العلاقات العامة للتأثير على الجمهور وتشكيل انطباعات ذهنية تساعد في بناء الصورة الذهنية للمؤسسة. فعملية توصيل الرسالة الإقناعية لا تقتصر فقط على نقل المعلومات، بل تشمل أيضًا إقناع المتلقي بأهمية الرسالة ومدى تأثيرها على احتياجاته وتوجهاته. ولتحقيق هذا الهدف، يتعين على ممارس العلاقات العامة أن يختار الأسلوب الأنسب ويتقن توقيت استخدامه وفقًا للظروف المحيطة واحتياجات الجمهور المستهدف (مطلق، 2021). وهذا يبرز أهمية دراسة الأساليب الإقناعية واختيار الأنسب منها بما يتوافق مع الأهداف المحددة</w:t>
      </w:r>
      <w:r>
        <w:rPr>
          <w:rFonts w:ascii="Simplified Arabic" w:eastAsia="Calibri" w:hAnsi="Simplified Arabic" w:cs="Simplified Arabic" w:hint="cs"/>
          <w:sz w:val="24"/>
          <w:szCs w:val="28"/>
          <w:rtl/>
        </w:rPr>
        <w:t>.</w:t>
      </w:r>
    </w:p>
    <w:p w14:paraId="1A79FEE2" w14:textId="30D5CFD8" w:rsidR="00753391" w:rsidRPr="00753391" w:rsidRDefault="00753391" w:rsidP="00CB7F1A">
      <w:pPr>
        <w:bidi/>
        <w:spacing w:line="240" w:lineRule="auto"/>
        <w:jc w:val="both"/>
        <w:rPr>
          <w:rFonts w:ascii="Simplified Arabic" w:eastAsia="Calibri" w:hAnsi="Simplified Arabic" w:cs="Simplified Arabic"/>
          <w:sz w:val="24"/>
          <w:szCs w:val="28"/>
          <w:rtl/>
          <w:lang w:bidi="ar-JO"/>
        </w:rPr>
      </w:pPr>
      <w:r w:rsidRPr="00753391">
        <w:rPr>
          <w:rFonts w:ascii="Simplified Arabic" w:eastAsia="Calibri" w:hAnsi="Simplified Arabic" w:cs="Simplified Arabic"/>
          <w:sz w:val="24"/>
          <w:szCs w:val="28"/>
          <w:rtl/>
        </w:rPr>
        <w:t xml:space="preserve">وفي هذا السياق، يواجه قطاع التأمين تحديات كبيرة تتطلب تبني استراتيجيات تسويقية جديدة تتماشى مع التطورات السريعة في الاقتصاد العالمي. فرغم النجاح الذي حققته بعض القطاعات الاقتصادية في استخدام الأساليب التسويقية الحديثة والتقنيات الرقمية، لم تتمكن شركات التأمين حتى الآن من استثمار تلك الإمكانيات بشكل كافٍ لتحسين طريقة تسويق خدماتها ومنتجاتها. على الرغم من الجهود المبذولة، لا يزال قطاع التأمين يعاني من استخدام محدود لتقنيات التسويق الحديثة مقارنة مع القطاعات الأخرى مثل البنوك والمؤسسات المالية. وهذا يعكس حاجة ماسة لتطوير أساليب التسويق في هذا القطاع، بحيث يتم تبني استراتيجيات </w:t>
      </w:r>
      <w:r w:rsidR="00B15226" w:rsidRPr="00753391">
        <w:rPr>
          <w:rFonts w:ascii="Simplified Arabic" w:eastAsia="Calibri" w:hAnsi="Simplified Arabic" w:cs="Simplified Arabic" w:hint="cs"/>
          <w:sz w:val="24"/>
          <w:szCs w:val="28"/>
          <w:rtl/>
        </w:rPr>
        <w:t>إقناعيه</w:t>
      </w:r>
      <w:r w:rsidRPr="00753391">
        <w:rPr>
          <w:rFonts w:ascii="Simplified Arabic" w:eastAsia="Calibri" w:hAnsi="Simplified Arabic" w:cs="Simplified Arabic"/>
          <w:sz w:val="24"/>
          <w:szCs w:val="28"/>
          <w:rtl/>
        </w:rPr>
        <w:t xml:space="preserve"> فعّالة تساعد على جذب العملاء الجدد وتعزيز الثقة لدى الجمهور</w:t>
      </w:r>
      <w:sdt>
        <w:sdtPr>
          <w:rPr>
            <w:rFonts w:ascii="Simplified Arabic" w:eastAsia="Calibri" w:hAnsi="Simplified Arabic" w:cs="Simplified Arabic"/>
            <w:sz w:val="24"/>
            <w:szCs w:val="28"/>
            <w:rtl/>
          </w:rPr>
          <w:id w:val="-1515918291"/>
          <w:citation/>
        </w:sdtPr>
        <w:sdtEndPr/>
        <w:sdtContent>
          <w:r w:rsidR="00BB3CF5">
            <w:rPr>
              <w:rFonts w:ascii="Simplified Arabic" w:eastAsia="Calibri" w:hAnsi="Simplified Arabic" w:cs="Simplified Arabic"/>
              <w:sz w:val="24"/>
              <w:szCs w:val="28"/>
              <w:rtl/>
            </w:rPr>
            <w:fldChar w:fldCharType="begin"/>
          </w:r>
          <w:r w:rsidR="00BB3CF5">
            <w:rPr>
              <w:rFonts w:ascii="Simplified Arabic" w:eastAsia="Calibri" w:hAnsi="Simplified Arabic" w:cs="Simplified Arabic"/>
              <w:sz w:val="24"/>
              <w:szCs w:val="28"/>
              <w:rtl/>
              <w:lang w:bidi="ar-JO"/>
            </w:rPr>
            <w:instrText xml:space="preserve"> </w:instrText>
          </w:r>
          <w:r w:rsidR="00BB3CF5">
            <w:rPr>
              <w:rFonts w:ascii="Simplified Arabic" w:eastAsia="Calibri" w:hAnsi="Simplified Arabic" w:cs="Simplified Arabic" w:hint="cs"/>
              <w:sz w:val="24"/>
              <w:szCs w:val="28"/>
              <w:lang w:bidi="ar-JO"/>
            </w:rPr>
            <w:instrText>CITATION</w:instrText>
          </w:r>
          <w:r w:rsidR="00BB3CF5">
            <w:rPr>
              <w:rFonts w:ascii="Simplified Arabic" w:eastAsia="Calibri" w:hAnsi="Simplified Arabic" w:cs="Simplified Arabic" w:hint="cs"/>
              <w:sz w:val="24"/>
              <w:szCs w:val="28"/>
              <w:rtl/>
              <w:lang w:bidi="ar-JO"/>
            </w:rPr>
            <w:instrText xml:space="preserve"> أبو191 \</w:instrText>
          </w:r>
          <w:r w:rsidR="00BB3CF5">
            <w:rPr>
              <w:rFonts w:ascii="Simplified Arabic" w:eastAsia="Calibri" w:hAnsi="Simplified Arabic" w:cs="Simplified Arabic" w:hint="cs"/>
              <w:sz w:val="24"/>
              <w:szCs w:val="28"/>
              <w:lang w:bidi="ar-JO"/>
            </w:rPr>
            <w:instrText>l 11265</w:instrText>
          </w:r>
          <w:r w:rsidR="00BB3CF5">
            <w:rPr>
              <w:rFonts w:ascii="Simplified Arabic" w:eastAsia="Calibri" w:hAnsi="Simplified Arabic" w:cs="Simplified Arabic"/>
              <w:sz w:val="24"/>
              <w:szCs w:val="28"/>
              <w:rtl/>
              <w:lang w:bidi="ar-JO"/>
            </w:rPr>
            <w:instrText xml:space="preserve"> </w:instrText>
          </w:r>
          <w:r w:rsidR="00BB3CF5">
            <w:rPr>
              <w:rFonts w:ascii="Simplified Arabic" w:eastAsia="Calibri" w:hAnsi="Simplified Arabic" w:cs="Simplified Arabic"/>
              <w:sz w:val="24"/>
              <w:szCs w:val="28"/>
              <w:rtl/>
            </w:rPr>
            <w:fldChar w:fldCharType="separate"/>
          </w:r>
          <w:r w:rsidR="00BB3CF5">
            <w:rPr>
              <w:rFonts w:ascii="Simplified Arabic" w:eastAsia="Calibri" w:hAnsi="Simplified Arabic" w:cs="Simplified Arabic"/>
              <w:noProof/>
              <w:sz w:val="24"/>
              <w:szCs w:val="28"/>
              <w:rtl/>
              <w:lang w:bidi="ar-JO"/>
            </w:rPr>
            <w:t xml:space="preserve"> </w:t>
          </w:r>
          <w:r w:rsidR="00BB3CF5" w:rsidRPr="00BB3CF5">
            <w:rPr>
              <w:rFonts w:ascii="Simplified Arabic" w:eastAsia="Calibri" w:hAnsi="Simplified Arabic" w:cs="Simplified Arabic" w:hint="cs"/>
              <w:noProof/>
              <w:sz w:val="24"/>
              <w:szCs w:val="28"/>
              <w:rtl/>
              <w:lang w:bidi="ar-JO"/>
            </w:rPr>
            <w:t>(أبو بكر، 2019)</w:t>
          </w:r>
          <w:r w:rsidR="00BB3CF5">
            <w:rPr>
              <w:rFonts w:ascii="Simplified Arabic" w:eastAsia="Calibri" w:hAnsi="Simplified Arabic" w:cs="Simplified Arabic"/>
              <w:sz w:val="24"/>
              <w:szCs w:val="28"/>
              <w:rtl/>
            </w:rPr>
            <w:fldChar w:fldCharType="end"/>
          </w:r>
        </w:sdtContent>
      </w:sdt>
      <w:r w:rsidR="00BB3CF5">
        <w:rPr>
          <w:rFonts w:ascii="Simplified Arabic" w:eastAsia="Calibri" w:hAnsi="Simplified Arabic" w:cs="Simplified Arabic" w:hint="cs"/>
          <w:sz w:val="24"/>
          <w:szCs w:val="28"/>
          <w:rtl/>
        </w:rPr>
        <w:t>.</w:t>
      </w:r>
    </w:p>
    <w:p w14:paraId="5533F1E0" w14:textId="77777777" w:rsidR="00753391" w:rsidRPr="00753391" w:rsidRDefault="00753391" w:rsidP="00CB7F1A">
      <w:pPr>
        <w:bidi/>
        <w:spacing w:line="240" w:lineRule="auto"/>
        <w:jc w:val="both"/>
        <w:rPr>
          <w:rFonts w:ascii="Simplified Arabic" w:eastAsia="Calibri" w:hAnsi="Simplified Arabic" w:cs="Simplified Arabic"/>
          <w:sz w:val="24"/>
          <w:szCs w:val="28"/>
          <w:rtl/>
        </w:rPr>
      </w:pPr>
      <w:r w:rsidRPr="00753391">
        <w:rPr>
          <w:rFonts w:ascii="Simplified Arabic" w:eastAsia="Calibri" w:hAnsi="Simplified Arabic" w:cs="Simplified Arabic"/>
          <w:sz w:val="24"/>
          <w:szCs w:val="28"/>
          <w:rtl/>
        </w:rPr>
        <w:t xml:space="preserve">وفي ضوء هذه الإشكالية، </w:t>
      </w:r>
      <w:r w:rsidRPr="00753391">
        <w:rPr>
          <w:rFonts w:ascii="Simplified Arabic" w:eastAsia="Calibri" w:hAnsi="Simplified Arabic" w:cs="Simplified Arabic" w:hint="cs"/>
          <w:sz w:val="24"/>
          <w:szCs w:val="28"/>
          <w:rtl/>
        </w:rPr>
        <w:t xml:space="preserve">يسعى الباحث في هذه الدراسة إلى فهم </w:t>
      </w:r>
      <w:r w:rsidRPr="00753391">
        <w:rPr>
          <w:rFonts w:ascii="Simplified Arabic" w:eastAsia="Calibri" w:hAnsi="Simplified Arabic" w:cs="Simplified Arabic"/>
          <w:sz w:val="24"/>
          <w:szCs w:val="28"/>
          <w:rtl/>
        </w:rPr>
        <w:t>تأثير الاساليب الاقناعية في حملات العلاقات العامة على الطلب على خدمات شركات التأمين</w:t>
      </w:r>
      <w:r w:rsidRPr="00753391">
        <w:rPr>
          <w:rFonts w:ascii="Simplified Arabic" w:eastAsia="Calibri" w:hAnsi="Simplified Arabic" w:cs="Simplified Arabic" w:hint="cs"/>
          <w:sz w:val="24"/>
          <w:szCs w:val="28"/>
          <w:rtl/>
        </w:rPr>
        <w:t>.</w:t>
      </w:r>
    </w:p>
    <w:p w14:paraId="44D30D0B" w14:textId="15F41F08" w:rsidR="008D19E3" w:rsidRPr="003269A3" w:rsidRDefault="00F9648B" w:rsidP="00CB7F1A">
      <w:pPr>
        <w:pStyle w:val="Heading1"/>
        <w:numPr>
          <w:ilvl w:val="1"/>
          <w:numId w:val="14"/>
        </w:numPr>
        <w:bidi/>
        <w:spacing w:line="240" w:lineRule="auto"/>
        <w:rPr>
          <w:rFonts w:ascii="Simplified Arabic" w:eastAsia="Calibri" w:hAnsi="Simplified Arabic" w:cs="Simplified Arabic"/>
          <w:color w:val="auto"/>
          <w:sz w:val="32"/>
          <w:szCs w:val="32"/>
          <w:lang w:bidi="ar-JO"/>
        </w:rPr>
      </w:pPr>
      <w:r w:rsidRPr="003269A3">
        <w:rPr>
          <w:rFonts w:ascii="Simplified Arabic" w:eastAsia="Calibri" w:hAnsi="Simplified Arabic" w:cs="Simplified Arabic"/>
          <w:color w:val="auto"/>
          <w:sz w:val="32"/>
          <w:szCs w:val="32"/>
          <w:lang w:bidi="ar-JO"/>
        </w:rPr>
        <w:t xml:space="preserve"> </w:t>
      </w:r>
      <w:bookmarkStart w:id="2" w:name="_Toc189733255"/>
      <w:r w:rsidR="008D19E3" w:rsidRPr="003269A3">
        <w:rPr>
          <w:rFonts w:ascii="Simplified Arabic" w:eastAsia="Calibri" w:hAnsi="Simplified Arabic" w:cs="Simplified Arabic" w:hint="cs"/>
          <w:color w:val="auto"/>
          <w:sz w:val="32"/>
          <w:szCs w:val="32"/>
          <w:rtl/>
          <w:lang w:bidi="ar-JO"/>
        </w:rPr>
        <w:t>أسئلة الدراسة:</w:t>
      </w:r>
      <w:bookmarkEnd w:id="2"/>
    </w:p>
    <w:p w14:paraId="515739CA" w14:textId="77777777" w:rsidR="00F9648B" w:rsidRPr="00F9648B" w:rsidRDefault="00F9648B" w:rsidP="00CB7F1A">
      <w:pPr>
        <w:bidi/>
        <w:spacing w:line="240" w:lineRule="auto"/>
        <w:rPr>
          <w:rtl/>
          <w:lang w:bidi="ar-JO"/>
        </w:rPr>
      </w:pPr>
    </w:p>
    <w:p w14:paraId="6FA843B2" w14:textId="77777777" w:rsidR="00771920" w:rsidRPr="00771920" w:rsidRDefault="00084496" w:rsidP="00CB7F1A">
      <w:pPr>
        <w:bidi/>
        <w:spacing w:line="240" w:lineRule="auto"/>
        <w:jc w:val="both"/>
        <w:rPr>
          <w:rFonts w:ascii="Simplified Arabic" w:eastAsia="Calibri" w:hAnsi="Simplified Arabic" w:cs="Simplified Arabic"/>
          <w:sz w:val="28"/>
          <w:szCs w:val="28"/>
          <w:rtl/>
        </w:rPr>
      </w:pPr>
      <w:r w:rsidRPr="00084496">
        <w:rPr>
          <w:rFonts w:ascii="Simplified Arabic" w:eastAsia="Calibri" w:hAnsi="Simplified Arabic" w:cs="Simplified Arabic" w:hint="cs"/>
          <w:sz w:val="28"/>
          <w:szCs w:val="28"/>
          <w:rtl/>
        </w:rPr>
        <w:t>تسعى الدراسة الحالية للإجابة عن التساؤل الرئيسي التالي:</w:t>
      </w:r>
      <w:r w:rsidR="00771920">
        <w:rPr>
          <w:rFonts w:ascii="Simplified Arabic" w:eastAsia="Calibri" w:hAnsi="Simplified Arabic" w:cs="Simplified Arabic" w:hint="cs"/>
          <w:sz w:val="28"/>
          <w:szCs w:val="28"/>
          <w:rtl/>
        </w:rPr>
        <w:t xml:space="preserve"> </w:t>
      </w:r>
      <w:r w:rsidR="00A362A8" w:rsidRPr="00084496">
        <w:rPr>
          <w:rFonts w:ascii="Simplified Arabic" w:eastAsia="Calibri" w:hAnsi="Simplified Arabic" w:cs="Simplified Arabic" w:hint="cs"/>
          <w:b/>
          <w:bCs/>
          <w:sz w:val="28"/>
          <w:szCs w:val="28"/>
          <w:rtl/>
        </w:rPr>
        <w:t>ما تأثير</w:t>
      </w:r>
      <w:r w:rsidR="00771920" w:rsidRPr="00084496">
        <w:rPr>
          <w:rFonts w:ascii="Simplified Arabic" w:eastAsia="Calibri" w:hAnsi="Simplified Arabic" w:cs="Simplified Arabic" w:hint="cs"/>
          <w:b/>
          <w:bCs/>
          <w:sz w:val="28"/>
          <w:szCs w:val="28"/>
          <w:rtl/>
        </w:rPr>
        <w:t xml:space="preserve"> </w:t>
      </w:r>
      <w:r w:rsidR="00771920" w:rsidRPr="00084496">
        <w:rPr>
          <w:rFonts w:ascii="Simplified Arabic" w:eastAsia="Calibri" w:hAnsi="Simplified Arabic" w:cs="Simplified Arabic"/>
          <w:b/>
          <w:bCs/>
          <w:sz w:val="28"/>
          <w:szCs w:val="28"/>
          <w:rtl/>
        </w:rPr>
        <w:t>الأساليب الإقناعية المست</w:t>
      </w:r>
      <w:r w:rsidR="00A362A8" w:rsidRPr="00084496">
        <w:rPr>
          <w:rFonts w:ascii="Simplified Arabic" w:eastAsia="Calibri" w:hAnsi="Simplified Arabic" w:cs="Simplified Arabic"/>
          <w:b/>
          <w:bCs/>
          <w:sz w:val="28"/>
          <w:szCs w:val="28"/>
          <w:rtl/>
        </w:rPr>
        <w:t xml:space="preserve">خدمة في حملات العلاقات العامة </w:t>
      </w:r>
      <w:r w:rsidR="00771920" w:rsidRPr="00084496">
        <w:rPr>
          <w:rFonts w:ascii="Simplified Arabic" w:eastAsia="Calibri" w:hAnsi="Simplified Arabic" w:cs="Simplified Arabic"/>
          <w:b/>
          <w:bCs/>
          <w:sz w:val="28"/>
          <w:szCs w:val="28"/>
          <w:rtl/>
        </w:rPr>
        <w:t xml:space="preserve"> على الطلب على خدمات شركات التأمين في مدينة جدة</w:t>
      </w:r>
      <w:r w:rsidR="00771920" w:rsidRPr="00771920">
        <w:rPr>
          <w:rFonts w:ascii="Simplified Arabic" w:eastAsia="Calibri" w:hAnsi="Simplified Arabic" w:cs="Simplified Arabic"/>
          <w:sz w:val="28"/>
          <w:szCs w:val="28"/>
          <w:rtl/>
        </w:rPr>
        <w:t>؟</w:t>
      </w:r>
      <w:r>
        <w:rPr>
          <w:rFonts w:ascii="Simplified Arabic" w:eastAsia="Calibri" w:hAnsi="Simplified Arabic" w:cs="Simplified Arabic" w:hint="cs"/>
          <w:sz w:val="28"/>
          <w:szCs w:val="28"/>
          <w:rtl/>
        </w:rPr>
        <w:t xml:space="preserve">، </w:t>
      </w:r>
      <w:r w:rsidR="00CB59D4">
        <w:rPr>
          <w:rFonts w:ascii="Simplified Arabic" w:eastAsia="Calibri" w:hAnsi="Simplified Arabic" w:cs="Times New Roman"/>
          <w:kern w:val="2"/>
          <w:sz w:val="28"/>
          <w:szCs w:val="28"/>
          <w:rtl/>
          <w14:ligatures w14:val="standardContextual"/>
        </w:rPr>
        <w:t>ويتفرع من</w:t>
      </w:r>
      <w:r w:rsidR="00CB59D4">
        <w:rPr>
          <w:rFonts w:ascii="Simplified Arabic" w:eastAsia="Calibri" w:hAnsi="Simplified Arabic" w:cs="Times New Roman" w:hint="cs"/>
          <w:kern w:val="2"/>
          <w:sz w:val="28"/>
          <w:szCs w:val="28"/>
          <w:rtl/>
          <w14:ligatures w14:val="standardContextual"/>
        </w:rPr>
        <w:t>ه الأسئلة التالية</w:t>
      </w:r>
      <w:r w:rsidR="00CB59D4">
        <w:rPr>
          <w:rFonts w:ascii="Simplified Arabic" w:eastAsia="Calibri" w:hAnsi="Simplified Arabic" w:cs="Simplified Arabic" w:hint="cs"/>
          <w:kern w:val="2"/>
          <w:sz w:val="28"/>
          <w:szCs w:val="28"/>
          <w:rtl/>
          <w14:ligatures w14:val="standardContextual"/>
        </w:rPr>
        <w:t>:</w:t>
      </w:r>
    </w:p>
    <w:p w14:paraId="253A08AA" w14:textId="77777777" w:rsidR="00771920" w:rsidRDefault="00771920" w:rsidP="00CB7F1A">
      <w:pPr>
        <w:pStyle w:val="ListParagraph"/>
        <w:numPr>
          <w:ilvl w:val="0"/>
          <w:numId w:val="1"/>
        </w:numPr>
        <w:bidi/>
        <w:spacing w:line="240" w:lineRule="auto"/>
        <w:jc w:val="both"/>
        <w:rPr>
          <w:rFonts w:ascii="Simplified Arabic" w:eastAsia="Calibri" w:hAnsi="Simplified Arabic" w:cs="Simplified Arabic"/>
          <w:sz w:val="28"/>
          <w:szCs w:val="28"/>
        </w:rPr>
      </w:pPr>
      <w:r w:rsidRPr="00771920">
        <w:rPr>
          <w:rFonts w:ascii="Simplified Arabic" w:eastAsia="Calibri" w:hAnsi="Simplified Arabic" w:cs="Simplified Arabic"/>
          <w:sz w:val="28"/>
          <w:szCs w:val="28"/>
          <w:rtl/>
        </w:rPr>
        <w:t>ما هي الأساليب الإقناعية التي يستخدمها ممارسو العلاقات العامة في شركات التأمين بمدينة جدة؟</w:t>
      </w:r>
    </w:p>
    <w:p w14:paraId="3E6B251E" w14:textId="77777777" w:rsidR="00A362A8" w:rsidRPr="00A362A8" w:rsidRDefault="00A362A8" w:rsidP="00CB7F1A">
      <w:pPr>
        <w:pStyle w:val="ListParagraph"/>
        <w:numPr>
          <w:ilvl w:val="0"/>
          <w:numId w:val="1"/>
        </w:numPr>
        <w:bidi/>
        <w:spacing w:line="240" w:lineRule="auto"/>
        <w:jc w:val="both"/>
        <w:rPr>
          <w:rFonts w:ascii="Simplified Arabic" w:eastAsia="Calibri" w:hAnsi="Simplified Arabic" w:cs="Simplified Arabic"/>
          <w:sz w:val="28"/>
          <w:szCs w:val="28"/>
        </w:rPr>
      </w:pPr>
      <w:r w:rsidRPr="00A362A8">
        <w:rPr>
          <w:rFonts w:ascii="Simplified Arabic" w:eastAsia="Calibri" w:hAnsi="Simplified Arabic" w:cs="Simplified Arabic"/>
          <w:sz w:val="28"/>
          <w:szCs w:val="28"/>
          <w:rtl/>
        </w:rPr>
        <w:t>كيف تؤثر الأساليب الإقناعية في تعزيز الثقة بين شركات التأمين والعملاء في جدة؟</w:t>
      </w:r>
    </w:p>
    <w:p w14:paraId="2F7BD50E" w14:textId="77777777" w:rsidR="00CB59D4" w:rsidRPr="00874EEC" w:rsidRDefault="00771920" w:rsidP="00CB7F1A">
      <w:pPr>
        <w:pStyle w:val="ListParagraph"/>
        <w:numPr>
          <w:ilvl w:val="0"/>
          <w:numId w:val="1"/>
        </w:numPr>
        <w:bidi/>
        <w:spacing w:line="240" w:lineRule="auto"/>
        <w:jc w:val="both"/>
        <w:rPr>
          <w:rFonts w:ascii="Simplified Arabic" w:eastAsia="Calibri" w:hAnsi="Simplified Arabic" w:cs="Simplified Arabic"/>
          <w:sz w:val="28"/>
          <w:szCs w:val="28"/>
          <w:rtl/>
        </w:rPr>
      </w:pPr>
      <w:r w:rsidRPr="00771920">
        <w:rPr>
          <w:rFonts w:ascii="Simplified Arabic" w:eastAsia="Calibri" w:hAnsi="Simplified Arabic" w:cs="Simplified Arabic"/>
          <w:sz w:val="28"/>
          <w:szCs w:val="28"/>
          <w:rtl/>
        </w:rPr>
        <w:lastRenderedPageBreak/>
        <w:t>ما التحديات التي تواجه شركات التأمين في تطبيق الأساليب الإقناعية في حملات العلاقات العامة الخاصة بهم في جدة؟</w:t>
      </w:r>
    </w:p>
    <w:p w14:paraId="3CA935CE" w14:textId="395110C8" w:rsidR="00084496" w:rsidRPr="003269A3" w:rsidRDefault="00084496" w:rsidP="00CB7F1A">
      <w:pPr>
        <w:pStyle w:val="Heading1"/>
        <w:numPr>
          <w:ilvl w:val="1"/>
          <w:numId w:val="14"/>
        </w:numPr>
        <w:bidi/>
        <w:spacing w:line="240" w:lineRule="auto"/>
        <w:rPr>
          <w:rFonts w:ascii="Simplified Arabic" w:eastAsia="Calibri" w:hAnsi="Simplified Arabic" w:cs="Simplified Arabic"/>
          <w:color w:val="auto"/>
          <w:sz w:val="32"/>
          <w:szCs w:val="32"/>
          <w:lang w:bidi="ar-JO"/>
        </w:rPr>
      </w:pPr>
      <w:bookmarkStart w:id="3" w:name="_Toc189733256"/>
      <w:r w:rsidRPr="003269A3">
        <w:rPr>
          <w:rFonts w:ascii="Simplified Arabic" w:eastAsia="Calibri" w:hAnsi="Simplified Arabic" w:cs="Simplified Arabic" w:hint="cs"/>
          <w:color w:val="auto"/>
          <w:sz w:val="32"/>
          <w:szCs w:val="32"/>
          <w:rtl/>
          <w:lang w:bidi="ar-JO"/>
        </w:rPr>
        <w:t>أهداف الدراسة:</w:t>
      </w:r>
      <w:bookmarkEnd w:id="3"/>
    </w:p>
    <w:p w14:paraId="75FDA5A4" w14:textId="77777777" w:rsidR="00F9648B" w:rsidRPr="00F9648B" w:rsidRDefault="00F9648B" w:rsidP="00CB7F1A">
      <w:pPr>
        <w:bidi/>
        <w:spacing w:line="240" w:lineRule="auto"/>
        <w:rPr>
          <w:rtl/>
          <w:lang w:bidi="ar-JO"/>
        </w:rPr>
      </w:pPr>
    </w:p>
    <w:p w14:paraId="4281F0C2" w14:textId="77777777" w:rsidR="00CB59D4" w:rsidRPr="00CB59D4" w:rsidRDefault="00CB59D4" w:rsidP="00CB7F1A">
      <w:pPr>
        <w:pStyle w:val="ListParagraph"/>
        <w:bidi/>
        <w:spacing w:after="160" w:line="240" w:lineRule="auto"/>
        <w:jc w:val="both"/>
        <w:rPr>
          <w:rFonts w:ascii="Simplified Arabic" w:eastAsia="Calibri" w:hAnsi="Simplified Arabic" w:cs="Simplified Arabic"/>
          <w:kern w:val="2"/>
          <w:sz w:val="28"/>
          <w:szCs w:val="28"/>
          <w:rtl/>
          <w:lang w:bidi="ar-JO"/>
          <w14:ligatures w14:val="standardContextual"/>
        </w:rPr>
      </w:pPr>
      <w:r w:rsidRPr="001E5624">
        <w:rPr>
          <w:rFonts w:ascii="Simplified Arabic" w:eastAsia="Calibri" w:hAnsi="Simplified Arabic" w:cs="Times New Roman"/>
          <w:kern w:val="2"/>
          <w:sz w:val="28"/>
          <w:szCs w:val="28"/>
          <w:rtl/>
          <w:lang w:bidi="ar-JO"/>
          <w14:ligatures w14:val="standardContextual"/>
        </w:rPr>
        <w:t>تهدف الدراسة بشكل رئيسي إلى</w:t>
      </w:r>
      <w:r w:rsidRPr="001E5624">
        <w:rPr>
          <w:rFonts w:ascii="Simplified Arabic" w:eastAsia="Calibri" w:hAnsi="Simplified Arabic" w:cs="Simplified Arabic"/>
          <w:kern w:val="2"/>
          <w:sz w:val="28"/>
          <w:szCs w:val="28"/>
          <w:rtl/>
          <w:lang w:bidi="ar-JO"/>
          <w14:ligatures w14:val="standardContextual"/>
        </w:rPr>
        <w:t xml:space="preserve">: </w:t>
      </w:r>
      <w:r w:rsidRPr="001E5624">
        <w:rPr>
          <w:rFonts w:ascii="Simplified Arabic" w:eastAsia="Calibri" w:hAnsi="Simplified Arabic" w:cs="Times New Roman"/>
          <w:b/>
          <w:bCs/>
          <w:kern w:val="2"/>
          <w:sz w:val="28"/>
          <w:szCs w:val="28"/>
          <w:rtl/>
          <w:lang w:bidi="ar-JO"/>
          <w14:ligatures w14:val="standardContextual"/>
        </w:rPr>
        <w:t xml:space="preserve">التعرف على </w:t>
      </w:r>
      <w:r w:rsidRPr="00CB59D4">
        <w:rPr>
          <w:rFonts w:ascii="Simplified Arabic" w:eastAsia="Calibri" w:hAnsi="Simplified Arabic" w:cs="Times New Roman" w:hint="cs"/>
          <w:b/>
          <w:bCs/>
          <w:kern w:val="2"/>
          <w:sz w:val="28"/>
          <w:szCs w:val="28"/>
          <w:rtl/>
          <w14:ligatures w14:val="standardContextual"/>
        </w:rPr>
        <w:t xml:space="preserve">تأثير </w:t>
      </w:r>
      <w:r w:rsidRPr="00CB59D4">
        <w:rPr>
          <w:rFonts w:ascii="Simplified Arabic" w:eastAsia="Calibri" w:hAnsi="Simplified Arabic" w:cs="Times New Roman"/>
          <w:b/>
          <w:bCs/>
          <w:kern w:val="2"/>
          <w:sz w:val="28"/>
          <w:szCs w:val="28"/>
          <w:rtl/>
          <w14:ligatures w14:val="standardContextual"/>
        </w:rPr>
        <w:t>الأساليب الإقناعية المستخدمة في حملات العلاقات العامة  على الطلب على خدمات شركات التأمين في مدينة جدة</w:t>
      </w:r>
      <w:r w:rsidRPr="00CB59D4">
        <w:rPr>
          <w:rFonts w:ascii="Simplified Arabic" w:eastAsia="Calibri" w:hAnsi="Simplified Arabic" w:cs="Times New Roman"/>
          <w:b/>
          <w:bCs/>
          <w:kern w:val="2"/>
          <w:sz w:val="28"/>
          <w:szCs w:val="28"/>
          <w:rtl/>
          <w:lang w:bidi="ar-JO"/>
          <w14:ligatures w14:val="standardContextual"/>
        </w:rPr>
        <w:t xml:space="preserve"> </w:t>
      </w:r>
      <w:r w:rsidRPr="001E5624">
        <w:rPr>
          <w:rFonts w:ascii="Simplified Arabic" w:eastAsia="Calibri" w:hAnsi="Simplified Arabic" w:cs="Times New Roman"/>
          <w:kern w:val="2"/>
          <w:sz w:val="28"/>
          <w:szCs w:val="28"/>
          <w:rtl/>
          <w:lang w:bidi="ar-JO"/>
          <w14:ligatures w14:val="standardContextual"/>
        </w:rPr>
        <w:t>، ويتفرع من هذا الهدف الرئيسي الأهداف الفرعية التالية</w:t>
      </w:r>
      <w:r w:rsidRPr="001E5624">
        <w:rPr>
          <w:rFonts w:ascii="Simplified Arabic" w:eastAsia="Calibri" w:hAnsi="Simplified Arabic" w:cs="Simplified Arabic"/>
          <w:kern w:val="2"/>
          <w:sz w:val="28"/>
          <w:szCs w:val="28"/>
          <w:rtl/>
          <w:lang w:bidi="ar-JO"/>
          <w14:ligatures w14:val="standardContextual"/>
        </w:rPr>
        <w:t>:</w:t>
      </w:r>
    </w:p>
    <w:p w14:paraId="0DFE22EA" w14:textId="77777777" w:rsidR="00084496" w:rsidRDefault="00084496" w:rsidP="00CB7F1A">
      <w:pPr>
        <w:pStyle w:val="ListParagraph"/>
        <w:numPr>
          <w:ilvl w:val="0"/>
          <w:numId w:val="2"/>
        </w:numPr>
        <w:bidi/>
        <w:spacing w:line="240" w:lineRule="auto"/>
        <w:jc w:val="both"/>
        <w:rPr>
          <w:rFonts w:ascii="Simplified Arabic" w:eastAsia="Calibri" w:hAnsi="Simplified Arabic" w:cs="Simplified Arabic"/>
          <w:sz w:val="28"/>
          <w:szCs w:val="28"/>
        </w:rPr>
      </w:pPr>
      <w:r w:rsidRPr="00084496">
        <w:rPr>
          <w:rFonts w:ascii="Simplified Arabic" w:eastAsia="Calibri" w:hAnsi="Simplified Arabic" w:cs="Simplified Arabic" w:hint="cs"/>
          <w:sz w:val="28"/>
          <w:szCs w:val="28"/>
          <w:rtl/>
        </w:rPr>
        <w:t xml:space="preserve">التعرف على </w:t>
      </w:r>
      <w:r w:rsidRPr="00084496">
        <w:rPr>
          <w:rFonts w:ascii="Simplified Arabic" w:eastAsia="Calibri" w:hAnsi="Simplified Arabic" w:cs="Simplified Arabic"/>
          <w:sz w:val="28"/>
          <w:szCs w:val="28"/>
          <w:rtl/>
        </w:rPr>
        <w:t>الأساليب الإقناعية التي يستخدمها ممارسو العلاقات العامة في شركات التأمين بمدينة جدة</w:t>
      </w:r>
      <w:r w:rsidRPr="00084496">
        <w:rPr>
          <w:rFonts w:ascii="Simplified Arabic" w:eastAsia="Calibri" w:hAnsi="Simplified Arabic" w:cs="Simplified Arabic" w:hint="cs"/>
          <w:sz w:val="28"/>
          <w:szCs w:val="28"/>
          <w:rtl/>
        </w:rPr>
        <w:t>.</w:t>
      </w:r>
    </w:p>
    <w:p w14:paraId="698E15B7" w14:textId="77777777" w:rsidR="00084496" w:rsidRDefault="00084496" w:rsidP="00CB7F1A">
      <w:pPr>
        <w:pStyle w:val="ListParagraph"/>
        <w:numPr>
          <w:ilvl w:val="0"/>
          <w:numId w:val="2"/>
        </w:numPr>
        <w:bidi/>
        <w:spacing w:line="240"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 xml:space="preserve">الكشف عن أثر </w:t>
      </w:r>
      <w:r w:rsidRPr="00A362A8">
        <w:rPr>
          <w:rFonts w:ascii="Simplified Arabic" w:eastAsia="Calibri" w:hAnsi="Simplified Arabic" w:cs="Simplified Arabic"/>
          <w:sz w:val="28"/>
          <w:szCs w:val="28"/>
          <w:rtl/>
        </w:rPr>
        <w:t>الأساليب الإقناعية في تعزيز الثقة بين شركات التأمين والعملاء في جدة</w:t>
      </w:r>
      <w:r>
        <w:rPr>
          <w:rFonts w:ascii="Simplified Arabic" w:eastAsia="Calibri" w:hAnsi="Simplified Arabic" w:cs="Simplified Arabic" w:hint="cs"/>
          <w:sz w:val="28"/>
          <w:szCs w:val="28"/>
          <w:rtl/>
        </w:rPr>
        <w:t>.</w:t>
      </w:r>
    </w:p>
    <w:p w14:paraId="0AE3FBDA" w14:textId="77777777" w:rsidR="008D19E3" w:rsidRPr="00874EEC" w:rsidRDefault="00084496" w:rsidP="00CB7F1A">
      <w:pPr>
        <w:pStyle w:val="ListParagraph"/>
        <w:numPr>
          <w:ilvl w:val="0"/>
          <w:numId w:val="2"/>
        </w:numPr>
        <w:bidi/>
        <w:spacing w:line="240"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التعرف على </w:t>
      </w:r>
      <w:r w:rsidRPr="00771920">
        <w:rPr>
          <w:rFonts w:ascii="Simplified Arabic" w:eastAsia="Calibri" w:hAnsi="Simplified Arabic" w:cs="Simplified Arabic"/>
          <w:sz w:val="28"/>
          <w:szCs w:val="28"/>
          <w:rtl/>
        </w:rPr>
        <w:t>التحديات التي تواجه شركات التأمين في تطبيق الأساليب الإقناعية في حملات العلاقات العامة الخاصة بهم في جدة</w:t>
      </w:r>
      <w:r>
        <w:rPr>
          <w:rFonts w:ascii="Simplified Arabic" w:eastAsia="Calibri" w:hAnsi="Simplified Arabic" w:cs="Simplified Arabic" w:hint="cs"/>
          <w:sz w:val="28"/>
          <w:szCs w:val="28"/>
          <w:rtl/>
        </w:rPr>
        <w:t>.</w:t>
      </w:r>
    </w:p>
    <w:p w14:paraId="6741A306" w14:textId="0E8A66E2" w:rsidR="008D19E3" w:rsidRPr="003269A3" w:rsidRDefault="00F9648B" w:rsidP="00CB7F1A">
      <w:pPr>
        <w:pStyle w:val="Heading1"/>
        <w:numPr>
          <w:ilvl w:val="1"/>
          <w:numId w:val="14"/>
        </w:numPr>
        <w:bidi/>
        <w:spacing w:line="240" w:lineRule="auto"/>
        <w:rPr>
          <w:rFonts w:ascii="Simplified Arabic" w:eastAsia="Calibri" w:hAnsi="Simplified Arabic" w:cs="Simplified Arabic"/>
          <w:color w:val="auto"/>
          <w:sz w:val="32"/>
          <w:szCs w:val="32"/>
          <w:lang w:bidi="ar-JO"/>
        </w:rPr>
      </w:pPr>
      <w:r w:rsidRPr="003269A3">
        <w:rPr>
          <w:rFonts w:ascii="Simplified Arabic" w:eastAsia="Calibri" w:hAnsi="Simplified Arabic" w:cs="Simplified Arabic"/>
          <w:color w:val="auto"/>
          <w:sz w:val="32"/>
          <w:szCs w:val="32"/>
          <w:lang w:bidi="ar-JO"/>
        </w:rPr>
        <w:t xml:space="preserve"> </w:t>
      </w:r>
      <w:bookmarkStart w:id="4" w:name="_Toc189733257"/>
      <w:r w:rsidR="008D19E3" w:rsidRPr="003269A3">
        <w:rPr>
          <w:rFonts w:ascii="Simplified Arabic" w:eastAsia="Calibri" w:hAnsi="Simplified Arabic" w:cs="Simplified Arabic" w:hint="cs"/>
          <w:color w:val="auto"/>
          <w:sz w:val="32"/>
          <w:szCs w:val="32"/>
          <w:rtl/>
          <w:lang w:bidi="ar-JO"/>
        </w:rPr>
        <w:t>أهمية الدراسة:</w:t>
      </w:r>
      <w:bookmarkEnd w:id="4"/>
    </w:p>
    <w:p w14:paraId="6E99A2A6" w14:textId="77777777" w:rsidR="00F9648B" w:rsidRPr="00F9648B" w:rsidRDefault="00F9648B" w:rsidP="00CB7F1A">
      <w:pPr>
        <w:bidi/>
        <w:spacing w:line="240" w:lineRule="auto"/>
        <w:rPr>
          <w:rtl/>
          <w:lang w:bidi="ar-JO"/>
        </w:rPr>
      </w:pPr>
    </w:p>
    <w:p w14:paraId="219CA7C3" w14:textId="4F04FB5C" w:rsidR="000241B3" w:rsidRDefault="008D19E3" w:rsidP="00CB7F1A">
      <w:pPr>
        <w:bidi/>
        <w:spacing w:line="240" w:lineRule="auto"/>
        <w:jc w:val="both"/>
        <w:rPr>
          <w:rFonts w:ascii="Simplified Arabic" w:eastAsia="Calibri" w:hAnsi="Simplified Arabic" w:cs="Simplified Arabic"/>
          <w:sz w:val="28"/>
          <w:szCs w:val="28"/>
        </w:rPr>
      </w:pPr>
      <w:r w:rsidRPr="002F2846">
        <w:rPr>
          <w:rFonts w:ascii="Simplified Arabic" w:eastAsia="Calibri" w:hAnsi="Simplified Arabic" w:cs="Simplified Arabic"/>
          <w:sz w:val="28"/>
          <w:szCs w:val="28"/>
          <w:rtl/>
        </w:rPr>
        <w:t xml:space="preserve">تكتسب هذه الدراسة أهمية كبيرة بالنظر إلى العديد من المؤشرات التي تبرز دورها الحيوي في ميدان العلاقات العامة، خاصة في </w:t>
      </w:r>
      <w:r>
        <w:rPr>
          <w:rFonts w:ascii="Simplified Arabic" w:eastAsia="Calibri" w:hAnsi="Simplified Arabic" w:cs="Simplified Arabic" w:hint="cs"/>
          <w:sz w:val="28"/>
          <w:szCs w:val="28"/>
          <w:rtl/>
        </w:rPr>
        <w:t>قطاع التأمين</w:t>
      </w:r>
      <w:r w:rsidRPr="002F2846">
        <w:rPr>
          <w:rFonts w:ascii="Simplified Arabic" w:eastAsia="Calibri" w:hAnsi="Simplified Arabic" w:cs="Simplified Arabic"/>
          <w:sz w:val="28"/>
          <w:szCs w:val="28"/>
          <w:rtl/>
        </w:rPr>
        <w:t>. تُعتبر دراسة الأساليب الإقناعية التي يستخدمها ممارسو العلاقات العامة أمرًا بالغ الأهمية، لأنها تعد من الركائز الأساسية لتكوين الصورة الذهنية للمؤسسات لدى الجمهور. تكمن أهمية هذه الدراسة في ضرورة فهم استراتيجيات وأساليب الإقناع المستخدمة في تواصل المؤسسات مع المتلقين، وكيف تؤثر هذه الأساليب على تشكيل الانطباعات الذهنية لدى الجمهور</w:t>
      </w:r>
      <w:r>
        <w:rPr>
          <w:rFonts w:ascii="Simplified Arabic" w:eastAsia="Calibri" w:hAnsi="Simplified Arabic" w:cs="Simplified Arabic" w:hint="cs"/>
          <w:sz w:val="28"/>
          <w:szCs w:val="28"/>
          <w:rtl/>
        </w:rPr>
        <w:t>.</w:t>
      </w:r>
      <w:r w:rsidRPr="002F2846">
        <w:rPr>
          <w:rFonts w:ascii="Simplified Arabic" w:eastAsia="Calibri" w:hAnsi="Simplified Arabic" w:cs="Simplified Arabic"/>
          <w:sz w:val="28"/>
          <w:szCs w:val="28"/>
        </w:rPr>
        <w:t xml:space="preserve"> </w:t>
      </w:r>
      <w:r>
        <w:rPr>
          <w:rFonts w:ascii="Simplified Arabic" w:eastAsia="Calibri" w:hAnsi="Simplified Arabic" w:cs="Simplified Arabic" w:hint="cs"/>
          <w:sz w:val="28"/>
          <w:szCs w:val="28"/>
          <w:rtl/>
        </w:rPr>
        <w:t xml:space="preserve"> </w:t>
      </w:r>
      <w:r w:rsidRPr="002F2846">
        <w:rPr>
          <w:rFonts w:ascii="Simplified Arabic" w:eastAsia="Calibri" w:hAnsi="Simplified Arabic" w:cs="Simplified Arabic"/>
          <w:sz w:val="28"/>
          <w:szCs w:val="28"/>
          <w:rtl/>
        </w:rPr>
        <w:t xml:space="preserve">كما تسهم هذه الدراسة في تسليط الضوء على أهمية هذه الأساليب في إقناع الجمهور بالخدمات التي تقدمها المؤسسات، مما يعزز صورتها الذهنية في المجتمع. إن القدرة على بناء صورة ذهنية إيجابية من خلال استخدام أساليب </w:t>
      </w:r>
      <w:r w:rsidR="00B15226" w:rsidRPr="002F2846">
        <w:rPr>
          <w:rFonts w:ascii="Simplified Arabic" w:eastAsia="Calibri" w:hAnsi="Simplified Arabic" w:cs="Simplified Arabic" w:hint="cs"/>
          <w:sz w:val="28"/>
          <w:szCs w:val="28"/>
          <w:rtl/>
        </w:rPr>
        <w:t>إقناعيه</w:t>
      </w:r>
      <w:r w:rsidRPr="002F2846">
        <w:rPr>
          <w:rFonts w:ascii="Simplified Arabic" w:eastAsia="Calibri" w:hAnsi="Simplified Arabic" w:cs="Simplified Arabic"/>
          <w:sz w:val="28"/>
          <w:szCs w:val="28"/>
          <w:rtl/>
        </w:rPr>
        <w:t xml:space="preserve"> فعالة يمثل عاملًا رئيسيًا في نجاح المؤسسات الخدمية، لأن الانطباع الذهني الذي يتشكل لدى الجمهور هو ما يحدد في النهاية مدى نجاح هذه المؤسسات في تحقيق أهدافها وتعزيز مكانتها في السوق.</w:t>
      </w:r>
      <w:r>
        <w:rPr>
          <w:rFonts w:ascii="Simplified Arabic" w:eastAsia="Calibri" w:hAnsi="Simplified Arabic" w:cs="Simplified Arabic" w:hint="cs"/>
          <w:sz w:val="28"/>
          <w:szCs w:val="28"/>
          <w:rtl/>
        </w:rPr>
        <w:t xml:space="preserve"> من جهة أخرى، </w:t>
      </w:r>
      <w:r w:rsidRPr="008D19E3">
        <w:rPr>
          <w:rFonts w:ascii="Simplified Arabic" w:eastAsia="Calibri" w:hAnsi="Simplified Arabic" w:cs="Simplified Arabic"/>
          <w:sz w:val="28"/>
          <w:szCs w:val="28"/>
          <w:rtl/>
        </w:rPr>
        <w:t xml:space="preserve">توفر هذه الدراسة نتائج قيمة يمكن للجهات المعنية الاستفادة منها لتطوير آليات عملها بما يتماشى مع أحدث التطورات العملية، مما يسهم في تعزيز الجودة الشاملة في تطبيق وظيفة العلاقات العامة. كما تساهم في لفت انتباه المسؤولين في </w:t>
      </w:r>
      <w:r w:rsidRPr="008D19E3">
        <w:rPr>
          <w:rFonts w:ascii="Simplified Arabic" w:eastAsia="Calibri" w:hAnsi="Simplified Arabic" w:cs="Simplified Arabic"/>
          <w:sz w:val="28"/>
          <w:szCs w:val="28"/>
          <w:rtl/>
        </w:rPr>
        <w:lastRenderedPageBreak/>
        <w:t>دوائر العلاقات العامة إلى الأهمية الكبيرة لهذه الوظيفة، مما يدفعهم إلى تحديث وتطوير الأنشطة المتعلقة بها وفقًا للرؤى العلمية التي تقدمها الدراسة، ليتمكنوا من أداء الدور الاتصالي المطلوب بكفاءة وفعالية.</w:t>
      </w:r>
    </w:p>
    <w:p w14:paraId="11DCA9C0" w14:textId="557D0A8B" w:rsidR="00D80C39" w:rsidRPr="003269A3" w:rsidRDefault="00F9648B" w:rsidP="00CB7F1A">
      <w:pPr>
        <w:pStyle w:val="Heading1"/>
        <w:numPr>
          <w:ilvl w:val="1"/>
          <w:numId w:val="14"/>
        </w:numPr>
        <w:bidi/>
        <w:spacing w:line="240" w:lineRule="auto"/>
        <w:rPr>
          <w:rFonts w:ascii="Simplified Arabic" w:eastAsia="Calibri" w:hAnsi="Simplified Arabic" w:cs="Simplified Arabic"/>
          <w:color w:val="auto"/>
          <w:sz w:val="32"/>
          <w:szCs w:val="32"/>
          <w:rtl/>
          <w:lang w:bidi="ar-JO"/>
        </w:rPr>
      </w:pPr>
      <w:r w:rsidRPr="003269A3">
        <w:rPr>
          <w:rFonts w:ascii="Simplified Arabic" w:eastAsia="Calibri" w:hAnsi="Simplified Arabic" w:cs="Simplified Arabic"/>
          <w:color w:val="auto"/>
          <w:sz w:val="32"/>
          <w:szCs w:val="32"/>
          <w:lang w:bidi="ar-JO"/>
        </w:rPr>
        <w:t xml:space="preserve"> </w:t>
      </w:r>
      <w:bookmarkStart w:id="5" w:name="_Toc189733258"/>
      <w:r w:rsidR="00D80C39" w:rsidRPr="003269A3">
        <w:rPr>
          <w:rFonts w:ascii="Simplified Arabic" w:eastAsia="Calibri" w:hAnsi="Simplified Arabic" w:cs="Simplified Arabic" w:hint="cs"/>
          <w:color w:val="auto"/>
          <w:sz w:val="32"/>
          <w:szCs w:val="32"/>
          <w:rtl/>
          <w:lang w:bidi="ar-JO"/>
        </w:rPr>
        <w:t>المنهجية وطرق البحث:</w:t>
      </w:r>
      <w:bookmarkEnd w:id="5"/>
    </w:p>
    <w:p w14:paraId="5968F048" w14:textId="77777777" w:rsidR="00D4203C" w:rsidRPr="00B01281" w:rsidRDefault="00B01281" w:rsidP="00CB7F1A">
      <w:pPr>
        <w:bidi/>
        <w:spacing w:line="240" w:lineRule="auto"/>
        <w:jc w:val="both"/>
        <w:rPr>
          <w:rFonts w:ascii="Simplified Arabic" w:eastAsia="Calibri" w:hAnsi="Simplified Arabic" w:cs="Simplified Arabic"/>
          <w:sz w:val="28"/>
          <w:szCs w:val="28"/>
          <w:rtl/>
        </w:rPr>
      </w:pPr>
      <w:r w:rsidRPr="00B01281">
        <w:rPr>
          <w:rFonts w:ascii="Simplified Arabic" w:eastAsia="Calibri" w:hAnsi="Simplified Arabic" w:cs="Simplified Arabic" w:hint="cs"/>
          <w:sz w:val="28"/>
          <w:szCs w:val="28"/>
          <w:rtl/>
        </w:rPr>
        <w:t>نظراً لطبيعة الدراسة وأهدافها، سيتم استخدام المنهج الوصفي التحليلي  كمنهجية للدراسة، وهو منهج قائم على وصف الظاهرة المبحوثة بدقة وبصورة أعمق من خلال تحليل الأسباب والعوامل</w:t>
      </w:r>
      <w:r>
        <w:rPr>
          <w:rFonts w:ascii="Simplified Arabic" w:eastAsia="Calibri" w:hAnsi="Simplified Arabic" w:cs="Simplified Arabic" w:hint="cs"/>
          <w:sz w:val="28"/>
          <w:szCs w:val="28"/>
          <w:rtl/>
        </w:rPr>
        <w:t>.</w:t>
      </w:r>
    </w:p>
    <w:p w14:paraId="29D6E994" w14:textId="77777777" w:rsidR="00D80C39" w:rsidRPr="001358DB" w:rsidRDefault="00D80C39" w:rsidP="00CB7F1A">
      <w:pPr>
        <w:bidi/>
        <w:spacing w:after="160" w:line="240" w:lineRule="auto"/>
        <w:contextualSpacing/>
        <w:jc w:val="both"/>
        <w:rPr>
          <w:rFonts w:ascii="Simplified Arabic" w:eastAsia="Calibri" w:hAnsi="Simplified Arabic" w:cs="Times New Roman"/>
          <w:b/>
          <w:bCs/>
          <w:kern w:val="2"/>
          <w:sz w:val="28"/>
          <w:szCs w:val="28"/>
          <w:rtl/>
          <w14:ligatures w14:val="standardContextual"/>
        </w:rPr>
      </w:pPr>
      <w:r w:rsidRPr="001358DB">
        <w:rPr>
          <w:rFonts w:ascii="Simplified Arabic" w:eastAsia="Calibri" w:hAnsi="Simplified Arabic" w:cs="Times New Roman" w:hint="cs"/>
          <w:b/>
          <w:bCs/>
          <w:kern w:val="2"/>
          <w:sz w:val="28"/>
          <w:szCs w:val="28"/>
          <w:rtl/>
          <w14:ligatures w14:val="standardContextual"/>
        </w:rPr>
        <w:t>أدوات الدراسة:</w:t>
      </w:r>
    </w:p>
    <w:p w14:paraId="4CBBE4B1" w14:textId="77777777" w:rsidR="009A24F4" w:rsidRDefault="001358DB" w:rsidP="00CB7F1A">
      <w:pPr>
        <w:bidi/>
        <w:spacing w:line="240" w:lineRule="auto"/>
        <w:jc w:val="both"/>
        <w:rPr>
          <w:rFonts w:ascii="Simplified Arabic" w:eastAsia="Calibri" w:hAnsi="Simplified Arabic" w:cs="Simplified Arabic"/>
          <w:sz w:val="28"/>
          <w:szCs w:val="28"/>
          <w:rtl/>
        </w:rPr>
      </w:pPr>
      <w:r w:rsidRPr="009A24F4">
        <w:rPr>
          <w:rFonts w:ascii="Simplified Arabic" w:eastAsia="Calibri" w:hAnsi="Simplified Arabic" w:cs="Simplified Arabic"/>
          <w:sz w:val="28"/>
          <w:szCs w:val="28"/>
          <w:rtl/>
        </w:rPr>
        <w:t>لتحقيق أهداف البحث؛ سيقوم الباحث بتصميم استبانة</w:t>
      </w:r>
      <w:r w:rsidR="00B01281" w:rsidRPr="009A24F4">
        <w:rPr>
          <w:rFonts w:ascii="Simplified Arabic" w:eastAsia="Calibri" w:hAnsi="Simplified Arabic" w:cs="Simplified Arabic" w:hint="cs"/>
          <w:sz w:val="28"/>
          <w:szCs w:val="28"/>
          <w:rtl/>
        </w:rPr>
        <w:t xml:space="preserve"> كأداة أساسية لجمع البيانات، </w:t>
      </w:r>
      <w:r w:rsidRPr="009A24F4">
        <w:rPr>
          <w:rFonts w:ascii="Simplified Arabic" w:eastAsia="Calibri" w:hAnsi="Simplified Arabic" w:cs="Simplified Arabic"/>
          <w:sz w:val="28"/>
          <w:szCs w:val="28"/>
          <w:rtl/>
        </w:rPr>
        <w:t xml:space="preserve">وتوجيهها </w:t>
      </w:r>
      <w:r w:rsidRPr="009A24F4">
        <w:rPr>
          <w:rFonts w:ascii="Simplified Arabic" w:eastAsia="Calibri" w:hAnsi="Simplified Arabic" w:cs="Simplified Arabic" w:hint="cs"/>
          <w:sz w:val="28"/>
          <w:szCs w:val="28"/>
          <w:rtl/>
        </w:rPr>
        <w:t xml:space="preserve">للعاملين في </w:t>
      </w:r>
      <w:r w:rsidRPr="009A24F4">
        <w:rPr>
          <w:rFonts w:ascii="Simplified Arabic" w:eastAsia="Calibri" w:hAnsi="Simplified Arabic" w:cs="Simplified Arabic"/>
          <w:sz w:val="28"/>
          <w:szCs w:val="28"/>
          <w:rtl/>
        </w:rPr>
        <w:t>شركات التأمين في مدينة جدة، حيث سيعتمد الباحث في تصميم الاستبانة على الدراسات والأبحاث السابقة</w:t>
      </w:r>
      <w:r w:rsidRPr="009A24F4">
        <w:rPr>
          <w:rFonts w:ascii="Simplified Arabic" w:eastAsia="Calibri" w:hAnsi="Simplified Arabic" w:cs="Simplified Arabic" w:hint="cs"/>
          <w:sz w:val="28"/>
          <w:szCs w:val="28"/>
          <w:rtl/>
        </w:rPr>
        <w:t>.</w:t>
      </w:r>
    </w:p>
    <w:p w14:paraId="7F7C6399" w14:textId="6A77A7DE" w:rsidR="00D80C39" w:rsidRPr="003269A3" w:rsidRDefault="00F9648B" w:rsidP="00CB7F1A">
      <w:pPr>
        <w:pStyle w:val="Heading1"/>
        <w:numPr>
          <w:ilvl w:val="1"/>
          <w:numId w:val="14"/>
        </w:numPr>
        <w:bidi/>
        <w:spacing w:line="240" w:lineRule="auto"/>
        <w:rPr>
          <w:rFonts w:ascii="Simplified Arabic" w:eastAsia="Calibri" w:hAnsi="Simplified Arabic" w:cs="Simplified Arabic"/>
          <w:color w:val="auto"/>
          <w:sz w:val="32"/>
          <w:szCs w:val="32"/>
          <w:lang w:bidi="ar-JO"/>
        </w:rPr>
      </w:pPr>
      <w:r w:rsidRPr="003269A3">
        <w:rPr>
          <w:rFonts w:ascii="Simplified Arabic" w:eastAsia="Calibri" w:hAnsi="Simplified Arabic" w:cs="Simplified Arabic"/>
          <w:color w:val="auto"/>
          <w:sz w:val="32"/>
          <w:szCs w:val="32"/>
          <w:lang w:bidi="ar-JO"/>
        </w:rPr>
        <w:t xml:space="preserve">  </w:t>
      </w:r>
      <w:bookmarkStart w:id="6" w:name="_Toc189733259"/>
      <w:r w:rsidR="00D80C39" w:rsidRPr="003269A3">
        <w:rPr>
          <w:rFonts w:ascii="Simplified Arabic" w:eastAsia="Calibri" w:hAnsi="Simplified Arabic" w:cs="Simplified Arabic" w:hint="cs"/>
          <w:color w:val="auto"/>
          <w:sz w:val="32"/>
          <w:szCs w:val="32"/>
          <w:rtl/>
          <w:lang w:bidi="ar-JO"/>
        </w:rPr>
        <w:t>حدود الدراسة:</w:t>
      </w:r>
      <w:bookmarkEnd w:id="6"/>
    </w:p>
    <w:p w14:paraId="0B6FEE81" w14:textId="77777777" w:rsidR="00F9648B" w:rsidRPr="00F9648B" w:rsidRDefault="00F9648B" w:rsidP="00CB7F1A">
      <w:pPr>
        <w:bidi/>
        <w:spacing w:line="240" w:lineRule="auto"/>
        <w:rPr>
          <w:rtl/>
          <w:lang w:bidi="ar-JO"/>
        </w:rPr>
      </w:pPr>
    </w:p>
    <w:p w14:paraId="6205D1FA" w14:textId="77777777" w:rsidR="00D80C39" w:rsidRPr="00D80C39" w:rsidRDefault="00D80C39" w:rsidP="00CB7F1A">
      <w:pPr>
        <w:bidi/>
        <w:spacing w:line="240" w:lineRule="auto"/>
        <w:jc w:val="both"/>
        <w:rPr>
          <w:rFonts w:ascii="Simplified Arabic" w:eastAsia="Calibri" w:hAnsi="Simplified Arabic" w:cs="Simplified Arabic"/>
          <w:sz w:val="28"/>
          <w:szCs w:val="28"/>
          <w:rtl/>
        </w:rPr>
      </w:pPr>
      <w:r w:rsidRPr="00D80C39">
        <w:rPr>
          <w:rFonts w:ascii="Simplified Arabic" w:eastAsia="Calibri" w:hAnsi="Simplified Arabic" w:cs="Simplified Arabic" w:hint="cs"/>
          <w:sz w:val="28"/>
          <w:szCs w:val="28"/>
          <w:rtl/>
        </w:rPr>
        <w:t>اقتصرت الدراسة على الحدود البحثية التالية:</w:t>
      </w:r>
    </w:p>
    <w:p w14:paraId="14554528" w14:textId="729650C1" w:rsidR="00D80C39" w:rsidRPr="00C16B15" w:rsidRDefault="00D80C39" w:rsidP="00CB7F1A">
      <w:pPr>
        <w:pStyle w:val="ListParagraph"/>
        <w:numPr>
          <w:ilvl w:val="0"/>
          <w:numId w:val="5"/>
        </w:numPr>
        <w:bidi/>
        <w:spacing w:line="240" w:lineRule="auto"/>
        <w:jc w:val="both"/>
        <w:rPr>
          <w:rFonts w:ascii="Simplified Arabic" w:eastAsia="Calibri" w:hAnsi="Simplified Arabic" w:cs="Simplified Arabic"/>
          <w:sz w:val="28"/>
          <w:szCs w:val="28"/>
        </w:rPr>
      </w:pPr>
      <w:r w:rsidRPr="00C16B15">
        <w:rPr>
          <w:rFonts w:ascii="Simplified Arabic" w:eastAsia="Calibri" w:hAnsi="Simplified Arabic" w:cs="Simplified Arabic" w:hint="cs"/>
          <w:sz w:val="28"/>
          <w:szCs w:val="28"/>
          <w:rtl/>
        </w:rPr>
        <w:t xml:space="preserve">الحدود البشرية: </w:t>
      </w:r>
      <w:r w:rsidR="00975F00">
        <w:rPr>
          <w:rFonts w:ascii="Simplified Arabic" w:eastAsia="Calibri" w:hAnsi="Simplified Arabic" w:cs="Simplified Arabic" w:hint="cs"/>
          <w:sz w:val="28"/>
          <w:szCs w:val="28"/>
          <w:rtl/>
          <w:lang w:bidi="ar-JO"/>
        </w:rPr>
        <w:t xml:space="preserve">ستقتصر الدراسة على </w:t>
      </w:r>
      <w:r w:rsidR="00C16B15" w:rsidRPr="00C16B15">
        <w:rPr>
          <w:rFonts w:ascii="Simplified Arabic" w:eastAsia="Calibri" w:hAnsi="Simplified Arabic" w:cs="Simplified Arabic" w:hint="cs"/>
          <w:sz w:val="28"/>
          <w:szCs w:val="28"/>
          <w:rtl/>
        </w:rPr>
        <w:t>العاملين في شركات التأمين في مدينة جدة.</w:t>
      </w:r>
    </w:p>
    <w:p w14:paraId="264AC123" w14:textId="77777777" w:rsidR="00D80C39" w:rsidRPr="000E091E" w:rsidRDefault="00D80C39" w:rsidP="00CB7F1A">
      <w:pPr>
        <w:pStyle w:val="ListParagraph"/>
        <w:numPr>
          <w:ilvl w:val="0"/>
          <w:numId w:val="5"/>
        </w:numPr>
        <w:bidi/>
        <w:spacing w:line="240" w:lineRule="auto"/>
        <w:jc w:val="both"/>
        <w:rPr>
          <w:rFonts w:ascii="Simplified Arabic" w:eastAsia="Calibri" w:hAnsi="Simplified Arabic" w:cs="Simplified Arabic"/>
          <w:sz w:val="28"/>
          <w:szCs w:val="28"/>
        </w:rPr>
      </w:pPr>
      <w:r w:rsidRPr="000E091E">
        <w:rPr>
          <w:rFonts w:ascii="Simplified Arabic" w:eastAsia="Calibri" w:hAnsi="Simplified Arabic" w:cs="Simplified Arabic" w:hint="cs"/>
          <w:sz w:val="28"/>
          <w:szCs w:val="28"/>
          <w:rtl/>
        </w:rPr>
        <w:t xml:space="preserve">الحدود المكانية: </w:t>
      </w:r>
      <w:r w:rsidR="000E091E" w:rsidRPr="000E091E">
        <w:rPr>
          <w:rFonts w:ascii="Simplified Arabic" w:eastAsia="Calibri" w:hAnsi="Simplified Arabic" w:cs="Simplified Arabic" w:hint="cs"/>
          <w:sz w:val="28"/>
          <w:szCs w:val="28"/>
          <w:rtl/>
        </w:rPr>
        <w:t>قطاع التأمين في</w:t>
      </w:r>
      <w:r w:rsidR="00903C31" w:rsidRPr="000E091E">
        <w:rPr>
          <w:rFonts w:ascii="Simplified Arabic" w:eastAsia="Calibri" w:hAnsi="Simplified Arabic" w:cs="Simplified Arabic" w:hint="cs"/>
          <w:sz w:val="28"/>
          <w:szCs w:val="28"/>
          <w:rtl/>
        </w:rPr>
        <w:t xml:space="preserve"> مدينة جدة</w:t>
      </w:r>
      <w:r w:rsidR="00D4203C">
        <w:rPr>
          <w:rFonts w:ascii="Simplified Arabic" w:eastAsia="Calibri" w:hAnsi="Simplified Arabic" w:cs="Simplified Arabic" w:hint="cs"/>
          <w:sz w:val="28"/>
          <w:szCs w:val="28"/>
          <w:rtl/>
        </w:rPr>
        <w:t>.</w:t>
      </w:r>
    </w:p>
    <w:p w14:paraId="1CE018A2" w14:textId="77777777" w:rsidR="00D80C39" w:rsidRPr="000E091E" w:rsidRDefault="00D80C39" w:rsidP="00CB7F1A">
      <w:pPr>
        <w:pStyle w:val="ListParagraph"/>
        <w:numPr>
          <w:ilvl w:val="0"/>
          <w:numId w:val="5"/>
        </w:numPr>
        <w:bidi/>
        <w:spacing w:line="240" w:lineRule="auto"/>
        <w:jc w:val="both"/>
        <w:rPr>
          <w:rFonts w:ascii="Simplified Arabic" w:eastAsia="Calibri" w:hAnsi="Simplified Arabic" w:cs="Simplified Arabic"/>
          <w:sz w:val="28"/>
          <w:szCs w:val="28"/>
        </w:rPr>
      </w:pPr>
      <w:r w:rsidRPr="000E091E">
        <w:rPr>
          <w:rFonts w:ascii="Simplified Arabic" w:eastAsia="Calibri" w:hAnsi="Simplified Arabic" w:cs="Simplified Arabic" w:hint="cs"/>
          <w:sz w:val="28"/>
          <w:szCs w:val="28"/>
          <w:rtl/>
        </w:rPr>
        <w:t xml:space="preserve">الحدود الزمانية: </w:t>
      </w:r>
      <w:r w:rsidRPr="000E091E">
        <w:rPr>
          <w:rFonts w:ascii="Simplified Arabic" w:eastAsia="Calibri" w:hAnsi="Simplified Arabic" w:cs="Simplified Arabic"/>
          <w:sz w:val="28"/>
          <w:szCs w:val="28"/>
          <w:rtl/>
        </w:rPr>
        <w:t xml:space="preserve">سيتم تطبيق الدراسة بعد الانتهاء من بناء </w:t>
      </w:r>
      <w:r w:rsidRPr="000E091E">
        <w:rPr>
          <w:rFonts w:ascii="Simplified Arabic" w:eastAsia="Calibri" w:hAnsi="Simplified Arabic" w:cs="Simplified Arabic" w:hint="cs"/>
          <w:sz w:val="28"/>
          <w:szCs w:val="28"/>
          <w:rtl/>
        </w:rPr>
        <w:t>الإطار</w:t>
      </w:r>
      <w:r w:rsidRPr="000E091E">
        <w:rPr>
          <w:rFonts w:ascii="Simplified Arabic" w:eastAsia="Calibri" w:hAnsi="Simplified Arabic" w:cs="Simplified Arabic"/>
          <w:sz w:val="28"/>
          <w:szCs w:val="28"/>
          <w:rtl/>
        </w:rPr>
        <w:t xml:space="preserve"> النظري وتطوير أداة الدراسة وتحكيمها</w:t>
      </w:r>
      <w:r w:rsidRPr="000E091E">
        <w:rPr>
          <w:rFonts w:ascii="Simplified Arabic" w:eastAsia="Calibri" w:hAnsi="Simplified Arabic" w:cs="Simplified Arabic" w:hint="cs"/>
          <w:sz w:val="28"/>
          <w:szCs w:val="28"/>
          <w:rtl/>
        </w:rPr>
        <w:t>.</w:t>
      </w:r>
    </w:p>
    <w:p w14:paraId="5C1DCC2D" w14:textId="77777777" w:rsidR="00EB2996" w:rsidRPr="00875A12" w:rsidRDefault="00D80C39" w:rsidP="00CB7F1A">
      <w:pPr>
        <w:pStyle w:val="ListParagraph"/>
        <w:numPr>
          <w:ilvl w:val="0"/>
          <w:numId w:val="5"/>
        </w:numPr>
        <w:bidi/>
        <w:spacing w:line="240" w:lineRule="auto"/>
        <w:jc w:val="both"/>
        <w:rPr>
          <w:rFonts w:ascii="Simplified Arabic" w:eastAsia="Calibri" w:hAnsi="Simplified Arabic" w:cs="Simplified Arabic"/>
          <w:sz w:val="28"/>
          <w:szCs w:val="28"/>
        </w:rPr>
      </w:pPr>
      <w:r w:rsidRPr="000E091E">
        <w:rPr>
          <w:rFonts w:ascii="Simplified Arabic" w:eastAsia="Calibri" w:hAnsi="Simplified Arabic" w:cs="Simplified Arabic" w:hint="cs"/>
          <w:sz w:val="28"/>
          <w:szCs w:val="28"/>
          <w:rtl/>
        </w:rPr>
        <w:t xml:space="preserve">الحدود الموضوعية: يتحدد موضوع الدراسة في </w:t>
      </w:r>
      <w:r w:rsidR="00903C31" w:rsidRPr="000E091E">
        <w:rPr>
          <w:rFonts w:ascii="Simplified Arabic" w:eastAsia="Calibri" w:hAnsi="Simplified Arabic" w:cs="Simplified Arabic" w:hint="cs"/>
          <w:sz w:val="28"/>
          <w:szCs w:val="28"/>
          <w:rtl/>
        </w:rPr>
        <w:t>التعرف على</w:t>
      </w:r>
      <w:r w:rsidRPr="000E091E">
        <w:rPr>
          <w:rFonts w:ascii="Simplified Arabic" w:eastAsia="Calibri" w:hAnsi="Simplified Arabic" w:cs="Simplified Arabic" w:hint="cs"/>
          <w:sz w:val="28"/>
          <w:szCs w:val="28"/>
          <w:rtl/>
        </w:rPr>
        <w:t xml:space="preserve"> </w:t>
      </w:r>
      <w:r w:rsidR="00903C31" w:rsidRPr="000E091E">
        <w:rPr>
          <w:rFonts w:ascii="Simplified Arabic" w:eastAsia="Calibri" w:hAnsi="Simplified Arabic" w:cs="Simplified Arabic" w:hint="cs"/>
          <w:sz w:val="28"/>
          <w:szCs w:val="28"/>
          <w:rtl/>
        </w:rPr>
        <w:t xml:space="preserve">تأثير </w:t>
      </w:r>
      <w:r w:rsidR="00903C31" w:rsidRPr="000E091E">
        <w:rPr>
          <w:rFonts w:ascii="Simplified Arabic" w:eastAsia="Calibri" w:hAnsi="Simplified Arabic" w:cs="Simplified Arabic"/>
          <w:sz w:val="28"/>
          <w:szCs w:val="28"/>
          <w:rtl/>
        </w:rPr>
        <w:t>الأساليب الإقناعية المستخدمة في حملات العلاقات العامة  على الطلب على خدمات شركات التأمين في مدينة جدة</w:t>
      </w:r>
      <w:r w:rsidR="00903C31" w:rsidRPr="000E091E">
        <w:rPr>
          <w:rFonts w:ascii="Simplified Arabic" w:eastAsia="Calibri" w:hAnsi="Simplified Arabic" w:cs="Simplified Arabic" w:hint="cs"/>
          <w:sz w:val="28"/>
          <w:szCs w:val="28"/>
          <w:rtl/>
        </w:rPr>
        <w:t>.</w:t>
      </w:r>
    </w:p>
    <w:p w14:paraId="7E2EC591" w14:textId="6128B108" w:rsidR="00D57760" w:rsidRPr="003269A3" w:rsidRDefault="00F9648B" w:rsidP="00CB7F1A">
      <w:pPr>
        <w:pStyle w:val="Heading1"/>
        <w:numPr>
          <w:ilvl w:val="1"/>
          <w:numId w:val="14"/>
        </w:numPr>
        <w:bidi/>
        <w:spacing w:line="240" w:lineRule="auto"/>
        <w:rPr>
          <w:rFonts w:ascii="Simplified Arabic" w:eastAsia="Calibri" w:hAnsi="Simplified Arabic" w:cs="Simplified Arabic"/>
          <w:color w:val="auto"/>
          <w:sz w:val="32"/>
          <w:szCs w:val="32"/>
          <w:lang w:bidi="ar-JO"/>
        </w:rPr>
      </w:pPr>
      <w:r w:rsidRPr="003269A3">
        <w:rPr>
          <w:rFonts w:ascii="Simplified Arabic" w:eastAsia="Calibri" w:hAnsi="Simplified Arabic" w:cs="Simplified Arabic"/>
          <w:color w:val="auto"/>
          <w:sz w:val="32"/>
          <w:szCs w:val="32"/>
          <w:lang w:bidi="ar-JO"/>
        </w:rPr>
        <w:t xml:space="preserve"> </w:t>
      </w:r>
      <w:bookmarkStart w:id="7" w:name="_Toc189733260"/>
      <w:r w:rsidR="00D57760" w:rsidRPr="003269A3">
        <w:rPr>
          <w:rFonts w:ascii="Simplified Arabic" w:eastAsia="Calibri" w:hAnsi="Simplified Arabic" w:cs="Simplified Arabic" w:hint="cs"/>
          <w:color w:val="auto"/>
          <w:sz w:val="32"/>
          <w:szCs w:val="32"/>
          <w:rtl/>
          <w:lang w:bidi="ar-JO"/>
        </w:rPr>
        <w:t>الدراسات السابقة:</w:t>
      </w:r>
      <w:bookmarkEnd w:id="7"/>
    </w:p>
    <w:p w14:paraId="711C6582" w14:textId="77777777" w:rsidR="00F9648B" w:rsidRPr="00F9648B" w:rsidRDefault="00F9648B" w:rsidP="00CB7F1A">
      <w:pPr>
        <w:bidi/>
        <w:spacing w:line="240" w:lineRule="auto"/>
        <w:rPr>
          <w:rtl/>
          <w:lang w:bidi="ar-JO"/>
        </w:rPr>
      </w:pPr>
    </w:p>
    <w:p w14:paraId="635E491B" w14:textId="77777777" w:rsidR="0065565A" w:rsidRPr="00E174FD" w:rsidRDefault="00D57760" w:rsidP="00CB7F1A">
      <w:pPr>
        <w:bidi/>
        <w:spacing w:line="240" w:lineRule="auto"/>
        <w:jc w:val="both"/>
        <w:rPr>
          <w:rFonts w:ascii="Simplified Arabic" w:eastAsia="Calibri" w:hAnsi="Simplified Arabic" w:cs="Simplified Arabic"/>
          <w:sz w:val="24"/>
          <w:szCs w:val="28"/>
          <w:rtl/>
        </w:rPr>
      </w:pPr>
      <w:r w:rsidRPr="00D57760">
        <w:rPr>
          <w:rFonts w:ascii="Simplified Arabic" w:eastAsia="Calibri" w:hAnsi="Simplified Arabic" w:cs="Simplified Arabic"/>
          <w:sz w:val="24"/>
          <w:szCs w:val="28"/>
          <w:rtl/>
        </w:rPr>
        <w:t xml:space="preserve">في هذا الجزء، سنلقي نظرة موجزة على مجموعة من الدراسات السابقة ذات الصلة التي تمثل الإطار الفكري للبحث الحالي. تم استعراض عدد من المصادر والمراجع العلمية التي تناولت المتغيرات ذات الصلة بالدراسة الحالية. </w:t>
      </w:r>
    </w:p>
    <w:p w14:paraId="33276D59" w14:textId="77777777" w:rsidR="0027462D" w:rsidRPr="005D7E42" w:rsidRDefault="004314F7" w:rsidP="00CB7F1A">
      <w:pPr>
        <w:bidi/>
        <w:spacing w:line="240"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سعت دراسة </w:t>
      </w:r>
      <w:r w:rsidRPr="004314F7">
        <w:rPr>
          <w:rFonts w:ascii="Simplified Arabic" w:eastAsia="Calibri" w:hAnsi="Simplified Arabic" w:cs="Simplified Arabic" w:hint="cs"/>
          <w:b/>
          <w:bCs/>
          <w:sz w:val="28"/>
          <w:szCs w:val="28"/>
          <w:rtl/>
        </w:rPr>
        <w:t>بربر والمعمري (2013)</w:t>
      </w:r>
      <w:r w:rsidRPr="004314F7">
        <w:rPr>
          <w:rFonts w:ascii="Simplified Arabic" w:eastAsia="Calibri" w:hAnsi="Simplified Arabic" w:cs="Simplified Arabic"/>
          <w:sz w:val="28"/>
          <w:szCs w:val="28"/>
          <w:rtl/>
        </w:rPr>
        <w:t xml:space="preserve"> إلى استكشاف الدور الحيوي للعلاقات العامة في التواصل التسويقي وأثرها على سلوك المستهلك النهائي في الجزائر، من خلال التركيز على شركة الأطلس لمشروبات بيبسي. </w:t>
      </w:r>
      <w:r w:rsidRPr="004314F7">
        <w:rPr>
          <w:rFonts w:ascii="Simplified Arabic" w:eastAsia="Calibri" w:hAnsi="Simplified Arabic" w:cs="Simplified Arabic"/>
          <w:sz w:val="28"/>
          <w:szCs w:val="28"/>
          <w:rtl/>
        </w:rPr>
        <w:lastRenderedPageBreak/>
        <w:t>تهدف الدراسة إلى تحديد أهمية العلاقات العامة في تعزيز استدامة المؤسسات الجزائرية، وتقديم تحليل شامل للواقع الراهن للعلاقات العامة في الشركة وتأثيرها على سلوك المستهلكين</w:t>
      </w:r>
      <w:r>
        <w:rPr>
          <w:rFonts w:ascii="Simplified Arabic" w:eastAsia="Calibri" w:hAnsi="Simplified Arabic" w:cs="Simplified Arabic"/>
          <w:sz w:val="28"/>
          <w:szCs w:val="28"/>
        </w:rPr>
        <w:t>.</w:t>
      </w:r>
      <w:r w:rsidRPr="004314F7">
        <w:rPr>
          <w:rFonts w:ascii="Simplified Arabic" w:eastAsia="Calibri" w:hAnsi="Simplified Arabic" w:cs="Simplified Arabic"/>
          <w:sz w:val="28"/>
          <w:szCs w:val="28"/>
          <w:rtl/>
        </w:rPr>
        <w:t xml:space="preserve">اعتمد الباحثون في هذه الدراسة على منهج وصفي لعرض وتحليل المفاهيم ذات الصلة، بالإضافة إلى المنهج التحليلي لفحص البيانات المستخلصة من الاستبيانات. كما تم استخدام منهج دراسة الحالة لتطبيق النتائج بشكل عملي. </w:t>
      </w:r>
      <w:r>
        <w:rPr>
          <w:rFonts w:ascii="Simplified Arabic" w:eastAsia="Calibri" w:hAnsi="Simplified Arabic" w:cs="Simplified Arabic" w:hint="cs"/>
          <w:sz w:val="28"/>
          <w:szCs w:val="28"/>
          <w:rtl/>
        </w:rPr>
        <w:t xml:space="preserve">إذ </w:t>
      </w:r>
      <w:r w:rsidRPr="004314F7">
        <w:rPr>
          <w:rFonts w:ascii="Simplified Arabic" w:eastAsia="Calibri" w:hAnsi="Simplified Arabic" w:cs="Simplified Arabic"/>
          <w:sz w:val="28"/>
          <w:szCs w:val="28"/>
          <w:rtl/>
        </w:rPr>
        <w:t>تُعتبر شركة الأطلس لمشروبات بيبسي من الشركات الرائدة في مجال إنتاج وتسويق المشروبات الغازية في السوق الجزائرية، حيث تتمتع بطاقة إنتاجية مرتفعة وعائدات جيدة. ورغم عدم وجود قسم مخصص للعلاقات العامة ضمن الهيكل التنظيمي للشركة، إلا أنها تسعى لتعزيز صورتها في أذهان المستهلكين. وقد أظهرت نتائج الدراسة أن العلاقات العامة تلعب دورًا مهمًا في التأثير على سلوك المستهلك الشرائي، حيث تأتي في المرتبة الثانية بعد الإعلان كمصدر رئيسي للمعلومات التجارية.</w:t>
      </w:r>
    </w:p>
    <w:p w14:paraId="0A9AAF53" w14:textId="77777777" w:rsidR="0027462D" w:rsidRPr="00AA33DF" w:rsidRDefault="00216119" w:rsidP="00CB7F1A">
      <w:pPr>
        <w:bidi/>
        <w:spacing w:line="240"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تناولت دراسة </w:t>
      </w:r>
      <w:r w:rsidRPr="0027462D">
        <w:rPr>
          <w:rFonts w:ascii="Simplified Arabic" w:eastAsia="Calibri" w:hAnsi="Simplified Arabic" w:cs="Simplified Arabic" w:hint="cs"/>
          <w:b/>
          <w:bCs/>
          <w:sz w:val="28"/>
          <w:szCs w:val="28"/>
          <w:rtl/>
        </w:rPr>
        <w:t>قرواني (2015)</w:t>
      </w:r>
      <w:r w:rsidR="005D7E42" w:rsidRPr="00216119">
        <w:rPr>
          <w:rFonts w:ascii="Simplified Arabic" w:eastAsia="Calibri" w:hAnsi="Simplified Arabic" w:cs="Simplified Arabic"/>
          <w:sz w:val="28"/>
          <w:szCs w:val="28"/>
          <w:rtl/>
        </w:rPr>
        <w:t xml:space="preserve"> التحديات التي تواجه شركات التأمين الجزائرية في تسويق منتجاتها، حيث تعاني هذه الشركات من ضعف الوعي بين المواطنين بأهمية التأمين ودوره في حماية الأفراد والممتلكات. تعود هذه المشكلة إلى عدة عوامل، منها التأثيرات الثقافية والدينية، فضلاً عن الصورة السلبية التي يحملها المواطنون عن الشركات وتأخرها في دفع التعويضات</w:t>
      </w:r>
      <w:r w:rsidR="005D7E42" w:rsidRPr="00216119">
        <w:rPr>
          <w:rFonts w:ascii="Simplified Arabic" w:eastAsia="Calibri" w:hAnsi="Simplified Arabic" w:cs="Simplified Arabic"/>
          <w:sz w:val="28"/>
          <w:szCs w:val="28"/>
        </w:rPr>
        <w:t xml:space="preserve">. </w:t>
      </w:r>
      <w:r>
        <w:rPr>
          <w:rFonts w:ascii="Simplified Arabic" w:eastAsia="Calibri" w:hAnsi="Simplified Arabic" w:cs="Simplified Arabic" w:hint="cs"/>
          <w:sz w:val="28"/>
          <w:szCs w:val="28"/>
          <w:rtl/>
        </w:rPr>
        <w:t xml:space="preserve"> </w:t>
      </w:r>
      <w:r w:rsidR="005D7E42" w:rsidRPr="00216119">
        <w:rPr>
          <w:rFonts w:ascii="Simplified Arabic" w:eastAsia="Calibri" w:hAnsi="Simplified Arabic" w:cs="Simplified Arabic"/>
          <w:sz w:val="28"/>
          <w:szCs w:val="28"/>
          <w:rtl/>
        </w:rPr>
        <w:t>تم تطبيق الدراسة على الشركة الدولية للتأمين وإعادة التأمين</w:t>
      </w:r>
      <w:r w:rsidR="005D7E42" w:rsidRPr="00216119">
        <w:rPr>
          <w:rFonts w:ascii="Simplified Arabic" w:eastAsia="Calibri" w:hAnsi="Simplified Arabic" w:cs="Simplified Arabic"/>
          <w:sz w:val="28"/>
          <w:szCs w:val="28"/>
        </w:rPr>
        <w:t xml:space="preserve"> (CIAR) </w:t>
      </w:r>
      <w:r w:rsidR="005D7E42" w:rsidRPr="00216119">
        <w:rPr>
          <w:rFonts w:ascii="Simplified Arabic" w:eastAsia="Calibri" w:hAnsi="Simplified Arabic" w:cs="Simplified Arabic"/>
          <w:sz w:val="28"/>
          <w:szCs w:val="28"/>
          <w:rtl/>
        </w:rPr>
        <w:t>في الجزائر العاصمة، حيث تم إجراء مقابلة مطولة مع مدير قسم التجارة بهدف تسليط الضوء على دور إدارة المبيعات. كما تم توزيع استبيانات على عينة من العملاء المكتتبين عبر وكيل عام في سطيف لمعرفة آرائهم حول مستوى تكوين رجال البيع ورضاهم عن الخدمات المقدمة. اعتمدت الدراسة على المنهج الوصفي التحليلي خلال مختلف مراحل البحث، حيث تم استغلال البيانات المستخلصة من المصادر الثانوية لوصف الخلفية النظرية للموضوع، ثم تم الانتقال إلى ميدان الدراسة لجمع البيانات من</w:t>
      </w:r>
      <w:r w:rsidR="005D7E42" w:rsidRPr="00216119">
        <w:rPr>
          <w:rFonts w:ascii="Simplified Arabic" w:eastAsia="Calibri" w:hAnsi="Simplified Arabic" w:cs="Simplified Arabic"/>
          <w:sz w:val="28"/>
          <w:szCs w:val="28"/>
        </w:rPr>
        <w:t xml:space="preserve"> CIAR </w:t>
      </w:r>
      <w:r w:rsidR="005D7E42" w:rsidRPr="00216119">
        <w:rPr>
          <w:rFonts w:ascii="Simplified Arabic" w:eastAsia="Calibri" w:hAnsi="Simplified Arabic" w:cs="Simplified Arabic"/>
          <w:sz w:val="28"/>
          <w:szCs w:val="28"/>
          <w:rtl/>
        </w:rPr>
        <w:t>بهدف اختبار الفرضيات والوصول إلى النتائج المستهدفة</w:t>
      </w:r>
      <w:r w:rsidR="005D7E42" w:rsidRPr="00216119">
        <w:rPr>
          <w:rFonts w:ascii="Simplified Arabic" w:eastAsia="Calibri" w:hAnsi="Simplified Arabic" w:cs="Simplified Arabic"/>
          <w:sz w:val="28"/>
          <w:szCs w:val="28"/>
        </w:rPr>
        <w:t xml:space="preserve">. </w:t>
      </w:r>
      <w:r w:rsidR="005D7E42" w:rsidRPr="00216119">
        <w:rPr>
          <w:rFonts w:ascii="Simplified Arabic" w:eastAsia="Calibri" w:hAnsi="Simplified Arabic" w:cs="Simplified Arabic"/>
          <w:sz w:val="28"/>
          <w:szCs w:val="28"/>
          <w:rtl/>
        </w:rPr>
        <w:t>تظهر النتائج أن تحسين إدارة المبيعات وتوظيف رجال مبيعات مؤهلين يمكن أن يسهم في تعزيز علاقة شركات التأمين مع العملاء، مما يساعد في زيادة الوعي حول أهمية التأمين</w:t>
      </w:r>
      <w:r w:rsidR="00B05428">
        <w:rPr>
          <w:rFonts w:ascii="Simplified Arabic" w:eastAsia="Calibri" w:hAnsi="Simplified Arabic" w:cs="Simplified Arabic"/>
          <w:sz w:val="28"/>
          <w:szCs w:val="28"/>
          <w:rtl/>
        </w:rPr>
        <w:t xml:space="preserve"> ويعزز الثقة في الخدمات المقدمة</w:t>
      </w:r>
      <w:r w:rsidR="00B05428">
        <w:rPr>
          <w:rFonts w:ascii="Simplified Arabic" w:eastAsia="Calibri" w:hAnsi="Simplified Arabic" w:cs="Simplified Arabic" w:hint="cs"/>
          <w:sz w:val="28"/>
          <w:szCs w:val="28"/>
          <w:rtl/>
        </w:rPr>
        <w:t>.</w:t>
      </w:r>
    </w:p>
    <w:p w14:paraId="6B44BB45" w14:textId="77777777" w:rsidR="00F734DC" w:rsidRPr="00B05428" w:rsidRDefault="00E174FD" w:rsidP="00CB7F1A">
      <w:pPr>
        <w:bidi/>
        <w:spacing w:line="240" w:lineRule="auto"/>
        <w:jc w:val="both"/>
        <w:rPr>
          <w:rFonts w:ascii="Simplified Arabic" w:eastAsia="Calibri" w:hAnsi="Simplified Arabic" w:cs="Simplified Arabic"/>
          <w:b/>
          <w:bCs/>
          <w:sz w:val="28"/>
          <w:szCs w:val="28"/>
          <w:rtl/>
        </w:rPr>
      </w:pPr>
      <w:r w:rsidRPr="00E174FD">
        <w:rPr>
          <w:rFonts w:ascii="Simplified Arabic" w:eastAsia="Calibri" w:hAnsi="Simplified Arabic" w:cs="Simplified Arabic" w:hint="cs"/>
          <w:sz w:val="28"/>
          <w:szCs w:val="28"/>
          <w:rtl/>
        </w:rPr>
        <w:t>جاءت دراسة</w:t>
      </w:r>
      <w:r w:rsidR="0027462D">
        <w:rPr>
          <w:rFonts w:ascii="Simplified Arabic" w:eastAsia="Calibri" w:hAnsi="Simplified Arabic" w:cs="Simplified Arabic" w:hint="cs"/>
          <w:sz w:val="28"/>
          <w:szCs w:val="28"/>
          <w:rtl/>
        </w:rPr>
        <w:t xml:space="preserve"> </w:t>
      </w:r>
      <w:r w:rsidR="0027462D" w:rsidRPr="0027462D">
        <w:rPr>
          <w:rFonts w:ascii="Simplified Arabic" w:eastAsia="Calibri" w:hAnsi="Simplified Arabic" w:cs="Simplified Arabic" w:hint="cs"/>
          <w:b/>
          <w:bCs/>
          <w:sz w:val="28"/>
          <w:szCs w:val="28"/>
          <w:rtl/>
        </w:rPr>
        <w:t>قصة</w:t>
      </w:r>
      <w:r w:rsidRPr="0027462D">
        <w:rPr>
          <w:rFonts w:ascii="Simplified Arabic" w:eastAsia="Calibri" w:hAnsi="Simplified Arabic" w:cs="Simplified Arabic" w:hint="cs"/>
          <w:b/>
          <w:bCs/>
          <w:sz w:val="28"/>
          <w:szCs w:val="28"/>
          <w:rtl/>
        </w:rPr>
        <w:t xml:space="preserve"> (</w:t>
      </w:r>
      <w:r w:rsidR="0027462D" w:rsidRPr="0027462D">
        <w:rPr>
          <w:rFonts w:ascii="Simplified Arabic" w:eastAsia="Calibri" w:hAnsi="Simplified Arabic" w:cs="Simplified Arabic" w:hint="cs"/>
          <w:b/>
          <w:bCs/>
          <w:sz w:val="28"/>
          <w:szCs w:val="28"/>
          <w:rtl/>
        </w:rPr>
        <w:t>2019</w:t>
      </w:r>
      <w:r w:rsidRPr="0027462D">
        <w:rPr>
          <w:rFonts w:ascii="Simplified Arabic" w:eastAsia="Calibri" w:hAnsi="Simplified Arabic" w:cs="Simplified Arabic" w:hint="cs"/>
          <w:b/>
          <w:bCs/>
          <w:sz w:val="28"/>
          <w:szCs w:val="28"/>
          <w:rtl/>
        </w:rPr>
        <w:t>)</w:t>
      </w:r>
      <w:r w:rsidRPr="0027462D">
        <w:rPr>
          <w:rFonts w:ascii="Simplified Arabic" w:eastAsia="Calibri" w:hAnsi="Simplified Arabic" w:cs="Simplified Arabic"/>
          <w:b/>
          <w:bCs/>
          <w:sz w:val="28"/>
          <w:szCs w:val="28"/>
          <w:rtl/>
        </w:rPr>
        <w:t xml:space="preserve"> </w:t>
      </w:r>
      <w:r w:rsidRPr="00E174FD">
        <w:rPr>
          <w:rFonts w:ascii="Simplified Arabic" w:eastAsia="Calibri" w:hAnsi="Simplified Arabic" w:cs="Simplified Arabic" w:hint="cs"/>
          <w:sz w:val="28"/>
          <w:szCs w:val="28"/>
          <w:rtl/>
        </w:rPr>
        <w:t>ل</w:t>
      </w:r>
      <w:r w:rsidRPr="00E174FD">
        <w:rPr>
          <w:rFonts w:ascii="Simplified Arabic" w:eastAsia="Calibri" w:hAnsi="Simplified Arabic" w:cs="Simplified Arabic"/>
          <w:sz w:val="28"/>
          <w:szCs w:val="28"/>
          <w:rtl/>
        </w:rPr>
        <w:t>استكشاف دور الاستمالات الإقناعية في الإعلانات في إعادة تشكيل الصورة الذهنية لمؤسسة</w:t>
      </w:r>
      <w:r w:rsidRPr="00E174FD">
        <w:rPr>
          <w:rFonts w:ascii="Simplified Arabic" w:eastAsia="Calibri" w:hAnsi="Simplified Arabic" w:cs="Simplified Arabic"/>
          <w:sz w:val="28"/>
          <w:szCs w:val="28"/>
        </w:rPr>
        <w:t xml:space="preserve"> djezzy </w:t>
      </w:r>
      <w:r w:rsidRPr="00E174FD">
        <w:rPr>
          <w:rFonts w:ascii="Simplified Arabic" w:eastAsia="Calibri" w:hAnsi="Simplified Arabic" w:cs="Simplified Arabic"/>
          <w:sz w:val="28"/>
          <w:szCs w:val="28"/>
          <w:rtl/>
        </w:rPr>
        <w:t xml:space="preserve">بين مستخدمي خدماتها. تتمحور الدراسة </w:t>
      </w:r>
      <w:r w:rsidRPr="00E174FD">
        <w:rPr>
          <w:rFonts w:ascii="Simplified Arabic" w:eastAsia="Calibri" w:hAnsi="Simplified Arabic" w:cs="Simplified Arabic" w:hint="cs"/>
          <w:sz w:val="28"/>
          <w:szCs w:val="28"/>
          <w:rtl/>
        </w:rPr>
        <w:t>حول كيفية تأثير</w:t>
      </w:r>
      <w:r w:rsidRPr="00E174FD">
        <w:rPr>
          <w:rFonts w:ascii="Simplified Arabic" w:eastAsia="Calibri" w:hAnsi="Simplified Arabic" w:cs="Simplified Arabic"/>
          <w:sz w:val="28"/>
          <w:szCs w:val="28"/>
          <w:rtl/>
        </w:rPr>
        <w:t xml:space="preserve"> الاستمالات الإقناعية في تعزيز هذه الصورة</w:t>
      </w:r>
      <w:r w:rsidRPr="00E174FD">
        <w:rPr>
          <w:rFonts w:ascii="Simplified Arabic" w:eastAsia="Calibri" w:hAnsi="Simplified Arabic" w:cs="Simplified Arabic" w:hint="cs"/>
          <w:sz w:val="28"/>
          <w:szCs w:val="28"/>
          <w:rtl/>
        </w:rPr>
        <w:t xml:space="preserve">. </w:t>
      </w:r>
      <w:r w:rsidRPr="00E174FD">
        <w:rPr>
          <w:rFonts w:ascii="Simplified Arabic" w:eastAsia="Calibri" w:hAnsi="Simplified Arabic" w:cs="Simplified Arabic"/>
          <w:sz w:val="28"/>
          <w:szCs w:val="28"/>
          <w:rtl/>
        </w:rPr>
        <w:t>تتضمن الأهداف الرئيسية للدراسة تحليل فعالية الاستمالات المستخدمة في الإعلانات الخاصة بالمؤسسة، والتعرف على الأنواع المختلفة من الاستمالات، بالإضافة إلى استعراض الاستراتيجيات التي تعتمدها</w:t>
      </w:r>
      <w:r w:rsidRPr="00E174FD">
        <w:rPr>
          <w:rFonts w:ascii="Simplified Arabic" w:eastAsia="Calibri" w:hAnsi="Simplified Arabic" w:cs="Simplified Arabic"/>
          <w:sz w:val="28"/>
          <w:szCs w:val="28"/>
        </w:rPr>
        <w:t xml:space="preserve"> djezzy </w:t>
      </w:r>
      <w:r w:rsidRPr="00E174FD">
        <w:rPr>
          <w:rFonts w:ascii="Simplified Arabic" w:eastAsia="Calibri" w:hAnsi="Simplified Arabic" w:cs="Simplified Arabic"/>
          <w:sz w:val="28"/>
          <w:szCs w:val="28"/>
          <w:rtl/>
        </w:rPr>
        <w:t>لإعادة بناء صورتها لدى الجمهور</w:t>
      </w:r>
      <w:r w:rsidRPr="00E174FD">
        <w:rPr>
          <w:rFonts w:ascii="Simplified Arabic" w:eastAsia="Calibri" w:hAnsi="Simplified Arabic" w:cs="Simplified Arabic"/>
          <w:sz w:val="28"/>
          <w:szCs w:val="28"/>
        </w:rPr>
        <w:t>.</w:t>
      </w:r>
      <w:r w:rsidRPr="00E174FD">
        <w:rPr>
          <w:rFonts w:ascii="Simplified Arabic" w:eastAsia="Calibri" w:hAnsi="Simplified Arabic" w:cs="Simplified Arabic" w:hint="cs"/>
          <w:sz w:val="28"/>
          <w:szCs w:val="28"/>
          <w:rtl/>
        </w:rPr>
        <w:t xml:space="preserve"> </w:t>
      </w:r>
      <w:r w:rsidRPr="00E174FD">
        <w:rPr>
          <w:rFonts w:ascii="Simplified Arabic" w:eastAsia="Calibri" w:hAnsi="Simplified Arabic" w:cs="Simplified Arabic"/>
          <w:sz w:val="28"/>
          <w:szCs w:val="28"/>
          <w:rtl/>
        </w:rPr>
        <w:t>لتنفيذ هذه الأهداف، تم اتباع المنهج المسحي، حيث تم توزيع استبيانات على عينة تضم 60 مستخدمًا لخدمات</w:t>
      </w:r>
      <w:r w:rsidRPr="00E174FD">
        <w:rPr>
          <w:rFonts w:ascii="Simplified Arabic" w:eastAsia="Calibri" w:hAnsi="Simplified Arabic" w:cs="Simplified Arabic"/>
          <w:sz w:val="28"/>
          <w:szCs w:val="28"/>
        </w:rPr>
        <w:t xml:space="preserve"> djezzy </w:t>
      </w:r>
      <w:r w:rsidRPr="00E174FD">
        <w:rPr>
          <w:rFonts w:ascii="Simplified Arabic" w:eastAsia="Calibri" w:hAnsi="Simplified Arabic" w:cs="Simplified Arabic"/>
          <w:sz w:val="28"/>
          <w:szCs w:val="28"/>
          <w:rtl/>
        </w:rPr>
        <w:t xml:space="preserve">في ولاية بسكرة. أظهرت النتائج عدة </w:t>
      </w:r>
      <w:r w:rsidRPr="00E174FD">
        <w:rPr>
          <w:rFonts w:ascii="Simplified Arabic" w:eastAsia="Calibri" w:hAnsi="Simplified Arabic" w:cs="Simplified Arabic"/>
          <w:sz w:val="28"/>
          <w:szCs w:val="28"/>
          <w:rtl/>
        </w:rPr>
        <w:lastRenderedPageBreak/>
        <w:t>استنتاجات مهمة.  في إطار الاستمالات الإقناعية، لوحظ أن المعلومات الدقيقة والأحداث الواقعية تعد عناصر حيوية تسهم في إعادة تشكيل الصورة الذهنية الإيجابية، حيث تضيف مصداقية للرسالة الإعلانية وتجعلها أكثر إقناعًا للمستخدمين</w:t>
      </w:r>
      <w:r w:rsidRPr="00E174FD">
        <w:rPr>
          <w:rFonts w:ascii="Simplified Arabic" w:eastAsia="Calibri" w:hAnsi="Simplified Arabic" w:cs="Simplified Arabic"/>
          <w:sz w:val="28"/>
          <w:szCs w:val="28"/>
        </w:rPr>
        <w:t>.</w:t>
      </w:r>
      <w:r w:rsidRPr="00E174FD">
        <w:rPr>
          <w:rFonts w:ascii="Simplified Arabic" w:eastAsia="Calibri" w:hAnsi="Simplified Arabic" w:cs="Simplified Arabic" w:hint="cs"/>
          <w:sz w:val="28"/>
          <w:szCs w:val="28"/>
          <w:rtl/>
        </w:rPr>
        <w:t xml:space="preserve"> </w:t>
      </w:r>
      <w:r w:rsidRPr="00E174FD">
        <w:rPr>
          <w:rFonts w:ascii="Simplified Arabic" w:eastAsia="Calibri" w:hAnsi="Simplified Arabic" w:cs="Simplified Arabic"/>
          <w:sz w:val="28"/>
          <w:szCs w:val="28"/>
          <w:rtl/>
        </w:rPr>
        <w:t xml:space="preserve"> فيما يتعلق بالعناصر الإقناعية، اتضح أن الإعلانات المتحركة التي تشمل مؤثرات سمعية وبصرية تحظى بتفضيل كبير بين المستخدمين، إذ تعزز الألوان والشخصيات والنغمات الموسيقية من جاذبية الرسالة. كما أن تكرار عرض الإعلانات يساهم في ترسيخ الفكرة في ذهن الجمهور، مما يدفعهم نحو تفضيل منتجات المؤسسة</w:t>
      </w:r>
      <w:r w:rsidRPr="00E174FD">
        <w:rPr>
          <w:rFonts w:ascii="Simplified Arabic" w:eastAsia="Calibri" w:hAnsi="Simplified Arabic" w:cs="Simplified Arabic"/>
          <w:sz w:val="28"/>
          <w:szCs w:val="28"/>
        </w:rPr>
        <w:t>.</w:t>
      </w:r>
      <w:r w:rsidRPr="00E174FD">
        <w:rPr>
          <w:rFonts w:ascii="Simplified Arabic" w:eastAsia="Calibri" w:hAnsi="Simplified Arabic" w:cs="Simplified Arabic"/>
          <w:sz w:val="28"/>
          <w:szCs w:val="28"/>
          <w:rtl/>
        </w:rPr>
        <w:t xml:space="preserve">تشير النتائج إلى أن </w:t>
      </w:r>
      <w:r w:rsidRPr="00E174FD">
        <w:rPr>
          <w:rFonts w:ascii="Simplified Arabic" w:eastAsia="Calibri" w:hAnsi="Simplified Arabic" w:cs="Simplified Arabic"/>
          <w:sz w:val="28"/>
          <w:szCs w:val="28"/>
        </w:rPr>
        <w:t>djezzy</w:t>
      </w:r>
      <w:r w:rsidRPr="00E174FD">
        <w:rPr>
          <w:rFonts w:ascii="Simplified Arabic" w:eastAsia="Calibri" w:hAnsi="Simplified Arabic" w:cs="Simplified Arabic"/>
          <w:sz w:val="28"/>
          <w:szCs w:val="28"/>
          <w:rtl/>
        </w:rPr>
        <w:t xml:space="preserve"> تستخدم مزيجًا من الاستمالات العقلية والعاطفية؛ حيث تسهم المعلومات والبيانات في تعزيز المصداقية، بينما تخلق الرموز والألوان انطباعات عاطفية إيجابية. كما تم تجنب استخدام استراتيجيات التهديد أو التخويف، مما يعزز من الصورة الذهنية الإيجابية للمؤسسة بين مستخدميها</w:t>
      </w:r>
      <w:r w:rsidRPr="00E174FD">
        <w:rPr>
          <w:rFonts w:ascii="Simplified Arabic" w:eastAsia="Calibri" w:hAnsi="Simplified Arabic" w:cs="Simplified Arabic"/>
          <w:b/>
          <w:bCs/>
          <w:sz w:val="28"/>
          <w:szCs w:val="28"/>
          <w:rtl/>
        </w:rPr>
        <w:t>.</w:t>
      </w:r>
    </w:p>
    <w:p w14:paraId="46D14824" w14:textId="77777777" w:rsidR="00F734DC" w:rsidRDefault="00F734DC" w:rsidP="00CB7F1A">
      <w:pPr>
        <w:bidi/>
        <w:spacing w:line="240" w:lineRule="auto"/>
        <w:jc w:val="both"/>
        <w:rPr>
          <w:rFonts w:ascii="Simplified Arabic" w:eastAsia="Calibri" w:hAnsi="Simplified Arabic" w:cs="Simplified Arabic"/>
          <w:sz w:val="28"/>
          <w:szCs w:val="28"/>
          <w:rtl/>
        </w:rPr>
      </w:pPr>
      <w:r w:rsidRPr="00F734DC">
        <w:rPr>
          <w:rFonts w:ascii="Simplified Arabic" w:eastAsia="Calibri" w:hAnsi="Simplified Arabic" w:cs="Simplified Arabic"/>
          <w:sz w:val="28"/>
          <w:szCs w:val="28"/>
          <w:rtl/>
        </w:rPr>
        <w:t xml:space="preserve">هدفت </w:t>
      </w:r>
      <w:r>
        <w:rPr>
          <w:rFonts w:ascii="Simplified Arabic" w:eastAsia="Calibri" w:hAnsi="Simplified Arabic" w:cs="Simplified Arabic" w:hint="cs"/>
          <w:sz w:val="28"/>
          <w:szCs w:val="28"/>
          <w:rtl/>
        </w:rPr>
        <w:t xml:space="preserve">دراسة </w:t>
      </w:r>
      <w:r w:rsidR="000C6F6F" w:rsidRPr="0027462D">
        <w:rPr>
          <w:rFonts w:ascii="Simplified Arabic" w:eastAsia="Calibri" w:hAnsi="Simplified Arabic" w:cs="Simplified Arabic" w:hint="cs"/>
          <w:b/>
          <w:bCs/>
          <w:sz w:val="28"/>
          <w:szCs w:val="28"/>
          <w:rtl/>
        </w:rPr>
        <w:t>مطلق</w:t>
      </w:r>
      <w:r w:rsidRPr="0027462D">
        <w:rPr>
          <w:rFonts w:ascii="Simplified Arabic" w:eastAsia="Calibri" w:hAnsi="Simplified Arabic" w:cs="Simplified Arabic" w:hint="cs"/>
          <w:b/>
          <w:bCs/>
          <w:sz w:val="28"/>
          <w:szCs w:val="28"/>
          <w:rtl/>
        </w:rPr>
        <w:t xml:space="preserve"> (2021)</w:t>
      </w:r>
      <w:r w:rsidRPr="00F734DC">
        <w:rPr>
          <w:rFonts w:ascii="Simplified Arabic" w:eastAsia="Calibri" w:hAnsi="Simplified Arabic" w:cs="Simplified Arabic"/>
          <w:sz w:val="28"/>
          <w:szCs w:val="28"/>
          <w:rtl/>
        </w:rPr>
        <w:t xml:space="preserve"> إلى استكشاف الأساليب الإقناعية التي يستخدمها ممارسو العلاقات العامة في تكوين الصورة الذهنية للمؤسسات في الكويت، مع التركيز على كيفية توافق هذه الأساليب مع متطلبات العصر الحالي وتوسع المؤسسات الخدمية والإنتاجية. اعتمدت الدراسة على المنهج الوصفي النظري لتحليل الأدبيات والنظريات ذات الصلة</w:t>
      </w:r>
      <w:r w:rsidRPr="00F734DC">
        <w:rPr>
          <w:rFonts w:ascii="Simplified Arabic" w:eastAsia="Calibri" w:hAnsi="Simplified Arabic" w:cs="Simplified Arabic"/>
          <w:sz w:val="28"/>
          <w:szCs w:val="28"/>
        </w:rPr>
        <w:t>.</w:t>
      </w:r>
      <w:r>
        <w:rPr>
          <w:rFonts w:ascii="Simplified Arabic" w:eastAsia="Calibri" w:hAnsi="Simplified Arabic" w:cs="Simplified Arabic" w:hint="cs"/>
          <w:sz w:val="28"/>
          <w:szCs w:val="28"/>
          <w:rtl/>
        </w:rPr>
        <w:t xml:space="preserve"> </w:t>
      </w:r>
      <w:r w:rsidRPr="00F734DC">
        <w:rPr>
          <w:rFonts w:ascii="Simplified Arabic" w:eastAsia="Calibri" w:hAnsi="Simplified Arabic" w:cs="Simplified Arabic"/>
          <w:sz w:val="28"/>
          <w:szCs w:val="28"/>
          <w:rtl/>
        </w:rPr>
        <w:t>أظهرت النتائج أن الإقناع، رغم كونه فنًا قديمًا، تطور في القرن العشرين ليصبح أكثر تخصصًا. يتوقف نجاح عملية الإقناع على وضوح الفكرة ومعقوليتها وقدرة المرسل على تقديمها بشكل مقنع. تم تحديد ثلاثة أساليب رئيسية للإقناع: الأسلوب العقلي الذي يعتمد على المنطق، والأسلوب العاطفي الذي يستهدف المشاعر، والأسلوب المركب الذي يدمج بين الاثنين</w:t>
      </w:r>
      <w:r w:rsidRPr="00F734DC">
        <w:rPr>
          <w:rFonts w:ascii="Simplified Arabic" w:eastAsia="Calibri" w:hAnsi="Simplified Arabic" w:cs="Simplified Arabic"/>
          <w:sz w:val="28"/>
          <w:szCs w:val="28"/>
        </w:rPr>
        <w:t xml:space="preserve">. </w:t>
      </w:r>
      <w:r>
        <w:rPr>
          <w:rFonts w:ascii="Simplified Arabic" w:eastAsia="Calibri" w:hAnsi="Simplified Arabic" w:cs="Simplified Arabic" w:hint="cs"/>
          <w:sz w:val="28"/>
          <w:szCs w:val="28"/>
          <w:rtl/>
        </w:rPr>
        <w:t xml:space="preserve"> </w:t>
      </w:r>
      <w:r w:rsidRPr="00F734DC">
        <w:rPr>
          <w:rFonts w:ascii="Simplified Arabic" w:eastAsia="Calibri" w:hAnsi="Simplified Arabic" w:cs="Simplified Arabic"/>
          <w:sz w:val="28"/>
          <w:szCs w:val="28"/>
          <w:rtl/>
        </w:rPr>
        <w:t>كما بينت الدراسة أن عملية الإقناع تمر بعدة مراحل رئيسية تشمل التعرض للمحتوى العلمي، فهمه، ثم تصديقه. وأشارت أيضًا إلى استخدام نظريات مثل نظرية التاءات الثلاثة ونظرية التوازن المعرفي لتفسير عملية الإقناع</w:t>
      </w:r>
      <w:r w:rsidRPr="00F734DC">
        <w:rPr>
          <w:rFonts w:ascii="Simplified Arabic" w:eastAsia="Calibri" w:hAnsi="Simplified Arabic" w:cs="Simplified Arabic"/>
          <w:sz w:val="28"/>
          <w:szCs w:val="28"/>
        </w:rPr>
        <w:t xml:space="preserve">. </w:t>
      </w:r>
      <w:r>
        <w:rPr>
          <w:rFonts w:ascii="Simplified Arabic" w:eastAsia="Calibri" w:hAnsi="Simplified Arabic" w:cs="Simplified Arabic" w:hint="cs"/>
          <w:sz w:val="28"/>
          <w:szCs w:val="28"/>
          <w:rtl/>
        </w:rPr>
        <w:t xml:space="preserve"> </w:t>
      </w:r>
      <w:r w:rsidRPr="00F734DC">
        <w:rPr>
          <w:rFonts w:ascii="Simplified Arabic" w:eastAsia="Calibri" w:hAnsi="Simplified Arabic" w:cs="Simplified Arabic"/>
          <w:sz w:val="28"/>
          <w:szCs w:val="28"/>
          <w:rtl/>
        </w:rPr>
        <w:t>في الختام، تؤكد الدراسة على أهمية الأساليب الإقناعية في تشكيل الصورة الذهنية للمؤسسات، مع ضرورة توظيف أساليب متكاملة تأخذ بعين الاعتبار الجوانب العقلية والعاطفية لتحقيق التواصل الفعّال.</w:t>
      </w:r>
    </w:p>
    <w:p w14:paraId="65C97381" w14:textId="77777777" w:rsidR="00307D6A" w:rsidRPr="006C0031" w:rsidRDefault="00307D6A" w:rsidP="00CB7F1A">
      <w:pPr>
        <w:bidi/>
        <w:spacing w:line="240" w:lineRule="auto"/>
        <w:jc w:val="both"/>
        <w:rPr>
          <w:rFonts w:ascii="Simplified Arabic" w:eastAsia="Calibri" w:hAnsi="Simplified Arabic" w:cs="Simplified Arabic"/>
          <w:sz w:val="28"/>
          <w:szCs w:val="28"/>
          <w:rtl/>
        </w:rPr>
      </w:pPr>
      <w:r w:rsidRPr="006C0031">
        <w:rPr>
          <w:rFonts w:ascii="Simplified Arabic" w:eastAsia="Calibri" w:hAnsi="Simplified Arabic" w:cs="Simplified Arabic" w:hint="cs"/>
          <w:sz w:val="28"/>
          <w:szCs w:val="28"/>
          <w:rtl/>
        </w:rPr>
        <w:t>تناولت</w:t>
      </w:r>
      <w:r w:rsidRPr="006C0031">
        <w:rPr>
          <w:rFonts w:ascii="Simplified Arabic" w:eastAsia="Calibri" w:hAnsi="Simplified Arabic" w:cs="Simplified Arabic"/>
          <w:sz w:val="28"/>
          <w:szCs w:val="28"/>
          <w:rtl/>
        </w:rPr>
        <w:t xml:space="preserve"> دراسة </w:t>
      </w:r>
      <w:sdt>
        <w:sdtPr>
          <w:rPr>
            <w:rFonts w:ascii="Simplified Arabic" w:eastAsia="Calibri" w:hAnsi="Simplified Arabic" w:cs="Simplified Arabic"/>
            <w:b/>
            <w:bCs/>
            <w:sz w:val="28"/>
            <w:szCs w:val="28"/>
            <w:rtl/>
          </w:rPr>
          <w:id w:val="364175079"/>
          <w:citation/>
        </w:sdtPr>
        <w:sdtEndPr/>
        <w:sdtContent>
          <w:r w:rsidRPr="006C0031">
            <w:rPr>
              <w:rFonts w:ascii="Simplified Arabic" w:eastAsia="Calibri" w:hAnsi="Simplified Arabic" w:cs="Simplified Arabic"/>
              <w:b/>
              <w:bCs/>
              <w:sz w:val="28"/>
              <w:szCs w:val="28"/>
              <w:rtl/>
            </w:rPr>
            <w:fldChar w:fldCharType="begin"/>
          </w:r>
          <w:r w:rsidRPr="006C0031">
            <w:rPr>
              <w:rFonts w:ascii="Simplified Arabic" w:eastAsia="Calibri" w:hAnsi="Simplified Arabic" w:cs="Simplified Arabic"/>
              <w:b/>
              <w:bCs/>
              <w:sz w:val="28"/>
              <w:szCs w:val="28"/>
            </w:rPr>
            <w:instrText xml:space="preserve"> CITATION Rom19 \l 1033 </w:instrText>
          </w:r>
          <w:r w:rsidRPr="006C0031">
            <w:rPr>
              <w:rFonts w:ascii="Simplified Arabic" w:eastAsia="Calibri" w:hAnsi="Simplified Arabic" w:cs="Simplified Arabic"/>
              <w:b/>
              <w:bCs/>
              <w:sz w:val="28"/>
              <w:szCs w:val="28"/>
              <w:rtl/>
            </w:rPr>
            <w:fldChar w:fldCharType="separate"/>
          </w:r>
          <w:r w:rsidRPr="006C0031">
            <w:rPr>
              <w:rFonts w:ascii="Simplified Arabic" w:eastAsia="Calibri" w:hAnsi="Simplified Arabic" w:cs="Simplified Arabic"/>
              <w:b/>
              <w:bCs/>
              <w:sz w:val="28"/>
              <w:szCs w:val="28"/>
            </w:rPr>
            <w:t>(Romanova &amp; Smirnova, 2019)</w:t>
          </w:r>
          <w:r w:rsidRPr="006C0031">
            <w:rPr>
              <w:rFonts w:ascii="Simplified Arabic" w:eastAsia="Calibri" w:hAnsi="Simplified Arabic" w:cs="Simplified Arabic"/>
              <w:b/>
              <w:bCs/>
              <w:sz w:val="28"/>
              <w:szCs w:val="28"/>
              <w:rtl/>
            </w:rPr>
            <w:fldChar w:fldCharType="end"/>
          </w:r>
        </w:sdtContent>
      </w:sdt>
      <w:r w:rsidRPr="006C0031">
        <w:rPr>
          <w:rFonts w:ascii="Simplified Arabic" w:eastAsia="Calibri" w:hAnsi="Simplified Arabic" w:cs="Simplified Arabic"/>
          <w:sz w:val="28"/>
          <w:szCs w:val="28"/>
          <w:rtl/>
        </w:rPr>
        <w:t xml:space="preserve"> التقنيات الإقناعية المستخدمة في الإعلانات التجارية، مع التركيز على الأدوات اللغوية التي يتم توظيفها لتحقيق التأثير الإقناعي. تهدف الدراسة إلى تصنيف هذه التقنيات إلى مجموعات استنادًا إلى مبدأ الحجة المستخدمة، وهي المنطق، الأخلاق، والعاطفة، وتحليل كيفية تأثيرها على تفضيلات ومواقف المتلقين</w:t>
      </w:r>
      <w:r w:rsidRPr="006C0031">
        <w:rPr>
          <w:rFonts w:ascii="Simplified Arabic" w:eastAsia="Calibri" w:hAnsi="Simplified Arabic" w:cs="Simplified Arabic"/>
          <w:sz w:val="28"/>
          <w:szCs w:val="28"/>
        </w:rPr>
        <w:t xml:space="preserve">. </w:t>
      </w:r>
      <w:r w:rsidRPr="006C0031">
        <w:rPr>
          <w:rFonts w:ascii="Simplified Arabic" w:eastAsia="Calibri" w:hAnsi="Simplified Arabic" w:cs="Simplified Arabic"/>
          <w:sz w:val="28"/>
          <w:szCs w:val="28"/>
          <w:rtl/>
        </w:rPr>
        <w:t>تتألف مجموعة المواد التي تم تحليلها من إعلانات تجارية حقيقية ونصوص إعلانات موصى بها من وكالات الإعلان. تم اختيار هذه الإعلانات كعينة لدراسة التقنيات الإقناعية المستخدمة في السياقات التجارية المختلفة</w:t>
      </w:r>
      <w:r w:rsidRPr="006C0031">
        <w:rPr>
          <w:rFonts w:ascii="Simplified Arabic" w:eastAsia="Calibri" w:hAnsi="Simplified Arabic" w:cs="Simplified Arabic"/>
          <w:sz w:val="28"/>
          <w:szCs w:val="28"/>
        </w:rPr>
        <w:t xml:space="preserve">. </w:t>
      </w:r>
      <w:r w:rsidRPr="006C0031">
        <w:rPr>
          <w:rFonts w:ascii="Simplified Arabic" w:eastAsia="Calibri" w:hAnsi="Simplified Arabic" w:cs="Simplified Arabic"/>
          <w:sz w:val="28"/>
          <w:szCs w:val="28"/>
          <w:rtl/>
        </w:rPr>
        <w:t xml:space="preserve">اعتمدت الدراسة على المنهج التحليلي، حيث تم تحليل الإعلانات التجارية الأصلية باستخدام التردد الإحصائي لتحديد التقنيات الإقناعية الأكثر شيوعًا. تم تصنيف التقنيات الإقناعية إلى ثلاث فئات رئيسية: التقنيات المرتبطة بالمنطق (الشعارات)، التقنيات التي تقدم صورة إيجابية </w:t>
      </w:r>
      <w:r w:rsidRPr="006C0031">
        <w:rPr>
          <w:rFonts w:ascii="Simplified Arabic" w:eastAsia="Calibri" w:hAnsi="Simplified Arabic" w:cs="Simplified Arabic"/>
          <w:sz w:val="28"/>
          <w:szCs w:val="28"/>
          <w:rtl/>
        </w:rPr>
        <w:lastRenderedPageBreak/>
        <w:t>للشركة من خلال الأخلاق، والتقنيات العاطفية التي تستهدف التأثير على مشاعر المتلقي</w:t>
      </w:r>
      <w:r w:rsidRPr="006C0031">
        <w:rPr>
          <w:rFonts w:ascii="Simplified Arabic" w:eastAsia="Calibri" w:hAnsi="Simplified Arabic" w:cs="Simplified Arabic"/>
          <w:sz w:val="28"/>
          <w:szCs w:val="28"/>
        </w:rPr>
        <w:t xml:space="preserve">. </w:t>
      </w:r>
      <w:r w:rsidRPr="006C0031">
        <w:rPr>
          <w:rFonts w:ascii="Simplified Arabic" w:eastAsia="Calibri" w:hAnsi="Simplified Arabic" w:cs="Simplified Arabic"/>
          <w:sz w:val="28"/>
          <w:szCs w:val="28"/>
          <w:rtl/>
        </w:rPr>
        <w:t>أظهرت نتائج الدراسة أن التقنيات الإقناعية التي تعتمد على المنطق (الشعارات) كان لها تأثير قوي على تفضيلات المتلقين، تليها التقنيات الأخلاقية التي تساهم في بناء صورة إيجابية للشركة. من جهة أخرى، تبين أن التقنيات العاطفية تؤثر أيضًا على المواقف والقرارات، ولكن بشكل غير مباشر، من خلال التأثير على مشاعر المتلقي. كما أكدت الدراسة على أن الوعي بتوظيف هذه التقنيات في الإعلانات يمكن أن يحسن من جودتها ويؤثر بشكل فعال على مواقف المتلقين دون تقييد حريتهم</w:t>
      </w:r>
      <w:r w:rsidRPr="006C0031">
        <w:rPr>
          <w:rFonts w:ascii="Simplified Arabic" w:eastAsia="Calibri" w:hAnsi="Simplified Arabic" w:cs="Simplified Arabic"/>
          <w:sz w:val="28"/>
          <w:szCs w:val="28"/>
        </w:rPr>
        <w:t xml:space="preserve">. </w:t>
      </w:r>
    </w:p>
    <w:p w14:paraId="59258D25" w14:textId="34F7C1F8" w:rsidR="00453C52" w:rsidRDefault="006C0031" w:rsidP="00CB7F1A">
      <w:pPr>
        <w:bidi/>
        <w:spacing w:line="240" w:lineRule="auto"/>
        <w:jc w:val="both"/>
        <w:rPr>
          <w:rFonts w:ascii="Simplified Arabic" w:eastAsia="Calibri" w:hAnsi="Simplified Arabic" w:cs="Simplified Arabic"/>
          <w:sz w:val="28"/>
          <w:szCs w:val="28"/>
          <w:lang w:bidi="ar-JO"/>
        </w:rPr>
      </w:pPr>
      <w:r w:rsidRPr="000B074A">
        <w:rPr>
          <w:rFonts w:ascii="Simplified Arabic" w:eastAsia="Calibri" w:hAnsi="Simplified Arabic" w:cs="Simplified Arabic" w:hint="cs"/>
          <w:sz w:val="28"/>
          <w:szCs w:val="28"/>
          <w:rtl/>
        </w:rPr>
        <w:t xml:space="preserve">تناولت دراسة </w:t>
      </w:r>
      <w:sdt>
        <w:sdtPr>
          <w:rPr>
            <w:rFonts w:ascii="Simplified Arabic" w:eastAsia="Calibri" w:hAnsi="Simplified Arabic" w:cs="Simplified Arabic"/>
            <w:b/>
            <w:bCs/>
            <w:sz w:val="28"/>
            <w:szCs w:val="28"/>
            <w:rtl/>
          </w:rPr>
          <w:id w:val="1925921529"/>
          <w:citation/>
        </w:sdtPr>
        <w:sdtEndPr/>
        <w:sdtContent>
          <w:r w:rsidRPr="000B074A">
            <w:rPr>
              <w:rFonts w:ascii="Simplified Arabic" w:eastAsia="Calibri" w:hAnsi="Simplified Arabic" w:cs="Simplified Arabic"/>
              <w:b/>
              <w:bCs/>
              <w:sz w:val="28"/>
              <w:szCs w:val="28"/>
              <w:rtl/>
            </w:rPr>
            <w:fldChar w:fldCharType="begin"/>
          </w:r>
          <w:r w:rsidRPr="000B074A">
            <w:rPr>
              <w:rFonts w:ascii="Simplified Arabic" w:eastAsia="Calibri" w:hAnsi="Simplified Arabic" w:cs="Simplified Arabic"/>
              <w:b/>
              <w:bCs/>
              <w:sz w:val="28"/>
              <w:szCs w:val="28"/>
            </w:rPr>
            <w:instrText xml:space="preserve"> CITATION Any21 \l 1033 </w:instrText>
          </w:r>
          <w:r w:rsidRPr="000B074A">
            <w:rPr>
              <w:rFonts w:ascii="Simplified Arabic" w:eastAsia="Calibri" w:hAnsi="Simplified Arabic" w:cs="Simplified Arabic"/>
              <w:b/>
              <w:bCs/>
              <w:sz w:val="28"/>
              <w:szCs w:val="28"/>
              <w:rtl/>
            </w:rPr>
            <w:fldChar w:fldCharType="separate"/>
          </w:r>
          <w:r w:rsidRPr="000B074A">
            <w:rPr>
              <w:rFonts w:ascii="Simplified Arabic" w:eastAsia="Calibri" w:hAnsi="Simplified Arabic" w:cs="Simplified Arabic"/>
              <w:b/>
              <w:bCs/>
              <w:sz w:val="28"/>
              <w:szCs w:val="28"/>
            </w:rPr>
            <w:t>(Anyadighibe, Etuk, James, &amp; Stephen, 2021)</w:t>
          </w:r>
          <w:r w:rsidRPr="000B074A">
            <w:rPr>
              <w:rFonts w:ascii="Simplified Arabic" w:eastAsia="Calibri" w:hAnsi="Simplified Arabic" w:cs="Simplified Arabic"/>
              <w:b/>
              <w:bCs/>
              <w:sz w:val="28"/>
              <w:szCs w:val="28"/>
              <w:rtl/>
            </w:rPr>
            <w:fldChar w:fldCharType="end"/>
          </w:r>
        </w:sdtContent>
      </w:sdt>
      <w:r w:rsidRPr="000B074A">
        <w:rPr>
          <w:rFonts w:ascii="Simplified Arabic" w:eastAsia="Calibri" w:hAnsi="Simplified Arabic" w:cs="Simplified Arabic"/>
          <w:sz w:val="28"/>
          <w:szCs w:val="28"/>
        </w:rPr>
        <w:tab/>
      </w:r>
      <w:r w:rsidRPr="000B074A">
        <w:rPr>
          <w:rFonts w:ascii="Simplified Arabic" w:eastAsia="Calibri" w:hAnsi="Simplified Arabic" w:cs="Simplified Arabic"/>
          <w:sz w:val="28"/>
          <w:szCs w:val="28"/>
          <w:rtl/>
        </w:rPr>
        <w:t>تأثير المزيج الترويجي على تسويق خدمات التأمين. وهدفت إلى دراسة تأثيرات الإعلان والبيع الشخصي والعلاقات العامة والتسويق المباشر على تسويق خدمات التأمين. وتم اعتماد تصميم بحث مسح مقطعي. وتم الحصول على البيانات الأولية من 182 موظفًا في أربع (4) شركات تأمين باستخدام استبيان منظم. وتم اختبار الفرضيات التي تم تطويرها للدراسة إحصائيًا باستخدام الإحصاء الاستدلالي (الانحدار الخطي المتعدد) في الحزمة الإحصائية للعلوم الاجتماعية (</w:t>
      </w:r>
      <w:r w:rsidRPr="000B074A">
        <w:rPr>
          <w:rFonts w:ascii="Simplified Arabic" w:eastAsia="Calibri" w:hAnsi="Simplified Arabic" w:cs="Simplified Arabic"/>
          <w:sz w:val="28"/>
          <w:szCs w:val="28"/>
        </w:rPr>
        <w:t>SPSS 23</w:t>
      </w:r>
      <w:r w:rsidRPr="000B074A">
        <w:rPr>
          <w:rFonts w:ascii="Simplified Arabic" w:eastAsia="Calibri" w:hAnsi="Simplified Arabic" w:cs="Simplified Arabic"/>
          <w:sz w:val="28"/>
          <w:szCs w:val="28"/>
          <w:rtl/>
        </w:rPr>
        <w:t>). وبالتالي، وجد أن الإعلان والبيع الشخصي والتسويق المباشر كان لها تأثيرات إيجابية كبيرة على تسويق خدمات التأمين، في حين كان للعلاقات العامة تأثير سلبي وغير مهم على تسويق التأمين الخدمات. لذلك، خلصت الدراسة إلى أن تسويق خدمات التأمين يمكن تحسينه بشكل كبير من خلال تنفيذ استراتيجيات المزيج الترويجي مثل الإعلان والبيع الشخصي والتسويق المباشر</w:t>
      </w:r>
      <w:r w:rsidRPr="000B074A">
        <w:rPr>
          <w:rFonts w:ascii="Simplified Arabic" w:eastAsia="Calibri" w:hAnsi="Simplified Arabic" w:cs="Simplified Arabic"/>
          <w:sz w:val="28"/>
          <w:szCs w:val="28"/>
          <w:rtl/>
          <w:lang w:bidi="ar-JO"/>
        </w:rPr>
        <w:t>.</w:t>
      </w:r>
    </w:p>
    <w:p w14:paraId="3BC79F47" w14:textId="77777777" w:rsidR="006E56CC" w:rsidRPr="009A17D7" w:rsidRDefault="006E56CC" w:rsidP="00CB7F1A">
      <w:pPr>
        <w:bidi/>
        <w:spacing w:line="240" w:lineRule="auto"/>
        <w:jc w:val="both"/>
        <w:rPr>
          <w:rFonts w:ascii="Simplified Arabic" w:eastAsia="Calibri" w:hAnsi="Simplified Arabic" w:cs="Simplified Arabic"/>
          <w:sz w:val="28"/>
          <w:szCs w:val="28"/>
          <w:rtl/>
          <w:lang w:bidi="ar-JO"/>
        </w:rPr>
      </w:pPr>
    </w:p>
    <w:p w14:paraId="6DCCBA84" w14:textId="58BC3B35" w:rsidR="00E628F7" w:rsidRPr="003269A3" w:rsidRDefault="006E56CC" w:rsidP="00CB7F1A">
      <w:pPr>
        <w:pStyle w:val="Heading1"/>
        <w:numPr>
          <w:ilvl w:val="1"/>
          <w:numId w:val="14"/>
        </w:numPr>
        <w:bidi/>
        <w:spacing w:line="240" w:lineRule="auto"/>
        <w:rPr>
          <w:rFonts w:ascii="Simplified Arabic" w:eastAsia="Calibri" w:hAnsi="Simplified Arabic" w:cs="Simplified Arabic"/>
          <w:color w:val="auto"/>
          <w:sz w:val="32"/>
          <w:szCs w:val="32"/>
          <w:lang w:bidi="ar-JO"/>
        </w:rPr>
      </w:pPr>
      <w:r w:rsidRPr="003269A3">
        <w:rPr>
          <w:rFonts w:ascii="Simplified Arabic" w:eastAsia="Calibri" w:hAnsi="Simplified Arabic" w:cs="Simplified Arabic"/>
          <w:color w:val="auto"/>
          <w:sz w:val="32"/>
          <w:szCs w:val="32"/>
          <w:lang w:bidi="ar-JO"/>
        </w:rPr>
        <w:t xml:space="preserve"> </w:t>
      </w:r>
      <w:bookmarkStart w:id="8" w:name="_Toc189733261"/>
      <w:r w:rsidR="001C7D80" w:rsidRPr="003269A3">
        <w:rPr>
          <w:rFonts w:ascii="Simplified Arabic" w:eastAsia="Calibri" w:hAnsi="Simplified Arabic" w:cs="Simplified Arabic"/>
          <w:color w:val="auto"/>
          <w:sz w:val="32"/>
          <w:szCs w:val="32"/>
          <w:rtl/>
          <w:lang w:bidi="ar-JO"/>
        </w:rPr>
        <w:t>المنطلقات النظرية</w:t>
      </w:r>
      <w:r w:rsidR="001C7D80" w:rsidRPr="003269A3">
        <w:rPr>
          <w:rFonts w:ascii="Simplified Arabic" w:eastAsia="Calibri" w:hAnsi="Simplified Arabic" w:cs="Simplified Arabic" w:hint="cs"/>
          <w:color w:val="auto"/>
          <w:sz w:val="32"/>
          <w:szCs w:val="32"/>
          <w:rtl/>
          <w:lang w:bidi="ar-JO"/>
        </w:rPr>
        <w:t xml:space="preserve"> للدراسة:</w:t>
      </w:r>
      <w:bookmarkEnd w:id="8"/>
    </w:p>
    <w:p w14:paraId="53032C4E" w14:textId="77777777" w:rsidR="006E56CC" w:rsidRPr="006E56CC" w:rsidRDefault="006E56CC" w:rsidP="00CB7F1A">
      <w:pPr>
        <w:bidi/>
        <w:spacing w:line="240" w:lineRule="auto"/>
        <w:rPr>
          <w:rtl/>
          <w:lang w:bidi="ar-JO"/>
        </w:rPr>
      </w:pPr>
    </w:p>
    <w:p w14:paraId="68EC84ED" w14:textId="77777777" w:rsidR="00E628F7" w:rsidRPr="00E628F7" w:rsidRDefault="00E628F7" w:rsidP="00CB7F1A">
      <w:pPr>
        <w:bidi/>
        <w:spacing w:line="240" w:lineRule="auto"/>
        <w:jc w:val="both"/>
        <w:rPr>
          <w:rFonts w:ascii="Simplified Arabic" w:eastAsia="Calibri" w:hAnsi="Simplified Arabic" w:cs="Simplified Arabic"/>
          <w:sz w:val="28"/>
          <w:szCs w:val="28"/>
        </w:rPr>
      </w:pPr>
      <w:r w:rsidRPr="00E628F7">
        <w:rPr>
          <w:rFonts w:ascii="Simplified Arabic" w:eastAsia="Calibri" w:hAnsi="Simplified Arabic" w:cs="Simplified Arabic"/>
          <w:sz w:val="28"/>
          <w:szCs w:val="28"/>
          <w:rtl/>
        </w:rPr>
        <w:t>تُعدُّ عملية دراسة تأثير الأساليب الإقناعية في حملات العلاقات العامة على قرارات المستهلكين من الأساسيات التي تساعد الشركات والمؤسسات في تحسين استراتيجياتها التسويقية. من بين هذه العوامل، تبرز أهمية ممارسات العلاقات العامة واستخدام أساليب الإقناع في تشكيل الصورة الذهنية للمؤسسات، وبالتالي التأثير في قرارات المستهلكين. هذه الدراسة تركز على العلاقة بين هذه المتغيرات وكيفية تأثيرها على تفضيلات وقرارات المستهلكين في قطاعات التأمين، مما يساهم في فهم أعمق لدور هذه الأساليب في التأثير على سلوك المستهلكين في هذا القطاع</w:t>
      </w:r>
      <w:r w:rsidRPr="00E628F7">
        <w:rPr>
          <w:rFonts w:ascii="Simplified Arabic" w:eastAsia="Calibri" w:hAnsi="Simplified Arabic" w:cs="Simplified Arabic"/>
          <w:sz w:val="28"/>
          <w:szCs w:val="28"/>
        </w:rPr>
        <w:t>.</w:t>
      </w:r>
    </w:p>
    <w:p w14:paraId="7AA6B7F7" w14:textId="7CEFD4E7" w:rsidR="00E628F7" w:rsidRPr="00C27C49" w:rsidRDefault="00E628F7" w:rsidP="00CB7F1A">
      <w:pPr>
        <w:bidi/>
        <w:spacing w:line="240" w:lineRule="auto"/>
        <w:jc w:val="both"/>
        <w:rPr>
          <w:rFonts w:ascii="Simplified Arabic" w:eastAsia="Calibri" w:hAnsi="Simplified Arabic" w:cs="Simplified Arabic"/>
          <w:sz w:val="28"/>
          <w:szCs w:val="28"/>
          <w:rtl/>
        </w:rPr>
      </w:pPr>
      <w:r w:rsidRPr="00E628F7">
        <w:rPr>
          <w:rFonts w:ascii="Simplified Arabic" w:eastAsia="Calibri" w:hAnsi="Simplified Arabic" w:cs="Simplified Arabic"/>
          <w:sz w:val="28"/>
          <w:szCs w:val="28"/>
          <w:rtl/>
        </w:rPr>
        <w:t>لتوضيح العلاقة بين هذه العوامل، من المهم أولًا تعريف المتغيرات الرئيسية التي تندرج ضمن إطار البحث، وهي: الإقناع، الأساليب الإقناعية، العلاقات العامة، وشركات التأمين</w:t>
      </w:r>
      <w:r w:rsidRPr="00E628F7">
        <w:rPr>
          <w:rFonts w:ascii="Simplified Arabic" w:eastAsia="Calibri" w:hAnsi="Simplified Arabic" w:cs="Simplified Arabic"/>
          <w:sz w:val="28"/>
          <w:szCs w:val="28"/>
        </w:rPr>
        <w:t>.</w:t>
      </w:r>
    </w:p>
    <w:p w14:paraId="53D05F71" w14:textId="77777777" w:rsidR="00453C52" w:rsidRPr="00F22907" w:rsidRDefault="00453C52" w:rsidP="00CB7F1A">
      <w:pPr>
        <w:pStyle w:val="ListParagraph"/>
        <w:numPr>
          <w:ilvl w:val="0"/>
          <w:numId w:val="6"/>
        </w:numPr>
        <w:bidi/>
        <w:spacing w:line="240" w:lineRule="auto"/>
        <w:jc w:val="both"/>
        <w:rPr>
          <w:rFonts w:ascii="Simplified Arabic" w:eastAsia="Calibri" w:hAnsi="Simplified Arabic" w:cs="Simplified Arabic"/>
          <w:b/>
          <w:bCs/>
          <w:sz w:val="28"/>
          <w:szCs w:val="28"/>
        </w:rPr>
      </w:pPr>
      <w:r w:rsidRPr="00F22907">
        <w:rPr>
          <w:rFonts w:ascii="Simplified Arabic" w:eastAsia="Calibri" w:hAnsi="Simplified Arabic" w:cs="Simplified Arabic" w:hint="cs"/>
          <w:b/>
          <w:bCs/>
          <w:sz w:val="28"/>
          <w:szCs w:val="28"/>
          <w:rtl/>
        </w:rPr>
        <w:lastRenderedPageBreak/>
        <w:t>الاقناع:</w:t>
      </w:r>
    </w:p>
    <w:p w14:paraId="6723535A" w14:textId="52181E96" w:rsidR="00453C52" w:rsidRPr="00453C52" w:rsidRDefault="00453C52" w:rsidP="00CB7F1A">
      <w:pPr>
        <w:pStyle w:val="ListParagraph"/>
        <w:bidi/>
        <w:spacing w:line="240" w:lineRule="auto"/>
        <w:jc w:val="both"/>
        <w:rPr>
          <w:rFonts w:ascii="Simplified Arabic" w:eastAsia="Calibri" w:hAnsi="Simplified Arabic" w:cs="Simplified Arabic"/>
          <w:sz w:val="28"/>
          <w:szCs w:val="28"/>
          <w:rtl/>
        </w:rPr>
      </w:pPr>
      <w:r w:rsidRPr="00427E8E">
        <w:rPr>
          <w:rFonts w:ascii="Simplified Arabic" w:eastAsia="Calibri" w:hAnsi="Simplified Arabic" w:cs="Simplified Arabic"/>
          <w:sz w:val="28"/>
          <w:szCs w:val="28"/>
          <w:rtl/>
        </w:rPr>
        <w:t>هو عملية تهدف إلى تغيير مواقف أو سلوكيات الأفراد أو الجماعات تجاه موضوع معين، سواء كان فكرة، حدث، شيء، أو أشخاص آخرين. يتم تحقيق ذلك من خلال استخدام وسائل اتصال مكتوبة أو شفهية لنقل المعلومات، التأثير في المشاعر، تقديم الحجج أو مزيج من هذه العناصر. ويعد الإقناع أيضًا أداة أساسية في سياقات التفاوض التجاري أو في مجالات أخرى حيث يتطلب الأمر التأثير على الآخرين</w:t>
      </w:r>
      <w:sdt>
        <w:sdtPr>
          <w:rPr>
            <w:rFonts w:ascii="Simplified Arabic" w:eastAsia="Calibri" w:hAnsi="Simplified Arabic" w:cs="Simplified Arabic"/>
            <w:sz w:val="28"/>
            <w:szCs w:val="28"/>
            <w:rtl/>
          </w:rPr>
          <w:id w:val="1972711395"/>
          <w:citation/>
        </w:sdtPr>
        <w:sdtEndPr/>
        <w:sdtContent>
          <w:r w:rsidRPr="00427E8E">
            <w:rPr>
              <w:rFonts w:ascii="Simplified Arabic" w:eastAsia="Calibri" w:hAnsi="Simplified Arabic" w:cs="Simplified Arabic"/>
              <w:sz w:val="28"/>
              <w:szCs w:val="28"/>
              <w:rtl/>
            </w:rPr>
            <w:fldChar w:fldCharType="begin"/>
          </w:r>
          <w:r w:rsidRPr="00427E8E">
            <w:rPr>
              <w:rFonts w:ascii="Simplified Arabic" w:eastAsia="Calibri" w:hAnsi="Simplified Arabic" w:cs="Simplified Arabic"/>
              <w:sz w:val="28"/>
              <w:szCs w:val="28"/>
              <w:rtl/>
            </w:rPr>
            <w:instrText xml:space="preserve"> </w:instrText>
          </w:r>
          <w:r w:rsidRPr="00427E8E">
            <w:rPr>
              <w:rFonts w:ascii="Simplified Arabic" w:eastAsia="Calibri" w:hAnsi="Simplified Arabic" w:cs="Simplified Arabic" w:hint="cs"/>
              <w:sz w:val="28"/>
              <w:szCs w:val="28"/>
            </w:rPr>
            <w:instrText>CITATION</w:instrText>
          </w:r>
          <w:r w:rsidRPr="00427E8E">
            <w:rPr>
              <w:rFonts w:ascii="Simplified Arabic" w:eastAsia="Calibri" w:hAnsi="Simplified Arabic" w:cs="Simplified Arabic" w:hint="cs"/>
              <w:sz w:val="28"/>
              <w:szCs w:val="28"/>
              <w:rtl/>
            </w:rPr>
            <w:instrText xml:space="preserve"> مطل21 \</w:instrText>
          </w:r>
          <w:r w:rsidRPr="00427E8E">
            <w:rPr>
              <w:rFonts w:ascii="Simplified Arabic" w:eastAsia="Calibri" w:hAnsi="Simplified Arabic" w:cs="Simplified Arabic" w:hint="cs"/>
              <w:sz w:val="28"/>
              <w:szCs w:val="28"/>
            </w:rPr>
            <w:instrText>l 11265</w:instrText>
          </w:r>
          <w:r w:rsidRPr="00427E8E">
            <w:rPr>
              <w:rFonts w:ascii="Simplified Arabic" w:eastAsia="Calibri" w:hAnsi="Simplified Arabic" w:cs="Simplified Arabic"/>
              <w:sz w:val="28"/>
              <w:szCs w:val="28"/>
              <w:rtl/>
            </w:rPr>
            <w:instrText xml:space="preserve"> </w:instrText>
          </w:r>
          <w:r w:rsidRPr="00427E8E">
            <w:rPr>
              <w:rFonts w:ascii="Simplified Arabic" w:eastAsia="Calibri" w:hAnsi="Simplified Arabic" w:cs="Simplified Arabic"/>
              <w:sz w:val="28"/>
              <w:szCs w:val="28"/>
              <w:rtl/>
            </w:rPr>
            <w:fldChar w:fldCharType="separate"/>
          </w:r>
          <w:r w:rsidRPr="00427E8E">
            <w:rPr>
              <w:rFonts w:ascii="Simplified Arabic" w:eastAsia="Calibri" w:hAnsi="Simplified Arabic" w:cs="Simplified Arabic"/>
              <w:sz w:val="28"/>
              <w:szCs w:val="28"/>
              <w:rtl/>
            </w:rPr>
            <w:t xml:space="preserve"> </w:t>
          </w:r>
          <w:r w:rsidRPr="00427E8E">
            <w:rPr>
              <w:rFonts w:ascii="Simplified Arabic" w:eastAsia="Calibri" w:hAnsi="Simplified Arabic" w:cs="Simplified Arabic" w:hint="cs"/>
              <w:sz w:val="28"/>
              <w:szCs w:val="28"/>
              <w:rtl/>
            </w:rPr>
            <w:t>(مطلق، 2021)</w:t>
          </w:r>
          <w:r w:rsidRPr="00427E8E">
            <w:rPr>
              <w:rFonts w:ascii="Simplified Arabic" w:eastAsia="Calibri" w:hAnsi="Simplified Arabic" w:cs="Simplified Arabic"/>
              <w:sz w:val="28"/>
              <w:szCs w:val="28"/>
              <w:rtl/>
            </w:rPr>
            <w:fldChar w:fldCharType="end"/>
          </w:r>
        </w:sdtContent>
      </w:sdt>
      <w:r w:rsidRPr="00427E8E">
        <w:rPr>
          <w:rFonts w:ascii="Simplified Arabic" w:eastAsia="Calibri" w:hAnsi="Simplified Arabic" w:cs="Simplified Arabic" w:hint="cs"/>
          <w:sz w:val="28"/>
          <w:szCs w:val="28"/>
          <w:rtl/>
        </w:rPr>
        <w:t>.</w:t>
      </w:r>
    </w:p>
    <w:p w14:paraId="51418613" w14:textId="77777777" w:rsidR="00453C52" w:rsidRPr="00F22907" w:rsidRDefault="00453C52" w:rsidP="00CB7F1A">
      <w:pPr>
        <w:pStyle w:val="ListParagraph"/>
        <w:numPr>
          <w:ilvl w:val="0"/>
          <w:numId w:val="6"/>
        </w:numPr>
        <w:bidi/>
        <w:spacing w:line="240" w:lineRule="auto"/>
        <w:jc w:val="both"/>
        <w:rPr>
          <w:rFonts w:ascii="Simplified Arabic" w:eastAsia="Calibri" w:hAnsi="Simplified Arabic" w:cs="Simplified Arabic"/>
          <w:b/>
          <w:bCs/>
          <w:sz w:val="28"/>
          <w:szCs w:val="28"/>
          <w:rtl/>
        </w:rPr>
      </w:pPr>
      <w:r w:rsidRPr="00F22907">
        <w:rPr>
          <w:rFonts w:ascii="Simplified Arabic" w:eastAsia="Calibri" w:hAnsi="Simplified Arabic" w:cs="Simplified Arabic" w:hint="cs"/>
          <w:b/>
          <w:bCs/>
          <w:sz w:val="28"/>
          <w:szCs w:val="28"/>
          <w:rtl/>
        </w:rPr>
        <w:t>الأساليب الاقناعية:</w:t>
      </w:r>
    </w:p>
    <w:p w14:paraId="59C173B2" w14:textId="77777777" w:rsidR="00453C52" w:rsidRPr="005B2C3F" w:rsidRDefault="00453C52" w:rsidP="00CB7F1A">
      <w:pPr>
        <w:pStyle w:val="ListParagraph"/>
        <w:bidi/>
        <w:spacing w:line="240" w:lineRule="auto"/>
        <w:jc w:val="both"/>
        <w:rPr>
          <w:rFonts w:ascii="Simplified Arabic" w:eastAsia="Calibri" w:hAnsi="Simplified Arabic" w:cs="Simplified Arabic"/>
          <w:sz w:val="28"/>
          <w:szCs w:val="28"/>
          <w:rtl/>
        </w:rPr>
      </w:pPr>
      <w:r w:rsidRPr="00D54FD2">
        <w:rPr>
          <w:rFonts w:ascii="Simplified Arabic" w:eastAsia="Calibri" w:hAnsi="Simplified Arabic" w:cs="Simplified Arabic"/>
          <w:sz w:val="28"/>
          <w:szCs w:val="28"/>
          <w:rtl/>
        </w:rPr>
        <w:t>هي الطرق التي تُستخدم للتأثير على الأشخاص وإقناعهم بالفكرة أو الموقف المراد التوصل إليه، من خلال مجموعة من الوسائل والتقنيات التي تهدف إلى تحقيق الأهداف المرجوة. تشمل هذه الأساليب تقديم الرسالة مدعومة بالأدلة والشواهد، بالإضافة إلى عرض جانب واحد من الموضوع مقابل تقديم الجوانب المؤيدة والمعارضة. كما تتضمن استراتيجيات مثل التكرار، التأكيد على النقاط الرئيسية، وضوح الأهداف، وإبراز التأثير الجماهيري، من بين أساليب أخرى تهدف إلى تعديل المواقف وتغيير سلوك الأفراد</w:t>
      </w:r>
      <w:r w:rsidRPr="00D54FD2">
        <w:rPr>
          <w:rFonts w:ascii="Simplified Arabic" w:eastAsia="Calibri" w:hAnsi="Simplified Arabic" w:cs="Simplified Arabic" w:hint="cs"/>
          <w:sz w:val="28"/>
          <w:szCs w:val="28"/>
          <w:rtl/>
        </w:rPr>
        <w:t xml:space="preserve"> </w:t>
      </w:r>
      <w:sdt>
        <w:sdtPr>
          <w:rPr>
            <w:rFonts w:ascii="Simplified Arabic" w:eastAsia="Calibri" w:hAnsi="Simplified Arabic" w:cs="Simplified Arabic" w:hint="cs"/>
            <w:sz w:val="28"/>
            <w:szCs w:val="28"/>
            <w:rtl/>
          </w:rPr>
          <w:id w:val="925464059"/>
          <w:citation/>
        </w:sdtPr>
        <w:sdtEndPr/>
        <w:sdtContent>
          <w:r>
            <w:rPr>
              <w:rFonts w:ascii="Simplified Arabic" w:eastAsia="Calibri" w:hAnsi="Simplified Arabic" w:cs="Simplified Arabic"/>
              <w:sz w:val="28"/>
              <w:szCs w:val="28"/>
              <w:rtl/>
            </w:rPr>
            <w:fldChar w:fldCharType="begin"/>
          </w:r>
          <w:r>
            <w:rPr>
              <w:rFonts w:ascii="Simplified Arabic" w:eastAsia="Calibri" w:hAnsi="Simplified Arabic" w:cs="Simplified Arabic"/>
              <w:sz w:val="28"/>
              <w:szCs w:val="28"/>
              <w:rtl/>
              <w:lang w:bidi="ar-JO"/>
            </w:rPr>
            <w:instrText xml:space="preserve"> </w:instrText>
          </w:r>
          <w:r>
            <w:rPr>
              <w:rFonts w:ascii="Simplified Arabic" w:eastAsia="Calibri" w:hAnsi="Simplified Arabic" w:cs="Simplified Arabic" w:hint="cs"/>
              <w:sz w:val="28"/>
              <w:szCs w:val="28"/>
              <w:lang w:bidi="ar-JO"/>
            </w:rPr>
            <w:instrText>CITATION</w:instrText>
          </w:r>
          <w:r>
            <w:rPr>
              <w:rFonts w:ascii="Simplified Arabic" w:eastAsia="Calibri" w:hAnsi="Simplified Arabic" w:cs="Simplified Arabic" w:hint="cs"/>
              <w:sz w:val="28"/>
              <w:szCs w:val="28"/>
              <w:rtl/>
              <w:lang w:bidi="ar-JO"/>
            </w:rPr>
            <w:instrText xml:space="preserve"> إسم191 \</w:instrText>
          </w:r>
          <w:r>
            <w:rPr>
              <w:rFonts w:ascii="Simplified Arabic" w:eastAsia="Calibri" w:hAnsi="Simplified Arabic" w:cs="Simplified Arabic" w:hint="cs"/>
              <w:sz w:val="28"/>
              <w:szCs w:val="28"/>
              <w:lang w:bidi="ar-JO"/>
            </w:rPr>
            <w:instrText>l 11265</w:instrText>
          </w:r>
          <w:r>
            <w:rPr>
              <w:rFonts w:ascii="Simplified Arabic" w:eastAsia="Calibri" w:hAnsi="Simplified Arabic" w:cs="Simplified Arabic"/>
              <w:sz w:val="28"/>
              <w:szCs w:val="28"/>
              <w:rtl/>
              <w:lang w:bidi="ar-JO"/>
            </w:rPr>
            <w:instrText xml:space="preserve"> </w:instrText>
          </w:r>
          <w:r>
            <w:rPr>
              <w:rFonts w:ascii="Simplified Arabic" w:eastAsia="Calibri" w:hAnsi="Simplified Arabic" w:cs="Simplified Arabic"/>
              <w:sz w:val="28"/>
              <w:szCs w:val="28"/>
              <w:rtl/>
            </w:rPr>
            <w:fldChar w:fldCharType="separate"/>
          </w:r>
          <w:r w:rsidRPr="00D54FD2">
            <w:rPr>
              <w:rFonts w:ascii="Simplified Arabic" w:eastAsia="Calibri" w:hAnsi="Simplified Arabic" w:cs="Simplified Arabic" w:hint="cs"/>
              <w:noProof/>
              <w:sz w:val="28"/>
              <w:szCs w:val="28"/>
              <w:rtl/>
              <w:lang w:bidi="ar-JO"/>
            </w:rPr>
            <w:t>(إسماعيل، 2019)</w:t>
          </w:r>
          <w:r>
            <w:rPr>
              <w:rFonts w:ascii="Simplified Arabic" w:eastAsia="Calibri" w:hAnsi="Simplified Arabic" w:cs="Simplified Arabic"/>
              <w:sz w:val="28"/>
              <w:szCs w:val="28"/>
              <w:rtl/>
            </w:rPr>
            <w:fldChar w:fldCharType="end"/>
          </w:r>
        </w:sdtContent>
      </w:sdt>
      <w:r>
        <w:rPr>
          <w:rFonts w:ascii="Simplified Arabic" w:eastAsia="Calibri" w:hAnsi="Simplified Arabic" w:cs="Simplified Arabic" w:hint="cs"/>
          <w:sz w:val="28"/>
          <w:szCs w:val="28"/>
          <w:rtl/>
        </w:rPr>
        <w:t>.</w:t>
      </w:r>
    </w:p>
    <w:p w14:paraId="6D8069F9" w14:textId="77777777" w:rsidR="00453C52" w:rsidRPr="00F22907" w:rsidRDefault="00453C52" w:rsidP="00CB7F1A">
      <w:pPr>
        <w:pStyle w:val="ListParagraph"/>
        <w:numPr>
          <w:ilvl w:val="0"/>
          <w:numId w:val="6"/>
        </w:numPr>
        <w:bidi/>
        <w:spacing w:line="240" w:lineRule="auto"/>
        <w:jc w:val="both"/>
        <w:rPr>
          <w:rFonts w:ascii="Simplified Arabic" w:eastAsia="Calibri" w:hAnsi="Simplified Arabic" w:cs="Simplified Arabic"/>
          <w:b/>
          <w:bCs/>
          <w:sz w:val="28"/>
          <w:szCs w:val="28"/>
        </w:rPr>
      </w:pPr>
      <w:r w:rsidRPr="00F22907">
        <w:rPr>
          <w:rFonts w:ascii="Simplified Arabic" w:eastAsia="Calibri" w:hAnsi="Simplified Arabic" w:cs="Simplified Arabic" w:hint="cs"/>
          <w:b/>
          <w:bCs/>
          <w:sz w:val="28"/>
          <w:szCs w:val="28"/>
          <w:rtl/>
        </w:rPr>
        <w:t>العلاقات العامة:</w:t>
      </w:r>
    </w:p>
    <w:p w14:paraId="726E6E63" w14:textId="77777777" w:rsidR="00453C52" w:rsidRPr="00EB2996" w:rsidRDefault="00453C52" w:rsidP="00CB7F1A">
      <w:pPr>
        <w:pStyle w:val="ListParagraph"/>
        <w:bidi/>
        <w:spacing w:line="240" w:lineRule="auto"/>
        <w:jc w:val="both"/>
        <w:rPr>
          <w:rFonts w:ascii="Simplified Arabic" w:eastAsia="Calibri" w:hAnsi="Simplified Arabic" w:cs="Simplified Arabic"/>
          <w:sz w:val="28"/>
          <w:szCs w:val="28"/>
          <w:rtl/>
        </w:rPr>
      </w:pPr>
      <w:r w:rsidRPr="0052438E">
        <w:rPr>
          <w:rFonts w:ascii="Simplified Arabic" w:eastAsia="Calibri" w:hAnsi="Simplified Arabic" w:cs="Simplified Arabic"/>
          <w:sz w:val="28"/>
          <w:szCs w:val="28"/>
          <w:rtl/>
        </w:rPr>
        <w:t xml:space="preserve">هي مجموعة من الأنشطة التي تهدف إلى تحسين التواصل بين المنظمة والجمهور، عبر تبادل المعلومات والأفكار بشكل يتيح للطرفين الفهم المتبادل والاحترام. من خلال هذه العملية، تسعى المنظمات إلى بناء علاقة قوية ومستمرة مع جمهورها، مع التركيز على تلبية احتياجاته وتوقعاته، والرد على استفساراته وشواغله بطريقة تؤدي إلى تعزيز الثقة والتفاعل الإيجابي </w:t>
      </w:r>
      <w:sdt>
        <w:sdtPr>
          <w:rPr>
            <w:rtl/>
          </w:rPr>
          <w:id w:val="68396004"/>
          <w:citation/>
        </w:sdtPr>
        <w:sdtEndPr/>
        <w:sdtContent>
          <w:r w:rsidRPr="0052438E">
            <w:rPr>
              <w:rFonts w:ascii="Simplified Arabic" w:eastAsia="Calibri" w:hAnsi="Simplified Arabic" w:cs="Simplified Arabic"/>
              <w:sz w:val="28"/>
              <w:szCs w:val="28"/>
              <w:rtl/>
            </w:rPr>
            <w:fldChar w:fldCharType="begin"/>
          </w:r>
          <w:r w:rsidRPr="0052438E">
            <w:rPr>
              <w:rFonts w:ascii="Simplified Arabic" w:eastAsia="Calibri" w:hAnsi="Simplified Arabic" w:cs="Simplified Arabic"/>
              <w:sz w:val="28"/>
              <w:szCs w:val="28"/>
            </w:rPr>
            <w:instrText xml:space="preserve"> CITATION Ahm171 \l 1033 </w:instrText>
          </w:r>
          <w:r w:rsidRPr="0052438E">
            <w:rPr>
              <w:rFonts w:ascii="Simplified Arabic" w:eastAsia="Calibri" w:hAnsi="Simplified Arabic" w:cs="Simplified Arabic"/>
              <w:sz w:val="28"/>
              <w:szCs w:val="28"/>
              <w:rtl/>
            </w:rPr>
            <w:fldChar w:fldCharType="separate"/>
          </w:r>
          <w:r w:rsidRPr="0052438E">
            <w:rPr>
              <w:rFonts w:ascii="Simplified Arabic" w:eastAsia="Calibri" w:hAnsi="Simplified Arabic" w:cs="Simplified Arabic"/>
              <w:sz w:val="28"/>
              <w:szCs w:val="28"/>
            </w:rPr>
            <w:t>(Ahmad, 2017)</w:t>
          </w:r>
          <w:r w:rsidRPr="0052438E">
            <w:rPr>
              <w:rFonts w:ascii="Simplified Arabic" w:eastAsia="Calibri" w:hAnsi="Simplified Arabic" w:cs="Simplified Arabic"/>
              <w:sz w:val="28"/>
              <w:szCs w:val="28"/>
              <w:rtl/>
            </w:rPr>
            <w:fldChar w:fldCharType="end"/>
          </w:r>
        </w:sdtContent>
      </w:sdt>
      <w:r w:rsidRPr="0052438E">
        <w:rPr>
          <w:rFonts w:ascii="Simplified Arabic" w:eastAsia="Calibri" w:hAnsi="Simplified Arabic" w:cs="Simplified Arabic" w:hint="cs"/>
          <w:sz w:val="28"/>
          <w:szCs w:val="28"/>
          <w:rtl/>
        </w:rPr>
        <w:t>.</w:t>
      </w:r>
    </w:p>
    <w:p w14:paraId="118DD2C4" w14:textId="77777777" w:rsidR="00453C52" w:rsidRPr="00F22907" w:rsidRDefault="00453C52" w:rsidP="00CB7F1A">
      <w:pPr>
        <w:pStyle w:val="ListParagraph"/>
        <w:numPr>
          <w:ilvl w:val="0"/>
          <w:numId w:val="6"/>
        </w:numPr>
        <w:bidi/>
        <w:spacing w:line="240" w:lineRule="auto"/>
        <w:jc w:val="both"/>
        <w:rPr>
          <w:rFonts w:ascii="Simplified Arabic" w:eastAsia="Calibri" w:hAnsi="Simplified Arabic" w:cs="Simplified Arabic"/>
          <w:b/>
          <w:bCs/>
          <w:sz w:val="28"/>
          <w:szCs w:val="28"/>
        </w:rPr>
      </w:pPr>
      <w:r w:rsidRPr="00F22907">
        <w:rPr>
          <w:rFonts w:ascii="Simplified Arabic" w:eastAsia="Calibri" w:hAnsi="Simplified Arabic" w:cs="Simplified Arabic" w:hint="cs"/>
          <w:b/>
          <w:bCs/>
          <w:sz w:val="28"/>
          <w:szCs w:val="28"/>
          <w:rtl/>
        </w:rPr>
        <w:t>شركات التأمين:</w:t>
      </w:r>
    </w:p>
    <w:p w14:paraId="08DB53FE" w14:textId="77777777" w:rsidR="00453C52" w:rsidRDefault="00453C52" w:rsidP="00CB7F1A">
      <w:pPr>
        <w:pStyle w:val="ListParagraph"/>
        <w:bidi/>
        <w:spacing w:line="240" w:lineRule="auto"/>
        <w:jc w:val="both"/>
        <w:rPr>
          <w:rFonts w:ascii="Simplified Arabic" w:eastAsia="Calibri" w:hAnsi="Simplified Arabic" w:cs="Simplified Arabic"/>
          <w:sz w:val="28"/>
          <w:szCs w:val="28"/>
          <w:rtl/>
        </w:rPr>
      </w:pPr>
      <w:r w:rsidRPr="00EB2996">
        <w:rPr>
          <w:rFonts w:ascii="Simplified Arabic" w:eastAsia="Calibri" w:hAnsi="Simplified Arabic" w:cs="Simplified Arabic"/>
          <w:sz w:val="28"/>
          <w:szCs w:val="28"/>
          <w:rtl/>
        </w:rPr>
        <w:t>مؤسسات مالية</w:t>
      </w:r>
      <w:r w:rsidRPr="00EB2996">
        <w:rPr>
          <w:rFonts w:ascii="Simplified Arabic" w:eastAsia="Calibri" w:hAnsi="Simplified Arabic" w:cs="Simplified Arabic" w:hint="cs"/>
          <w:sz w:val="28"/>
          <w:szCs w:val="28"/>
          <w:rtl/>
        </w:rPr>
        <w:t xml:space="preserve"> </w:t>
      </w:r>
      <w:r w:rsidRPr="00EB2996">
        <w:rPr>
          <w:rFonts w:ascii="Simplified Arabic" w:eastAsia="Calibri" w:hAnsi="Simplified Arabic" w:cs="Simplified Arabic"/>
          <w:sz w:val="28"/>
          <w:szCs w:val="28"/>
          <w:rtl/>
        </w:rPr>
        <w:t>تعمل في مجال تقديم خدمات التأمين للأفراد أو الشركات الذين يحتاجون إليها. فهي تمثل جهة تُقدم منتجات تأمينية</w:t>
      </w:r>
      <w:r w:rsidRPr="00EB2996">
        <w:rPr>
          <w:rFonts w:ascii="Simplified Arabic" w:eastAsia="Calibri" w:hAnsi="Simplified Arabic" w:cs="Simplified Arabic" w:hint="cs"/>
          <w:sz w:val="28"/>
          <w:szCs w:val="28"/>
          <w:rtl/>
        </w:rPr>
        <w:t xml:space="preserve"> </w:t>
      </w:r>
      <w:r w:rsidRPr="00EB2996">
        <w:rPr>
          <w:rFonts w:ascii="Simplified Arabic" w:eastAsia="Calibri" w:hAnsi="Simplified Arabic" w:cs="Simplified Arabic"/>
          <w:sz w:val="28"/>
          <w:szCs w:val="28"/>
          <w:rtl/>
        </w:rPr>
        <w:t>مقابل أقساط يُدفعها العملاء، وتقوم في الوقت نفسه بجمع هذه الأموال لإعادة استثمارها في مجالات مختلفة لتحقيق عوائد مالية. بذلك، تؤدي شركات التأمين دورًا مزدوجًا: توفير حماية مالية للأفراد من خلال التأمين، وفي نفس الوقت إدارة الأموال المحصلة من الأقساط لتحقيق أرباح للشركة</w:t>
      </w:r>
      <w:r w:rsidRPr="00EB2996">
        <w:rPr>
          <w:rFonts w:ascii="Simplified Arabic" w:eastAsia="Calibri" w:hAnsi="Simplified Arabic" w:cs="Simplified Arabic" w:hint="cs"/>
          <w:sz w:val="28"/>
          <w:szCs w:val="28"/>
          <w:rtl/>
        </w:rPr>
        <w:t xml:space="preserve"> </w:t>
      </w:r>
      <w:sdt>
        <w:sdtPr>
          <w:rPr>
            <w:rFonts w:hint="cs"/>
            <w:rtl/>
          </w:rPr>
          <w:id w:val="-1634021183"/>
          <w:citation/>
        </w:sdtPr>
        <w:sdtEndPr/>
        <w:sdtContent>
          <w:r w:rsidRPr="00EB2996">
            <w:rPr>
              <w:rFonts w:ascii="Simplified Arabic" w:eastAsia="Calibri" w:hAnsi="Simplified Arabic" w:cs="Simplified Arabic"/>
              <w:sz w:val="28"/>
              <w:szCs w:val="28"/>
              <w:rtl/>
            </w:rPr>
            <w:fldChar w:fldCharType="begin"/>
          </w:r>
          <w:r w:rsidRPr="00EB2996">
            <w:rPr>
              <w:rFonts w:ascii="Simplified Arabic" w:eastAsia="Calibri" w:hAnsi="Simplified Arabic" w:cs="Simplified Arabic"/>
              <w:sz w:val="28"/>
              <w:szCs w:val="28"/>
              <w:rtl/>
              <w:lang w:bidi="ar-JO"/>
            </w:rPr>
            <w:instrText xml:space="preserve"> </w:instrText>
          </w:r>
          <w:r w:rsidRPr="00EB2996">
            <w:rPr>
              <w:rFonts w:ascii="Simplified Arabic" w:eastAsia="Calibri" w:hAnsi="Simplified Arabic" w:cs="Simplified Arabic" w:hint="cs"/>
              <w:sz w:val="28"/>
              <w:szCs w:val="28"/>
              <w:lang w:bidi="ar-JO"/>
            </w:rPr>
            <w:instrText>CITATION</w:instrText>
          </w:r>
          <w:r w:rsidRPr="00EB2996">
            <w:rPr>
              <w:rFonts w:ascii="Simplified Arabic" w:eastAsia="Calibri" w:hAnsi="Simplified Arabic" w:cs="Simplified Arabic" w:hint="cs"/>
              <w:sz w:val="28"/>
              <w:szCs w:val="28"/>
              <w:rtl/>
              <w:lang w:bidi="ar-JO"/>
            </w:rPr>
            <w:instrText xml:space="preserve"> حدب12 \</w:instrText>
          </w:r>
          <w:r w:rsidRPr="00EB2996">
            <w:rPr>
              <w:rFonts w:ascii="Simplified Arabic" w:eastAsia="Calibri" w:hAnsi="Simplified Arabic" w:cs="Simplified Arabic" w:hint="cs"/>
              <w:sz w:val="28"/>
              <w:szCs w:val="28"/>
              <w:lang w:bidi="ar-JO"/>
            </w:rPr>
            <w:instrText>l 11265</w:instrText>
          </w:r>
          <w:r w:rsidRPr="00EB2996">
            <w:rPr>
              <w:rFonts w:ascii="Simplified Arabic" w:eastAsia="Calibri" w:hAnsi="Simplified Arabic" w:cs="Simplified Arabic"/>
              <w:sz w:val="28"/>
              <w:szCs w:val="28"/>
              <w:rtl/>
              <w:lang w:bidi="ar-JO"/>
            </w:rPr>
            <w:instrText xml:space="preserve"> </w:instrText>
          </w:r>
          <w:r w:rsidRPr="00EB2996">
            <w:rPr>
              <w:rFonts w:ascii="Simplified Arabic" w:eastAsia="Calibri" w:hAnsi="Simplified Arabic" w:cs="Simplified Arabic"/>
              <w:sz w:val="28"/>
              <w:szCs w:val="28"/>
              <w:rtl/>
            </w:rPr>
            <w:fldChar w:fldCharType="separate"/>
          </w:r>
          <w:r w:rsidRPr="00EB2996">
            <w:rPr>
              <w:rFonts w:ascii="Simplified Arabic" w:eastAsia="Calibri" w:hAnsi="Simplified Arabic" w:cs="Simplified Arabic" w:hint="cs"/>
              <w:noProof/>
              <w:sz w:val="28"/>
              <w:szCs w:val="28"/>
              <w:rtl/>
              <w:lang w:bidi="ar-JO"/>
            </w:rPr>
            <w:t>(حدباوي ، 2012)</w:t>
          </w:r>
          <w:r w:rsidRPr="00EB2996">
            <w:rPr>
              <w:rFonts w:ascii="Simplified Arabic" w:eastAsia="Calibri" w:hAnsi="Simplified Arabic" w:cs="Simplified Arabic"/>
              <w:sz w:val="28"/>
              <w:szCs w:val="28"/>
              <w:rtl/>
            </w:rPr>
            <w:fldChar w:fldCharType="end"/>
          </w:r>
        </w:sdtContent>
      </w:sdt>
      <w:r w:rsidRPr="00EB2996">
        <w:rPr>
          <w:rFonts w:ascii="Simplified Arabic" w:eastAsia="Calibri" w:hAnsi="Simplified Arabic" w:cs="Simplified Arabic"/>
          <w:sz w:val="28"/>
          <w:szCs w:val="28"/>
          <w:rtl/>
        </w:rPr>
        <w:t>.</w:t>
      </w:r>
    </w:p>
    <w:p w14:paraId="668AEE77" w14:textId="2D1DF273" w:rsidR="00E628F7" w:rsidRPr="00305E94" w:rsidRDefault="00E628F7" w:rsidP="00CB7F1A">
      <w:pPr>
        <w:bidi/>
        <w:spacing w:line="240" w:lineRule="auto"/>
        <w:jc w:val="both"/>
        <w:rPr>
          <w:rFonts w:ascii="Simplified Arabic" w:eastAsia="Calibri" w:hAnsi="Simplified Arabic" w:cs="Simplified Arabic"/>
          <w:sz w:val="28"/>
          <w:szCs w:val="28"/>
          <w:rtl/>
          <w:lang w:bidi="ar-JO"/>
        </w:rPr>
      </w:pPr>
      <w:r w:rsidRPr="00305E94">
        <w:rPr>
          <w:rFonts w:ascii="Simplified Arabic" w:eastAsia="Calibri" w:hAnsi="Simplified Arabic" w:cs="Simplified Arabic"/>
          <w:sz w:val="28"/>
          <w:szCs w:val="28"/>
          <w:rtl/>
        </w:rPr>
        <w:t xml:space="preserve">بناءً على هذه المفاهيم الأساسية، يمكن استخلاص الفائدة من الدراسات السابقة التي تناولت دور العلاقات العامة والأساليب الإقناعية في التأثير على سلوك المستهلك. </w:t>
      </w:r>
      <w:r w:rsidR="00305E94" w:rsidRPr="00305E94">
        <w:rPr>
          <w:rFonts w:ascii="Simplified Arabic" w:eastAsia="Calibri" w:hAnsi="Simplified Arabic" w:cs="Simplified Arabic" w:hint="cs"/>
          <w:sz w:val="28"/>
          <w:szCs w:val="28"/>
          <w:rtl/>
        </w:rPr>
        <w:t xml:space="preserve">حيث </w:t>
      </w:r>
      <w:r w:rsidRPr="00305E94">
        <w:rPr>
          <w:rFonts w:ascii="Simplified Arabic" w:eastAsia="Calibri" w:hAnsi="Simplified Arabic" w:cs="Simplified Arabic"/>
          <w:sz w:val="28"/>
          <w:szCs w:val="28"/>
          <w:rtl/>
        </w:rPr>
        <w:t>الدراسات تشير إلى الفجوات البحثية والتوجيهات العملية التي تسهم في بناء إطار الدراسة الحالية</w:t>
      </w:r>
      <w:r w:rsidRPr="00305E94">
        <w:rPr>
          <w:rFonts w:ascii="Simplified Arabic" w:eastAsia="Calibri" w:hAnsi="Simplified Arabic" w:cs="Simplified Arabic"/>
          <w:sz w:val="28"/>
          <w:szCs w:val="28"/>
        </w:rPr>
        <w:t>.</w:t>
      </w:r>
    </w:p>
    <w:p w14:paraId="05824042" w14:textId="6E205AA4" w:rsidR="00710572" w:rsidRPr="00710572" w:rsidRDefault="00F22907" w:rsidP="00CB7F1A">
      <w:pPr>
        <w:bidi/>
        <w:spacing w:line="240" w:lineRule="auto"/>
        <w:jc w:val="both"/>
        <w:rPr>
          <w:rFonts w:ascii="Simplified Arabic" w:eastAsia="Calibri" w:hAnsi="Simplified Arabic" w:cs="Simplified Arabic"/>
          <w:b/>
          <w:bCs/>
          <w:sz w:val="28"/>
          <w:szCs w:val="28"/>
          <w:rtl/>
        </w:rPr>
      </w:pPr>
      <w:r w:rsidRPr="00F22907">
        <w:rPr>
          <w:rFonts w:ascii="Simplified Arabic" w:eastAsia="Calibri" w:hAnsi="Simplified Arabic" w:cs="Simplified Arabic" w:hint="cs"/>
          <w:b/>
          <w:bCs/>
          <w:sz w:val="28"/>
          <w:szCs w:val="28"/>
          <w:rtl/>
        </w:rPr>
        <w:lastRenderedPageBreak/>
        <w:t>ف</w:t>
      </w:r>
      <w:r w:rsidRPr="00F22907">
        <w:rPr>
          <w:rFonts w:ascii="Simplified Arabic" w:eastAsia="Calibri" w:hAnsi="Simplified Arabic" w:cs="Simplified Arabic"/>
          <w:b/>
          <w:bCs/>
          <w:sz w:val="28"/>
          <w:szCs w:val="28"/>
          <w:rtl/>
        </w:rPr>
        <w:t xml:space="preserve">من خلال </w:t>
      </w:r>
      <w:r w:rsidR="009F4BE0">
        <w:rPr>
          <w:rFonts w:ascii="Simplified Arabic" w:eastAsia="Calibri" w:hAnsi="Simplified Arabic" w:cs="Simplified Arabic" w:hint="cs"/>
          <w:b/>
          <w:bCs/>
          <w:sz w:val="28"/>
          <w:szCs w:val="28"/>
          <w:rtl/>
        </w:rPr>
        <w:t xml:space="preserve">تحليل </w:t>
      </w:r>
      <w:r w:rsidRPr="00F22907">
        <w:rPr>
          <w:rFonts w:ascii="Simplified Arabic" w:eastAsia="Calibri" w:hAnsi="Simplified Arabic" w:cs="Simplified Arabic"/>
          <w:b/>
          <w:bCs/>
          <w:sz w:val="28"/>
          <w:szCs w:val="28"/>
          <w:rtl/>
        </w:rPr>
        <w:t xml:space="preserve">الدراسات السابقة، يمكن استخلاص عدة فوائد مهمة </w:t>
      </w:r>
      <w:r w:rsidR="009F4BE0">
        <w:rPr>
          <w:rFonts w:ascii="Simplified Arabic" w:eastAsia="Calibri" w:hAnsi="Simplified Arabic" w:cs="Simplified Arabic" w:hint="cs"/>
          <w:b/>
          <w:bCs/>
          <w:sz w:val="28"/>
          <w:szCs w:val="28"/>
          <w:rtl/>
        </w:rPr>
        <w:t xml:space="preserve">قد </w:t>
      </w:r>
      <w:r w:rsidR="009F4BE0" w:rsidRPr="009A17D7">
        <w:rPr>
          <w:rFonts w:ascii="Simplified Arabic" w:eastAsia="Calibri" w:hAnsi="Simplified Arabic" w:cs="Simplified Arabic"/>
          <w:b/>
          <w:bCs/>
          <w:sz w:val="28"/>
          <w:szCs w:val="28"/>
          <w:rtl/>
        </w:rPr>
        <w:t>تسهم في بناء أسس الدراسة الحالية</w:t>
      </w:r>
      <w:r w:rsidR="009F4BE0">
        <w:rPr>
          <w:rFonts w:ascii="Simplified Arabic" w:eastAsia="Calibri" w:hAnsi="Simplified Arabic" w:cs="Simplified Arabic" w:hint="cs"/>
          <w:b/>
          <w:bCs/>
          <w:sz w:val="28"/>
          <w:szCs w:val="28"/>
          <w:rtl/>
        </w:rPr>
        <w:t>:</w:t>
      </w:r>
    </w:p>
    <w:p w14:paraId="7DDED2A0" w14:textId="77777777" w:rsidR="00E628F7" w:rsidRPr="00305E94" w:rsidRDefault="00E628F7" w:rsidP="00CB7F1A">
      <w:pPr>
        <w:bidi/>
        <w:spacing w:line="240" w:lineRule="auto"/>
        <w:jc w:val="both"/>
        <w:rPr>
          <w:rFonts w:ascii="Simplified Arabic" w:eastAsia="Calibri" w:hAnsi="Simplified Arabic" w:cs="Simplified Arabic"/>
          <w:sz w:val="28"/>
          <w:szCs w:val="28"/>
        </w:rPr>
      </w:pPr>
      <w:r w:rsidRPr="00305E94">
        <w:rPr>
          <w:rFonts w:ascii="Simplified Arabic" w:eastAsia="Calibri" w:hAnsi="Simplified Arabic" w:cs="Simplified Arabic"/>
          <w:sz w:val="28"/>
          <w:szCs w:val="28"/>
          <w:rtl/>
        </w:rPr>
        <w:t>أظهرت بعض الدراسات أن تأثير العلاقات العامة في تسويق خدمات التأمين قد يكون ضعيفًا أو غير ملحوظ مقارنة بالعوامل الأخرى مثل الإعلان والبيع الشخصي. على سبيل المثال، أظهرت دراسة</w:t>
      </w:r>
      <w:r w:rsidRPr="00305E94">
        <w:rPr>
          <w:rFonts w:ascii="Simplified Arabic" w:eastAsia="Calibri" w:hAnsi="Simplified Arabic" w:cs="Simplified Arabic"/>
          <w:sz w:val="28"/>
          <w:szCs w:val="28"/>
        </w:rPr>
        <w:t xml:space="preserve"> Anyadighibe et al. (2021) </w:t>
      </w:r>
      <w:r w:rsidRPr="00305E94">
        <w:rPr>
          <w:rFonts w:ascii="Simplified Arabic" w:eastAsia="Calibri" w:hAnsi="Simplified Arabic" w:cs="Simplified Arabic"/>
          <w:sz w:val="28"/>
          <w:szCs w:val="28"/>
          <w:rtl/>
        </w:rPr>
        <w:t>أن تأثير العلاقات العامة كان محدودًا في هذا السياق، بينما كانت العوامل الأخرى مثل الإعلان والبيع الشخصي أكثر فعالية. هذه الفجوة تفتح المجال لدراسة دور الأساليب الإقناعية في حملات العلاقات العامة لشركات التأمين في السوق السعودي، خصوصًا في مدينة جدة. يمكن لهذه الدراسة تسليط الضوء على كيفية تعزيز فعالية العلاقات العامة في تسويق خدمات التأمين من خلال تطبيق الأساليب الإقناعية المناسبة، مما يسهم في تحسين استراتيجيات التسويق وزيادة الطلب على الخدمات</w:t>
      </w:r>
      <w:r w:rsidRPr="00305E94">
        <w:rPr>
          <w:rFonts w:ascii="Simplified Arabic" w:eastAsia="Calibri" w:hAnsi="Simplified Arabic" w:cs="Simplified Arabic"/>
          <w:sz w:val="28"/>
          <w:szCs w:val="28"/>
        </w:rPr>
        <w:t>.</w:t>
      </w:r>
    </w:p>
    <w:p w14:paraId="68433E7B" w14:textId="77777777" w:rsidR="00E628F7" w:rsidRPr="00305E94" w:rsidRDefault="00E628F7" w:rsidP="00CB7F1A">
      <w:pPr>
        <w:bidi/>
        <w:spacing w:line="240" w:lineRule="auto"/>
        <w:jc w:val="both"/>
        <w:rPr>
          <w:rFonts w:ascii="Simplified Arabic" w:eastAsia="Calibri" w:hAnsi="Simplified Arabic" w:cs="Simplified Arabic"/>
          <w:sz w:val="28"/>
          <w:szCs w:val="28"/>
        </w:rPr>
      </w:pPr>
      <w:r w:rsidRPr="00305E94">
        <w:rPr>
          <w:rFonts w:ascii="Simplified Arabic" w:eastAsia="Calibri" w:hAnsi="Simplified Arabic" w:cs="Simplified Arabic"/>
          <w:sz w:val="28"/>
          <w:szCs w:val="28"/>
          <w:rtl/>
        </w:rPr>
        <w:t>من جهة أخرى، تواجه شركات التأمين تحديات كبيرة في زيادة الوعي بالخدمات التأمينية وتغيير تصورات العملاء حول هذه الخدمات. أظهرت دراسة قرواني (2015) أن شركات التأمين في الجزائر تعاني من صعوبة في رفع مستوى الوعي لدى المواطنين حول أهمية التأمين. هذه التحديات تشير إلى ضرورة تكثيف الجهود في حملات العلاقات العامة باستخدام أساليب إقناعية فعّالة. تطبيق هذه الأساليب في شركات التأمين بالسعودية قد يسهم في تحسين التفاعل مع العملاء، مما يعزز من مستوى الوعي ويزيد من الطلب على الخدمات التأمينية</w:t>
      </w:r>
      <w:r w:rsidRPr="00305E94">
        <w:rPr>
          <w:rFonts w:ascii="Simplified Arabic" w:eastAsia="Calibri" w:hAnsi="Simplified Arabic" w:cs="Simplified Arabic"/>
          <w:sz w:val="28"/>
          <w:szCs w:val="28"/>
        </w:rPr>
        <w:t>.</w:t>
      </w:r>
    </w:p>
    <w:p w14:paraId="76C0E659" w14:textId="77777777" w:rsidR="00E628F7" w:rsidRPr="00305E94" w:rsidRDefault="00E628F7" w:rsidP="00CB7F1A">
      <w:pPr>
        <w:bidi/>
        <w:spacing w:line="240" w:lineRule="auto"/>
        <w:jc w:val="both"/>
        <w:rPr>
          <w:rFonts w:ascii="Simplified Arabic" w:eastAsia="Calibri" w:hAnsi="Simplified Arabic" w:cs="Simplified Arabic"/>
          <w:sz w:val="28"/>
          <w:szCs w:val="28"/>
        </w:rPr>
      </w:pPr>
      <w:r w:rsidRPr="00305E94">
        <w:rPr>
          <w:rFonts w:ascii="Simplified Arabic" w:eastAsia="Calibri" w:hAnsi="Simplified Arabic" w:cs="Simplified Arabic"/>
          <w:sz w:val="28"/>
          <w:szCs w:val="28"/>
          <w:rtl/>
        </w:rPr>
        <w:t>كما أن استخدام مزيج من الأساليب العقلية والعاطفية في الحملات الإقناعية يعزز من الصورة الذهنية للمؤسسات، مما يحقق تأثيرًا أعمق وأكثر فعالية على المستهلكين. تشير الدراسات مثل دراسة قصة (2019) ودراسة</w:t>
      </w:r>
      <w:r w:rsidRPr="00305E94">
        <w:rPr>
          <w:rFonts w:ascii="Simplified Arabic" w:eastAsia="Calibri" w:hAnsi="Simplified Arabic" w:cs="Simplified Arabic"/>
          <w:sz w:val="28"/>
          <w:szCs w:val="28"/>
        </w:rPr>
        <w:t xml:space="preserve"> Romanova &amp; Smirnova (2019) </w:t>
      </w:r>
      <w:r w:rsidRPr="00305E94">
        <w:rPr>
          <w:rFonts w:ascii="Simplified Arabic" w:eastAsia="Calibri" w:hAnsi="Simplified Arabic" w:cs="Simplified Arabic"/>
          <w:sz w:val="28"/>
          <w:szCs w:val="28"/>
          <w:rtl/>
        </w:rPr>
        <w:t>إلى أن الأساليب الإقناعية التي تجمع بين المنطق والعاطفة تساهم في تحسين تصورات العملاء وزيادة رغبتهم في شراء الخدمات التأمينية. هذه النتائج تدعم أهمية تعزيز هذه الأساليب في حملات شركات التأمين، حيث يمكن أن تسهم في تحسين الأداء التسويقي بشكل عام وزيادة الطلب على الخدمات التأمينية</w:t>
      </w:r>
      <w:r w:rsidRPr="00305E94">
        <w:rPr>
          <w:rFonts w:ascii="Simplified Arabic" w:eastAsia="Calibri" w:hAnsi="Simplified Arabic" w:cs="Simplified Arabic"/>
          <w:sz w:val="28"/>
          <w:szCs w:val="28"/>
        </w:rPr>
        <w:t>.</w:t>
      </w:r>
    </w:p>
    <w:p w14:paraId="424C4CF0" w14:textId="317A43A0" w:rsidR="007227B9" w:rsidRDefault="00E628F7" w:rsidP="00CB7F1A">
      <w:pPr>
        <w:bidi/>
        <w:spacing w:line="240" w:lineRule="auto"/>
        <w:jc w:val="both"/>
        <w:rPr>
          <w:rFonts w:ascii="Simplified Arabic" w:eastAsia="Calibri" w:hAnsi="Simplified Arabic" w:cs="Simplified Arabic"/>
          <w:sz w:val="28"/>
          <w:szCs w:val="28"/>
          <w:rtl/>
        </w:rPr>
      </w:pPr>
      <w:r w:rsidRPr="00305E94">
        <w:rPr>
          <w:rFonts w:ascii="Simplified Arabic" w:eastAsia="Calibri" w:hAnsi="Simplified Arabic" w:cs="Simplified Arabic"/>
          <w:sz w:val="28"/>
          <w:szCs w:val="28"/>
          <w:rtl/>
        </w:rPr>
        <w:t>من خلال ما سبق، تكتسب هذه الدراسة أهمية كبيرة في فهم دور الأساليب الإقناعية في حملات العلاقات العامة لشركات التأمين، خصوصًا في محيط مدينة جدة. نظرًا للنمو الكبير في قطاع التأمين في السعودية، فإن هذه الدراسة تسهم في تقديم استراتيجيات تسويقية فعّالة يمكن أن توفر رؤى استراتيجية تساعد شركات التأمين في تعزيز الطلب على خدماتها وزيادة التفاعل مع الجمهور المستهدف</w:t>
      </w:r>
      <w:r w:rsidR="00305E94">
        <w:rPr>
          <w:rFonts w:ascii="Simplified Arabic" w:eastAsia="Calibri" w:hAnsi="Simplified Arabic" w:cs="Simplified Arabic" w:hint="cs"/>
          <w:sz w:val="28"/>
          <w:szCs w:val="28"/>
          <w:rtl/>
        </w:rPr>
        <w:t>.</w:t>
      </w:r>
    </w:p>
    <w:p w14:paraId="3A811160" w14:textId="04847392" w:rsidR="00CB7F1A" w:rsidRDefault="00CB7F1A" w:rsidP="00CB7F1A">
      <w:pPr>
        <w:bidi/>
        <w:spacing w:line="240" w:lineRule="auto"/>
        <w:jc w:val="both"/>
        <w:rPr>
          <w:rFonts w:ascii="Simplified Arabic" w:eastAsia="Calibri" w:hAnsi="Simplified Arabic" w:cs="Simplified Arabic"/>
          <w:sz w:val="28"/>
          <w:szCs w:val="28"/>
          <w:rtl/>
        </w:rPr>
      </w:pPr>
    </w:p>
    <w:p w14:paraId="17C355FD" w14:textId="12B2C2A9" w:rsidR="002827A8" w:rsidRPr="00910B60" w:rsidRDefault="0059158A" w:rsidP="00910B60">
      <w:pPr>
        <w:pStyle w:val="Heading1"/>
        <w:bidi/>
        <w:rPr>
          <w:rFonts w:ascii="Simplified Arabic" w:eastAsia="Calibri" w:hAnsi="Simplified Arabic" w:cs="Simplified Arabic"/>
          <w:color w:val="auto"/>
          <w:sz w:val="32"/>
          <w:szCs w:val="32"/>
          <w:rtl/>
        </w:rPr>
      </w:pPr>
      <w:bookmarkStart w:id="9" w:name="_Toc189733262"/>
      <w:r>
        <w:rPr>
          <w:rFonts w:ascii="Simplified Arabic" w:eastAsia="Calibri" w:hAnsi="Simplified Arabic" w:cs="Simplified Arabic" w:hint="cs"/>
          <w:color w:val="auto"/>
          <w:sz w:val="32"/>
          <w:szCs w:val="32"/>
          <w:rtl/>
        </w:rPr>
        <w:lastRenderedPageBreak/>
        <w:t xml:space="preserve">2. </w:t>
      </w:r>
      <w:r w:rsidR="002827A8" w:rsidRPr="00910B60">
        <w:rPr>
          <w:rFonts w:ascii="Simplified Arabic" w:eastAsia="Calibri" w:hAnsi="Simplified Arabic" w:cs="Simplified Arabic" w:hint="cs"/>
          <w:color w:val="auto"/>
          <w:sz w:val="32"/>
          <w:szCs w:val="32"/>
          <w:rtl/>
        </w:rPr>
        <w:t xml:space="preserve"> </w:t>
      </w:r>
      <w:r w:rsidR="00CB7F1A" w:rsidRPr="00910B60">
        <w:rPr>
          <w:rFonts w:ascii="Simplified Arabic" w:eastAsia="Calibri" w:hAnsi="Simplified Arabic" w:cs="Simplified Arabic" w:hint="cs"/>
          <w:color w:val="auto"/>
          <w:sz w:val="32"/>
          <w:szCs w:val="32"/>
          <w:rtl/>
        </w:rPr>
        <w:t>الإطار النظري:</w:t>
      </w:r>
      <w:bookmarkEnd w:id="9"/>
    </w:p>
    <w:p w14:paraId="3E05ABC9" w14:textId="687DB67F" w:rsidR="00CB7F1A" w:rsidRPr="00910B60" w:rsidRDefault="00375061" w:rsidP="00910B60">
      <w:pPr>
        <w:pStyle w:val="Heading1"/>
        <w:bidi/>
        <w:rPr>
          <w:rFonts w:ascii="Simplified Arabic" w:eastAsia="Calibri" w:hAnsi="Simplified Arabic" w:cs="Simplified Arabic"/>
          <w:color w:val="auto"/>
          <w:sz w:val="32"/>
          <w:szCs w:val="32"/>
          <w:rtl/>
        </w:rPr>
      </w:pPr>
      <w:bookmarkStart w:id="10" w:name="_Toc189733263"/>
      <w:r w:rsidRPr="00910B60">
        <w:rPr>
          <w:rFonts w:ascii="Simplified Arabic" w:eastAsia="Calibri" w:hAnsi="Simplified Arabic" w:cs="Simplified Arabic" w:hint="cs"/>
          <w:color w:val="auto"/>
          <w:sz w:val="32"/>
          <w:szCs w:val="32"/>
          <w:rtl/>
        </w:rPr>
        <w:t xml:space="preserve">2.1 </w:t>
      </w:r>
      <w:r w:rsidR="00CB7F1A" w:rsidRPr="00910B60">
        <w:rPr>
          <w:rFonts w:ascii="Simplified Arabic" w:eastAsia="Calibri" w:hAnsi="Simplified Arabic" w:cs="Simplified Arabic" w:hint="cs"/>
          <w:color w:val="auto"/>
          <w:sz w:val="32"/>
          <w:szCs w:val="32"/>
          <w:rtl/>
        </w:rPr>
        <w:t>الأساليب الإقناعية:</w:t>
      </w:r>
      <w:bookmarkEnd w:id="10"/>
    </w:p>
    <w:p w14:paraId="795CE7D1" w14:textId="463B5E5C" w:rsidR="007F6F66" w:rsidRPr="007F6F66" w:rsidRDefault="007F6F66" w:rsidP="007F6F66">
      <w:pPr>
        <w:bidi/>
        <w:spacing w:before="100" w:beforeAutospacing="1" w:after="100" w:afterAutospacing="1" w:line="240" w:lineRule="auto"/>
        <w:jc w:val="both"/>
        <w:rPr>
          <w:rFonts w:ascii="Simplified Arabic" w:eastAsia="Times New Roman" w:hAnsi="Simplified Arabic" w:cs="Simplified Arabic"/>
          <w:sz w:val="28"/>
          <w:szCs w:val="28"/>
          <w:rtl/>
          <w:lang w:bidi="ar-JO"/>
        </w:rPr>
      </w:pPr>
      <w:r w:rsidRPr="007F6F66">
        <w:rPr>
          <w:rFonts w:ascii="Simplified Arabic" w:eastAsia="Times New Roman" w:hAnsi="Simplified Arabic" w:cs="Simplified Arabic" w:hint="cs"/>
          <w:sz w:val="28"/>
          <w:szCs w:val="28"/>
          <w:rtl/>
        </w:rPr>
        <w:t>تُعدّ الأساليب الإقناعية اليوم من الأدوات الأساسية التي لا يمكن الاستغناء عنها في المجتمعات المتقدمة والنامية على حد سواء، سواء في أوقات الرخاء والاستقرار أو في الأوقات الحرجة والمليئة بالتحديات. ومع تطور العصر وظهور وسائل وتقنيات حديثة، أصبحت عملية الإقناع تسعى لتغيير مواقف أو سلوكيات الأفراد أو الجماعات تجاه قضية معينة أو حدث ما. وهي مهارة أساسية في الحياة اليومية، تهدف إلى توضيح الأفكار وتوصيل المعلومات بطريقة تؤدي إلى تجانس وتفاهم بين الأطراف</w:t>
      </w:r>
      <w:r w:rsidR="008B5DD9" w:rsidRPr="00B23EF7">
        <w:rPr>
          <w:rFonts w:ascii="Simplified Arabic" w:eastAsia="Times New Roman" w:hAnsi="Simplified Arabic" w:cs="Simplified Arabic"/>
          <w:sz w:val="28"/>
          <w:szCs w:val="28"/>
        </w:rPr>
        <w:t xml:space="preserve"> </w:t>
      </w:r>
      <w:r w:rsidR="008B5DD9" w:rsidRPr="00B23EF7">
        <w:rPr>
          <w:rFonts w:ascii="Simplified Arabic" w:eastAsia="Times New Roman" w:hAnsi="Simplified Arabic" w:cs="Simplified Arabic" w:hint="cs"/>
          <w:sz w:val="28"/>
          <w:szCs w:val="28"/>
          <w:rtl/>
          <w:lang w:bidi="ar-JO"/>
        </w:rPr>
        <w:t>(مطلق، 2021).</w:t>
      </w:r>
    </w:p>
    <w:p w14:paraId="7C362586" w14:textId="27382A0E" w:rsidR="007F6F66" w:rsidRPr="00B23EF7" w:rsidRDefault="007F6F66" w:rsidP="007F6F66">
      <w:pPr>
        <w:bidi/>
        <w:spacing w:before="100" w:beforeAutospacing="1" w:after="100" w:afterAutospacing="1" w:line="240" w:lineRule="auto"/>
        <w:jc w:val="both"/>
        <w:rPr>
          <w:rFonts w:ascii="Simplified Arabic" w:eastAsia="Times New Roman" w:hAnsi="Simplified Arabic" w:cs="Simplified Arabic"/>
          <w:sz w:val="28"/>
          <w:szCs w:val="28"/>
          <w:rtl/>
        </w:rPr>
      </w:pPr>
      <w:r w:rsidRPr="007F6F66">
        <w:rPr>
          <w:rFonts w:ascii="Simplified Arabic" w:eastAsia="Times New Roman" w:hAnsi="Simplified Arabic" w:cs="Simplified Arabic" w:hint="cs"/>
          <w:sz w:val="28"/>
          <w:szCs w:val="28"/>
          <w:rtl/>
        </w:rPr>
        <w:t>تتطلب عملية الإقناع استخدام أساليب متنوعة بعناية، حيث يمكن أن يؤدي الاستخدام المفرط لبعض هذه الأساليب إلى تنفير الجمهور المستهدف. وقد أسهمت التقنيات الحديثة في فتح آفاق جديدة للأساليب الإقناعية، مما أثر على وسائل الإعلام والتواصل بأنواعها المختلفة. يشمل ذلك استخدام أساليب عقلية وعاطفية تهدف إلى جذب انتباه المتلقي واستمالته نحو موقف أو فكرة معينة</w:t>
      </w:r>
      <w:r w:rsidR="00091BD5" w:rsidRPr="00B23EF7">
        <w:rPr>
          <w:rFonts w:ascii="Simplified Arabic" w:eastAsia="Times New Roman" w:hAnsi="Simplified Arabic" w:cs="Simplified Arabic" w:hint="cs"/>
          <w:sz w:val="28"/>
          <w:szCs w:val="28"/>
          <w:rtl/>
        </w:rPr>
        <w:t>(محمد وإبراهيم، 2023).</w:t>
      </w:r>
    </w:p>
    <w:p w14:paraId="444A7566" w14:textId="59C851C1" w:rsidR="007F6F66" w:rsidRPr="007F6F66" w:rsidRDefault="007F6F66" w:rsidP="007F6F66">
      <w:pPr>
        <w:bidi/>
        <w:spacing w:before="100" w:beforeAutospacing="1" w:after="100" w:afterAutospacing="1" w:line="240" w:lineRule="auto"/>
        <w:jc w:val="both"/>
        <w:rPr>
          <w:rFonts w:ascii="Simplified Arabic" w:eastAsia="Times New Roman" w:hAnsi="Simplified Arabic" w:cs="Simplified Arabic"/>
          <w:sz w:val="28"/>
          <w:szCs w:val="28"/>
        </w:rPr>
      </w:pPr>
      <w:r w:rsidRPr="007F6F66">
        <w:rPr>
          <w:rFonts w:ascii="Simplified Arabic" w:eastAsia="Times New Roman" w:hAnsi="Simplified Arabic" w:cs="Simplified Arabic" w:hint="cs"/>
          <w:sz w:val="28"/>
          <w:szCs w:val="28"/>
          <w:rtl/>
        </w:rPr>
        <w:t xml:space="preserve">الإقناع، في جوهره، هو عملية تهدف إلى تغيير المواقف والسلوكيات تجاه فكرة أو حدث، ويعتمد على استخدام كلمات مكتوبة أو منطوقة لنقل المشاعر والأفكار أو للاستدلال على أمر ما. قد يُستخدم الإقناع في مجالات عديدة مثل التفاوض التجاري أو الدعاية الانتخابية، وهو يرتكز على استعداد المتلقي لتقبل الرسالة القناعية، وهو ما يمكن تحقيقه من خلال تحفيز الجوانب الفكرية والعاطفية لدى </w:t>
      </w:r>
      <w:r w:rsidR="00CA106A" w:rsidRPr="00B23EF7">
        <w:rPr>
          <w:rFonts w:ascii="Simplified Arabic" w:eastAsia="Times New Roman" w:hAnsi="Simplified Arabic" w:cs="Simplified Arabic" w:hint="cs"/>
          <w:sz w:val="28"/>
          <w:szCs w:val="28"/>
          <w:rtl/>
        </w:rPr>
        <w:t>الشخص(الشعار، 2020).</w:t>
      </w:r>
    </w:p>
    <w:p w14:paraId="5F100D5F" w14:textId="795EC9CA" w:rsidR="003D400C" w:rsidRPr="003D400C" w:rsidRDefault="00F631CE" w:rsidP="0087618F">
      <w:pPr>
        <w:bidi/>
        <w:spacing w:before="100" w:beforeAutospacing="1" w:after="100" w:afterAutospacing="1" w:line="240" w:lineRule="auto"/>
        <w:jc w:val="both"/>
        <w:rPr>
          <w:rFonts w:ascii="Simplified Arabic" w:eastAsia="Times New Roman" w:hAnsi="Simplified Arabic" w:cs="Simplified Arabic"/>
          <w:sz w:val="28"/>
          <w:szCs w:val="28"/>
        </w:rPr>
      </w:pPr>
      <w:r w:rsidRPr="00B23EF7">
        <w:rPr>
          <w:rFonts w:ascii="Simplified Arabic" w:eastAsia="Times New Roman" w:hAnsi="Simplified Arabic" w:cs="Simplified Arabic" w:hint="cs"/>
          <w:sz w:val="28"/>
          <w:szCs w:val="28"/>
          <w:rtl/>
        </w:rPr>
        <w:t xml:space="preserve">من الملحوظ أن </w:t>
      </w:r>
      <w:r w:rsidR="007F6F66" w:rsidRPr="007F6F66">
        <w:rPr>
          <w:rFonts w:ascii="Simplified Arabic" w:eastAsia="Times New Roman" w:hAnsi="Simplified Arabic" w:cs="Simplified Arabic" w:hint="cs"/>
          <w:sz w:val="28"/>
          <w:szCs w:val="28"/>
          <w:rtl/>
        </w:rPr>
        <w:t>الرسالة القناعية الناجحة هي التي تُقدم أدلة وشواهد مقنعة، سواء كانت معلومات واقعية أو آراء وأدلة تهدف إلى تغيير موقف المتلقي بعد استعراض الموضوع. والهدف النهائي هو التأثير على العقل والعاطفة بطريقة متكاملة، مما يؤدي إلى إقناع المتلقي بالرسالة المقدمة</w:t>
      </w:r>
      <w:r w:rsidR="007F6F66" w:rsidRPr="007F6F66">
        <w:rPr>
          <w:rFonts w:ascii="Simplified Arabic" w:eastAsia="Times New Roman" w:hAnsi="Simplified Arabic" w:cs="Simplified Arabic" w:hint="cs"/>
          <w:sz w:val="28"/>
          <w:szCs w:val="28"/>
        </w:rPr>
        <w:t>.</w:t>
      </w:r>
      <w:r w:rsidR="00B23EF7" w:rsidRPr="00B23EF7">
        <w:rPr>
          <w:rFonts w:ascii="Simplified Arabic" w:eastAsia="Times New Roman" w:hAnsi="Simplified Arabic" w:cs="Simplified Arabic" w:hint="cs"/>
          <w:sz w:val="28"/>
          <w:szCs w:val="28"/>
          <w:rtl/>
        </w:rPr>
        <w:t xml:space="preserve"> وبناءً عليه، فإن</w:t>
      </w:r>
      <w:r w:rsidRPr="00B23EF7">
        <w:rPr>
          <w:rFonts w:ascii="Simplified Arabic" w:eastAsia="Times New Roman" w:hAnsi="Simplified Arabic" w:cs="Simplified Arabic" w:hint="cs"/>
          <w:sz w:val="28"/>
          <w:szCs w:val="28"/>
          <w:rtl/>
        </w:rPr>
        <w:t xml:space="preserve"> </w:t>
      </w:r>
      <w:r w:rsidRPr="007F6F66">
        <w:rPr>
          <w:rFonts w:ascii="Simplified Arabic" w:eastAsia="Times New Roman" w:hAnsi="Simplified Arabic" w:cs="Simplified Arabic" w:hint="cs"/>
          <w:sz w:val="28"/>
          <w:szCs w:val="28"/>
          <w:rtl/>
        </w:rPr>
        <w:t>امتلاك مهارات الإقناع في مجال العلاقات العامة يعد أمراً بالغ الأهمية، فهو يساعد على تجنب الخلافات والمشاكل، ويُسهم في تحقيق الأهداف المرجوة من التواصل مع الآخرين.</w:t>
      </w:r>
    </w:p>
    <w:p w14:paraId="27EEFEE3" w14:textId="37C921B9" w:rsidR="0039379C" w:rsidRPr="0039379C" w:rsidRDefault="00705003" w:rsidP="00910B60">
      <w:pPr>
        <w:pStyle w:val="Heading1"/>
        <w:bidi/>
        <w:rPr>
          <w:rFonts w:ascii="Simplified Arabic" w:eastAsia="Calibri" w:hAnsi="Simplified Arabic" w:cs="Simplified Arabic"/>
          <w:color w:val="auto"/>
        </w:rPr>
      </w:pPr>
      <w:bookmarkStart w:id="11" w:name="_Toc189733264"/>
      <w:r w:rsidRPr="00910B60">
        <w:rPr>
          <w:rFonts w:ascii="Simplified Arabic" w:eastAsia="Calibri" w:hAnsi="Simplified Arabic" w:cs="Simplified Arabic" w:hint="cs"/>
          <w:color w:val="auto"/>
          <w:rtl/>
        </w:rPr>
        <w:lastRenderedPageBreak/>
        <w:t xml:space="preserve">2.1.1 </w:t>
      </w:r>
      <w:r w:rsidR="0039379C" w:rsidRPr="0039379C">
        <w:rPr>
          <w:rFonts w:ascii="Simplified Arabic" w:eastAsia="Calibri" w:hAnsi="Simplified Arabic" w:cs="Simplified Arabic" w:hint="cs"/>
          <w:color w:val="auto"/>
          <w:rtl/>
        </w:rPr>
        <w:t>عناصر عملية الإقناع</w:t>
      </w:r>
      <w:r w:rsidR="0039379C" w:rsidRPr="0039379C">
        <w:rPr>
          <w:rFonts w:ascii="Simplified Arabic" w:eastAsia="Calibri" w:hAnsi="Simplified Arabic" w:cs="Simplified Arabic" w:hint="cs"/>
          <w:color w:val="auto"/>
        </w:rPr>
        <w:t>:</w:t>
      </w:r>
      <w:bookmarkEnd w:id="11"/>
    </w:p>
    <w:p w14:paraId="16B517A5" w14:textId="07446A9C" w:rsidR="0039379C" w:rsidRPr="0039379C" w:rsidRDefault="0039379C" w:rsidP="0039379C">
      <w:pPr>
        <w:bidi/>
        <w:spacing w:before="100" w:beforeAutospacing="1" w:after="100" w:afterAutospacing="1" w:line="240" w:lineRule="auto"/>
        <w:jc w:val="both"/>
        <w:rPr>
          <w:rFonts w:ascii="Simplified Arabic" w:eastAsia="Times New Roman" w:hAnsi="Simplified Arabic" w:cs="Simplified Arabic"/>
          <w:sz w:val="28"/>
          <w:szCs w:val="28"/>
        </w:rPr>
      </w:pPr>
      <w:r w:rsidRPr="0039379C">
        <w:rPr>
          <w:rFonts w:ascii="Simplified Arabic" w:eastAsia="Times New Roman" w:hAnsi="Simplified Arabic" w:cs="Simplified Arabic" w:hint="cs"/>
          <w:sz w:val="28"/>
          <w:szCs w:val="28"/>
          <w:rtl/>
        </w:rPr>
        <w:t>تعتمد فعالية عملية الإقناع على عدة عناصر أساسية في الخطاب، ولا تقتصر أهميتها على لحظة التواصل فقط، بل تشمل أيضاً ما يسبقها ويتبعها. ومن المهم أن نفهم دور هذه العناصر وكيف تؤثر في الرسالة بشكل متكامل</w:t>
      </w:r>
      <w:r w:rsidRPr="0039379C">
        <w:rPr>
          <w:rFonts w:ascii="Simplified Arabic" w:eastAsia="Times New Roman" w:hAnsi="Simplified Arabic" w:cs="Simplified Arabic" w:hint="cs"/>
          <w:sz w:val="28"/>
          <w:szCs w:val="28"/>
        </w:rPr>
        <w:t>.</w:t>
      </w:r>
      <w:r w:rsidR="007377CE">
        <w:rPr>
          <w:rFonts w:ascii="Simplified Arabic" w:eastAsia="Times New Roman" w:hAnsi="Simplified Arabic" w:cs="Simplified Arabic" w:hint="cs"/>
          <w:sz w:val="28"/>
          <w:szCs w:val="28"/>
          <w:rtl/>
        </w:rPr>
        <w:t xml:space="preserve"> ويمكن توضيحها كما يلي(شلباب، 2016):</w:t>
      </w:r>
    </w:p>
    <w:p w14:paraId="59CE8C24" w14:textId="6B4099DF" w:rsidR="0039379C" w:rsidRPr="004806BF" w:rsidRDefault="0039379C" w:rsidP="004806BF">
      <w:pPr>
        <w:pStyle w:val="ListParagraph"/>
        <w:numPr>
          <w:ilvl w:val="0"/>
          <w:numId w:val="16"/>
        </w:numPr>
        <w:bidi/>
        <w:spacing w:before="100" w:beforeAutospacing="1" w:after="100" w:afterAutospacing="1" w:line="240" w:lineRule="auto"/>
        <w:jc w:val="both"/>
        <w:rPr>
          <w:rFonts w:ascii="Simplified Arabic" w:eastAsia="Times New Roman" w:hAnsi="Simplified Arabic" w:cs="Simplified Arabic"/>
          <w:sz w:val="28"/>
          <w:szCs w:val="28"/>
          <w:rtl/>
        </w:rPr>
      </w:pPr>
      <w:r w:rsidRPr="004806BF">
        <w:rPr>
          <w:rFonts w:ascii="Simplified Arabic" w:eastAsia="Times New Roman" w:hAnsi="Simplified Arabic" w:cs="Simplified Arabic" w:hint="cs"/>
          <w:b/>
          <w:bCs/>
          <w:sz w:val="28"/>
          <w:szCs w:val="28"/>
          <w:rtl/>
        </w:rPr>
        <w:t>المرسل</w:t>
      </w:r>
      <w:r w:rsidRPr="004806BF">
        <w:rPr>
          <w:rFonts w:ascii="Simplified Arabic" w:eastAsia="Times New Roman" w:hAnsi="Simplified Arabic" w:cs="Simplified Arabic" w:hint="cs"/>
          <w:sz w:val="28"/>
          <w:szCs w:val="28"/>
          <w:rtl/>
        </w:rPr>
        <w:t>: أول هذه العناصر هو المرسل، الذي يعد العنصر المحوري في عملية الإقناع، حيث يقوم بإنتاج الخطاب وصياغته بهدف إيصال معلومات معينة والتأثير في المتلقي. يتعين على المرسل اختيار الكلمات والأسلوب اللغوي المناسب الذي يضمن تحقيق أهدافه الشخصية من خلال نقل أفكاره بطريقة فعالة. قد يكون المرسل فردًا أو جماعة أو مؤسسة، لكن الأهم هو أن يتمتع المرسل بالمصداقية والثقة والجاذبية لكي تتمكن رسالته من التأثير على المتلقي وتحقيق التغيير المنشود في المواقف أو السلوكيات. فكلما زادت مصداقية المرسل، كلما ارتفعت الثقة التي يوليها المتلقون لرسالته</w:t>
      </w:r>
      <w:r w:rsidRPr="004806BF">
        <w:rPr>
          <w:rFonts w:ascii="Simplified Arabic" w:eastAsia="Times New Roman" w:hAnsi="Simplified Arabic" w:cs="Simplified Arabic" w:hint="cs"/>
          <w:sz w:val="28"/>
          <w:szCs w:val="28"/>
        </w:rPr>
        <w:t>.</w:t>
      </w:r>
    </w:p>
    <w:p w14:paraId="53E36D19" w14:textId="2E390E43" w:rsidR="004806BF" w:rsidRPr="004806BF" w:rsidRDefault="004806BF" w:rsidP="004806BF">
      <w:pPr>
        <w:pStyle w:val="ListParagraph"/>
        <w:numPr>
          <w:ilvl w:val="0"/>
          <w:numId w:val="16"/>
        </w:numPr>
        <w:bidi/>
        <w:spacing w:before="100" w:beforeAutospacing="1" w:after="100" w:afterAutospacing="1" w:line="240" w:lineRule="auto"/>
        <w:jc w:val="both"/>
        <w:rPr>
          <w:rFonts w:ascii="Simplified Arabic" w:eastAsia="Times New Roman" w:hAnsi="Simplified Arabic" w:cs="Simplified Arabic"/>
          <w:sz w:val="28"/>
          <w:szCs w:val="28"/>
        </w:rPr>
      </w:pPr>
      <w:r w:rsidRPr="004806BF">
        <w:rPr>
          <w:rFonts w:ascii="Simplified Arabic" w:eastAsia="Times New Roman" w:hAnsi="Simplified Arabic" w:cs="Simplified Arabic" w:hint="cs"/>
          <w:b/>
          <w:bCs/>
          <w:sz w:val="28"/>
          <w:szCs w:val="28"/>
          <w:rtl/>
        </w:rPr>
        <w:t>المرسل إليه:</w:t>
      </w:r>
      <w:r w:rsidRPr="004806BF">
        <w:rPr>
          <w:rFonts w:ascii="Simplified Arabic" w:eastAsia="Times New Roman" w:hAnsi="Simplified Arabic" w:cs="Simplified Arabic" w:hint="cs"/>
          <w:sz w:val="28"/>
          <w:szCs w:val="28"/>
          <w:rtl/>
        </w:rPr>
        <w:t xml:space="preserve"> يمثل المرسل إليه الشخص أو المجموعة المستهدفة من عملية التواصل. هو الذي يتلقى الرسالة ويُعتبر العنصر المحوري في عملية الإقناع، </w:t>
      </w:r>
      <w:r w:rsidR="000E62D8">
        <w:rPr>
          <w:rFonts w:ascii="Simplified Arabic" w:eastAsia="Times New Roman" w:hAnsi="Simplified Arabic" w:cs="Simplified Arabic" w:hint="cs"/>
          <w:sz w:val="28"/>
          <w:szCs w:val="28"/>
          <w:rtl/>
        </w:rPr>
        <w:t xml:space="preserve">فتأثير الرسالة الموجهة </w:t>
      </w:r>
      <w:r w:rsidR="00ED6054">
        <w:rPr>
          <w:rFonts w:ascii="Simplified Arabic" w:eastAsia="Times New Roman" w:hAnsi="Simplified Arabic" w:cs="Simplified Arabic" w:hint="cs"/>
          <w:sz w:val="28"/>
          <w:szCs w:val="28"/>
          <w:rtl/>
        </w:rPr>
        <w:t>للمتلقي</w:t>
      </w:r>
      <w:r w:rsidR="000E62D8">
        <w:rPr>
          <w:rFonts w:ascii="Simplified Arabic" w:eastAsia="Times New Roman" w:hAnsi="Simplified Arabic" w:cs="Simplified Arabic" w:hint="cs"/>
          <w:sz w:val="28"/>
          <w:szCs w:val="28"/>
          <w:rtl/>
        </w:rPr>
        <w:t xml:space="preserve"> تعتمد بشكل </w:t>
      </w:r>
      <w:r w:rsidR="000E62D8" w:rsidRPr="00C2200A">
        <w:rPr>
          <w:rFonts w:ascii="Simplified Arabic" w:eastAsia="Times New Roman" w:hAnsi="Simplified Arabic" w:cs="Simplified Arabic" w:hint="cs"/>
          <w:sz w:val="28"/>
          <w:szCs w:val="28"/>
          <w:rtl/>
        </w:rPr>
        <w:t xml:space="preserve">أساسي </w:t>
      </w:r>
      <w:r w:rsidRPr="00C2200A">
        <w:rPr>
          <w:rFonts w:ascii="Simplified Arabic" w:eastAsia="Times New Roman" w:hAnsi="Simplified Arabic" w:cs="Simplified Arabic" w:hint="cs"/>
          <w:sz w:val="28"/>
          <w:szCs w:val="28"/>
          <w:rtl/>
        </w:rPr>
        <w:t>على استجابته وفهمه للمحتوى.</w:t>
      </w:r>
      <w:r w:rsidRPr="004806BF">
        <w:rPr>
          <w:rFonts w:ascii="Simplified Arabic" w:eastAsia="Times New Roman" w:hAnsi="Simplified Arabic" w:cs="Simplified Arabic" w:hint="cs"/>
          <w:sz w:val="28"/>
          <w:szCs w:val="28"/>
          <w:rtl/>
        </w:rPr>
        <w:t xml:space="preserve"> </w:t>
      </w:r>
    </w:p>
    <w:p w14:paraId="56DD2CD3" w14:textId="6282C432" w:rsidR="004806BF" w:rsidRPr="004806BF" w:rsidRDefault="004806BF" w:rsidP="004806BF">
      <w:pPr>
        <w:pStyle w:val="ListParagraph"/>
        <w:numPr>
          <w:ilvl w:val="0"/>
          <w:numId w:val="16"/>
        </w:numPr>
        <w:bidi/>
        <w:spacing w:before="100" w:beforeAutospacing="1" w:after="100" w:afterAutospacing="1" w:line="240" w:lineRule="auto"/>
        <w:jc w:val="both"/>
        <w:rPr>
          <w:rFonts w:ascii="Simplified Arabic" w:eastAsia="Times New Roman" w:hAnsi="Simplified Arabic" w:cs="Simplified Arabic"/>
          <w:sz w:val="28"/>
          <w:szCs w:val="28"/>
        </w:rPr>
      </w:pPr>
      <w:r w:rsidRPr="004806BF">
        <w:rPr>
          <w:rFonts w:ascii="Simplified Arabic" w:eastAsia="Times New Roman" w:hAnsi="Simplified Arabic" w:cs="Simplified Arabic" w:hint="cs"/>
          <w:b/>
          <w:bCs/>
          <w:sz w:val="28"/>
          <w:szCs w:val="28"/>
          <w:rtl/>
        </w:rPr>
        <w:t>الرسالة:</w:t>
      </w:r>
      <w:r w:rsidRPr="004806BF">
        <w:rPr>
          <w:rFonts w:ascii="Simplified Arabic" w:eastAsia="Times New Roman" w:hAnsi="Simplified Arabic" w:cs="Simplified Arabic" w:hint="cs"/>
          <w:sz w:val="28"/>
          <w:szCs w:val="28"/>
          <w:rtl/>
        </w:rPr>
        <w:t xml:space="preserve"> تعتبر الرسالة وسيلة أساسية لنقل الفكرة من المرسل إلى المرسل إليه. لكي تحقق هذه الرسالة تأثيرًا فعّالًا، يجب أن تكون مقنعة وتلائم المنطق السليم، فلا يمكن أن تتعارض مع الواقع أو العقل. إن رسائل الإقناع تكون أكثر تأثيرًا عندما تكون واضحة ومباشرة، بحيث يستطيع المتلقي استيعاب محتواها دون حاجة للتخمين أو الاستنتاج. من المهم أن تكون الأهداف المحددة داخل الرسالة واضحة تمامًا، حتى لا تترك مجالًا للشك أو الارتباك بشأن المقاصد الحقيقية للمرسل</w:t>
      </w:r>
      <w:r w:rsidRPr="004806BF">
        <w:rPr>
          <w:rFonts w:ascii="Simplified Arabic" w:eastAsia="Times New Roman" w:hAnsi="Simplified Arabic" w:cs="Simplified Arabic" w:hint="cs"/>
          <w:sz w:val="28"/>
          <w:szCs w:val="28"/>
        </w:rPr>
        <w:t>.</w:t>
      </w:r>
    </w:p>
    <w:p w14:paraId="1C90C172" w14:textId="3B79E9FD" w:rsidR="004806BF" w:rsidRPr="0087618F" w:rsidRDefault="004806BF" w:rsidP="0087618F">
      <w:pPr>
        <w:pStyle w:val="ListParagraph"/>
        <w:numPr>
          <w:ilvl w:val="0"/>
          <w:numId w:val="16"/>
        </w:numPr>
        <w:bidi/>
        <w:spacing w:before="100" w:beforeAutospacing="1" w:after="100" w:afterAutospacing="1" w:line="240" w:lineRule="auto"/>
        <w:jc w:val="both"/>
        <w:rPr>
          <w:rFonts w:ascii="Simplified Arabic" w:eastAsia="Times New Roman" w:hAnsi="Simplified Arabic" w:cs="Simplified Arabic"/>
          <w:sz w:val="28"/>
          <w:szCs w:val="28"/>
          <w:rtl/>
        </w:rPr>
      </w:pPr>
      <w:r w:rsidRPr="004806BF">
        <w:rPr>
          <w:rFonts w:ascii="Simplified Arabic" w:eastAsia="Times New Roman" w:hAnsi="Simplified Arabic" w:cs="Simplified Arabic" w:hint="cs"/>
          <w:b/>
          <w:bCs/>
          <w:sz w:val="28"/>
          <w:szCs w:val="28"/>
          <w:rtl/>
        </w:rPr>
        <w:t>الجمهور:</w:t>
      </w:r>
      <w:r w:rsidRPr="004806BF">
        <w:rPr>
          <w:rFonts w:ascii="Simplified Arabic" w:eastAsia="Times New Roman" w:hAnsi="Simplified Arabic" w:cs="Simplified Arabic" w:hint="cs"/>
          <w:sz w:val="28"/>
          <w:szCs w:val="28"/>
          <w:rtl/>
        </w:rPr>
        <w:t xml:space="preserve"> يجب أن تحتوي الرسالة على أهداف محددة وغير غامضة، مما يسمح للمتلقي بتفسيرها بسهولة ودون الحاجة للتخمين. كما أن الرسالة لابد أن تتناسب مع السياق والظروف الحالية، بحيث يتماشى محتواها مع الوضع الراهن ليكون أكثر إقناعًا. من المهم أيضًا أن يتم ترتيب الأدلة والشواهد بشكل مدروس، حيث يكون تقديمها في بداية الرسالة أكثر تأثيرًا من توزيعها على مدار الرسالة</w:t>
      </w:r>
      <w:r w:rsidRPr="004806BF">
        <w:rPr>
          <w:rFonts w:ascii="Simplified Arabic" w:eastAsia="Times New Roman" w:hAnsi="Simplified Arabic" w:cs="Simplified Arabic" w:hint="cs"/>
          <w:sz w:val="28"/>
          <w:szCs w:val="28"/>
        </w:rPr>
        <w:t>.</w:t>
      </w:r>
    </w:p>
    <w:p w14:paraId="684EE93C" w14:textId="68FE1AA6" w:rsidR="000C1C68" w:rsidRPr="000C1C68" w:rsidRDefault="00705003" w:rsidP="00910B60">
      <w:pPr>
        <w:pStyle w:val="Heading1"/>
        <w:bidi/>
        <w:rPr>
          <w:rFonts w:ascii="Simplified Arabic" w:eastAsia="Calibri" w:hAnsi="Simplified Arabic" w:cs="Simplified Arabic"/>
          <w:color w:val="auto"/>
        </w:rPr>
      </w:pPr>
      <w:bookmarkStart w:id="12" w:name="_Toc189733265"/>
      <w:r w:rsidRPr="00910B60">
        <w:rPr>
          <w:rFonts w:ascii="Simplified Arabic" w:eastAsia="Calibri" w:hAnsi="Simplified Arabic" w:cs="Simplified Arabic" w:hint="cs"/>
          <w:color w:val="auto"/>
          <w:rtl/>
        </w:rPr>
        <w:t xml:space="preserve">2.1.2 </w:t>
      </w:r>
      <w:r w:rsidR="000C1C68" w:rsidRPr="000C1C68">
        <w:rPr>
          <w:rFonts w:ascii="Simplified Arabic" w:eastAsia="Calibri" w:hAnsi="Simplified Arabic" w:cs="Simplified Arabic" w:hint="cs"/>
          <w:color w:val="auto"/>
          <w:rtl/>
        </w:rPr>
        <w:t>عوامل نجاح العملية الإقناعية</w:t>
      </w:r>
      <w:r w:rsidR="000C1C68" w:rsidRPr="000C1C68">
        <w:rPr>
          <w:rFonts w:ascii="Simplified Arabic" w:eastAsia="Calibri" w:hAnsi="Simplified Arabic" w:cs="Simplified Arabic" w:hint="cs"/>
          <w:color w:val="auto"/>
        </w:rPr>
        <w:t>:</w:t>
      </w:r>
      <w:bookmarkEnd w:id="12"/>
    </w:p>
    <w:p w14:paraId="365697D6" w14:textId="0B26C440" w:rsidR="000C1C68" w:rsidRPr="000C1C68" w:rsidRDefault="000C1C68" w:rsidP="009337DE">
      <w:pPr>
        <w:bidi/>
        <w:spacing w:line="240" w:lineRule="auto"/>
        <w:jc w:val="both"/>
        <w:rPr>
          <w:rFonts w:ascii="Simplified Arabic" w:hAnsi="Simplified Arabic" w:cs="Simplified Arabic"/>
          <w:sz w:val="28"/>
          <w:szCs w:val="28"/>
        </w:rPr>
      </w:pPr>
      <w:r w:rsidRPr="000C1C68">
        <w:rPr>
          <w:rFonts w:ascii="Simplified Arabic" w:eastAsia="Times New Roman" w:hAnsi="Simplified Arabic" w:cs="Simplified Arabic" w:hint="cs"/>
          <w:sz w:val="28"/>
          <w:szCs w:val="28"/>
          <w:rtl/>
        </w:rPr>
        <w:t>تعد نقطة الانطلاق في عملية الإقناع العامل الأهم في تحديد نجاحها، فبناءً عليها يتوقف مدى قدرتك على إقناع الآخرين بما ترغب. وهناك العديد من العوامل التي تؤثر في نجاح العملية الإقناعية، ومنها</w:t>
      </w:r>
      <w:r w:rsidR="009337DE" w:rsidRPr="009337DE">
        <w:rPr>
          <w:rFonts w:ascii="Simplified Arabic" w:hAnsi="Simplified Arabic" w:cs="Simplified Arabic" w:hint="cs"/>
          <w:sz w:val="28"/>
          <w:szCs w:val="28"/>
          <w:rtl/>
        </w:rPr>
        <w:t>(ذهبية،2005)</w:t>
      </w:r>
      <w:r w:rsidR="009337DE">
        <w:rPr>
          <w:rFonts w:ascii="Simplified Arabic" w:hAnsi="Simplified Arabic" w:cs="Simplified Arabic" w:hint="cs"/>
          <w:sz w:val="28"/>
          <w:szCs w:val="28"/>
          <w:rtl/>
        </w:rPr>
        <w:t>:</w:t>
      </w:r>
    </w:p>
    <w:p w14:paraId="330BBBF1" w14:textId="77777777" w:rsidR="000C1C68" w:rsidRPr="004D3FCD" w:rsidRDefault="000C1C68" w:rsidP="004D3FCD">
      <w:pPr>
        <w:pStyle w:val="ListParagraph"/>
        <w:numPr>
          <w:ilvl w:val="0"/>
          <w:numId w:val="17"/>
        </w:numPr>
        <w:bidi/>
        <w:spacing w:before="100" w:beforeAutospacing="1" w:after="100" w:afterAutospacing="1" w:line="240" w:lineRule="auto"/>
        <w:jc w:val="both"/>
        <w:rPr>
          <w:rFonts w:ascii="Simplified Arabic" w:eastAsia="Times New Roman" w:hAnsi="Simplified Arabic" w:cs="Simplified Arabic"/>
          <w:sz w:val="28"/>
          <w:szCs w:val="28"/>
        </w:rPr>
      </w:pPr>
      <w:r w:rsidRPr="004D3FCD">
        <w:rPr>
          <w:rFonts w:ascii="Simplified Arabic" w:eastAsia="Times New Roman" w:hAnsi="Simplified Arabic" w:cs="Simplified Arabic" w:hint="cs"/>
          <w:sz w:val="28"/>
          <w:szCs w:val="28"/>
          <w:rtl/>
        </w:rPr>
        <w:lastRenderedPageBreak/>
        <w:t>وضوح الفكرة وقبولها منطقياً وعقلانياً</w:t>
      </w:r>
      <w:r w:rsidRPr="004D3FCD">
        <w:rPr>
          <w:rFonts w:ascii="Simplified Arabic" w:eastAsia="Times New Roman" w:hAnsi="Simplified Arabic" w:cs="Simplified Arabic" w:hint="cs"/>
          <w:sz w:val="28"/>
          <w:szCs w:val="28"/>
        </w:rPr>
        <w:t>.</w:t>
      </w:r>
    </w:p>
    <w:p w14:paraId="6435E62A" w14:textId="77777777" w:rsidR="000C1C68" w:rsidRPr="000C1C68" w:rsidRDefault="000C1C68" w:rsidP="004D3FCD">
      <w:pPr>
        <w:numPr>
          <w:ilvl w:val="0"/>
          <w:numId w:val="17"/>
        </w:numPr>
        <w:bidi/>
        <w:spacing w:before="100" w:beforeAutospacing="1" w:after="100" w:afterAutospacing="1" w:line="240" w:lineRule="auto"/>
        <w:jc w:val="both"/>
        <w:rPr>
          <w:rFonts w:ascii="Simplified Arabic" w:eastAsia="Times New Roman" w:hAnsi="Simplified Arabic" w:cs="Simplified Arabic"/>
          <w:sz w:val="28"/>
          <w:szCs w:val="28"/>
        </w:rPr>
      </w:pPr>
      <w:r w:rsidRPr="000C1C68">
        <w:rPr>
          <w:rFonts w:ascii="Simplified Arabic" w:eastAsia="Times New Roman" w:hAnsi="Simplified Arabic" w:cs="Simplified Arabic" w:hint="cs"/>
          <w:sz w:val="28"/>
          <w:szCs w:val="28"/>
          <w:rtl/>
        </w:rPr>
        <w:t>قدرة الشخص المرسل على تقديم الفكرة بشكل واضح ومفهوم</w:t>
      </w:r>
      <w:r w:rsidRPr="000C1C68">
        <w:rPr>
          <w:rFonts w:ascii="Simplified Arabic" w:eastAsia="Times New Roman" w:hAnsi="Simplified Arabic" w:cs="Simplified Arabic" w:hint="cs"/>
          <w:sz w:val="28"/>
          <w:szCs w:val="28"/>
        </w:rPr>
        <w:t>.</w:t>
      </w:r>
    </w:p>
    <w:p w14:paraId="02CBBC64" w14:textId="77777777" w:rsidR="000C1C68" w:rsidRPr="000C1C68" w:rsidRDefault="000C1C68" w:rsidP="004D3FCD">
      <w:pPr>
        <w:numPr>
          <w:ilvl w:val="0"/>
          <w:numId w:val="17"/>
        </w:numPr>
        <w:bidi/>
        <w:spacing w:before="100" w:beforeAutospacing="1" w:after="100" w:afterAutospacing="1" w:line="240" w:lineRule="auto"/>
        <w:jc w:val="both"/>
        <w:rPr>
          <w:rFonts w:ascii="Simplified Arabic" w:eastAsia="Times New Roman" w:hAnsi="Simplified Arabic" w:cs="Simplified Arabic"/>
          <w:sz w:val="28"/>
          <w:szCs w:val="28"/>
        </w:rPr>
      </w:pPr>
      <w:r w:rsidRPr="000C1C68">
        <w:rPr>
          <w:rFonts w:ascii="Simplified Arabic" w:eastAsia="Times New Roman" w:hAnsi="Simplified Arabic" w:cs="Simplified Arabic" w:hint="cs"/>
          <w:sz w:val="28"/>
          <w:szCs w:val="28"/>
          <w:rtl/>
        </w:rPr>
        <w:t>مهارة المرسل في توضيح الفكرة وشرحها بطريقة مبسطة</w:t>
      </w:r>
      <w:r w:rsidRPr="000C1C68">
        <w:rPr>
          <w:rFonts w:ascii="Simplified Arabic" w:eastAsia="Times New Roman" w:hAnsi="Simplified Arabic" w:cs="Simplified Arabic" w:hint="cs"/>
          <w:sz w:val="28"/>
          <w:szCs w:val="28"/>
        </w:rPr>
        <w:t>.</w:t>
      </w:r>
    </w:p>
    <w:p w14:paraId="5D0707B7" w14:textId="77777777" w:rsidR="000C1C68" w:rsidRPr="000C1C68" w:rsidRDefault="000C1C68" w:rsidP="004D3FCD">
      <w:pPr>
        <w:numPr>
          <w:ilvl w:val="0"/>
          <w:numId w:val="17"/>
        </w:numPr>
        <w:bidi/>
        <w:spacing w:before="100" w:beforeAutospacing="1" w:after="100" w:afterAutospacing="1" w:line="240" w:lineRule="auto"/>
        <w:jc w:val="both"/>
        <w:rPr>
          <w:rFonts w:ascii="Simplified Arabic" w:eastAsia="Times New Roman" w:hAnsi="Simplified Arabic" w:cs="Simplified Arabic"/>
          <w:sz w:val="28"/>
          <w:szCs w:val="28"/>
        </w:rPr>
      </w:pPr>
      <w:r w:rsidRPr="000C1C68">
        <w:rPr>
          <w:rFonts w:ascii="Simplified Arabic" w:eastAsia="Times New Roman" w:hAnsi="Simplified Arabic" w:cs="Simplified Arabic" w:hint="cs"/>
          <w:sz w:val="28"/>
          <w:szCs w:val="28"/>
          <w:rtl/>
        </w:rPr>
        <w:t>توافر الصفات الإيجابية الأساسية في المرسل مثل الصدق والنزاهة والأخلاق</w:t>
      </w:r>
      <w:r w:rsidRPr="000C1C68">
        <w:rPr>
          <w:rFonts w:ascii="Simplified Arabic" w:eastAsia="Times New Roman" w:hAnsi="Simplified Arabic" w:cs="Simplified Arabic" w:hint="cs"/>
          <w:sz w:val="28"/>
          <w:szCs w:val="28"/>
        </w:rPr>
        <w:t>.</w:t>
      </w:r>
    </w:p>
    <w:p w14:paraId="71BFEAF2" w14:textId="77777777" w:rsidR="000C1C68" w:rsidRPr="000C1C68" w:rsidRDefault="000C1C68" w:rsidP="004D3FCD">
      <w:pPr>
        <w:numPr>
          <w:ilvl w:val="0"/>
          <w:numId w:val="17"/>
        </w:numPr>
        <w:bidi/>
        <w:spacing w:before="100" w:beforeAutospacing="1" w:after="100" w:afterAutospacing="1" w:line="240" w:lineRule="auto"/>
        <w:jc w:val="both"/>
        <w:rPr>
          <w:rFonts w:ascii="Simplified Arabic" w:eastAsia="Times New Roman" w:hAnsi="Simplified Arabic" w:cs="Simplified Arabic"/>
          <w:sz w:val="28"/>
          <w:szCs w:val="28"/>
        </w:rPr>
      </w:pPr>
      <w:r w:rsidRPr="000C1C68">
        <w:rPr>
          <w:rFonts w:ascii="Simplified Arabic" w:eastAsia="Times New Roman" w:hAnsi="Simplified Arabic" w:cs="Simplified Arabic" w:hint="cs"/>
          <w:sz w:val="28"/>
          <w:szCs w:val="28"/>
          <w:rtl/>
        </w:rPr>
        <w:t>فهم شخصية المتلقي وقيمه واحتياجاته مع تحديد أولوياته وترتيبها، مما يتطلب أن يتسم المرسل بالجاذبية الشخصية، مثل حسن التعامل والأناقة والقدرة على التواصل الثقافي الواسع</w:t>
      </w:r>
      <w:r w:rsidRPr="000C1C68">
        <w:rPr>
          <w:rFonts w:ascii="Simplified Arabic" w:eastAsia="Times New Roman" w:hAnsi="Simplified Arabic" w:cs="Simplified Arabic" w:hint="cs"/>
          <w:sz w:val="28"/>
          <w:szCs w:val="28"/>
        </w:rPr>
        <w:t>.</w:t>
      </w:r>
    </w:p>
    <w:p w14:paraId="6AA5333B" w14:textId="77777777" w:rsidR="000C1C68" w:rsidRPr="000C1C68" w:rsidRDefault="000C1C68" w:rsidP="004D3FCD">
      <w:pPr>
        <w:numPr>
          <w:ilvl w:val="0"/>
          <w:numId w:val="17"/>
        </w:numPr>
        <w:bidi/>
        <w:spacing w:before="100" w:beforeAutospacing="1" w:after="100" w:afterAutospacing="1" w:line="240" w:lineRule="auto"/>
        <w:jc w:val="both"/>
        <w:rPr>
          <w:rFonts w:ascii="Simplified Arabic" w:eastAsia="Times New Roman" w:hAnsi="Simplified Arabic" w:cs="Simplified Arabic"/>
          <w:sz w:val="28"/>
          <w:szCs w:val="28"/>
        </w:rPr>
      </w:pPr>
      <w:r w:rsidRPr="000C1C68">
        <w:rPr>
          <w:rFonts w:ascii="Simplified Arabic" w:eastAsia="Times New Roman" w:hAnsi="Simplified Arabic" w:cs="Simplified Arabic" w:hint="cs"/>
          <w:sz w:val="28"/>
          <w:szCs w:val="28"/>
          <w:rtl/>
        </w:rPr>
        <w:t>تحديد الوقت والمكان والظروف النفسية والجسدية المناسبة التي تساهم في نجاح العملية الإقناعية</w:t>
      </w:r>
      <w:r w:rsidRPr="000C1C68">
        <w:rPr>
          <w:rFonts w:ascii="Simplified Arabic" w:eastAsia="Times New Roman" w:hAnsi="Simplified Arabic" w:cs="Simplified Arabic" w:hint="cs"/>
          <w:sz w:val="28"/>
          <w:szCs w:val="28"/>
        </w:rPr>
        <w:t>.</w:t>
      </w:r>
    </w:p>
    <w:p w14:paraId="06DEAF2E" w14:textId="71381293" w:rsidR="000C1C68" w:rsidRPr="00DE5242" w:rsidRDefault="000C1C68" w:rsidP="00DE5242">
      <w:pPr>
        <w:numPr>
          <w:ilvl w:val="0"/>
          <w:numId w:val="17"/>
        </w:numPr>
        <w:bidi/>
        <w:spacing w:before="100" w:beforeAutospacing="1" w:after="100" w:afterAutospacing="1" w:line="240" w:lineRule="auto"/>
        <w:jc w:val="both"/>
        <w:rPr>
          <w:rFonts w:ascii="Simplified Arabic" w:eastAsia="Times New Roman" w:hAnsi="Simplified Arabic" w:cs="Simplified Arabic"/>
          <w:sz w:val="28"/>
          <w:szCs w:val="28"/>
          <w:rtl/>
        </w:rPr>
      </w:pPr>
      <w:r w:rsidRPr="000C1C68">
        <w:rPr>
          <w:rFonts w:ascii="Simplified Arabic" w:eastAsia="Times New Roman" w:hAnsi="Simplified Arabic" w:cs="Simplified Arabic" w:hint="cs"/>
          <w:sz w:val="28"/>
          <w:szCs w:val="28"/>
          <w:rtl/>
        </w:rPr>
        <w:t>الإلمام بخصائص الجمهور الذي يتم التواصل معه، وفهم أولوياته وقيمه</w:t>
      </w:r>
      <w:r w:rsidRPr="000C1C68">
        <w:rPr>
          <w:rFonts w:ascii="Simplified Arabic" w:eastAsia="Times New Roman" w:hAnsi="Simplified Arabic" w:cs="Simplified Arabic" w:hint="cs"/>
          <w:sz w:val="28"/>
          <w:szCs w:val="28"/>
        </w:rPr>
        <w:t>.</w:t>
      </w:r>
    </w:p>
    <w:p w14:paraId="3362432D" w14:textId="77777777" w:rsidR="00DE5242" w:rsidRPr="00DE5242" w:rsidRDefault="00DE5242" w:rsidP="00DE5242">
      <w:pPr>
        <w:numPr>
          <w:ilvl w:val="0"/>
          <w:numId w:val="17"/>
        </w:numPr>
        <w:bidi/>
        <w:spacing w:before="100" w:beforeAutospacing="1" w:after="100" w:afterAutospacing="1" w:line="240" w:lineRule="auto"/>
        <w:jc w:val="both"/>
        <w:rPr>
          <w:rFonts w:ascii="Simplified Arabic" w:eastAsia="Times New Roman" w:hAnsi="Simplified Arabic" w:cs="Simplified Arabic"/>
          <w:sz w:val="28"/>
          <w:szCs w:val="28"/>
        </w:rPr>
      </w:pPr>
      <w:r w:rsidRPr="00DE5242">
        <w:rPr>
          <w:rFonts w:ascii="Simplified Arabic" w:eastAsia="Times New Roman" w:hAnsi="Simplified Arabic" w:cs="Simplified Arabic"/>
          <w:sz w:val="28"/>
          <w:szCs w:val="28"/>
          <w:rtl/>
        </w:rPr>
        <w:t>إتقان مهارات الإقناع وآلياته من خلال تطوير مهارات التواصل، وإجادة فنون الحوار مع الالتزام الكامل بآداب الحديث</w:t>
      </w:r>
      <w:r w:rsidRPr="00DE5242">
        <w:rPr>
          <w:rFonts w:ascii="Simplified Arabic" w:eastAsia="Times New Roman" w:hAnsi="Simplified Arabic" w:cs="Simplified Arabic"/>
          <w:sz w:val="28"/>
          <w:szCs w:val="28"/>
        </w:rPr>
        <w:t>.</w:t>
      </w:r>
    </w:p>
    <w:p w14:paraId="0E4D7777" w14:textId="09206680" w:rsidR="004523AC" w:rsidRPr="00DE5242" w:rsidRDefault="00DE5242" w:rsidP="000A04DB">
      <w:pPr>
        <w:numPr>
          <w:ilvl w:val="0"/>
          <w:numId w:val="17"/>
        </w:numPr>
        <w:bidi/>
        <w:spacing w:before="100" w:beforeAutospacing="1" w:after="100" w:afterAutospacing="1" w:line="240" w:lineRule="auto"/>
        <w:jc w:val="both"/>
        <w:rPr>
          <w:rFonts w:ascii="Simplified Arabic" w:eastAsia="Times New Roman" w:hAnsi="Simplified Arabic" w:cs="Simplified Arabic"/>
          <w:sz w:val="28"/>
          <w:szCs w:val="28"/>
        </w:rPr>
      </w:pPr>
      <w:r w:rsidRPr="00DE5242">
        <w:rPr>
          <w:rFonts w:ascii="Simplified Arabic" w:eastAsia="Times New Roman" w:hAnsi="Simplified Arabic" w:cs="Simplified Arabic"/>
          <w:sz w:val="28"/>
          <w:szCs w:val="28"/>
          <w:rtl/>
        </w:rPr>
        <w:t>تكييف مستوى الرسالة (المحتوى الإقناعي) بما يتناسب مع مستوى المتلقي، حيث يجب أن تختلف الأساليب والأدوات المستخدمة من جمهور لآخر</w:t>
      </w:r>
      <w:r w:rsidRPr="00DE5242">
        <w:rPr>
          <w:rFonts w:ascii="Simplified Arabic" w:eastAsia="Times New Roman" w:hAnsi="Simplified Arabic" w:cs="Simplified Arabic"/>
          <w:sz w:val="28"/>
          <w:szCs w:val="28"/>
        </w:rPr>
        <w:t>.</w:t>
      </w:r>
    </w:p>
    <w:p w14:paraId="45023E5B" w14:textId="1FB1590E" w:rsidR="0042798B" w:rsidRPr="00910B60" w:rsidRDefault="00705003" w:rsidP="00910B60">
      <w:pPr>
        <w:pStyle w:val="Heading1"/>
        <w:bidi/>
        <w:rPr>
          <w:rFonts w:ascii="Simplified Arabic" w:eastAsia="Calibri" w:hAnsi="Simplified Arabic" w:cs="Simplified Arabic"/>
          <w:color w:val="auto"/>
          <w:rtl/>
        </w:rPr>
      </w:pPr>
      <w:bookmarkStart w:id="13" w:name="_Toc189733266"/>
      <w:r w:rsidRPr="00910B60">
        <w:rPr>
          <w:rFonts w:ascii="Simplified Arabic" w:eastAsia="Calibri" w:hAnsi="Simplified Arabic" w:cs="Simplified Arabic" w:hint="cs"/>
          <w:color w:val="auto"/>
          <w:rtl/>
        </w:rPr>
        <w:t xml:space="preserve">2.1.3 </w:t>
      </w:r>
      <w:r w:rsidR="0042798B" w:rsidRPr="005F533B">
        <w:rPr>
          <w:rFonts w:ascii="Simplified Arabic" w:eastAsia="Calibri" w:hAnsi="Simplified Arabic" w:cs="Simplified Arabic" w:hint="cs"/>
          <w:color w:val="auto"/>
          <w:rtl/>
        </w:rPr>
        <w:t>أساليب الإقناع التفاعلية</w:t>
      </w:r>
      <w:r w:rsidR="0042798B" w:rsidRPr="005F533B">
        <w:rPr>
          <w:rFonts w:ascii="Simplified Arabic" w:eastAsia="Calibri" w:hAnsi="Simplified Arabic" w:cs="Simplified Arabic" w:hint="cs"/>
          <w:color w:val="auto"/>
        </w:rPr>
        <w:t>:</w:t>
      </w:r>
      <w:bookmarkEnd w:id="13"/>
    </w:p>
    <w:p w14:paraId="1E3B355F" w14:textId="06065702" w:rsidR="0073185F" w:rsidRPr="004F6558" w:rsidRDefault="005F533B" w:rsidP="004F6558">
      <w:pPr>
        <w:pStyle w:val="NormalWeb"/>
        <w:bidi/>
        <w:jc w:val="both"/>
        <w:rPr>
          <w:rFonts w:ascii="Simplified Arabic" w:hAnsi="Simplified Arabic" w:cs="Simplified Arabic"/>
          <w:sz w:val="28"/>
          <w:szCs w:val="28"/>
          <w:rtl/>
        </w:rPr>
      </w:pPr>
      <w:r w:rsidRPr="005F533B">
        <w:rPr>
          <w:rFonts w:ascii="Simplified Arabic" w:hAnsi="Simplified Arabic" w:cs="Simplified Arabic" w:hint="cs"/>
          <w:sz w:val="28"/>
          <w:szCs w:val="28"/>
          <w:rtl/>
        </w:rPr>
        <w:t>يعتقد بعض الباحثين أن الإقناع والتأثير على الآخرين يعتمد على مبدأ المعاملة بالمثل</w:t>
      </w:r>
      <w:r w:rsidR="006668B4" w:rsidRPr="006939FE">
        <w:rPr>
          <w:rFonts w:ascii="Simplified Arabic" w:hAnsi="Simplified Arabic" w:cs="Simplified Arabic" w:hint="cs"/>
          <w:sz w:val="28"/>
          <w:szCs w:val="28"/>
          <w:rtl/>
        </w:rPr>
        <w:t>، فأساليب الإقناع التفاعلية يمكن أن تتمثل فيما يأتي</w:t>
      </w:r>
      <w:r w:rsidR="001A112A" w:rsidRPr="006939FE">
        <w:rPr>
          <w:rFonts w:ascii="Simplified Arabic" w:hAnsi="Simplified Arabic" w:cs="Simplified Arabic" w:hint="cs"/>
          <w:sz w:val="28"/>
          <w:szCs w:val="28"/>
          <w:rtl/>
        </w:rPr>
        <w:t xml:space="preserve"> (عشوري، 2015</w:t>
      </w:r>
      <w:r w:rsidR="004F6558" w:rsidRPr="006939FE">
        <w:rPr>
          <w:rFonts w:ascii="Simplified Arabic" w:hAnsi="Simplified Arabic" w:cs="Simplified Arabic" w:hint="cs"/>
          <w:sz w:val="28"/>
          <w:szCs w:val="28"/>
          <w:rtl/>
        </w:rPr>
        <w:t xml:space="preserve"> ؛ مطلق، 2021):</w:t>
      </w:r>
    </w:p>
    <w:p w14:paraId="7F7D46FF" w14:textId="14A7790B" w:rsidR="001B2406" w:rsidRPr="001B2406" w:rsidRDefault="0073185F" w:rsidP="001B2406">
      <w:pPr>
        <w:pStyle w:val="ListParagraph"/>
        <w:numPr>
          <w:ilvl w:val="0"/>
          <w:numId w:val="20"/>
        </w:numPr>
        <w:bidi/>
        <w:spacing w:before="100" w:beforeAutospacing="1" w:after="100" w:afterAutospacing="1" w:line="240" w:lineRule="auto"/>
        <w:jc w:val="both"/>
        <w:rPr>
          <w:rFonts w:ascii="Simplified Arabic" w:eastAsia="Times New Roman" w:hAnsi="Simplified Arabic" w:cs="Simplified Arabic"/>
          <w:sz w:val="28"/>
          <w:szCs w:val="28"/>
        </w:rPr>
      </w:pPr>
      <w:r w:rsidRPr="001B2406">
        <w:rPr>
          <w:rFonts w:ascii="Simplified Arabic" w:eastAsia="Times New Roman" w:hAnsi="Simplified Arabic" w:cs="Simplified Arabic" w:hint="cs"/>
          <w:b/>
          <w:bCs/>
          <w:sz w:val="28"/>
          <w:szCs w:val="28"/>
          <w:rtl/>
        </w:rPr>
        <w:t>تبادل المنافع</w:t>
      </w:r>
      <w:r w:rsidRPr="006668B4">
        <w:rPr>
          <w:rFonts w:ascii="Simplified Arabic" w:eastAsia="Times New Roman" w:hAnsi="Simplified Arabic" w:cs="Simplified Arabic" w:hint="cs"/>
          <w:sz w:val="28"/>
          <w:szCs w:val="28"/>
          <w:rtl/>
        </w:rPr>
        <w:t xml:space="preserve">: </w:t>
      </w:r>
      <w:r w:rsidR="005F533B" w:rsidRPr="006668B4">
        <w:rPr>
          <w:rFonts w:ascii="Simplified Arabic" w:eastAsia="Times New Roman" w:hAnsi="Simplified Arabic" w:cs="Simplified Arabic" w:hint="cs"/>
          <w:sz w:val="28"/>
          <w:szCs w:val="28"/>
          <w:rtl/>
        </w:rPr>
        <w:t>يمكن استخدام هذا المبدأ في التعامل مع الآخرين بنجاح، حيث ينطوي على التعاون المتبادل وهو أحد الأسس المهمة لاستمرار العلاقات الإنسانية، لأن الناس عادة ما يميلون إلى رد الجميل عند تلقيهم شيئًا ما. عند استخدام هذه الطريقة في إقناع الطرف الآخر، يمكن تحقيق نتائج إيجابية من خلال تقديم معلومات مفيدة وإيجابية بالنسبة له، حيث يميل الأشخاص بشكل طبيعي إلى قبول من يقدم لهم أخبارًا سارة، بينما يبتعدون عن أولئك الذين يزعجونهم بالأخبار السيئة</w:t>
      </w:r>
      <w:r w:rsidR="005F533B" w:rsidRPr="006668B4">
        <w:rPr>
          <w:rFonts w:ascii="Simplified Arabic" w:eastAsia="Times New Roman" w:hAnsi="Simplified Arabic" w:cs="Simplified Arabic" w:hint="cs"/>
          <w:sz w:val="28"/>
          <w:szCs w:val="28"/>
        </w:rPr>
        <w:t>.</w:t>
      </w:r>
    </w:p>
    <w:p w14:paraId="67E0F1BF" w14:textId="2C009247" w:rsidR="001B2406" w:rsidRPr="001B2406" w:rsidRDefault="0073185F" w:rsidP="001B2406">
      <w:pPr>
        <w:pStyle w:val="ListParagraph"/>
        <w:numPr>
          <w:ilvl w:val="0"/>
          <w:numId w:val="20"/>
        </w:numPr>
        <w:bidi/>
        <w:spacing w:before="100" w:beforeAutospacing="1" w:after="100" w:afterAutospacing="1" w:line="240" w:lineRule="auto"/>
        <w:jc w:val="both"/>
        <w:rPr>
          <w:rFonts w:ascii="Simplified Arabic" w:eastAsia="Times New Roman" w:hAnsi="Simplified Arabic" w:cs="Simplified Arabic"/>
          <w:sz w:val="28"/>
          <w:szCs w:val="28"/>
        </w:rPr>
      </w:pPr>
      <w:r w:rsidRPr="001B2406">
        <w:rPr>
          <w:rFonts w:ascii="Simplified Arabic" w:eastAsia="Times New Roman" w:hAnsi="Simplified Arabic" w:cs="Simplified Arabic" w:hint="cs"/>
          <w:b/>
          <w:bCs/>
          <w:sz w:val="28"/>
          <w:szCs w:val="28"/>
          <w:rtl/>
        </w:rPr>
        <w:t>الاختيار الصحيح للكلمات</w:t>
      </w:r>
      <w:r w:rsidRPr="006668B4">
        <w:rPr>
          <w:rFonts w:ascii="Simplified Arabic" w:eastAsia="Times New Roman" w:hAnsi="Simplified Arabic" w:cs="Simplified Arabic" w:hint="cs"/>
          <w:sz w:val="28"/>
          <w:szCs w:val="28"/>
          <w:rtl/>
        </w:rPr>
        <w:t xml:space="preserve">: </w:t>
      </w:r>
      <w:r w:rsidR="005F533B" w:rsidRPr="006668B4">
        <w:rPr>
          <w:rFonts w:ascii="Simplified Arabic" w:eastAsia="Times New Roman" w:hAnsi="Simplified Arabic" w:cs="Simplified Arabic" w:hint="cs"/>
          <w:sz w:val="28"/>
          <w:szCs w:val="28"/>
          <w:rtl/>
        </w:rPr>
        <w:t>أما في ما يتعلق بالاختيار الصحيح للكلمات التي تثير الاستجابة، يجب على الشخص الذي يسعى للإقناع أن يستخدم عبارات قوية وجذابة. على سبيل المثال، إذا كان الشخص يرغب في إقناع آخر بضرورة التأمين على سيارته، فمن الأفضل أن يتجنب العبارات المزعجة مثل "هناك آلاف الحوادث يوميًا"، وبدلاً من ذلك يمكن استخدام تعبير أقوى مثل "هناك آلاف الوفيات المرتبطة بحوادث السيارات يوميًا"، لأن كلمة "الموت" تكون أكثر تأثيرًا من "الحادث" وتلفت الانتباه بشكل أكبر</w:t>
      </w:r>
      <w:r w:rsidR="005F533B" w:rsidRPr="006668B4">
        <w:rPr>
          <w:rFonts w:ascii="Simplified Arabic" w:eastAsia="Times New Roman" w:hAnsi="Simplified Arabic" w:cs="Simplified Arabic" w:hint="cs"/>
          <w:sz w:val="28"/>
          <w:szCs w:val="28"/>
        </w:rPr>
        <w:t>.</w:t>
      </w:r>
    </w:p>
    <w:p w14:paraId="27C0C406" w14:textId="3FB83DBC" w:rsidR="0042798B" w:rsidRPr="004523AC" w:rsidRDefault="0073185F" w:rsidP="004523AC">
      <w:pPr>
        <w:pStyle w:val="ListParagraph"/>
        <w:numPr>
          <w:ilvl w:val="0"/>
          <w:numId w:val="20"/>
        </w:numPr>
        <w:bidi/>
        <w:spacing w:before="100" w:beforeAutospacing="1" w:after="100" w:afterAutospacing="1" w:line="240" w:lineRule="auto"/>
        <w:jc w:val="both"/>
        <w:rPr>
          <w:rFonts w:ascii="Simplified Arabic" w:eastAsia="Times New Roman" w:hAnsi="Simplified Arabic" w:cs="Simplified Arabic"/>
          <w:sz w:val="28"/>
          <w:szCs w:val="28"/>
          <w:rtl/>
        </w:rPr>
      </w:pPr>
      <w:r w:rsidRPr="001B2406">
        <w:rPr>
          <w:rFonts w:ascii="Simplified Arabic" w:eastAsia="Times New Roman" w:hAnsi="Simplified Arabic" w:cs="Simplified Arabic" w:hint="cs"/>
          <w:b/>
          <w:bCs/>
          <w:sz w:val="28"/>
          <w:szCs w:val="28"/>
          <w:rtl/>
        </w:rPr>
        <w:lastRenderedPageBreak/>
        <w:t>خلق الحاجة لدى الآخرين</w:t>
      </w:r>
      <w:r w:rsidRPr="006668B4">
        <w:rPr>
          <w:rFonts w:ascii="Simplified Arabic" w:eastAsia="Times New Roman" w:hAnsi="Simplified Arabic" w:cs="Simplified Arabic" w:hint="cs"/>
          <w:sz w:val="28"/>
          <w:szCs w:val="28"/>
          <w:rtl/>
        </w:rPr>
        <w:t xml:space="preserve">: </w:t>
      </w:r>
      <w:r w:rsidR="005F533B" w:rsidRPr="006668B4">
        <w:rPr>
          <w:rFonts w:ascii="Simplified Arabic" w:eastAsia="Times New Roman" w:hAnsi="Simplified Arabic" w:cs="Simplified Arabic" w:hint="cs"/>
          <w:sz w:val="28"/>
          <w:szCs w:val="28"/>
          <w:rtl/>
        </w:rPr>
        <w:t>أحد أساليب الإقناع الفعّالة هو خلق الحاجة لدى الشخص الآخر. فهذا الأسلوب يعتمد على تحفيز الرغبة لديه أو جذب انتباهه إلى شيء موجود مسبقًا. غالبًا ما يركز هذا الأسلوب على تلبية احتياجات الإنسان الأساسية مثل الأمان، وتحقيق الذات، والاحترام، والحب. في كثير من الأحيان، يستخدم المسوقون هذا الأسلوب من خلال التأكيد على ن المنتج سيساعد الشخص على أن يصبح أكثر سعادة وأمانًا</w:t>
      </w:r>
      <w:r w:rsidR="005F533B" w:rsidRPr="006668B4">
        <w:rPr>
          <w:rFonts w:ascii="Simplified Arabic" w:eastAsia="Times New Roman" w:hAnsi="Simplified Arabic" w:cs="Simplified Arabic" w:hint="cs"/>
          <w:sz w:val="28"/>
          <w:szCs w:val="28"/>
        </w:rPr>
        <w:t>.</w:t>
      </w:r>
    </w:p>
    <w:p w14:paraId="5D1FCB1F" w14:textId="63753CE3" w:rsidR="00E03296" w:rsidRPr="00910B60" w:rsidRDefault="00705003" w:rsidP="00910B60">
      <w:pPr>
        <w:pStyle w:val="Heading1"/>
        <w:bidi/>
        <w:rPr>
          <w:rFonts w:ascii="Simplified Arabic" w:eastAsia="Calibri" w:hAnsi="Simplified Arabic" w:cs="Simplified Arabic"/>
          <w:color w:val="auto"/>
        </w:rPr>
      </w:pPr>
      <w:bookmarkStart w:id="14" w:name="_Toc189733267"/>
      <w:r w:rsidRPr="00910B60">
        <w:rPr>
          <w:rFonts w:ascii="Simplified Arabic" w:eastAsia="Calibri" w:hAnsi="Simplified Arabic" w:cs="Simplified Arabic" w:hint="cs"/>
          <w:color w:val="auto"/>
          <w:rtl/>
        </w:rPr>
        <w:t xml:space="preserve">2.1.4 </w:t>
      </w:r>
      <w:r w:rsidR="00FF1A5F" w:rsidRPr="00910B60">
        <w:rPr>
          <w:rFonts w:ascii="Simplified Arabic" w:eastAsia="Calibri" w:hAnsi="Simplified Arabic" w:cs="Simplified Arabic" w:hint="cs"/>
          <w:color w:val="auto"/>
          <w:rtl/>
        </w:rPr>
        <w:t>مراحل العملية الاقناعية</w:t>
      </w:r>
      <w:bookmarkEnd w:id="14"/>
    </w:p>
    <w:p w14:paraId="5A7F909A" w14:textId="0775E037" w:rsidR="00E03296" w:rsidRPr="00E03296" w:rsidRDefault="00E03296" w:rsidP="00E03296">
      <w:pPr>
        <w:pStyle w:val="NormalWeb"/>
        <w:bidi/>
        <w:jc w:val="both"/>
        <w:rPr>
          <w:rFonts w:ascii="Simplified Arabic" w:hAnsi="Simplified Arabic" w:cs="Simplified Arabic"/>
          <w:sz w:val="28"/>
          <w:szCs w:val="28"/>
        </w:rPr>
      </w:pPr>
      <w:r w:rsidRPr="00E03296">
        <w:rPr>
          <w:rFonts w:ascii="Simplified Arabic" w:hAnsi="Simplified Arabic" w:cs="Simplified Arabic" w:hint="cs"/>
          <w:sz w:val="28"/>
          <w:szCs w:val="28"/>
          <w:rtl/>
        </w:rPr>
        <w:t>تمر العملية الإقناعية بعدة مراحل تساهم في تحقيق الأهداف المرجوة منها</w:t>
      </w:r>
      <w:r w:rsidR="00707BB4">
        <w:rPr>
          <w:rFonts w:ascii="Simplified Arabic" w:hAnsi="Simplified Arabic" w:cs="Simplified Arabic" w:hint="cs"/>
          <w:sz w:val="28"/>
          <w:szCs w:val="28"/>
          <w:rtl/>
        </w:rPr>
        <w:t xml:space="preserve"> (عشوري، 2015؛</w:t>
      </w:r>
      <w:r w:rsidR="0011353D">
        <w:rPr>
          <w:rFonts w:ascii="Simplified Arabic" w:hAnsi="Simplified Arabic" w:cs="Simplified Arabic" w:hint="cs"/>
          <w:sz w:val="28"/>
          <w:szCs w:val="28"/>
          <w:rtl/>
        </w:rPr>
        <w:t xml:space="preserve"> </w:t>
      </w:r>
      <w:r w:rsidR="007138D7">
        <w:rPr>
          <w:rFonts w:ascii="Simplified Arabic" w:hAnsi="Simplified Arabic" w:cs="Simplified Arabic" w:hint="cs"/>
          <w:sz w:val="28"/>
          <w:szCs w:val="28"/>
          <w:rtl/>
        </w:rPr>
        <w:t>حشاني</w:t>
      </w:r>
      <w:r w:rsidR="00F50AED">
        <w:rPr>
          <w:rFonts w:ascii="Simplified Arabic" w:hAnsi="Simplified Arabic" w:cs="Simplified Arabic" w:hint="cs"/>
          <w:sz w:val="28"/>
          <w:szCs w:val="28"/>
          <w:rtl/>
        </w:rPr>
        <w:t>،  2020</w:t>
      </w:r>
      <w:r w:rsidR="0011353D">
        <w:rPr>
          <w:rFonts w:ascii="Simplified Arabic" w:hAnsi="Simplified Arabic" w:cs="Simplified Arabic" w:hint="cs"/>
          <w:sz w:val="28"/>
          <w:szCs w:val="28"/>
          <w:rtl/>
        </w:rPr>
        <w:t xml:space="preserve">؛ </w:t>
      </w:r>
      <w:r w:rsidR="00707BB4">
        <w:rPr>
          <w:rFonts w:ascii="Simplified Arabic" w:hAnsi="Simplified Arabic" w:cs="Simplified Arabic" w:hint="cs"/>
          <w:sz w:val="28"/>
          <w:szCs w:val="28"/>
          <w:rtl/>
        </w:rPr>
        <w:t>مطلق، 2021):</w:t>
      </w:r>
    </w:p>
    <w:p w14:paraId="6ADB420E" w14:textId="513BF0B6" w:rsidR="00E03296" w:rsidRPr="00AC7F29" w:rsidRDefault="00E03296" w:rsidP="00AC7F29">
      <w:pPr>
        <w:pStyle w:val="NormalWeb"/>
        <w:numPr>
          <w:ilvl w:val="0"/>
          <w:numId w:val="21"/>
        </w:numPr>
        <w:bidi/>
        <w:jc w:val="both"/>
        <w:rPr>
          <w:rFonts w:ascii="Simplified Arabic" w:hAnsi="Simplified Arabic" w:cs="Simplified Arabic"/>
          <w:sz w:val="28"/>
          <w:szCs w:val="28"/>
        </w:rPr>
      </w:pPr>
      <w:r w:rsidRPr="00E03296">
        <w:rPr>
          <w:rStyle w:val="Strong"/>
          <w:rFonts w:ascii="Simplified Arabic" w:hAnsi="Simplified Arabic" w:cs="Simplified Arabic" w:hint="cs"/>
          <w:sz w:val="28"/>
          <w:szCs w:val="28"/>
          <w:rtl/>
        </w:rPr>
        <w:t>جذب الانتباه</w:t>
      </w:r>
      <w:r w:rsidR="00AC7F29">
        <w:rPr>
          <w:rStyle w:val="Strong"/>
          <w:rFonts w:ascii="Simplified Arabic" w:hAnsi="Simplified Arabic" w:cs="Simplified Arabic" w:hint="cs"/>
          <w:b w:val="0"/>
          <w:bCs w:val="0"/>
          <w:sz w:val="28"/>
          <w:szCs w:val="28"/>
          <w:rtl/>
          <w:lang w:bidi="ar-JO"/>
        </w:rPr>
        <w:t xml:space="preserve">: </w:t>
      </w:r>
      <w:r w:rsidRPr="00AC7F29">
        <w:rPr>
          <w:rFonts w:ascii="Simplified Arabic" w:hAnsi="Simplified Arabic" w:cs="Simplified Arabic" w:hint="cs"/>
          <w:sz w:val="28"/>
          <w:szCs w:val="28"/>
          <w:rtl/>
        </w:rPr>
        <w:t>تبدأ العملية الإقناعية بجذب انتباه الجمهور المستهدف. في هذه المرحلة، يتعين على الوسيلة المستخدمة أن تكون قادرة على جذب أكبر عدد ممكن من المستمعين أو المشاهدين أو القراء</w:t>
      </w:r>
      <w:r w:rsidRPr="00AC7F29">
        <w:rPr>
          <w:rFonts w:ascii="Simplified Arabic" w:hAnsi="Simplified Arabic" w:cs="Simplified Arabic" w:hint="cs"/>
          <w:sz w:val="28"/>
          <w:szCs w:val="28"/>
        </w:rPr>
        <w:t>.</w:t>
      </w:r>
    </w:p>
    <w:p w14:paraId="7881F251" w14:textId="19EED93C" w:rsidR="00E03296" w:rsidRPr="00E03296" w:rsidRDefault="00E03296" w:rsidP="00E03296">
      <w:pPr>
        <w:pStyle w:val="NormalWeb"/>
        <w:numPr>
          <w:ilvl w:val="0"/>
          <w:numId w:val="21"/>
        </w:numPr>
        <w:bidi/>
        <w:jc w:val="both"/>
        <w:rPr>
          <w:rFonts w:ascii="Simplified Arabic" w:hAnsi="Simplified Arabic" w:cs="Simplified Arabic"/>
          <w:sz w:val="28"/>
          <w:szCs w:val="28"/>
        </w:rPr>
      </w:pPr>
      <w:r w:rsidRPr="00E03296">
        <w:rPr>
          <w:rStyle w:val="Strong"/>
          <w:rFonts w:ascii="Simplified Arabic" w:hAnsi="Simplified Arabic" w:cs="Simplified Arabic" w:hint="cs"/>
          <w:sz w:val="28"/>
          <w:szCs w:val="28"/>
          <w:rtl/>
        </w:rPr>
        <w:t>التعرض للمحتو</w:t>
      </w:r>
      <w:r w:rsidR="00AC7F29">
        <w:rPr>
          <w:rStyle w:val="Strong"/>
          <w:rFonts w:ascii="Simplified Arabic" w:hAnsi="Simplified Arabic" w:cs="Simplified Arabic" w:hint="cs"/>
          <w:sz w:val="28"/>
          <w:szCs w:val="28"/>
          <w:rtl/>
        </w:rPr>
        <w:t>ى:</w:t>
      </w:r>
      <w:r w:rsidRPr="00E03296">
        <w:rPr>
          <w:rFonts w:ascii="Simplified Arabic" w:hAnsi="Simplified Arabic" w:cs="Simplified Arabic" w:hint="cs"/>
          <w:sz w:val="28"/>
          <w:szCs w:val="28"/>
        </w:rPr>
        <w:t xml:space="preserve"> </w:t>
      </w:r>
      <w:r w:rsidRPr="00E03296">
        <w:rPr>
          <w:rFonts w:ascii="Simplified Arabic" w:hAnsi="Simplified Arabic" w:cs="Simplified Arabic" w:hint="cs"/>
          <w:sz w:val="28"/>
          <w:szCs w:val="28"/>
          <w:rtl/>
        </w:rPr>
        <w:t>بعد جذب الانتباه، يجب أن يتعرض المتلقي للمحتوى العلمي أو المعلومات المعروضة. وهذه المرحلة تتطلب أن تكون المادة العلمية مقدمة بطريقة واضحة ومؤثرة، بحيث تدفع المتلقي إلى الاهتمام بها. هذا يعتمد على كيفية تقديم المادة وحجمها ومدى ملاءمتها للجمهور المستهدف</w:t>
      </w:r>
      <w:r w:rsidRPr="00E03296">
        <w:rPr>
          <w:rFonts w:ascii="Simplified Arabic" w:hAnsi="Simplified Arabic" w:cs="Simplified Arabic" w:hint="cs"/>
          <w:sz w:val="28"/>
          <w:szCs w:val="28"/>
        </w:rPr>
        <w:t>.</w:t>
      </w:r>
    </w:p>
    <w:p w14:paraId="2C3A0889" w14:textId="2C952EE0" w:rsidR="00E03296" w:rsidRPr="00E03296" w:rsidRDefault="00E03296" w:rsidP="00E03296">
      <w:pPr>
        <w:pStyle w:val="NormalWeb"/>
        <w:numPr>
          <w:ilvl w:val="0"/>
          <w:numId w:val="21"/>
        </w:numPr>
        <w:bidi/>
        <w:jc w:val="both"/>
        <w:rPr>
          <w:rFonts w:ascii="Simplified Arabic" w:hAnsi="Simplified Arabic" w:cs="Simplified Arabic"/>
          <w:sz w:val="28"/>
          <w:szCs w:val="28"/>
        </w:rPr>
      </w:pPr>
      <w:r w:rsidRPr="00E03296">
        <w:rPr>
          <w:rStyle w:val="Strong"/>
          <w:rFonts w:ascii="Simplified Arabic" w:hAnsi="Simplified Arabic" w:cs="Simplified Arabic" w:hint="cs"/>
          <w:sz w:val="28"/>
          <w:szCs w:val="28"/>
          <w:rtl/>
        </w:rPr>
        <w:t>فهم الرسالة</w:t>
      </w:r>
      <w:r w:rsidR="00AC7F29">
        <w:rPr>
          <w:rFonts w:ascii="Simplified Arabic" w:hAnsi="Simplified Arabic" w:cs="Simplified Arabic" w:hint="cs"/>
          <w:sz w:val="28"/>
          <w:szCs w:val="28"/>
          <w:rtl/>
        </w:rPr>
        <w:t xml:space="preserve">: </w:t>
      </w:r>
      <w:r w:rsidRPr="00E03296">
        <w:rPr>
          <w:rFonts w:ascii="Simplified Arabic" w:hAnsi="Simplified Arabic" w:cs="Simplified Arabic" w:hint="cs"/>
          <w:sz w:val="28"/>
          <w:szCs w:val="28"/>
          <w:rtl/>
        </w:rPr>
        <w:t>بمجرد أن يتم عرض المحتوى، يجب على المتلقي أن يفهم الرسالة ويستوعب المعلومات المقدمة. تكون هذه المرحلة حاسمة، حيث يعتمد نجاحها على مدى قدرة المرسل في صياغة الرسالة بلغة مفهومة وواضحة</w:t>
      </w:r>
      <w:r w:rsidRPr="00E03296">
        <w:rPr>
          <w:rFonts w:ascii="Simplified Arabic" w:hAnsi="Simplified Arabic" w:cs="Simplified Arabic" w:hint="cs"/>
          <w:sz w:val="28"/>
          <w:szCs w:val="28"/>
        </w:rPr>
        <w:t>.</w:t>
      </w:r>
    </w:p>
    <w:p w14:paraId="49663407" w14:textId="54A2911C" w:rsidR="00E03296" w:rsidRPr="00E03296" w:rsidRDefault="00E03296" w:rsidP="00E03296">
      <w:pPr>
        <w:pStyle w:val="NormalWeb"/>
        <w:numPr>
          <w:ilvl w:val="0"/>
          <w:numId w:val="21"/>
        </w:numPr>
        <w:bidi/>
        <w:jc w:val="both"/>
        <w:rPr>
          <w:rFonts w:ascii="Simplified Arabic" w:hAnsi="Simplified Arabic" w:cs="Simplified Arabic"/>
          <w:sz w:val="28"/>
          <w:szCs w:val="28"/>
        </w:rPr>
      </w:pPr>
      <w:r w:rsidRPr="00E03296">
        <w:rPr>
          <w:rStyle w:val="Strong"/>
          <w:rFonts w:ascii="Simplified Arabic" w:hAnsi="Simplified Arabic" w:cs="Simplified Arabic" w:hint="cs"/>
          <w:sz w:val="28"/>
          <w:szCs w:val="28"/>
          <w:rtl/>
        </w:rPr>
        <w:t>التصديق</w:t>
      </w:r>
      <w:r w:rsidR="00AC7F29">
        <w:rPr>
          <w:rFonts w:ascii="Simplified Arabic" w:hAnsi="Simplified Arabic" w:cs="Simplified Arabic" w:hint="cs"/>
          <w:sz w:val="28"/>
          <w:szCs w:val="28"/>
          <w:rtl/>
        </w:rPr>
        <w:t xml:space="preserve">: </w:t>
      </w:r>
      <w:r w:rsidRPr="00E03296">
        <w:rPr>
          <w:rFonts w:ascii="Simplified Arabic" w:hAnsi="Simplified Arabic" w:cs="Simplified Arabic" w:hint="cs"/>
          <w:sz w:val="28"/>
          <w:szCs w:val="28"/>
          <w:rtl/>
        </w:rPr>
        <w:t>هذه المرحلة تمثل نقطة محورية في عملية الإقناع. إذا لم يصدق المتلقي الرسالة، فسيقوم برفضها، مما يعني فشل العملية الإقناعية. لذلك، من الضروري أن يتم التعامل مع الرسالة بطريقة تشجع على الفهم والقبول</w:t>
      </w:r>
      <w:r w:rsidRPr="00E03296">
        <w:rPr>
          <w:rFonts w:ascii="Simplified Arabic" w:hAnsi="Simplified Arabic" w:cs="Simplified Arabic" w:hint="cs"/>
          <w:sz w:val="28"/>
          <w:szCs w:val="28"/>
        </w:rPr>
        <w:t>.</w:t>
      </w:r>
    </w:p>
    <w:p w14:paraId="70E6DC96" w14:textId="2EF79B05" w:rsidR="00E03296" w:rsidRPr="00E03296" w:rsidRDefault="00E03296" w:rsidP="00E03296">
      <w:pPr>
        <w:pStyle w:val="NormalWeb"/>
        <w:numPr>
          <w:ilvl w:val="0"/>
          <w:numId w:val="21"/>
        </w:numPr>
        <w:bidi/>
        <w:jc w:val="both"/>
        <w:rPr>
          <w:rFonts w:ascii="Simplified Arabic" w:hAnsi="Simplified Arabic" w:cs="Simplified Arabic"/>
          <w:sz w:val="28"/>
          <w:szCs w:val="28"/>
        </w:rPr>
      </w:pPr>
      <w:r w:rsidRPr="00E03296">
        <w:rPr>
          <w:rStyle w:val="Strong"/>
          <w:rFonts w:ascii="Simplified Arabic" w:hAnsi="Simplified Arabic" w:cs="Simplified Arabic" w:hint="cs"/>
          <w:sz w:val="28"/>
          <w:szCs w:val="28"/>
          <w:rtl/>
        </w:rPr>
        <w:t>الاستجابة الفكرية</w:t>
      </w:r>
      <w:r w:rsidR="00AC7F29">
        <w:rPr>
          <w:rFonts w:ascii="Simplified Arabic" w:hAnsi="Simplified Arabic" w:cs="Simplified Arabic" w:hint="cs"/>
          <w:sz w:val="28"/>
          <w:szCs w:val="28"/>
          <w:rtl/>
        </w:rPr>
        <w:t xml:space="preserve">: </w:t>
      </w:r>
      <w:r w:rsidRPr="00E03296">
        <w:rPr>
          <w:rFonts w:ascii="Simplified Arabic" w:hAnsi="Simplified Arabic" w:cs="Simplified Arabic" w:hint="cs"/>
          <w:sz w:val="28"/>
          <w:szCs w:val="28"/>
          <w:rtl/>
        </w:rPr>
        <w:t>في هذه المرحلة، يبدأ المتلقي في تغيير أفكاره وتوجهاته نحو الفكرة المعروضة. هي خطوة ضرورية في العملية الإقناعية لأنها تعكس التغيير الذي يحدث في التفكير</w:t>
      </w:r>
      <w:r w:rsidRPr="00E03296">
        <w:rPr>
          <w:rFonts w:ascii="Simplified Arabic" w:hAnsi="Simplified Arabic" w:cs="Simplified Arabic" w:hint="cs"/>
          <w:sz w:val="28"/>
          <w:szCs w:val="28"/>
        </w:rPr>
        <w:t>.</w:t>
      </w:r>
    </w:p>
    <w:p w14:paraId="63A963D8" w14:textId="66A32624" w:rsidR="00E03296" w:rsidRPr="00E03296" w:rsidRDefault="00E03296" w:rsidP="00E03296">
      <w:pPr>
        <w:pStyle w:val="NormalWeb"/>
        <w:numPr>
          <w:ilvl w:val="0"/>
          <w:numId w:val="21"/>
        </w:numPr>
        <w:bidi/>
        <w:jc w:val="both"/>
        <w:rPr>
          <w:rFonts w:ascii="Simplified Arabic" w:hAnsi="Simplified Arabic" w:cs="Simplified Arabic"/>
          <w:sz w:val="28"/>
          <w:szCs w:val="28"/>
        </w:rPr>
      </w:pPr>
      <w:r w:rsidRPr="00E03296">
        <w:rPr>
          <w:rStyle w:val="Strong"/>
          <w:rFonts w:ascii="Simplified Arabic" w:hAnsi="Simplified Arabic" w:cs="Simplified Arabic" w:hint="cs"/>
          <w:sz w:val="28"/>
          <w:szCs w:val="28"/>
          <w:rtl/>
        </w:rPr>
        <w:t>التبني</w:t>
      </w:r>
      <w:r w:rsidR="00AC7F29">
        <w:rPr>
          <w:rFonts w:ascii="Simplified Arabic" w:hAnsi="Simplified Arabic" w:cs="Simplified Arabic" w:hint="cs"/>
          <w:sz w:val="28"/>
          <w:szCs w:val="28"/>
          <w:rtl/>
        </w:rPr>
        <w:t xml:space="preserve">: </w:t>
      </w:r>
      <w:r w:rsidRPr="00E03296">
        <w:rPr>
          <w:rFonts w:ascii="Simplified Arabic" w:hAnsi="Simplified Arabic" w:cs="Simplified Arabic" w:hint="cs"/>
          <w:sz w:val="28"/>
          <w:szCs w:val="28"/>
          <w:rtl/>
        </w:rPr>
        <w:t>هذه هي المرحلة النهائية في العملية الإقناعية، حيث يتبنى المتلقي الفكرة أو الرسالة المقدمة. يتوقف النجاح هنا على تأثير الرسالة، وعوامل خارجة عن إرادة المرسل قد تؤثر على النتيجة، ولكن التبني يعتبر الهدف النهائي للعملية الإقناعية</w:t>
      </w:r>
      <w:r w:rsidRPr="00E03296">
        <w:rPr>
          <w:rFonts w:ascii="Simplified Arabic" w:hAnsi="Simplified Arabic" w:cs="Simplified Arabic" w:hint="cs"/>
          <w:sz w:val="28"/>
          <w:szCs w:val="28"/>
        </w:rPr>
        <w:t>.</w:t>
      </w:r>
    </w:p>
    <w:p w14:paraId="74685153" w14:textId="0FC444BE" w:rsidR="00E03296" w:rsidRDefault="00E03296" w:rsidP="00E03296">
      <w:pPr>
        <w:pStyle w:val="NormalWeb"/>
        <w:numPr>
          <w:ilvl w:val="0"/>
          <w:numId w:val="21"/>
        </w:numPr>
        <w:bidi/>
        <w:jc w:val="both"/>
      </w:pPr>
      <w:r w:rsidRPr="00E03296">
        <w:rPr>
          <w:rStyle w:val="Strong"/>
          <w:rFonts w:ascii="Simplified Arabic" w:hAnsi="Simplified Arabic" w:cs="Simplified Arabic" w:hint="cs"/>
          <w:sz w:val="28"/>
          <w:szCs w:val="28"/>
          <w:rtl/>
        </w:rPr>
        <w:lastRenderedPageBreak/>
        <w:t>أسلوب التدرج في الطرح</w:t>
      </w:r>
      <w:r w:rsidR="00AC7F29">
        <w:rPr>
          <w:rFonts w:ascii="Simplified Arabic" w:hAnsi="Simplified Arabic" w:cs="Simplified Arabic" w:hint="cs"/>
          <w:sz w:val="28"/>
          <w:szCs w:val="28"/>
          <w:rtl/>
        </w:rPr>
        <w:t xml:space="preserve">: </w:t>
      </w:r>
      <w:r w:rsidRPr="00E03296">
        <w:rPr>
          <w:rFonts w:ascii="Simplified Arabic" w:hAnsi="Simplified Arabic" w:cs="Simplified Arabic" w:hint="cs"/>
          <w:sz w:val="28"/>
          <w:szCs w:val="28"/>
          <w:rtl/>
        </w:rPr>
        <w:t>يعتمد هذا الأسلوب على تقديم الرسالة بشكل تدريجي من خلال خطوات تبدأ بالتحفيز على الأمور الكبيرة، ثم الانتقال إلى الأمور الصغيرة. يتم استخدام هذا التكتيك بشكل متبادل حيث يحصل المتلقي على الفائدة في المقابل</w:t>
      </w:r>
      <w:r>
        <w:t>.</w:t>
      </w:r>
    </w:p>
    <w:p w14:paraId="1A527A31" w14:textId="77777777" w:rsidR="006B17B1" w:rsidRDefault="006B17B1" w:rsidP="00A02C61">
      <w:pPr>
        <w:pStyle w:val="NormalWeb"/>
        <w:bidi/>
        <w:jc w:val="both"/>
        <w:rPr>
          <w:rtl/>
          <w:lang w:bidi="ar-JO"/>
        </w:rPr>
      </w:pPr>
    </w:p>
    <w:p w14:paraId="5E7FC696" w14:textId="0285E604" w:rsidR="00A02C61" w:rsidRPr="00910B60" w:rsidRDefault="00705003" w:rsidP="00910B60">
      <w:pPr>
        <w:pStyle w:val="Heading1"/>
        <w:bidi/>
        <w:rPr>
          <w:rFonts w:ascii="Simplified Arabic" w:eastAsia="Calibri" w:hAnsi="Simplified Arabic" w:cs="Simplified Arabic"/>
          <w:color w:val="auto"/>
        </w:rPr>
      </w:pPr>
      <w:bookmarkStart w:id="15" w:name="_Toc189733268"/>
      <w:r w:rsidRPr="00910B60">
        <w:rPr>
          <w:rFonts w:ascii="Simplified Arabic" w:eastAsia="Calibri" w:hAnsi="Simplified Arabic" w:cs="Simplified Arabic" w:hint="cs"/>
          <w:color w:val="auto"/>
          <w:rtl/>
        </w:rPr>
        <w:t xml:space="preserve">2.1.5 </w:t>
      </w:r>
      <w:r w:rsidR="00A02C61" w:rsidRPr="00910B60">
        <w:rPr>
          <w:rFonts w:ascii="Simplified Arabic" w:eastAsia="Calibri" w:hAnsi="Simplified Arabic" w:cs="Simplified Arabic" w:hint="cs"/>
          <w:color w:val="auto"/>
          <w:rtl/>
        </w:rPr>
        <w:t xml:space="preserve">تحديات العملية </w:t>
      </w:r>
      <w:r w:rsidR="00186EA6" w:rsidRPr="00910B60">
        <w:rPr>
          <w:rFonts w:ascii="Simplified Arabic" w:eastAsia="Calibri" w:hAnsi="Simplified Arabic" w:cs="Simplified Arabic" w:hint="cs"/>
          <w:color w:val="auto"/>
          <w:rtl/>
        </w:rPr>
        <w:t>الإقناعية</w:t>
      </w:r>
      <w:r w:rsidR="00F20A92" w:rsidRPr="00910B60">
        <w:rPr>
          <w:rFonts w:ascii="Simplified Arabic" w:eastAsia="Calibri" w:hAnsi="Simplified Arabic" w:cs="Simplified Arabic" w:hint="cs"/>
          <w:color w:val="auto"/>
          <w:rtl/>
        </w:rPr>
        <w:t>:</w:t>
      </w:r>
      <w:bookmarkEnd w:id="15"/>
    </w:p>
    <w:p w14:paraId="1B79494D" w14:textId="539CB069" w:rsidR="006B17B1" w:rsidRPr="006B17B1" w:rsidRDefault="006B17B1" w:rsidP="00EC681C">
      <w:pPr>
        <w:bidi/>
        <w:spacing w:before="100" w:beforeAutospacing="1" w:after="100" w:afterAutospacing="1" w:line="240" w:lineRule="auto"/>
        <w:jc w:val="both"/>
        <w:rPr>
          <w:rFonts w:ascii="Simplified Arabic" w:eastAsia="Times New Roman" w:hAnsi="Simplified Arabic" w:cs="Simplified Arabic"/>
          <w:sz w:val="28"/>
          <w:szCs w:val="28"/>
        </w:rPr>
      </w:pPr>
      <w:r w:rsidRPr="006B17B1">
        <w:rPr>
          <w:rFonts w:ascii="Simplified Arabic" w:eastAsia="Times New Roman" w:hAnsi="Simplified Arabic" w:cs="Simplified Arabic" w:hint="cs"/>
          <w:sz w:val="28"/>
          <w:szCs w:val="28"/>
          <w:rtl/>
        </w:rPr>
        <w:t>تواجه عملية الإقناع العديد من التحديات التي قد تؤثر بشكل كبير على فعاليتها. وهذه التحديات غالباً ما تكون نتيجة لعدة عوامل متداخلة، ويمكن تلخيص أبرز الأسباب التي تؤدي إلى فشل هذه العملية فيما يل</w:t>
      </w:r>
      <w:r w:rsidR="00112E17">
        <w:rPr>
          <w:rFonts w:ascii="Simplified Arabic" w:eastAsia="Times New Roman" w:hAnsi="Simplified Arabic" w:cs="Simplified Arabic" w:hint="cs"/>
          <w:sz w:val="28"/>
          <w:szCs w:val="28"/>
          <w:rtl/>
        </w:rPr>
        <w:t>ي(العربي، 2020؛ الشهري، 2020)</w:t>
      </w:r>
      <w:r w:rsidRPr="006B17B1">
        <w:rPr>
          <w:rFonts w:ascii="Simplified Arabic" w:eastAsia="Times New Roman" w:hAnsi="Simplified Arabic" w:cs="Simplified Arabic" w:hint="cs"/>
          <w:sz w:val="28"/>
          <w:szCs w:val="28"/>
        </w:rPr>
        <w:t>:</w:t>
      </w:r>
    </w:p>
    <w:p w14:paraId="16FDC18D" w14:textId="150419E3" w:rsidR="006B17B1" w:rsidRPr="006B17B1" w:rsidRDefault="006B17B1" w:rsidP="00EC681C">
      <w:pPr>
        <w:numPr>
          <w:ilvl w:val="0"/>
          <w:numId w:val="22"/>
        </w:numPr>
        <w:bidi/>
        <w:spacing w:before="100" w:beforeAutospacing="1" w:after="100" w:afterAutospacing="1" w:line="240" w:lineRule="auto"/>
        <w:jc w:val="both"/>
        <w:rPr>
          <w:rFonts w:ascii="Simplified Arabic" w:eastAsia="Times New Roman" w:hAnsi="Simplified Arabic" w:cs="Simplified Arabic"/>
          <w:sz w:val="28"/>
          <w:szCs w:val="28"/>
        </w:rPr>
      </w:pPr>
      <w:r w:rsidRPr="006B17B1">
        <w:rPr>
          <w:rFonts w:ascii="Simplified Arabic" w:eastAsia="Times New Roman" w:hAnsi="Simplified Arabic" w:cs="Simplified Arabic" w:hint="cs"/>
          <w:b/>
          <w:bCs/>
          <w:sz w:val="28"/>
          <w:szCs w:val="28"/>
          <w:rtl/>
        </w:rPr>
        <w:t>غياب التقدير من المصد</w:t>
      </w:r>
      <w:r w:rsidR="009B08FA">
        <w:rPr>
          <w:rFonts w:ascii="Simplified Arabic" w:eastAsia="Times New Roman" w:hAnsi="Simplified Arabic" w:cs="Simplified Arabic" w:hint="cs"/>
          <w:b/>
          <w:bCs/>
          <w:sz w:val="28"/>
          <w:szCs w:val="28"/>
          <w:rtl/>
          <w:lang w:bidi="ar-JO"/>
        </w:rPr>
        <w:t>ر:</w:t>
      </w:r>
      <w:r w:rsidRPr="006B17B1">
        <w:rPr>
          <w:rFonts w:ascii="Simplified Arabic" w:eastAsia="Times New Roman" w:hAnsi="Simplified Arabic" w:cs="Simplified Arabic" w:hint="cs"/>
          <w:sz w:val="28"/>
          <w:szCs w:val="28"/>
        </w:rPr>
        <w:t xml:space="preserve"> </w:t>
      </w:r>
      <w:r w:rsidRPr="006B17B1">
        <w:rPr>
          <w:rFonts w:ascii="Simplified Arabic" w:eastAsia="Times New Roman" w:hAnsi="Simplified Arabic" w:cs="Simplified Arabic" w:hint="cs"/>
          <w:sz w:val="28"/>
          <w:szCs w:val="28"/>
          <w:rtl/>
        </w:rPr>
        <w:t>عندما يفتقر المصدر إلى إظهار التقدير أو التقدير المناسب تجاه المستقبل، فإن ذلك يؤثر سلباً على استجابة المتلقي</w:t>
      </w:r>
      <w:r w:rsidRPr="006B17B1">
        <w:rPr>
          <w:rFonts w:ascii="Simplified Arabic" w:eastAsia="Times New Roman" w:hAnsi="Simplified Arabic" w:cs="Simplified Arabic" w:hint="cs"/>
          <w:sz w:val="28"/>
          <w:szCs w:val="28"/>
        </w:rPr>
        <w:t>.</w:t>
      </w:r>
    </w:p>
    <w:p w14:paraId="1FF70901" w14:textId="022D7811" w:rsidR="006B17B1" w:rsidRPr="006B17B1" w:rsidRDefault="006B17B1" w:rsidP="00EC681C">
      <w:pPr>
        <w:numPr>
          <w:ilvl w:val="0"/>
          <w:numId w:val="22"/>
        </w:numPr>
        <w:bidi/>
        <w:spacing w:before="100" w:beforeAutospacing="1" w:after="100" w:afterAutospacing="1" w:line="240" w:lineRule="auto"/>
        <w:jc w:val="both"/>
        <w:rPr>
          <w:rFonts w:ascii="Simplified Arabic" w:eastAsia="Times New Roman" w:hAnsi="Simplified Arabic" w:cs="Simplified Arabic"/>
          <w:sz w:val="28"/>
          <w:szCs w:val="28"/>
        </w:rPr>
      </w:pPr>
      <w:r w:rsidRPr="006B17B1">
        <w:rPr>
          <w:rFonts w:ascii="Simplified Arabic" w:eastAsia="Times New Roman" w:hAnsi="Simplified Arabic" w:cs="Simplified Arabic" w:hint="cs"/>
          <w:b/>
          <w:bCs/>
          <w:sz w:val="28"/>
          <w:szCs w:val="28"/>
          <w:rtl/>
        </w:rPr>
        <w:t>نقص مهارات التواصل</w:t>
      </w:r>
      <w:r w:rsidR="009B08FA">
        <w:rPr>
          <w:rFonts w:ascii="Simplified Arabic" w:eastAsia="Times New Roman" w:hAnsi="Simplified Arabic" w:cs="Simplified Arabic" w:hint="cs"/>
          <w:sz w:val="28"/>
          <w:szCs w:val="28"/>
          <w:rtl/>
        </w:rPr>
        <w:t xml:space="preserve">: </w:t>
      </w:r>
      <w:r w:rsidRPr="006B17B1">
        <w:rPr>
          <w:rFonts w:ascii="Simplified Arabic" w:eastAsia="Times New Roman" w:hAnsi="Simplified Arabic" w:cs="Simplified Arabic" w:hint="cs"/>
          <w:sz w:val="28"/>
          <w:szCs w:val="28"/>
          <w:rtl/>
        </w:rPr>
        <w:t>غياب القدرة على طرح الأسئلة بفعالية من قبل المشاركين في الحوار قد يؤدي إلى تضييع الفرص لفهم وجهات النظر المتبادلة</w:t>
      </w:r>
      <w:r w:rsidRPr="006B17B1">
        <w:rPr>
          <w:rFonts w:ascii="Simplified Arabic" w:eastAsia="Times New Roman" w:hAnsi="Simplified Arabic" w:cs="Simplified Arabic" w:hint="cs"/>
          <w:sz w:val="28"/>
          <w:szCs w:val="28"/>
        </w:rPr>
        <w:t>.</w:t>
      </w:r>
    </w:p>
    <w:p w14:paraId="44E528F7" w14:textId="1720EA4A" w:rsidR="00EC681C" w:rsidRPr="006B17B1" w:rsidRDefault="006B17B1" w:rsidP="00EC681C">
      <w:pPr>
        <w:numPr>
          <w:ilvl w:val="0"/>
          <w:numId w:val="22"/>
        </w:numPr>
        <w:bidi/>
        <w:spacing w:before="100" w:beforeAutospacing="1" w:after="100" w:afterAutospacing="1" w:line="240" w:lineRule="auto"/>
        <w:jc w:val="both"/>
        <w:rPr>
          <w:rFonts w:ascii="Simplified Arabic" w:eastAsia="Times New Roman" w:hAnsi="Simplified Arabic" w:cs="Simplified Arabic"/>
          <w:sz w:val="28"/>
          <w:szCs w:val="28"/>
        </w:rPr>
      </w:pPr>
      <w:r w:rsidRPr="006B17B1">
        <w:rPr>
          <w:rFonts w:ascii="Simplified Arabic" w:eastAsia="Times New Roman" w:hAnsi="Simplified Arabic" w:cs="Simplified Arabic" w:hint="cs"/>
          <w:b/>
          <w:bCs/>
          <w:sz w:val="28"/>
          <w:szCs w:val="28"/>
          <w:rtl/>
        </w:rPr>
        <w:t>ضعف التأهيل الأكاديم</w:t>
      </w:r>
      <w:r w:rsidR="0008314E" w:rsidRPr="00EC681C">
        <w:rPr>
          <w:rFonts w:ascii="Simplified Arabic" w:eastAsia="Times New Roman" w:hAnsi="Simplified Arabic" w:cs="Simplified Arabic" w:hint="cs"/>
          <w:b/>
          <w:bCs/>
          <w:sz w:val="28"/>
          <w:szCs w:val="28"/>
          <w:rtl/>
        </w:rPr>
        <w:t xml:space="preserve">ي وعدم التحضير الجيد: </w:t>
      </w:r>
      <w:r w:rsidRPr="006B17B1">
        <w:rPr>
          <w:rFonts w:ascii="Simplified Arabic" w:eastAsia="Times New Roman" w:hAnsi="Simplified Arabic" w:cs="Simplified Arabic" w:hint="cs"/>
          <w:sz w:val="28"/>
          <w:szCs w:val="28"/>
          <w:rtl/>
        </w:rPr>
        <w:t>مستوى المعرفة المحدود لدى المحاور قد يعيق قدرة الفرد على إقناع الآخر أو دعم حججه بما يتناسب مع موضوع النقاش</w:t>
      </w:r>
      <w:r w:rsidR="0008314E" w:rsidRPr="00EC681C">
        <w:rPr>
          <w:rFonts w:ascii="Simplified Arabic" w:eastAsia="Times New Roman" w:hAnsi="Simplified Arabic" w:cs="Simplified Arabic" w:hint="cs"/>
          <w:sz w:val="28"/>
          <w:szCs w:val="28"/>
          <w:rtl/>
        </w:rPr>
        <w:t xml:space="preserve">. باللإضافة إلى </w:t>
      </w:r>
      <w:r w:rsidRPr="006B17B1">
        <w:rPr>
          <w:rFonts w:ascii="Simplified Arabic" w:eastAsia="Times New Roman" w:hAnsi="Simplified Arabic" w:cs="Simplified Arabic" w:hint="cs"/>
          <w:sz w:val="28"/>
          <w:szCs w:val="28"/>
          <w:rtl/>
        </w:rPr>
        <w:t>عدم الإعداد المسبق للحوار أو عملية الإقناع يمكن أن يؤدي إلى فقدان الفاعلية، حيث يصبح الحوار عشوائيًا وغير مدروس</w:t>
      </w:r>
      <w:r w:rsidRPr="006B17B1">
        <w:rPr>
          <w:rFonts w:ascii="Simplified Arabic" w:eastAsia="Times New Roman" w:hAnsi="Simplified Arabic" w:cs="Simplified Arabic" w:hint="cs"/>
          <w:sz w:val="28"/>
          <w:szCs w:val="28"/>
        </w:rPr>
        <w:t>.</w:t>
      </w:r>
    </w:p>
    <w:p w14:paraId="7CD626C2" w14:textId="01BC9A33" w:rsidR="000B06DF" w:rsidRPr="00EC681C" w:rsidRDefault="000B06DF" w:rsidP="00EC681C">
      <w:pPr>
        <w:pStyle w:val="NormalWeb"/>
        <w:numPr>
          <w:ilvl w:val="0"/>
          <w:numId w:val="22"/>
        </w:numPr>
        <w:bidi/>
        <w:jc w:val="both"/>
        <w:rPr>
          <w:rFonts w:ascii="Simplified Arabic" w:hAnsi="Simplified Arabic" w:cs="Simplified Arabic"/>
          <w:sz w:val="28"/>
          <w:szCs w:val="28"/>
        </w:rPr>
      </w:pPr>
      <w:r w:rsidRPr="00EC681C">
        <w:rPr>
          <w:rStyle w:val="Strong"/>
          <w:rFonts w:ascii="Simplified Arabic" w:hAnsi="Simplified Arabic" w:cs="Simplified Arabic" w:hint="cs"/>
          <w:sz w:val="28"/>
          <w:szCs w:val="28"/>
          <w:rtl/>
        </w:rPr>
        <w:t>اختلاف المصطلحات والعوامل العاطفية</w:t>
      </w:r>
      <w:r w:rsidR="009B08FA">
        <w:rPr>
          <w:rFonts w:ascii="Simplified Arabic" w:hAnsi="Simplified Arabic" w:cs="Simplified Arabic" w:hint="cs"/>
          <w:sz w:val="28"/>
          <w:szCs w:val="28"/>
          <w:rtl/>
        </w:rPr>
        <w:t>:</w:t>
      </w:r>
      <w:r w:rsidRPr="00EC681C">
        <w:rPr>
          <w:rFonts w:ascii="Simplified Arabic" w:hAnsi="Simplified Arabic" w:cs="Simplified Arabic" w:hint="cs"/>
          <w:sz w:val="28"/>
          <w:szCs w:val="28"/>
        </w:rPr>
        <w:t xml:space="preserve"> </w:t>
      </w:r>
      <w:r w:rsidRPr="00EC681C">
        <w:rPr>
          <w:rFonts w:ascii="Simplified Arabic" w:hAnsi="Simplified Arabic" w:cs="Simplified Arabic" w:hint="cs"/>
          <w:sz w:val="28"/>
          <w:szCs w:val="28"/>
          <w:rtl/>
        </w:rPr>
        <w:t>اختلاف اللغة أو المفاهيم بين الأطراف، بالإضافة إلى التأثر بالعوامل العاطفية وفقدان التوازن، يساهم في إضعاف الرسالة وإرباك الحوار</w:t>
      </w:r>
      <w:r w:rsidRPr="00EC681C">
        <w:rPr>
          <w:rFonts w:ascii="Simplified Arabic" w:hAnsi="Simplified Arabic" w:cs="Simplified Arabic" w:hint="cs"/>
          <w:sz w:val="28"/>
          <w:szCs w:val="28"/>
        </w:rPr>
        <w:t>.</w:t>
      </w:r>
    </w:p>
    <w:p w14:paraId="2DE3254E" w14:textId="0A1504B6" w:rsidR="00D80A6F" w:rsidRPr="00EC681C" w:rsidRDefault="00D80A6F" w:rsidP="00EC681C">
      <w:pPr>
        <w:pStyle w:val="NormalWeb"/>
        <w:numPr>
          <w:ilvl w:val="0"/>
          <w:numId w:val="22"/>
        </w:numPr>
        <w:bidi/>
        <w:jc w:val="both"/>
        <w:rPr>
          <w:rFonts w:ascii="Simplified Arabic" w:hAnsi="Simplified Arabic" w:cs="Simplified Arabic"/>
          <w:sz w:val="28"/>
          <w:szCs w:val="28"/>
        </w:rPr>
      </w:pPr>
      <w:r w:rsidRPr="00EC681C">
        <w:rPr>
          <w:rStyle w:val="Strong"/>
          <w:rFonts w:ascii="Simplified Arabic" w:hAnsi="Simplified Arabic" w:cs="Simplified Arabic" w:hint="cs"/>
          <w:sz w:val="28"/>
          <w:szCs w:val="28"/>
          <w:rtl/>
        </w:rPr>
        <w:t>العوامل البيئية والضغط الخارج</w:t>
      </w:r>
      <w:r w:rsidR="009B08FA">
        <w:rPr>
          <w:rStyle w:val="Strong"/>
          <w:rFonts w:ascii="Simplified Arabic" w:hAnsi="Simplified Arabic" w:cs="Simplified Arabic" w:hint="cs"/>
          <w:sz w:val="28"/>
          <w:szCs w:val="28"/>
          <w:rtl/>
        </w:rPr>
        <w:t>ي:</w:t>
      </w:r>
      <w:r w:rsidRPr="00EC681C">
        <w:rPr>
          <w:rFonts w:ascii="Simplified Arabic" w:hAnsi="Simplified Arabic" w:cs="Simplified Arabic" w:hint="cs"/>
          <w:sz w:val="28"/>
          <w:szCs w:val="28"/>
        </w:rPr>
        <w:t xml:space="preserve"> </w:t>
      </w:r>
      <w:r w:rsidRPr="00EC681C">
        <w:rPr>
          <w:rFonts w:ascii="Simplified Arabic" w:hAnsi="Simplified Arabic" w:cs="Simplified Arabic" w:hint="cs"/>
          <w:sz w:val="28"/>
          <w:szCs w:val="28"/>
          <w:rtl/>
        </w:rPr>
        <w:t>التشويش، أو عدم ملاءمة المكان والزمان للحوار، قد يعوق التواصل الفعّال. كما أن استخدام السلطة أو الضغط لإقناع الآخر يعتبر تأثيرًا مؤقتًا يزول بانتهاء الوضع</w:t>
      </w:r>
      <w:r w:rsidRPr="00EC681C">
        <w:rPr>
          <w:rFonts w:ascii="Simplified Arabic" w:hAnsi="Simplified Arabic" w:cs="Simplified Arabic" w:hint="cs"/>
          <w:sz w:val="28"/>
          <w:szCs w:val="28"/>
        </w:rPr>
        <w:t>.</w:t>
      </w:r>
    </w:p>
    <w:p w14:paraId="0515A574" w14:textId="59117304" w:rsidR="00EC681C" w:rsidRPr="00EC681C" w:rsidRDefault="00EC681C" w:rsidP="00EC681C">
      <w:pPr>
        <w:numPr>
          <w:ilvl w:val="0"/>
          <w:numId w:val="22"/>
        </w:numPr>
        <w:bidi/>
        <w:spacing w:before="100" w:beforeAutospacing="1" w:after="100" w:afterAutospacing="1" w:line="240" w:lineRule="auto"/>
        <w:jc w:val="both"/>
        <w:rPr>
          <w:rFonts w:ascii="Simplified Arabic" w:eastAsia="Times New Roman" w:hAnsi="Simplified Arabic" w:cs="Simplified Arabic"/>
          <w:sz w:val="28"/>
          <w:szCs w:val="28"/>
        </w:rPr>
      </w:pPr>
      <w:r w:rsidRPr="006B17B1">
        <w:rPr>
          <w:rFonts w:ascii="Simplified Arabic" w:eastAsia="Times New Roman" w:hAnsi="Simplified Arabic" w:cs="Simplified Arabic" w:hint="cs"/>
          <w:b/>
          <w:bCs/>
          <w:sz w:val="28"/>
          <w:szCs w:val="28"/>
          <w:rtl/>
        </w:rPr>
        <w:t>عدم إتقان أساليب الإقنا</w:t>
      </w:r>
      <w:r w:rsidR="009B08FA">
        <w:rPr>
          <w:rFonts w:ascii="Simplified Arabic" w:eastAsia="Times New Roman" w:hAnsi="Simplified Arabic" w:cs="Simplified Arabic" w:hint="cs"/>
          <w:b/>
          <w:bCs/>
          <w:sz w:val="28"/>
          <w:szCs w:val="28"/>
          <w:rtl/>
        </w:rPr>
        <w:t>ع:</w:t>
      </w:r>
      <w:r w:rsidRPr="006B17B1">
        <w:rPr>
          <w:rFonts w:ascii="Simplified Arabic" w:eastAsia="Times New Roman" w:hAnsi="Simplified Arabic" w:cs="Simplified Arabic" w:hint="cs"/>
          <w:sz w:val="28"/>
          <w:szCs w:val="28"/>
        </w:rPr>
        <w:t xml:space="preserve"> </w:t>
      </w:r>
      <w:r w:rsidRPr="006B17B1">
        <w:rPr>
          <w:rFonts w:ascii="Simplified Arabic" w:eastAsia="Times New Roman" w:hAnsi="Simplified Arabic" w:cs="Simplified Arabic" w:hint="cs"/>
          <w:sz w:val="28"/>
          <w:szCs w:val="28"/>
          <w:rtl/>
        </w:rPr>
        <w:t>فشل المتحدث في استخدام الأساليب المناسبة للإقناع يقلل من تأثير رسالته</w:t>
      </w:r>
      <w:r w:rsidRPr="006B17B1">
        <w:rPr>
          <w:rFonts w:ascii="Simplified Arabic" w:eastAsia="Times New Roman" w:hAnsi="Simplified Arabic" w:cs="Simplified Arabic" w:hint="cs"/>
          <w:sz w:val="28"/>
          <w:szCs w:val="28"/>
        </w:rPr>
        <w:t>.</w:t>
      </w:r>
      <w:r w:rsidRPr="00EC681C">
        <w:rPr>
          <w:rFonts w:ascii="Simplified Arabic" w:eastAsia="Times New Roman" w:hAnsi="Simplified Arabic" w:cs="Simplified Arabic" w:hint="cs"/>
          <w:sz w:val="28"/>
          <w:szCs w:val="28"/>
          <w:rtl/>
          <w:lang w:bidi="ar-JO"/>
        </w:rPr>
        <w:t xml:space="preserve"> بالإضافة إلى أن هناك </w:t>
      </w:r>
      <w:r w:rsidRPr="006B17B1">
        <w:rPr>
          <w:rFonts w:ascii="Simplified Arabic" w:eastAsia="Times New Roman" w:hAnsi="Simplified Arabic" w:cs="Simplified Arabic" w:hint="cs"/>
          <w:sz w:val="28"/>
          <w:szCs w:val="28"/>
          <w:rtl/>
        </w:rPr>
        <w:t>أشخاص يصعب إقناعهم، خصوصًا إذا كانوا لا يمتلكون الوعي أو المعرفة الكافية حول الموضوع</w:t>
      </w:r>
      <w:r w:rsidRPr="006B17B1">
        <w:rPr>
          <w:rFonts w:ascii="Simplified Arabic" w:eastAsia="Times New Roman" w:hAnsi="Simplified Arabic" w:cs="Simplified Arabic" w:hint="cs"/>
          <w:sz w:val="28"/>
          <w:szCs w:val="28"/>
        </w:rPr>
        <w:t>.</w:t>
      </w:r>
    </w:p>
    <w:p w14:paraId="175C4197" w14:textId="00DF8E92" w:rsidR="00EC681C" w:rsidRPr="00EC681C" w:rsidRDefault="00D80A6F" w:rsidP="00EC681C">
      <w:pPr>
        <w:pStyle w:val="NormalWeb"/>
        <w:numPr>
          <w:ilvl w:val="0"/>
          <w:numId w:val="22"/>
        </w:numPr>
        <w:bidi/>
        <w:jc w:val="both"/>
        <w:rPr>
          <w:rFonts w:ascii="Simplified Arabic" w:hAnsi="Simplified Arabic" w:cs="Simplified Arabic"/>
          <w:sz w:val="28"/>
          <w:szCs w:val="28"/>
        </w:rPr>
      </w:pPr>
      <w:r w:rsidRPr="00EC681C">
        <w:rPr>
          <w:rStyle w:val="Strong"/>
          <w:rFonts w:ascii="Simplified Arabic" w:hAnsi="Simplified Arabic" w:cs="Simplified Arabic" w:hint="cs"/>
          <w:sz w:val="28"/>
          <w:szCs w:val="28"/>
          <w:rtl/>
        </w:rPr>
        <w:t>معتقدات سلبية وصعوبة التغيي</w:t>
      </w:r>
      <w:r w:rsidR="009B08FA">
        <w:rPr>
          <w:rStyle w:val="Strong"/>
          <w:rFonts w:ascii="Simplified Arabic" w:hAnsi="Simplified Arabic" w:cs="Simplified Arabic" w:hint="cs"/>
          <w:sz w:val="28"/>
          <w:szCs w:val="28"/>
          <w:rtl/>
        </w:rPr>
        <w:t>ر:</w:t>
      </w:r>
      <w:bookmarkStart w:id="16" w:name="_GoBack"/>
      <w:bookmarkEnd w:id="16"/>
      <w:r w:rsidRPr="00EC681C">
        <w:rPr>
          <w:rFonts w:ascii="Simplified Arabic" w:hAnsi="Simplified Arabic" w:cs="Simplified Arabic" w:hint="cs"/>
          <w:sz w:val="28"/>
          <w:szCs w:val="28"/>
        </w:rPr>
        <w:t xml:space="preserve"> </w:t>
      </w:r>
      <w:r w:rsidRPr="00EC681C">
        <w:rPr>
          <w:rFonts w:ascii="Simplified Arabic" w:hAnsi="Simplified Arabic" w:cs="Simplified Arabic" w:hint="cs"/>
          <w:sz w:val="28"/>
          <w:szCs w:val="28"/>
          <w:rtl/>
        </w:rPr>
        <w:t>اعتقاد المتلقي بأن التغيير مستحيل أو صعب قد يؤدي إلى إغلاق الباب أمام أي جهود إقناعية، مما يقلل من فرص نجاح الرسالة</w:t>
      </w:r>
      <w:r w:rsidRPr="00EC681C">
        <w:rPr>
          <w:rFonts w:ascii="Simplified Arabic" w:hAnsi="Simplified Arabic" w:cs="Simplified Arabic" w:hint="cs"/>
          <w:sz w:val="28"/>
          <w:szCs w:val="28"/>
        </w:rPr>
        <w:t>.</w:t>
      </w:r>
    </w:p>
    <w:p w14:paraId="1DF5F5C1" w14:textId="4F127290" w:rsidR="004523AC" w:rsidRPr="0087618F" w:rsidRDefault="006B17B1" w:rsidP="0087618F">
      <w:pPr>
        <w:bidi/>
        <w:spacing w:before="100" w:beforeAutospacing="1" w:after="100" w:afterAutospacing="1" w:line="240" w:lineRule="auto"/>
        <w:jc w:val="both"/>
        <w:rPr>
          <w:rFonts w:ascii="Simplified Arabic" w:eastAsia="Times New Roman" w:hAnsi="Simplified Arabic" w:cs="Simplified Arabic"/>
          <w:sz w:val="28"/>
          <w:szCs w:val="28"/>
        </w:rPr>
      </w:pPr>
      <w:r w:rsidRPr="006B17B1">
        <w:rPr>
          <w:rFonts w:ascii="Simplified Arabic" w:eastAsia="Times New Roman" w:hAnsi="Simplified Arabic" w:cs="Simplified Arabic" w:hint="cs"/>
          <w:sz w:val="28"/>
          <w:szCs w:val="28"/>
          <w:rtl/>
        </w:rPr>
        <w:lastRenderedPageBreak/>
        <w:t>بالمجمل، يمكن القول أن عملية الإقناع تتأثر بالكثير من العوامل الداخلية والخارجية التي قد تقف عائقًا أمام فاعليتها، وبالتالي فإن نجاحها يتطلب التفاعل المدروس مع هذه التحديات</w:t>
      </w:r>
      <w:r w:rsidRPr="006B17B1">
        <w:rPr>
          <w:rFonts w:ascii="Simplified Arabic" w:eastAsia="Times New Roman" w:hAnsi="Simplified Arabic" w:cs="Simplified Arabic" w:hint="cs"/>
          <w:sz w:val="28"/>
          <w:szCs w:val="28"/>
        </w:rPr>
        <w:t>.</w:t>
      </w:r>
    </w:p>
    <w:p w14:paraId="1F9EC5C2" w14:textId="63CB50D4" w:rsidR="004523AC" w:rsidRPr="00910B60" w:rsidRDefault="00910B60" w:rsidP="00910B60">
      <w:pPr>
        <w:pStyle w:val="Heading1"/>
        <w:bidi/>
        <w:rPr>
          <w:rFonts w:ascii="Simplified Arabic" w:hAnsi="Simplified Arabic" w:cs="Simplified Arabic"/>
          <w:color w:val="auto"/>
          <w:sz w:val="32"/>
          <w:szCs w:val="32"/>
        </w:rPr>
      </w:pPr>
      <w:bookmarkStart w:id="17" w:name="_Toc189733269"/>
      <w:r w:rsidRPr="00910B60">
        <w:rPr>
          <w:rFonts w:ascii="Simplified Arabic" w:hAnsi="Simplified Arabic" w:cs="Simplified Arabic" w:hint="cs"/>
          <w:color w:val="auto"/>
          <w:sz w:val="32"/>
          <w:szCs w:val="32"/>
          <w:rtl/>
        </w:rPr>
        <w:t xml:space="preserve">2.2 </w:t>
      </w:r>
      <w:r w:rsidR="004523AC" w:rsidRPr="00910B60">
        <w:rPr>
          <w:rFonts w:ascii="Simplified Arabic" w:hAnsi="Simplified Arabic" w:cs="Simplified Arabic" w:hint="cs"/>
          <w:color w:val="auto"/>
          <w:sz w:val="32"/>
          <w:szCs w:val="32"/>
          <w:rtl/>
        </w:rPr>
        <w:t>العلاقات العامة:</w:t>
      </w:r>
      <w:bookmarkEnd w:id="17"/>
    </w:p>
    <w:p w14:paraId="62005BC8" w14:textId="636538F5" w:rsidR="007F19CF" w:rsidRPr="00784CBA" w:rsidRDefault="007F19CF" w:rsidP="007F19CF">
      <w:pPr>
        <w:bidi/>
        <w:spacing w:line="240" w:lineRule="auto"/>
        <w:jc w:val="both"/>
        <w:rPr>
          <w:rFonts w:ascii="Simplified Arabic" w:hAnsi="Simplified Arabic" w:cs="Simplified Arabic"/>
          <w:sz w:val="28"/>
          <w:szCs w:val="28"/>
          <w:rtl/>
        </w:rPr>
      </w:pPr>
      <w:r w:rsidRPr="007F19CF">
        <w:rPr>
          <w:rFonts w:ascii="Simplified Arabic" w:hAnsi="Simplified Arabic" w:cs="Simplified Arabic" w:hint="cs"/>
          <w:sz w:val="28"/>
          <w:szCs w:val="28"/>
          <w:rtl/>
        </w:rPr>
        <w:t>لقد أصبحت العلاقات العامة في الشركات والمنظمات ذات أهمية متزايدة في الوقت الراهن، وهو أمر يعود إلى تزايد تأثير الرأي العام على نجاح أي مؤسسة أو منظمة، بغض النظر عن نوع نشاطها. كما أن هذا الاهتمام يعود إلى تنامي وعي الإدارة بمسؤولياتها الاجتماعية وأهمية مراعاة وجهات نظر الجمهور عند اتخاذ القرارات</w:t>
      </w:r>
      <w:r w:rsidR="00EE58B9" w:rsidRPr="00784CBA">
        <w:rPr>
          <w:rFonts w:ascii="Simplified Arabic" w:hAnsi="Simplified Arabic" w:cs="Simplified Arabic" w:hint="cs"/>
          <w:sz w:val="28"/>
          <w:szCs w:val="28"/>
          <w:rtl/>
        </w:rPr>
        <w:t xml:space="preserve"> (حسن، 2015).</w:t>
      </w:r>
    </w:p>
    <w:p w14:paraId="163F0739" w14:textId="7019521E" w:rsidR="007F19CF" w:rsidRPr="00BC4A4F" w:rsidRDefault="007F19CF" w:rsidP="00BC4A4F">
      <w:pPr>
        <w:bidi/>
        <w:spacing w:line="240" w:lineRule="auto"/>
        <w:jc w:val="both"/>
        <w:rPr>
          <w:rFonts w:ascii="Simplified Arabic" w:hAnsi="Simplified Arabic" w:cs="Simplified Arabic"/>
          <w:sz w:val="28"/>
          <w:szCs w:val="28"/>
          <w:rtl/>
        </w:rPr>
      </w:pPr>
      <w:r w:rsidRPr="007F19CF">
        <w:rPr>
          <w:rFonts w:ascii="Simplified Arabic" w:hAnsi="Simplified Arabic" w:cs="Simplified Arabic" w:hint="cs"/>
          <w:sz w:val="28"/>
          <w:szCs w:val="28"/>
          <w:rtl/>
        </w:rPr>
        <w:t xml:space="preserve">العلاقات العامة </w:t>
      </w:r>
      <w:r w:rsidRPr="00784CBA">
        <w:rPr>
          <w:rFonts w:ascii="Simplified Arabic" w:hAnsi="Simplified Arabic" w:cs="Simplified Arabic" w:hint="cs"/>
          <w:sz w:val="28"/>
          <w:szCs w:val="28"/>
          <w:rtl/>
        </w:rPr>
        <w:t>كما يمكن تعريفها، ب</w:t>
      </w:r>
      <w:r w:rsidRPr="007F19CF">
        <w:rPr>
          <w:rFonts w:ascii="Simplified Arabic" w:hAnsi="Simplified Arabic" w:cs="Simplified Arabic" w:hint="cs"/>
          <w:sz w:val="28"/>
          <w:szCs w:val="28"/>
          <w:rtl/>
        </w:rPr>
        <w:t>مجموعة من الأنشطة التي تقوم بها مؤسسة أو منظمة أو حتى حكومة بهدف بناء علاقات إيجابية ومتينة مع الجماهير المختلفة التي تتعامل معها، مثل المستهلكين والمستفيدين وحملة الأسهم، بالإضافة إلى الجمهور بشكل عام. الغاية من هذه الأنشطة هي شرح أهداف المؤسسة وأعمالها للمجتمع بهدف كسب ثقته ورضاه</w:t>
      </w:r>
      <w:r w:rsidR="00EE58B9" w:rsidRPr="00784CBA">
        <w:rPr>
          <w:rFonts w:ascii="Simplified Arabic" w:hAnsi="Simplified Arabic" w:cs="Simplified Arabic" w:hint="cs"/>
          <w:sz w:val="28"/>
          <w:szCs w:val="28"/>
        </w:rPr>
        <w:t xml:space="preserve"> </w:t>
      </w:r>
      <w:r w:rsidR="00EE58B9" w:rsidRPr="00784CBA">
        <w:rPr>
          <w:rFonts w:ascii="Simplified Arabic" w:hAnsi="Simplified Arabic" w:cs="Simplified Arabic" w:hint="cs"/>
          <w:sz w:val="28"/>
          <w:szCs w:val="28"/>
          <w:rtl/>
        </w:rPr>
        <w:t>(أبو سنة، 2020)</w:t>
      </w:r>
      <w:r w:rsidRPr="007F19CF">
        <w:rPr>
          <w:rFonts w:ascii="Simplified Arabic" w:hAnsi="Simplified Arabic" w:cs="Simplified Arabic" w:hint="cs"/>
          <w:sz w:val="28"/>
          <w:szCs w:val="28"/>
        </w:rPr>
        <w:t>.</w:t>
      </w:r>
    </w:p>
    <w:p w14:paraId="39ED9FC1" w14:textId="440B4F04" w:rsidR="00FA0375" w:rsidRPr="007A4B50" w:rsidRDefault="00FA0375" w:rsidP="00FA0375">
      <w:pPr>
        <w:pStyle w:val="NormalWeb"/>
        <w:bidi/>
        <w:jc w:val="both"/>
        <w:rPr>
          <w:rFonts w:ascii="Simplified Arabic" w:hAnsi="Simplified Arabic" w:cs="Simplified Arabic"/>
          <w:sz w:val="28"/>
          <w:szCs w:val="28"/>
        </w:rPr>
      </w:pPr>
      <w:r w:rsidRPr="007A4B50">
        <w:rPr>
          <w:rFonts w:ascii="Simplified Arabic" w:hAnsi="Simplified Arabic" w:cs="Simplified Arabic" w:hint="cs"/>
          <w:sz w:val="28"/>
          <w:szCs w:val="28"/>
          <w:rtl/>
        </w:rPr>
        <w:t>تُركز أنشطة العلاقات العامة على تحسين التواصل الفعّال بين المؤسسة وجماهيرها المختلفة، بهدف بناء علاقات قوية ومستدامة تضمن التفاهم المتبادل بين الطرفين. يعمل المتخصصون في هذا المجال على تحقيق عدة أهداف رئيسية تدعم هذا التوجه، وهي</w:t>
      </w:r>
      <w:r w:rsidR="008320F9" w:rsidRPr="007A4B50">
        <w:rPr>
          <w:rFonts w:ascii="Simplified Arabic" w:hAnsi="Simplified Arabic" w:cs="Simplified Arabic" w:hint="cs"/>
          <w:sz w:val="28"/>
          <w:szCs w:val="28"/>
          <w:rtl/>
        </w:rPr>
        <w:t xml:space="preserve"> (بدوي، 2001؛ باشوشي، 2022):</w:t>
      </w:r>
    </w:p>
    <w:p w14:paraId="6C1681FB" w14:textId="50C7E697" w:rsidR="00FA0375" w:rsidRPr="007A4B50" w:rsidRDefault="00FA0375" w:rsidP="00FA0375">
      <w:pPr>
        <w:pStyle w:val="NormalWeb"/>
        <w:numPr>
          <w:ilvl w:val="0"/>
          <w:numId w:val="26"/>
        </w:numPr>
        <w:bidi/>
        <w:jc w:val="both"/>
        <w:rPr>
          <w:rFonts w:ascii="Simplified Arabic" w:hAnsi="Simplified Arabic" w:cs="Simplified Arabic"/>
          <w:sz w:val="28"/>
          <w:szCs w:val="28"/>
        </w:rPr>
      </w:pPr>
      <w:r w:rsidRPr="007A4B50">
        <w:rPr>
          <w:rStyle w:val="Strong"/>
          <w:rFonts w:ascii="Simplified Arabic" w:hAnsi="Simplified Arabic" w:cs="Simplified Arabic" w:hint="cs"/>
          <w:b w:val="0"/>
          <w:bCs w:val="0"/>
          <w:sz w:val="28"/>
          <w:szCs w:val="28"/>
          <w:rtl/>
        </w:rPr>
        <w:t>دراسة وتحليل الرأي العام</w:t>
      </w:r>
      <w:r w:rsidR="00D37A1B" w:rsidRPr="007A4B50">
        <w:rPr>
          <w:rFonts w:ascii="Simplified Arabic" w:hAnsi="Simplified Arabic" w:cs="Simplified Arabic" w:hint="cs"/>
          <w:sz w:val="28"/>
          <w:szCs w:val="28"/>
          <w:rtl/>
        </w:rPr>
        <w:t xml:space="preserve">: </w:t>
      </w:r>
      <w:r w:rsidRPr="007A4B50">
        <w:rPr>
          <w:rFonts w:ascii="Simplified Arabic" w:hAnsi="Simplified Arabic" w:cs="Simplified Arabic" w:hint="cs"/>
          <w:sz w:val="28"/>
          <w:szCs w:val="28"/>
          <w:rtl/>
        </w:rPr>
        <w:t>يسعى المتخصصون في العلاقات العامة إلى معرفة توجهات الرأي العام تجاه نشاطات المؤسسة، وموافاة الإدارة العليا بذلك لتوجيه السياسات المستقبلية، مما يساعد في تطوير خطط العمل المناسبة</w:t>
      </w:r>
      <w:r w:rsidRPr="007A4B50">
        <w:rPr>
          <w:rFonts w:ascii="Simplified Arabic" w:hAnsi="Simplified Arabic" w:cs="Simplified Arabic" w:hint="cs"/>
          <w:sz w:val="28"/>
          <w:szCs w:val="28"/>
        </w:rPr>
        <w:t>.</w:t>
      </w:r>
    </w:p>
    <w:p w14:paraId="36857657" w14:textId="6F8520BA" w:rsidR="00FA0375" w:rsidRPr="007A4B50" w:rsidRDefault="00FA0375" w:rsidP="00FA0375">
      <w:pPr>
        <w:pStyle w:val="NormalWeb"/>
        <w:numPr>
          <w:ilvl w:val="0"/>
          <w:numId w:val="26"/>
        </w:numPr>
        <w:bidi/>
        <w:jc w:val="both"/>
        <w:rPr>
          <w:rFonts w:ascii="Simplified Arabic" w:hAnsi="Simplified Arabic" w:cs="Simplified Arabic"/>
          <w:sz w:val="28"/>
          <w:szCs w:val="28"/>
        </w:rPr>
      </w:pPr>
      <w:r w:rsidRPr="007A4B50">
        <w:rPr>
          <w:rStyle w:val="Strong"/>
          <w:rFonts w:ascii="Simplified Arabic" w:hAnsi="Simplified Arabic" w:cs="Simplified Arabic" w:hint="cs"/>
          <w:b w:val="0"/>
          <w:bCs w:val="0"/>
          <w:sz w:val="28"/>
          <w:szCs w:val="28"/>
          <w:rtl/>
        </w:rPr>
        <w:t>تعريف الرأي العام بأنشطة المؤسسة</w:t>
      </w:r>
      <w:r w:rsidR="00D37A1B" w:rsidRPr="007A4B50">
        <w:rPr>
          <w:rFonts w:ascii="Simplified Arabic" w:hAnsi="Simplified Arabic" w:cs="Simplified Arabic" w:hint="cs"/>
          <w:sz w:val="28"/>
          <w:szCs w:val="28"/>
          <w:rtl/>
        </w:rPr>
        <w:t xml:space="preserve">: </w:t>
      </w:r>
      <w:r w:rsidRPr="007A4B50">
        <w:rPr>
          <w:rFonts w:ascii="Simplified Arabic" w:hAnsi="Simplified Arabic" w:cs="Simplified Arabic" w:hint="cs"/>
          <w:sz w:val="28"/>
          <w:szCs w:val="28"/>
          <w:rtl/>
        </w:rPr>
        <w:t>يتمثل الهدف الثاني في إعلام الجمهور بمختلف مشاريع وأنشطة المؤسسة، مع السعي لإقناعهم بأهمية هذه الأنشطة وفوائدها، بهدف كسب تأييدهم ودعمهم</w:t>
      </w:r>
      <w:r w:rsidRPr="007A4B50">
        <w:rPr>
          <w:rFonts w:ascii="Simplified Arabic" w:hAnsi="Simplified Arabic" w:cs="Simplified Arabic" w:hint="cs"/>
          <w:sz w:val="28"/>
          <w:szCs w:val="28"/>
        </w:rPr>
        <w:t>.</w:t>
      </w:r>
    </w:p>
    <w:p w14:paraId="3919C0B2" w14:textId="72152973" w:rsidR="00FA0375" w:rsidRPr="007A4B50" w:rsidRDefault="00FA0375" w:rsidP="00FA0375">
      <w:pPr>
        <w:pStyle w:val="NormalWeb"/>
        <w:numPr>
          <w:ilvl w:val="0"/>
          <w:numId w:val="26"/>
        </w:numPr>
        <w:bidi/>
        <w:jc w:val="both"/>
        <w:rPr>
          <w:rFonts w:ascii="Simplified Arabic" w:hAnsi="Simplified Arabic" w:cs="Simplified Arabic"/>
          <w:sz w:val="28"/>
          <w:szCs w:val="28"/>
        </w:rPr>
      </w:pPr>
      <w:r w:rsidRPr="007A4B50">
        <w:rPr>
          <w:rStyle w:val="Strong"/>
          <w:rFonts w:ascii="Simplified Arabic" w:hAnsi="Simplified Arabic" w:cs="Simplified Arabic" w:hint="cs"/>
          <w:b w:val="0"/>
          <w:bCs w:val="0"/>
          <w:sz w:val="28"/>
          <w:szCs w:val="28"/>
          <w:rtl/>
        </w:rPr>
        <w:t>دراسة وتحليل الجمهور</w:t>
      </w:r>
      <w:r w:rsidR="00E54AB1" w:rsidRPr="007A4B50">
        <w:rPr>
          <w:rFonts w:ascii="Simplified Arabic" w:hAnsi="Simplified Arabic" w:cs="Simplified Arabic" w:hint="cs"/>
          <w:sz w:val="28"/>
          <w:szCs w:val="28"/>
          <w:rtl/>
        </w:rPr>
        <w:t xml:space="preserve">: </w:t>
      </w:r>
      <w:r w:rsidRPr="007A4B50">
        <w:rPr>
          <w:rFonts w:ascii="Simplified Arabic" w:hAnsi="Simplified Arabic" w:cs="Simplified Arabic" w:hint="cs"/>
          <w:sz w:val="28"/>
          <w:szCs w:val="28"/>
          <w:rtl/>
        </w:rPr>
        <w:t>يتم إجراء دراسات دقيقة للجماهير المستهدفة لضمان صحة النتائج التي يتم التوصل إليها، وفهم أفضل للأساليب الأنسب للتفاعل مع هذه الجماهير</w:t>
      </w:r>
      <w:r w:rsidRPr="007A4B50">
        <w:rPr>
          <w:rFonts w:ascii="Simplified Arabic" w:hAnsi="Simplified Arabic" w:cs="Simplified Arabic" w:hint="cs"/>
          <w:sz w:val="28"/>
          <w:szCs w:val="28"/>
        </w:rPr>
        <w:t>.</w:t>
      </w:r>
    </w:p>
    <w:p w14:paraId="1A4DE040" w14:textId="4119974E" w:rsidR="00FA0375" w:rsidRPr="0087618F" w:rsidRDefault="00FA0375" w:rsidP="0087618F">
      <w:pPr>
        <w:pStyle w:val="NormalWeb"/>
        <w:numPr>
          <w:ilvl w:val="0"/>
          <w:numId w:val="26"/>
        </w:numPr>
        <w:bidi/>
        <w:jc w:val="both"/>
        <w:rPr>
          <w:rFonts w:ascii="Simplified Arabic" w:hAnsi="Simplified Arabic" w:cs="Simplified Arabic"/>
          <w:sz w:val="28"/>
          <w:szCs w:val="28"/>
        </w:rPr>
      </w:pPr>
      <w:r w:rsidRPr="007A4B50">
        <w:rPr>
          <w:rStyle w:val="Strong"/>
          <w:rFonts w:ascii="Simplified Arabic" w:hAnsi="Simplified Arabic" w:cs="Simplified Arabic" w:hint="cs"/>
          <w:b w:val="0"/>
          <w:bCs w:val="0"/>
          <w:sz w:val="28"/>
          <w:szCs w:val="28"/>
          <w:rtl/>
        </w:rPr>
        <w:t>تحقيق صورة إيجابية للمؤسسة</w:t>
      </w:r>
      <w:r w:rsidR="00E54AB1" w:rsidRPr="007A4B50">
        <w:rPr>
          <w:rFonts w:ascii="Simplified Arabic" w:hAnsi="Simplified Arabic" w:cs="Simplified Arabic" w:hint="cs"/>
          <w:sz w:val="28"/>
          <w:szCs w:val="28"/>
          <w:rtl/>
        </w:rPr>
        <w:t xml:space="preserve">: </w:t>
      </w:r>
      <w:r w:rsidRPr="007A4B50">
        <w:rPr>
          <w:rFonts w:ascii="Simplified Arabic" w:hAnsi="Simplified Arabic" w:cs="Simplified Arabic" w:hint="cs"/>
          <w:sz w:val="28"/>
          <w:szCs w:val="28"/>
          <w:rtl/>
        </w:rPr>
        <w:t>من خلال هذه الأنشطة، تسعى العلاقات العامة إلى ضمان أن تكون الصورة التي يحملها الجمهور عن المؤسسة هي الصورة التي ترغب المؤسسة في ترسيخها في أذهانهم</w:t>
      </w:r>
      <w:r w:rsidRPr="007A4B50">
        <w:rPr>
          <w:rFonts w:ascii="Simplified Arabic" w:hAnsi="Simplified Arabic" w:cs="Simplified Arabic" w:hint="cs"/>
          <w:sz w:val="28"/>
          <w:szCs w:val="28"/>
        </w:rPr>
        <w:t>.</w:t>
      </w:r>
    </w:p>
    <w:p w14:paraId="36FCCF0A" w14:textId="26878E73" w:rsidR="004523AC" w:rsidRPr="00FB7AED" w:rsidRDefault="00173521" w:rsidP="00910B60">
      <w:pPr>
        <w:pStyle w:val="Heading1"/>
        <w:bidi/>
        <w:rPr>
          <w:rFonts w:ascii="Simplified Arabic" w:hAnsi="Simplified Arabic" w:cs="Simplified Arabic"/>
          <w:color w:val="auto"/>
        </w:rPr>
      </w:pPr>
      <w:bookmarkStart w:id="18" w:name="_Toc189733270"/>
      <w:r w:rsidRPr="00910B60">
        <w:rPr>
          <w:rFonts w:ascii="Simplified Arabic" w:hAnsi="Simplified Arabic" w:cs="Simplified Arabic" w:hint="cs"/>
          <w:color w:val="auto"/>
          <w:rtl/>
        </w:rPr>
        <w:lastRenderedPageBreak/>
        <w:t xml:space="preserve">2.2.1 </w:t>
      </w:r>
      <w:r w:rsidR="004523AC" w:rsidRPr="00FB7AED">
        <w:rPr>
          <w:rFonts w:ascii="Simplified Arabic" w:hAnsi="Simplified Arabic" w:cs="Simplified Arabic"/>
          <w:color w:val="auto"/>
          <w:rtl/>
        </w:rPr>
        <w:t>أساليب الإقناع في أنشطة العلاقات العامة</w:t>
      </w:r>
      <w:r w:rsidR="004523AC" w:rsidRPr="00FB7AED">
        <w:rPr>
          <w:rFonts w:ascii="Simplified Arabic" w:hAnsi="Simplified Arabic" w:cs="Simplified Arabic"/>
          <w:color w:val="auto"/>
        </w:rPr>
        <w:t>:</w:t>
      </w:r>
      <w:bookmarkEnd w:id="18"/>
    </w:p>
    <w:p w14:paraId="1B9F8ECC" w14:textId="77777777" w:rsidR="004523AC" w:rsidRPr="00FB7AED" w:rsidRDefault="004523AC" w:rsidP="004523AC">
      <w:pPr>
        <w:bidi/>
        <w:spacing w:line="240" w:lineRule="auto"/>
        <w:jc w:val="both"/>
        <w:rPr>
          <w:rFonts w:ascii="Simplified Arabic" w:eastAsia="Times New Roman" w:hAnsi="Simplified Arabic" w:cs="Simplified Arabic"/>
          <w:sz w:val="28"/>
          <w:szCs w:val="28"/>
        </w:rPr>
      </w:pPr>
      <w:r w:rsidRPr="00FB7AED">
        <w:rPr>
          <w:rFonts w:ascii="Simplified Arabic" w:eastAsia="Times New Roman" w:hAnsi="Simplified Arabic" w:cs="Simplified Arabic"/>
          <w:sz w:val="28"/>
          <w:szCs w:val="28"/>
          <w:rtl/>
        </w:rPr>
        <w:t>تعرف أساليب الإقناع بأنها الطرق التي يتم استخدامها للتأثير على الآخرين وإقناعهم بفكرة معينة من خلال مجموعة من الوسائل والأساليب التي تهدف إلى تحقيق الهدف المطلوب. من هذه الأساليب تقديم الرسالة مدعومة بالأدلة والشواهد، وعرض جانب واحد من الموضوع مقابل عرض الجانبين المؤيد والمعارض. كما تشمل تقنيات التكرار والتدعيم، وضوح الأهداف، وغيرها من الأساليب الأخرى التي تهدف إلى تغيير سلوك الفرد</w:t>
      </w:r>
      <w:r>
        <w:rPr>
          <w:rFonts w:ascii="Simplified Arabic" w:eastAsia="Times New Roman" w:hAnsi="Simplified Arabic" w:cs="Simplified Arabic" w:hint="cs"/>
          <w:sz w:val="28"/>
          <w:szCs w:val="28"/>
          <w:rtl/>
        </w:rPr>
        <w:t>(محمود، سلام، بركات، وعبده، 2019).</w:t>
      </w:r>
    </w:p>
    <w:p w14:paraId="39D8D969" w14:textId="0DCE61F5" w:rsidR="000A04DB" w:rsidRPr="00E03296" w:rsidRDefault="004523AC" w:rsidP="0087618F">
      <w:pPr>
        <w:bidi/>
        <w:spacing w:line="240" w:lineRule="auto"/>
        <w:jc w:val="both"/>
        <w:rPr>
          <w:rFonts w:ascii="Simplified Arabic" w:eastAsia="Times New Roman" w:hAnsi="Simplified Arabic" w:cs="Simplified Arabic"/>
          <w:sz w:val="28"/>
          <w:szCs w:val="28"/>
        </w:rPr>
      </w:pPr>
      <w:r w:rsidRPr="00FB7AED">
        <w:rPr>
          <w:rFonts w:ascii="Simplified Arabic" w:eastAsia="Times New Roman" w:hAnsi="Simplified Arabic" w:cs="Simplified Arabic"/>
          <w:sz w:val="28"/>
          <w:szCs w:val="28"/>
          <w:rtl/>
        </w:rPr>
        <w:t>لا تقتصر العملية الإقناعية على الخصائص النفسية للأفراد فقط، بل تشمل أيضاً الاستراتيجيات الثقافية والاجتماعية التي تركز على العوامل الخارجية بين المرسل والمتلقي. كما أن الجوانب الثقافية والاجتماعية تلعب دوراً مهماً في تشكيل السلوكيات الإنسانية، حيث لا يمكن تفسير بعض التصرفات إلا بالرجوع إلى البيئة الثقافية والاجتماعية التي نشأ فيها الفرد، والتي تؤثر بشكل كبير في طريقة تفكيره وسلوكه</w:t>
      </w:r>
      <w:r>
        <w:rPr>
          <w:rFonts w:ascii="Simplified Arabic" w:eastAsia="Times New Roman" w:hAnsi="Simplified Arabic" w:cs="Simplified Arabic" w:hint="cs"/>
          <w:sz w:val="28"/>
          <w:szCs w:val="28"/>
          <w:rtl/>
        </w:rPr>
        <w:t>(عبد القادر، 2014).</w:t>
      </w:r>
    </w:p>
    <w:p w14:paraId="7A80BAB8" w14:textId="5903B788" w:rsidR="002F4B0A" w:rsidRPr="00910B60" w:rsidRDefault="000A04DB" w:rsidP="00910B60">
      <w:pPr>
        <w:pStyle w:val="Heading1"/>
        <w:bidi/>
        <w:rPr>
          <w:rFonts w:ascii="Simplified Arabic" w:hAnsi="Simplified Arabic" w:cs="Simplified Arabic"/>
          <w:color w:val="auto"/>
          <w:sz w:val="32"/>
          <w:szCs w:val="32"/>
          <w:rtl/>
        </w:rPr>
      </w:pPr>
      <w:bookmarkStart w:id="19" w:name="_Toc189733271"/>
      <w:r w:rsidRPr="00910B60">
        <w:rPr>
          <w:rFonts w:ascii="Simplified Arabic" w:hAnsi="Simplified Arabic" w:cs="Simplified Arabic" w:hint="cs"/>
          <w:color w:val="auto"/>
          <w:sz w:val="32"/>
          <w:szCs w:val="32"/>
          <w:rtl/>
        </w:rPr>
        <w:t>2.3 شركات التأمين:</w:t>
      </w:r>
      <w:bookmarkEnd w:id="19"/>
    </w:p>
    <w:p w14:paraId="61B233F6" w14:textId="220E84C2" w:rsidR="00573AB9" w:rsidRPr="00573AB9" w:rsidRDefault="00573AB9" w:rsidP="00AF6B2A">
      <w:pPr>
        <w:bidi/>
        <w:spacing w:before="100" w:beforeAutospacing="1" w:after="100" w:afterAutospacing="1" w:line="240" w:lineRule="auto"/>
        <w:jc w:val="both"/>
        <w:rPr>
          <w:rFonts w:ascii="Simplified Arabic" w:eastAsia="Times New Roman" w:hAnsi="Simplified Arabic" w:cs="Simplified Arabic"/>
          <w:sz w:val="28"/>
          <w:szCs w:val="28"/>
        </w:rPr>
      </w:pPr>
      <w:r w:rsidRPr="00573AB9">
        <w:rPr>
          <w:rFonts w:ascii="Simplified Arabic" w:eastAsia="Times New Roman" w:hAnsi="Simplified Arabic" w:cs="Simplified Arabic" w:hint="cs"/>
          <w:sz w:val="28"/>
          <w:szCs w:val="28"/>
          <w:rtl/>
        </w:rPr>
        <w:t>شركات التأمين هي كيانات مالية متخصصة في تقديم خدمات التأمين ضد المخاطر المختلفة لصالح الأفراد أو الشركات</w:t>
      </w:r>
      <w:r w:rsidR="009443C0" w:rsidRPr="001E4372">
        <w:rPr>
          <w:rFonts w:ascii="Simplified Arabic" w:eastAsia="Times New Roman" w:hAnsi="Simplified Arabic" w:cs="Simplified Arabic" w:hint="cs"/>
          <w:sz w:val="28"/>
          <w:szCs w:val="28"/>
          <w:rtl/>
        </w:rPr>
        <w:t>(</w:t>
      </w:r>
      <w:r w:rsidR="00CC06EC" w:rsidRPr="001E4372">
        <w:rPr>
          <w:rFonts w:ascii="Simplified Arabic" w:eastAsia="Times New Roman" w:hAnsi="Simplified Arabic" w:cs="Simplified Arabic" w:hint="cs"/>
          <w:sz w:val="28"/>
          <w:szCs w:val="28"/>
          <w:rtl/>
        </w:rPr>
        <w:t>ناصف</w:t>
      </w:r>
      <w:r w:rsidR="009443C0" w:rsidRPr="001E4372">
        <w:rPr>
          <w:rFonts w:ascii="Simplified Arabic" w:eastAsia="Times New Roman" w:hAnsi="Simplified Arabic" w:cs="Simplified Arabic" w:hint="cs"/>
          <w:sz w:val="28"/>
          <w:szCs w:val="28"/>
          <w:rtl/>
        </w:rPr>
        <w:t>، 2018).</w:t>
      </w:r>
      <w:r w:rsidR="00AF6B2A" w:rsidRPr="001E4372">
        <w:rPr>
          <w:rFonts w:ascii="Simplified Arabic" w:eastAsia="Times New Roman" w:hAnsi="Simplified Arabic" w:cs="Simplified Arabic" w:hint="cs"/>
          <w:sz w:val="28"/>
          <w:szCs w:val="28"/>
          <w:rtl/>
        </w:rPr>
        <w:t xml:space="preserve"> </w:t>
      </w:r>
      <w:r w:rsidRPr="00573AB9">
        <w:rPr>
          <w:rFonts w:ascii="Simplified Arabic" w:eastAsia="Times New Roman" w:hAnsi="Simplified Arabic" w:cs="Simplified Arabic" w:hint="cs"/>
          <w:sz w:val="28"/>
          <w:szCs w:val="28"/>
          <w:rtl/>
        </w:rPr>
        <w:t>يمكن تعريفها على أنها هيئات اعتباريّة تُقدّم حلولًا تأمينيّة من خلال جمع الأموال من الأشخاص أو الكيانات التي قد تواجه مخاطر معينة، وتستثمر تلك الأموال لتغطية التعويضات المحتملة في حال حدوث هذه المخاطر</w:t>
      </w:r>
      <w:r w:rsidR="00287745" w:rsidRPr="001E4372">
        <w:rPr>
          <w:rFonts w:ascii="Simplified Arabic" w:eastAsia="Times New Roman" w:hAnsi="Simplified Arabic" w:cs="Simplified Arabic" w:hint="cs"/>
          <w:sz w:val="28"/>
          <w:szCs w:val="28"/>
          <w:rtl/>
        </w:rPr>
        <w:t>(</w:t>
      </w:r>
      <w:r w:rsidR="00CC06EC" w:rsidRPr="001E4372">
        <w:rPr>
          <w:rFonts w:ascii="Simplified Arabic" w:eastAsia="Times New Roman" w:hAnsi="Simplified Arabic" w:cs="Simplified Arabic" w:hint="cs"/>
          <w:sz w:val="28"/>
          <w:szCs w:val="28"/>
          <w:rtl/>
        </w:rPr>
        <w:t>البارد</w:t>
      </w:r>
      <w:r w:rsidR="00287745" w:rsidRPr="001E4372">
        <w:rPr>
          <w:rFonts w:ascii="Simplified Arabic" w:eastAsia="Times New Roman" w:hAnsi="Simplified Arabic" w:cs="Simplified Arabic" w:hint="cs"/>
          <w:sz w:val="28"/>
          <w:szCs w:val="28"/>
          <w:rtl/>
        </w:rPr>
        <w:t xml:space="preserve">، </w:t>
      </w:r>
      <w:r w:rsidR="00CC06EC" w:rsidRPr="001E4372">
        <w:rPr>
          <w:rFonts w:ascii="Simplified Arabic" w:eastAsia="Times New Roman" w:hAnsi="Simplified Arabic" w:cs="Simplified Arabic" w:hint="cs"/>
          <w:sz w:val="28"/>
          <w:szCs w:val="28"/>
          <w:rtl/>
        </w:rPr>
        <w:t>2014</w:t>
      </w:r>
      <w:r w:rsidR="00287745" w:rsidRPr="001E4372">
        <w:rPr>
          <w:rFonts w:ascii="Simplified Arabic" w:eastAsia="Times New Roman" w:hAnsi="Simplified Arabic" w:cs="Simplified Arabic" w:hint="cs"/>
          <w:sz w:val="28"/>
          <w:szCs w:val="28"/>
          <w:rtl/>
        </w:rPr>
        <w:t>).</w:t>
      </w:r>
    </w:p>
    <w:p w14:paraId="0C803D03" w14:textId="3C13A46A" w:rsidR="00573AB9" w:rsidRPr="00573AB9" w:rsidRDefault="00573AB9" w:rsidP="00573AB9">
      <w:pPr>
        <w:bidi/>
        <w:spacing w:before="100" w:beforeAutospacing="1" w:after="100" w:afterAutospacing="1" w:line="240" w:lineRule="auto"/>
        <w:jc w:val="both"/>
        <w:rPr>
          <w:rFonts w:ascii="Simplified Arabic" w:eastAsia="Times New Roman" w:hAnsi="Simplified Arabic" w:cs="Simplified Arabic"/>
          <w:sz w:val="28"/>
          <w:szCs w:val="28"/>
        </w:rPr>
      </w:pPr>
      <w:r w:rsidRPr="00573AB9">
        <w:rPr>
          <w:rFonts w:ascii="Simplified Arabic" w:eastAsia="Times New Roman" w:hAnsi="Simplified Arabic" w:cs="Simplified Arabic" w:hint="cs"/>
          <w:sz w:val="28"/>
          <w:szCs w:val="28"/>
          <w:rtl/>
        </w:rPr>
        <w:t>تتراوح مهام هذه الشركات بين تقدير المبالغ اللازمة للتعويضات وفقًا للمخاطر المحتملة، إضافة إلى استثمار أموال المؤمن لهم في مجالات متعددة، بهدف تأمين استمرارية الأداء المالي للشركة وتحقيق أرباح تساعد في تغطية النفقات المرتبطة بالأنشطة التأمينية</w:t>
      </w:r>
      <w:r w:rsidR="00C464E8" w:rsidRPr="001E4372">
        <w:rPr>
          <w:rFonts w:ascii="Simplified Arabic" w:eastAsia="Times New Roman" w:hAnsi="Simplified Arabic" w:cs="Simplified Arabic" w:hint="cs"/>
          <w:sz w:val="28"/>
          <w:szCs w:val="28"/>
          <w:rtl/>
        </w:rPr>
        <w:t>(</w:t>
      </w:r>
      <w:r w:rsidR="008144C4" w:rsidRPr="001E4372">
        <w:rPr>
          <w:rFonts w:ascii="Simplified Arabic" w:eastAsia="Times New Roman" w:hAnsi="Simplified Arabic" w:cs="Simplified Arabic" w:hint="cs"/>
          <w:sz w:val="28"/>
          <w:szCs w:val="28"/>
          <w:rtl/>
        </w:rPr>
        <w:t>مصعب</w:t>
      </w:r>
      <w:r w:rsidR="00C464E8" w:rsidRPr="001E4372">
        <w:rPr>
          <w:rFonts w:ascii="Simplified Arabic" w:eastAsia="Times New Roman" w:hAnsi="Simplified Arabic" w:cs="Simplified Arabic" w:hint="cs"/>
          <w:sz w:val="28"/>
          <w:szCs w:val="28"/>
          <w:rtl/>
        </w:rPr>
        <w:t xml:space="preserve">، </w:t>
      </w:r>
      <w:r w:rsidR="008144C4" w:rsidRPr="001E4372">
        <w:rPr>
          <w:rFonts w:ascii="Simplified Arabic" w:eastAsia="Times New Roman" w:hAnsi="Simplified Arabic" w:cs="Simplified Arabic" w:hint="cs"/>
          <w:sz w:val="28"/>
          <w:szCs w:val="28"/>
          <w:rtl/>
        </w:rPr>
        <w:t>2012</w:t>
      </w:r>
      <w:r w:rsidR="00C464E8" w:rsidRPr="001E4372">
        <w:rPr>
          <w:rFonts w:ascii="Simplified Arabic" w:eastAsia="Times New Roman" w:hAnsi="Simplified Arabic" w:cs="Simplified Arabic" w:hint="cs"/>
          <w:sz w:val="28"/>
          <w:szCs w:val="28"/>
          <w:rtl/>
        </w:rPr>
        <w:t>).</w:t>
      </w:r>
    </w:p>
    <w:p w14:paraId="2EB14AFF" w14:textId="29695CFC" w:rsidR="00573AB9" w:rsidRPr="00573AB9" w:rsidRDefault="00573AB9" w:rsidP="00573AB9">
      <w:pPr>
        <w:bidi/>
        <w:spacing w:before="100" w:beforeAutospacing="1" w:after="100" w:afterAutospacing="1" w:line="240" w:lineRule="auto"/>
        <w:jc w:val="both"/>
        <w:rPr>
          <w:rFonts w:ascii="Simplified Arabic" w:eastAsia="Times New Roman" w:hAnsi="Simplified Arabic" w:cs="Simplified Arabic"/>
          <w:sz w:val="28"/>
          <w:szCs w:val="28"/>
        </w:rPr>
      </w:pPr>
      <w:r w:rsidRPr="00573AB9">
        <w:rPr>
          <w:rFonts w:ascii="Simplified Arabic" w:eastAsia="Times New Roman" w:hAnsi="Simplified Arabic" w:cs="Simplified Arabic" w:hint="cs"/>
          <w:sz w:val="28"/>
          <w:szCs w:val="28"/>
          <w:rtl/>
        </w:rPr>
        <w:t>تسعى شركات التأمين إلى تحقيق الربح عبر جمع الأقساط التأمينية، ومن ثم استثمار هذه المبالغ بما يضمن قدرة الشركة على الوفاء بالتزاماتها تجاه المؤمن لهم أو المستفيدين من التأمين عند وقوع الحوادث أو المخاطر المؤمن ضدها. على الرغم من كونها كيانات تجارية تهدف للربح، فإنها تلتزم بتوفير الأمان المالي للأفراد والمجتمعات عبر تقديم خدمات تأمينية موثوقة</w:t>
      </w:r>
      <w:r w:rsidR="006310F9" w:rsidRPr="001E4372">
        <w:rPr>
          <w:rFonts w:ascii="Simplified Arabic" w:eastAsia="Times New Roman" w:hAnsi="Simplified Arabic" w:cs="Simplified Arabic" w:hint="cs"/>
          <w:sz w:val="28"/>
          <w:szCs w:val="28"/>
          <w:rtl/>
        </w:rPr>
        <w:t xml:space="preserve"> (البارد، 2014).</w:t>
      </w:r>
    </w:p>
    <w:p w14:paraId="295D92D2" w14:textId="5F73623F" w:rsidR="0076455D" w:rsidRDefault="00573AB9" w:rsidP="005B5D51">
      <w:pPr>
        <w:bidi/>
        <w:spacing w:before="100" w:beforeAutospacing="1" w:after="100" w:afterAutospacing="1" w:line="240" w:lineRule="auto"/>
        <w:jc w:val="both"/>
        <w:rPr>
          <w:rFonts w:ascii="Simplified Arabic" w:eastAsia="Times New Roman" w:hAnsi="Simplified Arabic" w:cs="Simplified Arabic"/>
          <w:sz w:val="28"/>
          <w:szCs w:val="28"/>
          <w:rtl/>
        </w:rPr>
      </w:pPr>
      <w:r w:rsidRPr="00573AB9">
        <w:rPr>
          <w:rFonts w:ascii="Simplified Arabic" w:eastAsia="Times New Roman" w:hAnsi="Simplified Arabic" w:cs="Simplified Arabic" w:hint="cs"/>
          <w:sz w:val="28"/>
          <w:szCs w:val="28"/>
          <w:rtl/>
        </w:rPr>
        <w:lastRenderedPageBreak/>
        <w:t>تخضع هذه الشركات للرقابة من السلطات المعنية، وتعمل ضمن الإطار القانوني المحدد، حيث يتم منحها الترخيص اللازم من قبل الجهات الحكومية لممارسة أنشطتها. غالبًا ما تكون شركات التأمين عبارة عن شركات مساهمة، نظرًا لحجم رأس مالها الكبير ومدة حياتها الممتدة</w:t>
      </w:r>
      <w:r w:rsidR="00F54505" w:rsidRPr="001E4372">
        <w:rPr>
          <w:rFonts w:ascii="Simplified Arabic" w:eastAsia="Times New Roman" w:hAnsi="Simplified Arabic" w:cs="Simplified Arabic" w:hint="cs"/>
          <w:sz w:val="28"/>
          <w:szCs w:val="28"/>
          <w:rtl/>
        </w:rPr>
        <w:t xml:space="preserve"> (الأمين،2014).</w:t>
      </w:r>
    </w:p>
    <w:p w14:paraId="688CF848" w14:textId="031DC37E" w:rsidR="000767E7" w:rsidRDefault="000767E7" w:rsidP="000767E7">
      <w:pPr>
        <w:bidi/>
        <w:spacing w:before="100" w:beforeAutospacing="1" w:after="100" w:afterAutospacing="1" w:line="240" w:lineRule="auto"/>
        <w:jc w:val="both"/>
        <w:rPr>
          <w:rFonts w:ascii="Simplified Arabic" w:eastAsia="Times New Roman" w:hAnsi="Simplified Arabic" w:cs="Simplified Arabic"/>
          <w:sz w:val="28"/>
          <w:szCs w:val="28"/>
          <w:rtl/>
        </w:rPr>
      </w:pPr>
    </w:p>
    <w:p w14:paraId="27E16A61" w14:textId="23E4FC14" w:rsidR="000767E7" w:rsidRDefault="000767E7" w:rsidP="000767E7">
      <w:pPr>
        <w:bidi/>
        <w:spacing w:before="100" w:beforeAutospacing="1" w:after="100" w:afterAutospacing="1" w:line="240" w:lineRule="auto"/>
        <w:jc w:val="both"/>
        <w:rPr>
          <w:rFonts w:ascii="Simplified Arabic" w:eastAsia="Times New Roman" w:hAnsi="Simplified Arabic" w:cs="Simplified Arabic"/>
          <w:sz w:val="28"/>
          <w:szCs w:val="28"/>
          <w:rtl/>
        </w:rPr>
      </w:pPr>
    </w:p>
    <w:p w14:paraId="5135D725" w14:textId="436BF903" w:rsidR="000767E7" w:rsidRDefault="000767E7" w:rsidP="000767E7">
      <w:pPr>
        <w:bidi/>
        <w:spacing w:before="100" w:beforeAutospacing="1" w:after="100" w:afterAutospacing="1" w:line="240" w:lineRule="auto"/>
        <w:jc w:val="both"/>
        <w:rPr>
          <w:rFonts w:ascii="Simplified Arabic" w:eastAsia="Times New Roman" w:hAnsi="Simplified Arabic" w:cs="Simplified Arabic"/>
          <w:sz w:val="28"/>
          <w:szCs w:val="28"/>
          <w:rtl/>
        </w:rPr>
      </w:pPr>
    </w:p>
    <w:p w14:paraId="203CBDCF" w14:textId="38A3BA19" w:rsidR="00EA521F" w:rsidRDefault="00EA521F" w:rsidP="00EA521F">
      <w:pPr>
        <w:bidi/>
        <w:spacing w:before="100" w:beforeAutospacing="1" w:after="100" w:afterAutospacing="1" w:line="240" w:lineRule="auto"/>
        <w:jc w:val="both"/>
        <w:rPr>
          <w:rFonts w:ascii="Simplified Arabic" w:eastAsia="Times New Roman" w:hAnsi="Simplified Arabic" w:cs="Simplified Arabic"/>
          <w:sz w:val="28"/>
          <w:szCs w:val="28"/>
          <w:rtl/>
        </w:rPr>
      </w:pPr>
    </w:p>
    <w:p w14:paraId="7C271EB4" w14:textId="03D1E67E" w:rsidR="00EA521F" w:rsidRDefault="00EA521F" w:rsidP="00EA521F">
      <w:pPr>
        <w:bidi/>
        <w:spacing w:before="100" w:beforeAutospacing="1" w:after="100" w:afterAutospacing="1" w:line="240" w:lineRule="auto"/>
        <w:jc w:val="both"/>
        <w:rPr>
          <w:rFonts w:ascii="Simplified Arabic" w:eastAsia="Times New Roman" w:hAnsi="Simplified Arabic" w:cs="Simplified Arabic"/>
          <w:sz w:val="28"/>
          <w:szCs w:val="28"/>
          <w:rtl/>
        </w:rPr>
      </w:pPr>
    </w:p>
    <w:p w14:paraId="26841012" w14:textId="33694108" w:rsidR="00EA521F" w:rsidRDefault="00EA521F" w:rsidP="00EA521F">
      <w:pPr>
        <w:bidi/>
        <w:spacing w:before="100" w:beforeAutospacing="1" w:after="100" w:afterAutospacing="1" w:line="240" w:lineRule="auto"/>
        <w:jc w:val="both"/>
        <w:rPr>
          <w:rFonts w:ascii="Simplified Arabic" w:eastAsia="Times New Roman" w:hAnsi="Simplified Arabic" w:cs="Simplified Arabic"/>
          <w:sz w:val="28"/>
          <w:szCs w:val="28"/>
          <w:rtl/>
        </w:rPr>
      </w:pPr>
    </w:p>
    <w:p w14:paraId="67F0961D" w14:textId="77777777" w:rsidR="00EA521F" w:rsidRDefault="00EA521F" w:rsidP="00EA521F">
      <w:pPr>
        <w:bidi/>
        <w:spacing w:before="100" w:beforeAutospacing="1" w:after="100" w:afterAutospacing="1" w:line="240" w:lineRule="auto"/>
        <w:jc w:val="both"/>
        <w:rPr>
          <w:rFonts w:ascii="Simplified Arabic" w:eastAsia="Times New Roman" w:hAnsi="Simplified Arabic" w:cs="Simplified Arabic"/>
          <w:sz w:val="28"/>
          <w:szCs w:val="28"/>
          <w:rtl/>
        </w:rPr>
      </w:pPr>
    </w:p>
    <w:p w14:paraId="6893CBA9" w14:textId="4CAB5409" w:rsidR="000767E7" w:rsidRDefault="000767E7" w:rsidP="000767E7">
      <w:pPr>
        <w:bidi/>
        <w:spacing w:before="100" w:beforeAutospacing="1" w:after="100" w:afterAutospacing="1" w:line="240" w:lineRule="auto"/>
        <w:jc w:val="both"/>
        <w:rPr>
          <w:rFonts w:ascii="Simplified Arabic" w:eastAsia="Times New Roman" w:hAnsi="Simplified Arabic" w:cs="Simplified Arabic"/>
          <w:sz w:val="28"/>
          <w:szCs w:val="28"/>
          <w:rtl/>
        </w:rPr>
      </w:pPr>
    </w:p>
    <w:p w14:paraId="63C3BC47" w14:textId="671AD5EB" w:rsidR="00EC5988" w:rsidRDefault="00EC5988" w:rsidP="00EC5988">
      <w:pPr>
        <w:bidi/>
        <w:spacing w:before="100" w:beforeAutospacing="1" w:after="100" w:afterAutospacing="1" w:line="240" w:lineRule="auto"/>
        <w:jc w:val="both"/>
        <w:rPr>
          <w:rFonts w:ascii="Simplified Arabic" w:eastAsia="Times New Roman" w:hAnsi="Simplified Arabic" w:cs="Simplified Arabic"/>
          <w:sz w:val="28"/>
          <w:szCs w:val="28"/>
          <w:rtl/>
        </w:rPr>
      </w:pPr>
    </w:p>
    <w:p w14:paraId="0B8D8851" w14:textId="4FB34D23" w:rsidR="00EC5988" w:rsidRDefault="00EC5988" w:rsidP="00EC5988">
      <w:pPr>
        <w:bidi/>
        <w:spacing w:before="100" w:beforeAutospacing="1" w:after="100" w:afterAutospacing="1" w:line="240" w:lineRule="auto"/>
        <w:jc w:val="both"/>
        <w:rPr>
          <w:rFonts w:ascii="Simplified Arabic" w:eastAsia="Times New Roman" w:hAnsi="Simplified Arabic" w:cs="Simplified Arabic"/>
          <w:sz w:val="28"/>
          <w:szCs w:val="28"/>
          <w:rtl/>
        </w:rPr>
      </w:pPr>
    </w:p>
    <w:p w14:paraId="2CA31D05" w14:textId="089D127A" w:rsidR="00EC5988" w:rsidRDefault="00EC5988" w:rsidP="00EC5988">
      <w:pPr>
        <w:bidi/>
        <w:spacing w:before="100" w:beforeAutospacing="1" w:after="100" w:afterAutospacing="1" w:line="240" w:lineRule="auto"/>
        <w:jc w:val="both"/>
        <w:rPr>
          <w:rFonts w:ascii="Simplified Arabic" w:eastAsia="Times New Roman" w:hAnsi="Simplified Arabic" w:cs="Simplified Arabic"/>
          <w:sz w:val="28"/>
          <w:szCs w:val="28"/>
          <w:rtl/>
        </w:rPr>
      </w:pPr>
    </w:p>
    <w:p w14:paraId="0CDA74A4" w14:textId="33B97266" w:rsidR="00EC5988" w:rsidRDefault="00EC5988" w:rsidP="00EC5988">
      <w:pPr>
        <w:bidi/>
        <w:spacing w:before="100" w:beforeAutospacing="1" w:after="100" w:afterAutospacing="1" w:line="240" w:lineRule="auto"/>
        <w:jc w:val="both"/>
        <w:rPr>
          <w:rFonts w:ascii="Simplified Arabic" w:eastAsia="Times New Roman" w:hAnsi="Simplified Arabic" w:cs="Simplified Arabic"/>
          <w:sz w:val="28"/>
          <w:szCs w:val="28"/>
          <w:rtl/>
        </w:rPr>
      </w:pPr>
    </w:p>
    <w:p w14:paraId="6C667D15" w14:textId="32D97A27" w:rsidR="00EC5988" w:rsidRDefault="00EC5988" w:rsidP="00EC5988">
      <w:pPr>
        <w:bidi/>
        <w:spacing w:before="100" w:beforeAutospacing="1" w:after="100" w:afterAutospacing="1" w:line="240" w:lineRule="auto"/>
        <w:jc w:val="both"/>
        <w:rPr>
          <w:rFonts w:ascii="Simplified Arabic" w:eastAsia="Times New Roman" w:hAnsi="Simplified Arabic" w:cs="Simplified Arabic"/>
          <w:sz w:val="28"/>
          <w:szCs w:val="28"/>
          <w:rtl/>
        </w:rPr>
      </w:pPr>
    </w:p>
    <w:p w14:paraId="5C2FF6D1" w14:textId="77777777" w:rsidR="00EC5988" w:rsidRDefault="00EC5988" w:rsidP="00EC5988">
      <w:pPr>
        <w:bidi/>
        <w:spacing w:before="100" w:beforeAutospacing="1" w:after="100" w:afterAutospacing="1" w:line="240" w:lineRule="auto"/>
        <w:jc w:val="both"/>
        <w:rPr>
          <w:rFonts w:ascii="Simplified Arabic" w:eastAsia="Times New Roman" w:hAnsi="Simplified Arabic" w:cs="Simplified Arabic"/>
          <w:sz w:val="28"/>
          <w:szCs w:val="28"/>
          <w:rtl/>
        </w:rPr>
      </w:pPr>
    </w:p>
    <w:p w14:paraId="44E3A48D" w14:textId="77777777" w:rsidR="000767E7" w:rsidRPr="005B5D51" w:rsidRDefault="000767E7" w:rsidP="000767E7">
      <w:pPr>
        <w:bidi/>
        <w:spacing w:before="100" w:beforeAutospacing="1" w:after="100" w:afterAutospacing="1" w:line="240" w:lineRule="auto"/>
        <w:jc w:val="both"/>
        <w:rPr>
          <w:rFonts w:ascii="Simplified Arabic" w:eastAsia="Times New Roman" w:hAnsi="Simplified Arabic" w:cs="Simplified Arabic"/>
          <w:sz w:val="28"/>
          <w:szCs w:val="28"/>
          <w:rtl/>
        </w:rPr>
      </w:pPr>
    </w:p>
    <w:p w14:paraId="61D3AAEF" w14:textId="07AA420C" w:rsidR="00056587" w:rsidRPr="00910B60" w:rsidRDefault="00875A12" w:rsidP="00910B60">
      <w:pPr>
        <w:pStyle w:val="Heading1"/>
        <w:bidi/>
        <w:rPr>
          <w:rFonts w:ascii="Simplified Arabic" w:hAnsi="Simplified Arabic" w:cs="Simplified Arabic"/>
          <w:color w:val="auto"/>
          <w:sz w:val="32"/>
          <w:szCs w:val="32"/>
          <w:rtl/>
        </w:rPr>
      </w:pPr>
      <w:bookmarkStart w:id="20" w:name="_Toc189733272"/>
      <w:r w:rsidRPr="00910B60">
        <w:rPr>
          <w:rFonts w:ascii="Simplified Arabic" w:hAnsi="Simplified Arabic" w:cs="Simplified Arabic" w:hint="cs"/>
          <w:color w:val="auto"/>
          <w:sz w:val="32"/>
          <w:szCs w:val="32"/>
          <w:rtl/>
        </w:rPr>
        <w:lastRenderedPageBreak/>
        <w:t>قائمة المراجع:</w:t>
      </w:r>
      <w:bookmarkEnd w:id="20"/>
      <w:r w:rsidR="006E56CC" w:rsidRPr="00910B60">
        <w:rPr>
          <w:rFonts w:ascii="Simplified Arabic" w:hAnsi="Simplified Arabic" w:cs="Simplified Arabic"/>
          <w:color w:val="auto"/>
          <w:sz w:val="32"/>
          <w:szCs w:val="32"/>
        </w:rPr>
        <w:t xml:space="preserve"> </w:t>
      </w:r>
    </w:p>
    <w:p w14:paraId="6CD2D963" w14:textId="548F323D" w:rsidR="00747B3A" w:rsidRPr="00FE377F" w:rsidRDefault="00056587" w:rsidP="00FE377F">
      <w:pPr>
        <w:bidi/>
        <w:rPr>
          <w:rFonts w:ascii="Simplified Arabic" w:hAnsi="Simplified Arabic" w:cs="Simplified Arabic"/>
          <w:b/>
          <w:bCs/>
          <w:sz w:val="24"/>
          <w:szCs w:val="24"/>
          <w:rtl/>
          <w:lang w:bidi="ar-JO"/>
        </w:rPr>
      </w:pPr>
      <w:r w:rsidRPr="00056587">
        <w:rPr>
          <w:rFonts w:ascii="Simplified Arabic" w:hAnsi="Simplified Arabic" w:cs="Simplified Arabic" w:hint="cs"/>
          <w:b/>
          <w:bCs/>
          <w:sz w:val="24"/>
          <w:szCs w:val="24"/>
          <w:rtl/>
          <w:lang w:bidi="ar-JO"/>
        </w:rPr>
        <w:t>المراجع العربية:</w:t>
      </w:r>
    </w:p>
    <w:p w14:paraId="3B212C8B" w14:textId="77777777" w:rsidR="00677B70" w:rsidRPr="0064396B" w:rsidRDefault="00677B70" w:rsidP="00677B70">
      <w:pPr>
        <w:bidi/>
        <w:spacing w:line="240" w:lineRule="auto"/>
        <w:jc w:val="both"/>
        <w:rPr>
          <w:rFonts w:ascii="Simplified Arabic" w:eastAsia="Times New Roman" w:hAnsi="Simplified Arabic" w:cs="Simplified Arabic"/>
          <w:sz w:val="24"/>
          <w:szCs w:val="24"/>
          <w:rtl/>
        </w:rPr>
      </w:pPr>
      <w:r w:rsidRPr="0064396B">
        <w:rPr>
          <w:rFonts w:ascii="Simplified Arabic" w:eastAsia="Times New Roman" w:hAnsi="Simplified Arabic" w:cs="Simplified Arabic" w:hint="cs"/>
          <w:sz w:val="24"/>
          <w:szCs w:val="24"/>
          <w:rtl/>
        </w:rPr>
        <w:t>أبو سنة، مريهان.(2020). العلاقات العامة والإعلان، كلية التربية النوعية، جامعة المنوفية، المنصورة.</w:t>
      </w:r>
    </w:p>
    <w:p w14:paraId="074556E6" w14:textId="7F354EE9" w:rsidR="00CD4821" w:rsidRPr="0064396B" w:rsidRDefault="00CD4821" w:rsidP="00677B70">
      <w:pPr>
        <w:bidi/>
        <w:spacing w:line="240" w:lineRule="auto"/>
        <w:jc w:val="both"/>
        <w:rPr>
          <w:rFonts w:ascii="Simplified Arabic" w:hAnsi="Simplified Arabic" w:cs="Simplified Arabic"/>
          <w:sz w:val="24"/>
          <w:szCs w:val="24"/>
          <w:rtl/>
        </w:rPr>
      </w:pPr>
      <w:r w:rsidRPr="0064396B">
        <w:rPr>
          <w:rFonts w:ascii="Simplified Arabic" w:hAnsi="Simplified Arabic" w:cs="Simplified Arabic" w:hint="cs"/>
          <w:sz w:val="24"/>
          <w:szCs w:val="24"/>
          <w:rtl/>
        </w:rPr>
        <w:t>الأمين، معوش محمد.(2014). دور الرقابة على النشاط التقني في شركات التأمين على الأضرار لتعزيز ملاءتها المالية-دراسة حالة الشركة الجزائرية للتأمينات، مذكرة ماجستير، كلية العلوم الاقتصادية والعلوم التجارية وعلوم التسيير، جامعة فرحات عباس-سطيف، الجزائر.</w:t>
      </w:r>
    </w:p>
    <w:p w14:paraId="73C1EAE3" w14:textId="36B2DFED" w:rsidR="00FE377F" w:rsidRPr="0064396B" w:rsidRDefault="00FE377F" w:rsidP="00CD4821">
      <w:pPr>
        <w:bidi/>
        <w:spacing w:line="240" w:lineRule="auto"/>
        <w:jc w:val="both"/>
        <w:rPr>
          <w:rFonts w:ascii="Simplified Arabic" w:hAnsi="Simplified Arabic" w:cs="Simplified Arabic"/>
          <w:sz w:val="24"/>
          <w:szCs w:val="24"/>
          <w:rtl/>
        </w:rPr>
      </w:pPr>
      <w:r w:rsidRPr="0064396B">
        <w:rPr>
          <w:rFonts w:ascii="Simplified Arabic" w:hAnsi="Simplified Arabic" w:cs="Simplified Arabic" w:hint="cs"/>
          <w:sz w:val="24"/>
          <w:szCs w:val="24"/>
          <w:rtl/>
        </w:rPr>
        <w:t>البارد،</w:t>
      </w:r>
      <w:r w:rsidRPr="0064396B">
        <w:rPr>
          <w:rFonts w:ascii="Simplified Arabic" w:hAnsi="Simplified Arabic" w:cs="Simplified Arabic" w:hint="cs"/>
          <w:sz w:val="24"/>
          <w:szCs w:val="24"/>
        </w:rPr>
        <w:t xml:space="preserve"> </w:t>
      </w:r>
      <w:r w:rsidRPr="0064396B">
        <w:rPr>
          <w:rFonts w:ascii="Simplified Arabic" w:hAnsi="Simplified Arabic" w:cs="Simplified Arabic" w:hint="cs"/>
          <w:sz w:val="24"/>
          <w:szCs w:val="24"/>
          <w:rtl/>
        </w:rPr>
        <w:t>نور أسامة ماء.(2014). أثر متغيرات البيئة الداخلية في أداء شركات التأمين-دراسة تجريبية على شركات التأمين في سورية، مذكرة ماجستير،كلية الاقتصاد، جامعة تشرين، الجمهورية العربية السورية.</w:t>
      </w:r>
    </w:p>
    <w:p w14:paraId="17A422F8" w14:textId="6102CABE" w:rsidR="00FE377F" w:rsidRPr="0064396B" w:rsidRDefault="00FE377F" w:rsidP="00FE377F">
      <w:pPr>
        <w:bidi/>
        <w:spacing w:line="240" w:lineRule="auto"/>
        <w:jc w:val="both"/>
        <w:rPr>
          <w:rFonts w:ascii="Simplified Arabic" w:hAnsi="Simplified Arabic" w:cs="Simplified Arabic"/>
          <w:sz w:val="24"/>
          <w:szCs w:val="24"/>
          <w:rtl/>
          <w:lang w:bidi="ar-JO"/>
        </w:rPr>
      </w:pPr>
      <w:r w:rsidRPr="0064396B">
        <w:rPr>
          <w:rFonts w:ascii="Simplified Arabic" w:hAnsi="Simplified Arabic" w:cs="Simplified Arabic" w:hint="cs"/>
          <w:sz w:val="24"/>
          <w:szCs w:val="24"/>
          <w:rtl/>
          <w:lang w:bidi="ar-JO"/>
        </w:rPr>
        <w:t>الشعار، محمد راتب.(2020). مهارات الإقناع بالوسائل الإلكترونية، منشورات الجامعة الافتراضية السورية، الجمهورية العربية السورية.</w:t>
      </w:r>
    </w:p>
    <w:p w14:paraId="4328B251" w14:textId="3ADAA71D" w:rsidR="00AA4B7D" w:rsidRPr="0064396B" w:rsidRDefault="00AA4B7D" w:rsidP="00AA4B7D">
      <w:pPr>
        <w:bidi/>
        <w:spacing w:line="240" w:lineRule="auto"/>
        <w:jc w:val="both"/>
        <w:rPr>
          <w:rFonts w:ascii="Simplified Arabic" w:hAnsi="Simplified Arabic" w:cs="Simplified Arabic"/>
          <w:sz w:val="24"/>
          <w:szCs w:val="24"/>
        </w:rPr>
      </w:pPr>
      <w:r w:rsidRPr="0064396B">
        <w:rPr>
          <w:rFonts w:ascii="Simplified Arabic" w:hAnsi="Simplified Arabic" w:cs="Simplified Arabic" w:hint="cs"/>
          <w:sz w:val="24"/>
          <w:szCs w:val="24"/>
          <w:rtl/>
        </w:rPr>
        <w:t>الشهري، نوح بن يحيى.(2012). مهارات الاتصال، جامعة الملك عبد العزيز، المملكة العربية السعودية.</w:t>
      </w:r>
    </w:p>
    <w:p w14:paraId="587CFF7B" w14:textId="77777777" w:rsidR="00FE377F" w:rsidRPr="0064396B" w:rsidRDefault="00FE377F" w:rsidP="00FE377F">
      <w:pPr>
        <w:bidi/>
        <w:spacing w:line="240" w:lineRule="auto"/>
        <w:jc w:val="both"/>
        <w:rPr>
          <w:rFonts w:ascii="Simplified Arabic" w:hAnsi="Simplified Arabic" w:cs="Simplified Arabic"/>
          <w:sz w:val="24"/>
          <w:szCs w:val="24"/>
          <w:rtl/>
        </w:rPr>
      </w:pPr>
      <w:r w:rsidRPr="0064396B">
        <w:rPr>
          <w:rFonts w:ascii="Simplified Arabic" w:hAnsi="Simplified Arabic" w:cs="Simplified Arabic" w:hint="cs"/>
          <w:sz w:val="24"/>
          <w:szCs w:val="24"/>
          <w:rtl/>
        </w:rPr>
        <w:t>العربي، حشاني.(2020). أساليب الإقناع في الرسالة الاعلانية وعلاقته بالصورة الذهنية للمؤسسة-دراسة ميدانية على موظفي خلية الإعلام في مؤسسة اتصالات الجزائر-بسكرة</w:t>
      </w:r>
      <w:r w:rsidRPr="0064396B">
        <w:rPr>
          <w:rFonts w:ascii="Simplified Arabic" w:hAnsi="Simplified Arabic" w:cs="Simplified Arabic" w:hint="cs"/>
          <w:sz w:val="24"/>
          <w:szCs w:val="24"/>
        </w:rPr>
        <w:t>-</w:t>
      </w:r>
      <w:r w:rsidRPr="0064396B">
        <w:rPr>
          <w:rFonts w:ascii="Simplified Arabic" w:hAnsi="Simplified Arabic" w:cs="Simplified Arabic" w:hint="cs"/>
          <w:sz w:val="24"/>
          <w:szCs w:val="24"/>
          <w:rtl/>
        </w:rPr>
        <w:t>، كلية العلوم الإنسانية والاجتماعية، جامعة محمد خيضر بسكرة، الجزائر.</w:t>
      </w:r>
    </w:p>
    <w:p w14:paraId="715CFB0D" w14:textId="08D9AD90" w:rsidR="00FE377F" w:rsidRPr="0064396B" w:rsidRDefault="00FE377F" w:rsidP="00FE377F">
      <w:pPr>
        <w:bidi/>
        <w:spacing w:line="240" w:lineRule="auto"/>
        <w:jc w:val="both"/>
        <w:rPr>
          <w:rFonts w:ascii="Simplified Arabic" w:hAnsi="Simplified Arabic" w:cs="Simplified Arabic"/>
          <w:sz w:val="24"/>
          <w:szCs w:val="24"/>
          <w:rtl/>
        </w:rPr>
      </w:pPr>
      <w:r w:rsidRPr="0064396B">
        <w:rPr>
          <w:rFonts w:ascii="Simplified Arabic" w:hAnsi="Simplified Arabic" w:cs="Simplified Arabic" w:hint="cs"/>
          <w:sz w:val="24"/>
          <w:szCs w:val="24"/>
          <w:rtl/>
        </w:rPr>
        <w:t>بالي، مصعب. (2012). التأمين كأداة لإدارة الأخطار-دراسة حالة الشركة الجزائرية للتأمينات خلال الفترة (2009-2004)، مذكرة ماجستير، كلية العلوم الاقتصادية والتجارية وعلوم التسيير، جامعة المسيلة، الجزائر.</w:t>
      </w:r>
    </w:p>
    <w:p w14:paraId="21E41062" w14:textId="63F2996E" w:rsidR="00517645" w:rsidRPr="0064396B" w:rsidRDefault="00517645" w:rsidP="00517645">
      <w:pPr>
        <w:bidi/>
        <w:spacing w:line="240" w:lineRule="auto"/>
        <w:jc w:val="both"/>
        <w:rPr>
          <w:rFonts w:ascii="Simplified Arabic" w:hAnsi="Simplified Arabic" w:cs="Simplified Arabic"/>
          <w:sz w:val="24"/>
          <w:szCs w:val="24"/>
          <w:rtl/>
        </w:rPr>
      </w:pPr>
      <w:r w:rsidRPr="0064396B">
        <w:rPr>
          <w:rFonts w:ascii="Simplified Arabic" w:hAnsi="Simplified Arabic" w:cs="Simplified Arabic" w:hint="cs"/>
          <w:sz w:val="24"/>
          <w:szCs w:val="24"/>
          <w:rtl/>
        </w:rPr>
        <w:t>باشوشي، كنزة.(2022). مطبوعة بیداغوجیة في مقیاس إدارة العلاقات العامة، كلیة علوم الإعلام والاتصال، الجزائر.</w:t>
      </w:r>
    </w:p>
    <w:p w14:paraId="19A30EA2" w14:textId="1DB3DCD4" w:rsidR="006A6243" w:rsidRPr="0064396B" w:rsidRDefault="006A6243" w:rsidP="006A6243">
      <w:pPr>
        <w:bidi/>
        <w:spacing w:line="240" w:lineRule="auto"/>
        <w:jc w:val="both"/>
        <w:rPr>
          <w:rFonts w:ascii="Simplified Arabic" w:hAnsi="Simplified Arabic" w:cs="Simplified Arabic"/>
          <w:sz w:val="24"/>
          <w:szCs w:val="24"/>
          <w:rtl/>
        </w:rPr>
      </w:pPr>
      <w:r w:rsidRPr="0064396B">
        <w:rPr>
          <w:rFonts w:ascii="Simplified Arabic" w:hAnsi="Simplified Arabic" w:cs="Simplified Arabic" w:hint="cs"/>
          <w:sz w:val="24"/>
          <w:szCs w:val="24"/>
          <w:rtl/>
        </w:rPr>
        <w:t>بدوي، هناء حافظ.(2001). العلاقات العامة و الخدمة الاجتماعیة، أسس نظریة وتطبيقية، المكتب الجامعي الحدیث، الإسكندریة.</w:t>
      </w:r>
    </w:p>
    <w:p w14:paraId="182B77C0" w14:textId="7DC9C7B3" w:rsidR="007337AD" w:rsidRPr="0064396B" w:rsidRDefault="007337AD" w:rsidP="007337AD">
      <w:pPr>
        <w:pStyle w:val="Bibliography"/>
        <w:bidi/>
        <w:spacing w:line="240" w:lineRule="auto"/>
        <w:jc w:val="both"/>
        <w:rPr>
          <w:rFonts w:ascii="Simplified Arabic" w:hAnsi="Simplified Arabic" w:cs="Simplified Arabic"/>
          <w:noProof/>
          <w:sz w:val="24"/>
          <w:szCs w:val="24"/>
          <w:rtl/>
          <w:lang w:bidi="ar-JO"/>
        </w:rPr>
      </w:pPr>
      <w:r w:rsidRPr="0064396B">
        <w:rPr>
          <w:rFonts w:ascii="Simplified Arabic" w:hAnsi="Simplified Arabic" w:cs="Simplified Arabic" w:hint="cs"/>
          <w:noProof/>
          <w:sz w:val="24"/>
          <w:szCs w:val="24"/>
          <w:rtl/>
          <w:lang w:bidi="ar-JO"/>
        </w:rPr>
        <w:t xml:space="preserve">بربري، فاطمة الرهراء، والمعمري، أحلام. (2013). </w:t>
      </w:r>
      <w:r w:rsidRPr="0064396B">
        <w:rPr>
          <w:rFonts w:ascii="Simplified Arabic" w:hAnsi="Simplified Arabic" w:cs="Simplified Arabic" w:hint="cs"/>
          <w:i/>
          <w:iCs/>
          <w:noProof/>
          <w:sz w:val="24"/>
          <w:szCs w:val="24"/>
          <w:rtl/>
          <w:lang w:bidi="ar-JO"/>
        </w:rPr>
        <w:t>أثر العلاقات العامة على سلوك المستهلك النهائي "دراسة حالة شركة الأطلس لمشروبات بیبسي.</w:t>
      </w:r>
      <w:r w:rsidRPr="0064396B">
        <w:rPr>
          <w:rFonts w:ascii="Simplified Arabic" w:hAnsi="Simplified Arabic" w:cs="Simplified Arabic" w:hint="cs"/>
          <w:noProof/>
          <w:sz w:val="24"/>
          <w:szCs w:val="24"/>
          <w:rtl/>
          <w:lang w:bidi="ar-JO"/>
        </w:rPr>
        <w:t xml:space="preserve"> الجزائر: جامعة أكلي محند أولحاج.</w:t>
      </w:r>
    </w:p>
    <w:p w14:paraId="6CF50D7D" w14:textId="7C18DAED" w:rsidR="006A6243" w:rsidRPr="0064396B" w:rsidRDefault="006A6243" w:rsidP="006A6243">
      <w:pPr>
        <w:pStyle w:val="Bibliography"/>
        <w:bidi/>
        <w:spacing w:line="240" w:lineRule="auto"/>
        <w:jc w:val="both"/>
        <w:rPr>
          <w:rFonts w:ascii="Simplified Arabic" w:hAnsi="Simplified Arabic" w:cs="Simplified Arabic"/>
          <w:noProof/>
          <w:sz w:val="24"/>
          <w:szCs w:val="24"/>
          <w:rtl/>
          <w:lang w:bidi="ar-JO"/>
        </w:rPr>
      </w:pPr>
      <w:r w:rsidRPr="0064396B">
        <w:rPr>
          <w:rFonts w:ascii="Simplified Arabic" w:hAnsi="Simplified Arabic" w:cs="Simplified Arabic" w:hint="cs"/>
          <w:noProof/>
          <w:sz w:val="24"/>
          <w:szCs w:val="24"/>
          <w:rtl/>
          <w:lang w:bidi="ar-JO"/>
        </w:rPr>
        <w:t xml:space="preserve">حدباوي، أسماء. (2012). </w:t>
      </w:r>
      <w:r w:rsidRPr="0064396B">
        <w:rPr>
          <w:rFonts w:ascii="Simplified Arabic" w:hAnsi="Simplified Arabic" w:cs="Simplified Arabic" w:hint="cs"/>
          <w:i/>
          <w:iCs/>
          <w:noProof/>
          <w:sz w:val="24"/>
          <w:szCs w:val="24"/>
          <w:rtl/>
          <w:lang w:bidi="ar-JO"/>
        </w:rPr>
        <w:t>الحاجة للنهوض بقطاع التأمينات وضرورة تجاوز المعوقات: دراسة السوق الجزائرية.</w:t>
      </w:r>
      <w:r w:rsidRPr="0064396B">
        <w:rPr>
          <w:rFonts w:ascii="Simplified Arabic" w:hAnsi="Simplified Arabic" w:cs="Simplified Arabic" w:hint="cs"/>
          <w:noProof/>
          <w:sz w:val="24"/>
          <w:szCs w:val="24"/>
          <w:rtl/>
          <w:lang w:bidi="ar-JO"/>
        </w:rPr>
        <w:t xml:space="preserve"> الجزائر : جامعة المسيلة .</w:t>
      </w:r>
    </w:p>
    <w:p w14:paraId="16E53F81" w14:textId="20A0895B" w:rsidR="00FE377F" w:rsidRPr="0064396B" w:rsidRDefault="00FE377F" w:rsidP="007337AD">
      <w:pPr>
        <w:bidi/>
        <w:spacing w:line="240" w:lineRule="auto"/>
        <w:jc w:val="both"/>
        <w:rPr>
          <w:rFonts w:ascii="Simplified Arabic" w:hAnsi="Simplified Arabic" w:cs="Simplified Arabic"/>
          <w:color w:val="222222"/>
          <w:sz w:val="24"/>
          <w:szCs w:val="24"/>
          <w:shd w:val="clear" w:color="auto" w:fill="FFFFFF"/>
          <w:rtl/>
          <w:cs/>
        </w:rPr>
      </w:pPr>
      <w:r w:rsidRPr="0064396B">
        <w:rPr>
          <w:rFonts w:ascii="Simplified Arabic" w:hAnsi="Simplified Arabic" w:cs="Simplified Arabic" w:hint="cs"/>
          <w:color w:val="222222"/>
          <w:sz w:val="24"/>
          <w:szCs w:val="24"/>
          <w:shd w:val="clear" w:color="auto" w:fill="FFFFFF"/>
          <w:rtl/>
        </w:rPr>
        <w:t>حسن، عبد الصادق. (2015). نماذج ممارسة العلاقات العامة في المؤسسات الحکومية العربية. </w:t>
      </w:r>
      <w:r w:rsidRPr="0064396B">
        <w:rPr>
          <w:rFonts w:ascii="Simplified Arabic" w:hAnsi="Simplified Arabic" w:cs="Simplified Arabic" w:hint="cs"/>
          <w:i/>
          <w:iCs/>
          <w:color w:val="222222"/>
          <w:sz w:val="24"/>
          <w:szCs w:val="24"/>
          <w:shd w:val="clear" w:color="auto" w:fill="FFFFFF"/>
          <w:rtl/>
        </w:rPr>
        <w:t>المجلة العلمية لبحوث العلاقات العامة و الإعلان</w:t>
      </w:r>
      <w:r w:rsidRPr="0064396B">
        <w:rPr>
          <w:rFonts w:ascii="Simplified Arabic" w:hAnsi="Simplified Arabic" w:cs="Simplified Arabic" w:hint="cs"/>
          <w:color w:val="222222"/>
          <w:sz w:val="24"/>
          <w:szCs w:val="24"/>
          <w:shd w:val="clear" w:color="auto" w:fill="FFFFFF"/>
          <w:rtl/>
        </w:rPr>
        <w:t>, </w:t>
      </w:r>
      <w:r w:rsidRPr="0064396B">
        <w:rPr>
          <w:rFonts w:ascii="Simplified Arabic" w:hAnsi="Simplified Arabic" w:cs="Simplified Arabic" w:hint="cs"/>
          <w:i/>
          <w:iCs/>
          <w:color w:val="222222"/>
          <w:sz w:val="24"/>
          <w:szCs w:val="24"/>
          <w:shd w:val="clear" w:color="auto" w:fill="FFFFFF"/>
          <w:rtl/>
        </w:rPr>
        <w:t>2015</w:t>
      </w:r>
      <w:r w:rsidRPr="0064396B">
        <w:rPr>
          <w:rFonts w:ascii="Simplified Arabic" w:hAnsi="Simplified Arabic" w:cs="Simplified Arabic" w:hint="cs"/>
          <w:color w:val="222222"/>
          <w:sz w:val="24"/>
          <w:szCs w:val="24"/>
          <w:shd w:val="clear" w:color="auto" w:fill="FFFFFF"/>
          <w:rtl/>
        </w:rPr>
        <w:t>(3), 95-180.</w:t>
      </w:r>
      <w:r w:rsidRPr="0064396B">
        <w:rPr>
          <w:rFonts w:ascii="Simplified Arabic" w:hAnsi="Simplified Arabic" w:cs="Simplified Arabic" w:hint="cs"/>
          <w:color w:val="222222"/>
          <w:sz w:val="24"/>
          <w:szCs w:val="24"/>
          <w:shd w:val="clear" w:color="auto" w:fill="FFFFFF"/>
          <w:cs/>
        </w:rPr>
        <w:t>‎</w:t>
      </w:r>
    </w:p>
    <w:p w14:paraId="37146387" w14:textId="6A045A73" w:rsidR="00D4449B" w:rsidRPr="0064396B" w:rsidRDefault="00D4449B" w:rsidP="00D4449B">
      <w:pPr>
        <w:pStyle w:val="Bibliography"/>
        <w:bidi/>
        <w:spacing w:line="240" w:lineRule="auto"/>
        <w:jc w:val="both"/>
        <w:rPr>
          <w:rFonts w:ascii="Simplified Arabic" w:hAnsi="Simplified Arabic" w:cs="Simplified Arabic"/>
          <w:noProof/>
          <w:sz w:val="24"/>
          <w:szCs w:val="24"/>
          <w:rtl/>
          <w:lang w:bidi="ar-JO"/>
        </w:rPr>
      </w:pPr>
      <w:r w:rsidRPr="0064396B">
        <w:rPr>
          <w:rFonts w:ascii="Simplified Arabic" w:hAnsi="Simplified Arabic" w:cs="Simplified Arabic" w:hint="cs"/>
          <w:noProof/>
          <w:sz w:val="24"/>
          <w:szCs w:val="24"/>
          <w:rtl/>
          <w:lang w:bidi="ar-JO"/>
        </w:rPr>
        <w:t xml:space="preserve">حسن، منى. (2021). دور ممارسي العلاقات العامة بالمستشفيات الجامعية المصرية في إدارة مراحل أزمة جائحة فيروس كورونا. </w:t>
      </w:r>
      <w:r w:rsidRPr="0064396B">
        <w:rPr>
          <w:rFonts w:ascii="Simplified Arabic" w:hAnsi="Simplified Arabic" w:cs="Simplified Arabic" w:hint="cs"/>
          <w:i/>
          <w:iCs/>
          <w:noProof/>
          <w:sz w:val="24"/>
          <w:szCs w:val="24"/>
          <w:rtl/>
          <w:lang w:bidi="ar-JO"/>
        </w:rPr>
        <w:t>مجلة العلوم الاقتصادية والقانونية</w:t>
      </w:r>
      <w:r w:rsidRPr="0064396B">
        <w:rPr>
          <w:rFonts w:ascii="Simplified Arabic" w:hAnsi="Simplified Arabic" w:cs="Simplified Arabic" w:hint="cs"/>
          <w:noProof/>
          <w:sz w:val="24"/>
          <w:szCs w:val="24"/>
          <w:rtl/>
          <w:lang w:bidi="ar-JO"/>
        </w:rPr>
        <w:t>، 5(7)، الصفحات 164-179.</w:t>
      </w:r>
    </w:p>
    <w:p w14:paraId="49C21E62" w14:textId="56DD36E7" w:rsidR="00D4449B" w:rsidRPr="0064396B" w:rsidRDefault="0032608E" w:rsidP="0032608E">
      <w:pPr>
        <w:bidi/>
        <w:spacing w:line="240" w:lineRule="auto"/>
        <w:jc w:val="both"/>
        <w:rPr>
          <w:rFonts w:ascii="Simplified Arabic" w:hAnsi="Simplified Arabic" w:cs="Simplified Arabic"/>
          <w:sz w:val="24"/>
          <w:szCs w:val="24"/>
          <w:rtl/>
        </w:rPr>
      </w:pPr>
      <w:r w:rsidRPr="0064396B">
        <w:rPr>
          <w:rFonts w:ascii="Simplified Arabic" w:hAnsi="Simplified Arabic" w:cs="Simplified Arabic" w:hint="cs"/>
          <w:sz w:val="24"/>
          <w:szCs w:val="24"/>
          <w:rtl/>
        </w:rPr>
        <w:lastRenderedPageBreak/>
        <w:t>ذهبية، سيدهم.(2005). الأساليب الإقناعية في الصحافة المكتوبة، جامعة قسطنطينية، الجزائر.</w:t>
      </w:r>
    </w:p>
    <w:p w14:paraId="7F901215" w14:textId="484997A0" w:rsidR="002B48C4" w:rsidRPr="0064396B" w:rsidRDefault="002B48C4" w:rsidP="002B48C4">
      <w:pPr>
        <w:bidi/>
        <w:spacing w:line="240" w:lineRule="auto"/>
        <w:jc w:val="both"/>
        <w:rPr>
          <w:rFonts w:ascii="Simplified Arabic" w:hAnsi="Simplified Arabic" w:cs="Simplified Arabic"/>
          <w:sz w:val="24"/>
          <w:szCs w:val="24"/>
          <w:rtl/>
        </w:rPr>
      </w:pPr>
      <w:r w:rsidRPr="0064396B">
        <w:rPr>
          <w:rFonts w:ascii="Simplified Arabic" w:hAnsi="Simplified Arabic" w:cs="Simplified Arabic" w:hint="cs"/>
          <w:sz w:val="24"/>
          <w:szCs w:val="24"/>
          <w:rtl/>
        </w:rPr>
        <w:t>شلباب، جمال.(2016). استراتيجية الاقناع في الخطاب القرآني، جامعة محمد بوضياف، كلية اللغات والآداب واللغات.</w:t>
      </w:r>
    </w:p>
    <w:p w14:paraId="6180DC5D" w14:textId="79501364" w:rsidR="00E47788" w:rsidRPr="0064396B" w:rsidRDefault="00E47788" w:rsidP="006B2460">
      <w:pPr>
        <w:pStyle w:val="Bibliography"/>
        <w:bidi/>
        <w:spacing w:line="240" w:lineRule="auto"/>
        <w:jc w:val="both"/>
        <w:rPr>
          <w:rFonts w:ascii="Simplified Arabic" w:hAnsi="Simplified Arabic" w:cs="Simplified Arabic"/>
          <w:noProof/>
          <w:sz w:val="24"/>
          <w:szCs w:val="24"/>
          <w:rtl/>
          <w:lang w:bidi="ar-JO"/>
        </w:rPr>
      </w:pPr>
      <w:r w:rsidRPr="0064396B">
        <w:rPr>
          <w:rFonts w:ascii="Simplified Arabic" w:hAnsi="Simplified Arabic" w:cs="Simplified Arabic" w:hint="cs"/>
          <w:noProof/>
          <w:sz w:val="24"/>
          <w:szCs w:val="24"/>
          <w:rtl/>
          <w:lang w:bidi="ar-JO"/>
        </w:rPr>
        <w:t>صباح</w:t>
      </w:r>
      <w:r w:rsidR="006B2460" w:rsidRPr="0064396B">
        <w:rPr>
          <w:rFonts w:ascii="Simplified Arabic" w:hAnsi="Simplified Arabic" w:cs="Simplified Arabic" w:hint="cs"/>
          <w:noProof/>
          <w:sz w:val="24"/>
          <w:szCs w:val="24"/>
          <w:rtl/>
          <w:lang w:bidi="ar-JO"/>
        </w:rPr>
        <w:t>،</w:t>
      </w:r>
      <w:r w:rsidRPr="0064396B">
        <w:rPr>
          <w:rFonts w:ascii="Simplified Arabic" w:hAnsi="Simplified Arabic" w:cs="Simplified Arabic" w:hint="cs"/>
          <w:noProof/>
          <w:sz w:val="24"/>
          <w:szCs w:val="24"/>
          <w:rtl/>
          <w:lang w:bidi="ar-JO"/>
        </w:rPr>
        <w:t xml:space="preserve"> قصة. (2019). </w:t>
      </w:r>
      <w:r w:rsidRPr="0064396B">
        <w:rPr>
          <w:rFonts w:ascii="Simplified Arabic" w:hAnsi="Simplified Arabic" w:cs="Simplified Arabic" w:hint="cs"/>
          <w:i/>
          <w:iCs/>
          <w:noProof/>
          <w:sz w:val="24"/>
          <w:szCs w:val="24"/>
          <w:rtl/>
          <w:lang w:bidi="ar-JO"/>
        </w:rPr>
        <w:t xml:space="preserve">تأثير الاستمالات الإقناعية الإشهارية على الصورة الذهنية لمؤسسة </w:t>
      </w:r>
      <w:r w:rsidRPr="0064396B">
        <w:rPr>
          <w:rFonts w:ascii="Simplified Arabic" w:hAnsi="Simplified Arabic" w:cs="Simplified Arabic" w:hint="cs"/>
          <w:i/>
          <w:iCs/>
          <w:noProof/>
          <w:sz w:val="24"/>
          <w:szCs w:val="24"/>
          <w:lang w:bidi="ar-JO"/>
        </w:rPr>
        <w:t>djezzy</w:t>
      </w:r>
      <w:r w:rsidRPr="0064396B">
        <w:rPr>
          <w:rFonts w:ascii="Simplified Arabic" w:hAnsi="Simplified Arabic" w:cs="Simplified Arabic" w:hint="cs"/>
          <w:i/>
          <w:iCs/>
          <w:noProof/>
          <w:sz w:val="24"/>
          <w:szCs w:val="24"/>
          <w:rtl/>
          <w:lang w:bidi="ar-JO"/>
        </w:rPr>
        <w:t>.</w:t>
      </w:r>
      <w:r w:rsidRPr="0064396B">
        <w:rPr>
          <w:rFonts w:ascii="Simplified Arabic" w:hAnsi="Simplified Arabic" w:cs="Simplified Arabic" w:hint="cs"/>
          <w:noProof/>
          <w:sz w:val="24"/>
          <w:szCs w:val="24"/>
          <w:rtl/>
          <w:lang w:bidi="ar-JO"/>
        </w:rPr>
        <w:t xml:space="preserve"> الجزائر: جامعة محمد خيضر بسكرة.</w:t>
      </w:r>
    </w:p>
    <w:p w14:paraId="24DEFE12" w14:textId="77777777" w:rsidR="002B48C4" w:rsidRPr="0064396B" w:rsidRDefault="002B48C4" w:rsidP="002B48C4">
      <w:pPr>
        <w:bidi/>
        <w:spacing w:line="240" w:lineRule="auto"/>
        <w:jc w:val="both"/>
        <w:rPr>
          <w:rFonts w:ascii="Simplified Arabic" w:hAnsi="Simplified Arabic" w:cs="Simplified Arabic"/>
          <w:sz w:val="24"/>
          <w:szCs w:val="24"/>
        </w:rPr>
      </w:pPr>
      <w:r w:rsidRPr="0064396B">
        <w:rPr>
          <w:rFonts w:ascii="Simplified Arabic" w:hAnsi="Simplified Arabic" w:cs="Simplified Arabic" w:hint="cs"/>
          <w:sz w:val="24"/>
          <w:szCs w:val="24"/>
          <w:rtl/>
        </w:rPr>
        <w:t>عبد القادر، بغداد باي.(2014). تسويق محتوى الصحف والإقناع في الرسالة الإعلامية. الحوار الثقافي، مجلة العلوم الإنسانية والاجتماعية، 3(1), 210-216.</w:t>
      </w:r>
      <w:r w:rsidRPr="0064396B">
        <w:rPr>
          <w:rFonts w:ascii="Simplified Arabic" w:hAnsi="Simplified Arabic" w:cs="Simplified Arabic" w:hint="cs"/>
          <w:sz w:val="24"/>
          <w:szCs w:val="24"/>
          <w:cs/>
        </w:rPr>
        <w:t>‎</w:t>
      </w:r>
    </w:p>
    <w:p w14:paraId="1004D7FF" w14:textId="537E17EC" w:rsidR="002B48C4" w:rsidRPr="0064396B" w:rsidRDefault="002B48C4" w:rsidP="002B48C4">
      <w:pPr>
        <w:bidi/>
        <w:spacing w:line="240" w:lineRule="auto"/>
        <w:jc w:val="both"/>
        <w:rPr>
          <w:rFonts w:ascii="Simplified Arabic" w:hAnsi="Simplified Arabic" w:cs="Simplified Arabic"/>
          <w:sz w:val="24"/>
          <w:szCs w:val="24"/>
          <w:rtl/>
        </w:rPr>
      </w:pPr>
      <w:r w:rsidRPr="0064396B">
        <w:rPr>
          <w:rFonts w:ascii="Simplified Arabic" w:hAnsi="Simplified Arabic" w:cs="Simplified Arabic" w:hint="cs"/>
          <w:sz w:val="24"/>
          <w:szCs w:val="24"/>
          <w:rtl/>
        </w:rPr>
        <w:t>عشوري، ربيعة.(2015). أساليب الاقناع في الاشهار المطبوع الجزائري، جامعة العربي ابن مهيدي، كلية العلوم الاجتماعية والإنسانية، الجزائر.</w:t>
      </w:r>
    </w:p>
    <w:p w14:paraId="2792C5A9" w14:textId="22DE15A3" w:rsidR="00E47788" w:rsidRPr="0064396B" w:rsidRDefault="00E47788" w:rsidP="006B2460">
      <w:pPr>
        <w:pStyle w:val="Bibliography"/>
        <w:bidi/>
        <w:spacing w:line="240" w:lineRule="auto"/>
        <w:jc w:val="both"/>
        <w:rPr>
          <w:rFonts w:ascii="Simplified Arabic" w:hAnsi="Simplified Arabic" w:cs="Simplified Arabic"/>
          <w:noProof/>
          <w:sz w:val="24"/>
          <w:szCs w:val="24"/>
          <w:rtl/>
          <w:lang w:bidi="ar-JO"/>
        </w:rPr>
      </w:pPr>
      <w:r w:rsidRPr="0064396B">
        <w:rPr>
          <w:rFonts w:ascii="Simplified Arabic" w:hAnsi="Simplified Arabic" w:cs="Simplified Arabic" w:hint="cs"/>
          <w:noProof/>
          <w:sz w:val="24"/>
          <w:szCs w:val="24"/>
          <w:rtl/>
          <w:lang w:bidi="ar-JO"/>
        </w:rPr>
        <w:t>عيد</w:t>
      </w:r>
      <w:r w:rsidR="006B2460" w:rsidRPr="0064396B">
        <w:rPr>
          <w:rFonts w:ascii="Simplified Arabic" w:hAnsi="Simplified Arabic" w:cs="Simplified Arabic" w:hint="cs"/>
          <w:noProof/>
          <w:sz w:val="24"/>
          <w:szCs w:val="24"/>
          <w:rtl/>
          <w:lang w:bidi="ar-JO"/>
        </w:rPr>
        <w:t>،</w:t>
      </w:r>
      <w:r w:rsidRPr="0064396B">
        <w:rPr>
          <w:rFonts w:ascii="Simplified Arabic" w:hAnsi="Simplified Arabic" w:cs="Simplified Arabic" w:hint="cs"/>
          <w:noProof/>
          <w:sz w:val="24"/>
          <w:szCs w:val="24"/>
          <w:rtl/>
          <w:lang w:bidi="ar-JO"/>
        </w:rPr>
        <w:t xml:space="preserve"> أحمد أبو بكر. (2019). </w:t>
      </w:r>
      <w:r w:rsidRPr="0064396B">
        <w:rPr>
          <w:rFonts w:ascii="Simplified Arabic" w:hAnsi="Simplified Arabic" w:cs="Simplified Arabic" w:hint="cs"/>
          <w:i/>
          <w:iCs/>
          <w:noProof/>
          <w:sz w:val="24"/>
          <w:szCs w:val="24"/>
          <w:rtl/>
          <w:lang w:bidi="ar-JO"/>
        </w:rPr>
        <w:t>دراسة تحليلية لمدى استفادة شركات التأمين من تطبيقات شبكة الإنترنت (ممارسة التأمين الالكتروني: المزايا والمعوقات).</w:t>
      </w:r>
      <w:r w:rsidRPr="0064396B">
        <w:rPr>
          <w:rFonts w:ascii="Simplified Arabic" w:hAnsi="Simplified Arabic" w:cs="Simplified Arabic" w:hint="cs"/>
          <w:noProof/>
          <w:sz w:val="24"/>
          <w:szCs w:val="24"/>
          <w:rtl/>
          <w:lang w:bidi="ar-JO"/>
        </w:rPr>
        <w:t xml:space="preserve"> الأردن: جامعة الزيتونة الأردنية.</w:t>
      </w:r>
    </w:p>
    <w:p w14:paraId="3CF0C331" w14:textId="036B93AA" w:rsidR="0032608E" w:rsidRPr="0064396B" w:rsidRDefault="0032608E" w:rsidP="0032608E">
      <w:pPr>
        <w:pStyle w:val="Bibliography"/>
        <w:bidi/>
        <w:spacing w:line="240" w:lineRule="auto"/>
        <w:jc w:val="both"/>
        <w:rPr>
          <w:rFonts w:ascii="Simplified Arabic" w:hAnsi="Simplified Arabic" w:cs="Simplified Arabic"/>
          <w:noProof/>
          <w:sz w:val="24"/>
          <w:szCs w:val="24"/>
          <w:rtl/>
          <w:lang w:bidi="ar-JO"/>
        </w:rPr>
      </w:pPr>
      <w:r w:rsidRPr="0064396B">
        <w:rPr>
          <w:rFonts w:ascii="Simplified Arabic" w:hAnsi="Simplified Arabic" w:cs="Simplified Arabic" w:hint="cs"/>
          <w:noProof/>
          <w:sz w:val="24"/>
          <w:szCs w:val="24"/>
          <w:rtl/>
          <w:lang w:bidi="ar-JO"/>
        </w:rPr>
        <w:t xml:space="preserve">قرواني، مريم. (2015). </w:t>
      </w:r>
      <w:r w:rsidRPr="0064396B">
        <w:rPr>
          <w:rFonts w:ascii="Simplified Arabic" w:hAnsi="Simplified Arabic" w:cs="Simplified Arabic" w:hint="cs"/>
          <w:i/>
          <w:iCs/>
          <w:noProof/>
          <w:sz w:val="24"/>
          <w:szCs w:val="24"/>
          <w:rtl/>
          <w:lang w:bidi="ar-JO"/>
        </w:rPr>
        <w:t xml:space="preserve">دور إدارة المبيعات في جذب العملاء في شركات التأمين - دراسة حالة شركة التأمين الدولية للتأمين و إعادة التأمين بالجزائر العاصمة </w:t>
      </w:r>
      <w:r w:rsidRPr="0064396B">
        <w:rPr>
          <w:rFonts w:ascii="Simplified Arabic" w:hAnsi="Simplified Arabic" w:cs="Simplified Arabic" w:hint="cs"/>
          <w:i/>
          <w:iCs/>
          <w:noProof/>
          <w:sz w:val="24"/>
          <w:szCs w:val="24"/>
          <w:lang w:bidi="ar-JO"/>
        </w:rPr>
        <w:t>CIAR</w:t>
      </w:r>
      <w:r w:rsidRPr="0064396B">
        <w:rPr>
          <w:rFonts w:ascii="Simplified Arabic" w:hAnsi="Simplified Arabic" w:cs="Simplified Arabic" w:hint="cs"/>
          <w:i/>
          <w:iCs/>
          <w:noProof/>
          <w:sz w:val="24"/>
          <w:szCs w:val="24"/>
          <w:rtl/>
          <w:lang w:bidi="ar-JO"/>
        </w:rPr>
        <w:t>.</w:t>
      </w:r>
      <w:r w:rsidRPr="0064396B">
        <w:rPr>
          <w:rFonts w:ascii="Simplified Arabic" w:hAnsi="Simplified Arabic" w:cs="Simplified Arabic" w:hint="cs"/>
          <w:noProof/>
          <w:sz w:val="24"/>
          <w:szCs w:val="24"/>
          <w:rtl/>
          <w:lang w:bidi="ar-JO"/>
        </w:rPr>
        <w:t xml:space="preserve"> الجزائر: جامعـــــة فرحـــــــات عباس – سطيف – 1.</w:t>
      </w:r>
    </w:p>
    <w:p w14:paraId="0958CC1B" w14:textId="708711AF" w:rsidR="00E47788" w:rsidRPr="0064396B" w:rsidRDefault="00226474" w:rsidP="006B2460">
      <w:pPr>
        <w:pStyle w:val="Bibliography"/>
        <w:bidi/>
        <w:spacing w:line="240" w:lineRule="auto"/>
        <w:jc w:val="both"/>
        <w:rPr>
          <w:rFonts w:ascii="Simplified Arabic" w:hAnsi="Simplified Arabic" w:cs="Simplified Arabic"/>
          <w:noProof/>
          <w:sz w:val="24"/>
          <w:szCs w:val="24"/>
          <w:rtl/>
          <w:lang w:bidi="ar-JO"/>
        </w:rPr>
      </w:pPr>
      <w:r w:rsidRPr="0064396B">
        <w:rPr>
          <w:rFonts w:ascii="Simplified Arabic" w:hAnsi="Simplified Arabic" w:cs="Simplified Arabic" w:hint="cs"/>
          <w:noProof/>
          <w:sz w:val="24"/>
          <w:szCs w:val="24"/>
          <w:rtl/>
          <w:lang w:bidi="ar-JO"/>
        </w:rPr>
        <w:t xml:space="preserve">مطلق، </w:t>
      </w:r>
      <w:r w:rsidR="00E47788" w:rsidRPr="0064396B">
        <w:rPr>
          <w:rFonts w:ascii="Simplified Arabic" w:hAnsi="Simplified Arabic" w:cs="Simplified Arabic" w:hint="cs"/>
          <w:noProof/>
          <w:sz w:val="24"/>
          <w:szCs w:val="24"/>
          <w:rtl/>
          <w:lang w:bidi="ar-JO"/>
        </w:rPr>
        <w:t xml:space="preserve">فهد هادي فلاح. (2021). الأساليب الاقناعية للعلاقات العامة وتكوين الصورة الذهنية في المؤسسات الكويتية. </w:t>
      </w:r>
      <w:r w:rsidR="00E47788" w:rsidRPr="0064396B">
        <w:rPr>
          <w:rFonts w:ascii="Simplified Arabic" w:hAnsi="Simplified Arabic" w:cs="Simplified Arabic" w:hint="cs"/>
          <w:i/>
          <w:iCs/>
          <w:noProof/>
          <w:sz w:val="24"/>
          <w:szCs w:val="24"/>
          <w:rtl/>
          <w:lang w:bidi="ar-JO"/>
        </w:rPr>
        <w:t>المجلة العلمية لبحوث الاعلام وتكنولجيا الاتصال،</w:t>
      </w:r>
      <w:r w:rsidR="00E47788" w:rsidRPr="0064396B">
        <w:rPr>
          <w:rFonts w:ascii="Simplified Arabic" w:hAnsi="Simplified Arabic" w:cs="Simplified Arabic" w:hint="cs"/>
          <w:noProof/>
          <w:sz w:val="24"/>
          <w:szCs w:val="24"/>
          <w:rtl/>
          <w:lang w:bidi="ar-JO"/>
        </w:rPr>
        <w:t>، العدد التاسع.</w:t>
      </w:r>
    </w:p>
    <w:p w14:paraId="08BE6BA7" w14:textId="568E0D03" w:rsidR="002B48C4" w:rsidRPr="0064396B" w:rsidRDefault="002B48C4" w:rsidP="002B48C4">
      <w:pPr>
        <w:bidi/>
        <w:spacing w:before="100" w:beforeAutospacing="1" w:after="100" w:afterAutospacing="1" w:line="240" w:lineRule="auto"/>
        <w:jc w:val="both"/>
        <w:rPr>
          <w:rFonts w:ascii="Simplified Arabic" w:eastAsia="Times New Roman" w:hAnsi="Simplified Arabic" w:cs="Simplified Arabic"/>
          <w:sz w:val="24"/>
          <w:szCs w:val="24"/>
          <w:rtl/>
        </w:rPr>
      </w:pPr>
      <w:r w:rsidRPr="0064396B">
        <w:rPr>
          <w:rFonts w:ascii="Simplified Arabic" w:eastAsia="Times New Roman" w:hAnsi="Simplified Arabic" w:cs="Simplified Arabic" w:hint="cs"/>
          <w:sz w:val="24"/>
          <w:szCs w:val="24"/>
          <w:rtl/>
        </w:rPr>
        <w:t>محمد، لارا أمجد، وإبراهيم، ميار فؤاد.(2023).استراتيجيات الإقناع المستخدمة في معالجة قضايا حقوق الإنسان في البرامج الحوارية ومدى تفاعل الجمهور معها عبر شبكات التواصل الاجتماعي. المجلة العربية لبحوث الاتصال والإعلام الرقمي, 2(4), 265-301.</w:t>
      </w:r>
      <w:r w:rsidRPr="0064396B">
        <w:rPr>
          <w:rFonts w:ascii="Simplified Arabic" w:eastAsia="Times New Roman" w:hAnsi="Simplified Arabic" w:cs="Simplified Arabic" w:hint="cs"/>
          <w:sz w:val="24"/>
          <w:szCs w:val="24"/>
          <w:cs/>
        </w:rPr>
        <w:t>‎</w:t>
      </w:r>
    </w:p>
    <w:p w14:paraId="57DA57A9" w14:textId="34ACB690" w:rsidR="005D6D24" w:rsidRPr="0064396B" w:rsidRDefault="00626A53" w:rsidP="006B2460">
      <w:pPr>
        <w:bidi/>
        <w:spacing w:line="240" w:lineRule="auto"/>
        <w:jc w:val="both"/>
        <w:rPr>
          <w:rFonts w:ascii="Simplified Arabic" w:hAnsi="Simplified Arabic" w:cs="Simplified Arabic"/>
          <w:sz w:val="24"/>
          <w:szCs w:val="24"/>
        </w:rPr>
      </w:pPr>
      <w:r w:rsidRPr="0064396B">
        <w:rPr>
          <w:rFonts w:ascii="Simplified Arabic" w:hAnsi="Simplified Arabic" w:cs="Simplified Arabic" w:hint="cs"/>
          <w:sz w:val="24"/>
          <w:szCs w:val="24"/>
          <w:rtl/>
        </w:rPr>
        <w:t>محمود، حسن إسماعيل، سلام، احمد عبده، بركات، محمد طه، و عبده، رضا. (2019). دور أساليب الإقناع بالبرامج الحوارية في تشکيل اتجاهات الرأي العام نحو مشروعات التنمية. المجلة المصرية للدراسات المتخصصة, 7(22), 149-175.</w:t>
      </w:r>
      <w:r w:rsidRPr="0064396B">
        <w:rPr>
          <w:rFonts w:ascii="Simplified Arabic" w:hAnsi="Simplified Arabic" w:cs="Simplified Arabic" w:hint="cs"/>
          <w:sz w:val="24"/>
          <w:szCs w:val="24"/>
          <w:cs/>
        </w:rPr>
        <w:t>‎</w:t>
      </w:r>
    </w:p>
    <w:p w14:paraId="7C657339" w14:textId="7DC1F17C" w:rsidR="0064396B" w:rsidRDefault="004B5166" w:rsidP="00EC3F78">
      <w:pPr>
        <w:bidi/>
        <w:spacing w:line="240" w:lineRule="auto"/>
        <w:jc w:val="both"/>
        <w:rPr>
          <w:rFonts w:ascii="Simplified Arabic" w:hAnsi="Simplified Arabic" w:cs="Simplified Arabic"/>
          <w:sz w:val="24"/>
          <w:szCs w:val="24"/>
          <w:rtl/>
        </w:rPr>
      </w:pPr>
      <w:r w:rsidRPr="0064396B">
        <w:rPr>
          <w:rFonts w:ascii="Simplified Arabic" w:hAnsi="Simplified Arabic" w:cs="Simplified Arabic" w:hint="cs"/>
          <w:sz w:val="24"/>
          <w:szCs w:val="24"/>
          <w:rtl/>
        </w:rPr>
        <w:t>ناصف، حسان.(2018). دور شركات التأمين في مكافحة الاحتيال-دراسة تطبيقية على شركات التأمين في الجزائر، أطروحة دكتوراه، كلية العلوم 1 الاقتصادية والتجارية وعلوم التسيير، جامعة بومرداس، الجزائر.</w:t>
      </w:r>
    </w:p>
    <w:p w14:paraId="2B7259BC" w14:textId="77777777" w:rsidR="00D73CAE" w:rsidRPr="0064396B" w:rsidRDefault="00D73CAE" w:rsidP="00D73CAE">
      <w:pPr>
        <w:bidi/>
        <w:spacing w:line="240" w:lineRule="auto"/>
        <w:jc w:val="both"/>
        <w:rPr>
          <w:rFonts w:ascii="Simplified Arabic" w:hAnsi="Simplified Arabic" w:cs="Simplified Arabic"/>
          <w:sz w:val="24"/>
          <w:szCs w:val="24"/>
          <w:rtl/>
        </w:rPr>
      </w:pPr>
    </w:p>
    <w:p w14:paraId="17FA4401" w14:textId="54FDDBB4" w:rsidR="00747B3A" w:rsidRPr="00910B60" w:rsidRDefault="0064396B" w:rsidP="00747B3A">
      <w:pPr>
        <w:bidi/>
        <w:spacing w:line="240" w:lineRule="auto"/>
        <w:jc w:val="both"/>
        <w:rPr>
          <w:rFonts w:asciiTheme="majorBidi" w:hAnsiTheme="majorBidi" w:cstheme="majorBidi"/>
          <w:b/>
          <w:bCs/>
          <w:sz w:val="24"/>
          <w:szCs w:val="24"/>
          <w:rtl/>
          <w:lang w:bidi="ar-JO"/>
        </w:rPr>
      </w:pPr>
      <w:r w:rsidRPr="00910B60">
        <w:rPr>
          <w:rFonts w:ascii="Simplified Arabic" w:hAnsi="Simplified Arabic" w:cs="Simplified Arabic" w:hint="cs"/>
          <w:b/>
          <w:bCs/>
          <w:sz w:val="28"/>
          <w:szCs w:val="28"/>
          <w:rtl/>
          <w:lang w:bidi="ar-JO"/>
        </w:rPr>
        <w:t>المراجع الأجنبية:</w:t>
      </w:r>
    </w:p>
    <w:p w14:paraId="57D7FBD0" w14:textId="77777777" w:rsidR="005B0249" w:rsidRPr="0064396B" w:rsidRDefault="005B0249" w:rsidP="005B0249">
      <w:pPr>
        <w:pStyle w:val="Bibliography"/>
        <w:spacing w:line="240" w:lineRule="auto"/>
        <w:ind w:left="720" w:hanging="720"/>
        <w:rPr>
          <w:rFonts w:asciiTheme="majorBidi" w:hAnsiTheme="majorBidi" w:cstheme="majorBidi"/>
          <w:noProof/>
          <w:sz w:val="24"/>
          <w:szCs w:val="24"/>
        </w:rPr>
      </w:pPr>
      <w:r w:rsidRPr="0064396B">
        <w:rPr>
          <w:rFonts w:asciiTheme="majorBidi" w:eastAsia="Calibri" w:hAnsiTheme="majorBidi" w:cstheme="majorBidi"/>
          <w:b/>
          <w:bCs/>
          <w:sz w:val="24"/>
          <w:szCs w:val="24"/>
        </w:rPr>
        <w:fldChar w:fldCharType="begin"/>
      </w:r>
      <w:r w:rsidRPr="0064396B">
        <w:rPr>
          <w:rFonts w:asciiTheme="majorBidi" w:eastAsia="Calibri" w:hAnsiTheme="majorBidi" w:cstheme="majorBidi"/>
          <w:b/>
          <w:bCs/>
          <w:sz w:val="24"/>
          <w:szCs w:val="24"/>
        </w:rPr>
        <w:instrText xml:space="preserve"> BIBLIOGRAPHY  \l 1033 </w:instrText>
      </w:r>
      <w:r w:rsidRPr="0064396B">
        <w:rPr>
          <w:rFonts w:asciiTheme="majorBidi" w:eastAsia="Calibri" w:hAnsiTheme="majorBidi" w:cstheme="majorBidi"/>
          <w:b/>
          <w:bCs/>
          <w:sz w:val="24"/>
          <w:szCs w:val="24"/>
        </w:rPr>
        <w:fldChar w:fldCharType="separate"/>
      </w:r>
      <w:r w:rsidRPr="0064396B">
        <w:rPr>
          <w:rFonts w:asciiTheme="majorBidi" w:hAnsiTheme="majorBidi" w:cstheme="majorBidi"/>
          <w:noProof/>
          <w:sz w:val="24"/>
          <w:szCs w:val="24"/>
        </w:rPr>
        <w:t xml:space="preserve">Ahmad, J. (2017). Ethics in public relations and responsible advocacy theory. </w:t>
      </w:r>
      <w:r w:rsidRPr="0064396B">
        <w:rPr>
          <w:rFonts w:asciiTheme="majorBidi" w:hAnsiTheme="majorBidi" w:cstheme="majorBidi"/>
          <w:i/>
          <w:iCs/>
          <w:noProof/>
          <w:sz w:val="24"/>
          <w:szCs w:val="24"/>
        </w:rPr>
        <w:t>Jurnal Komunikasi: Malaysian Journal of Communication</w:t>
      </w:r>
      <w:r w:rsidRPr="0064396B">
        <w:rPr>
          <w:rFonts w:asciiTheme="majorBidi" w:hAnsiTheme="majorBidi" w:cstheme="majorBidi"/>
          <w:noProof/>
          <w:sz w:val="24"/>
          <w:szCs w:val="24"/>
        </w:rPr>
        <w:t>, 33(1), pp. 147- 157.</w:t>
      </w:r>
    </w:p>
    <w:p w14:paraId="13E43F7E" w14:textId="77777777" w:rsidR="005B0249" w:rsidRPr="0064396B" w:rsidRDefault="005B0249" w:rsidP="005B0249">
      <w:pPr>
        <w:pStyle w:val="Bibliography"/>
        <w:spacing w:line="240" w:lineRule="auto"/>
        <w:ind w:left="720" w:hanging="720"/>
        <w:rPr>
          <w:rFonts w:asciiTheme="majorBidi" w:hAnsiTheme="majorBidi" w:cstheme="majorBidi"/>
          <w:noProof/>
          <w:sz w:val="24"/>
          <w:szCs w:val="24"/>
        </w:rPr>
      </w:pPr>
      <w:r w:rsidRPr="0064396B">
        <w:rPr>
          <w:rFonts w:asciiTheme="majorBidi" w:hAnsiTheme="majorBidi" w:cstheme="majorBidi"/>
          <w:noProof/>
          <w:sz w:val="24"/>
          <w:szCs w:val="24"/>
        </w:rPr>
        <w:lastRenderedPageBreak/>
        <w:t>Anyadighibe, J., Etuk, A., James, E., &amp; Stephen, R. (2021). Effect of promotional mix on the marketing of insurance services.</w:t>
      </w:r>
      <w:r w:rsidRPr="0064396B">
        <w:rPr>
          <w:rFonts w:asciiTheme="majorBidi" w:hAnsiTheme="majorBidi" w:cstheme="majorBidi"/>
          <w:noProof/>
          <w:sz w:val="24"/>
          <w:szCs w:val="24"/>
          <w:rtl/>
        </w:rPr>
        <w:t>‏</w:t>
      </w:r>
      <w:r w:rsidRPr="0064396B">
        <w:rPr>
          <w:rFonts w:asciiTheme="majorBidi" w:hAnsiTheme="majorBidi" w:cstheme="majorBidi"/>
          <w:noProof/>
          <w:sz w:val="24"/>
          <w:szCs w:val="24"/>
        </w:rPr>
        <w:t xml:space="preserve">. </w:t>
      </w:r>
      <w:r w:rsidRPr="0064396B">
        <w:rPr>
          <w:rFonts w:asciiTheme="majorBidi" w:hAnsiTheme="majorBidi" w:cstheme="majorBidi"/>
          <w:i/>
          <w:iCs/>
          <w:noProof/>
          <w:sz w:val="24"/>
          <w:szCs w:val="24"/>
        </w:rPr>
        <w:t>Journal of Business and Management Studies</w:t>
      </w:r>
      <w:r w:rsidRPr="0064396B">
        <w:rPr>
          <w:rFonts w:asciiTheme="majorBidi" w:hAnsiTheme="majorBidi" w:cstheme="majorBidi"/>
          <w:noProof/>
          <w:sz w:val="24"/>
          <w:szCs w:val="24"/>
        </w:rPr>
        <w:t>, 3(2), 125-134.</w:t>
      </w:r>
    </w:p>
    <w:p w14:paraId="366491F3" w14:textId="77777777" w:rsidR="005B0249" w:rsidRPr="0064396B" w:rsidRDefault="005B0249" w:rsidP="005B0249">
      <w:pPr>
        <w:pStyle w:val="Bibliography"/>
        <w:spacing w:line="240" w:lineRule="auto"/>
        <w:ind w:left="720" w:hanging="720"/>
        <w:rPr>
          <w:rFonts w:asciiTheme="majorBidi" w:hAnsiTheme="majorBidi" w:cstheme="majorBidi"/>
          <w:noProof/>
          <w:sz w:val="24"/>
          <w:szCs w:val="24"/>
        </w:rPr>
      </w:pPr>
      <w:r w:rsidRPr="0064396B">
        <w:rPr>
          <w:rFonts w:asciiTheme="majorBidi" w:hAnsiTheme="majorBidi" w:cstheme="majorBidi"/>
          <w:noProof/>
          <w:sz w:val="24"/>
          <w:szCs w:val="24"/>
        </w:rPr>
        <w:t>Romanova, I., &amp; Smirnova, I. (2019). Persuasive techniques in advertising</w:t>
      </w:r>
      <w:r w:rsidRPr="0064396B">
        <w:rPr>
          <w:rFonts w:asciiTheme="majorBidi" w:hAnsiTheme="majorBidi" w:cstheme="majorBidi"/>
          <w:noProof/>
          <w:sz w:val="24"/>
          <w:szCs w:val="24"/>
          <w:rtl/>
        </w:rPr>
        <w:t>‏</w:t>
      </w:r>
      <w:r w:rsidRPr="0064396B">
        <w:rPr>
          <w:rFonts w:asciiTheme="majorBidi" w:hAnsiTheme="majorBidi" w:cstheme="majorBidi"/>
          <w:noProof/>
          <w:sz w:val="24"/>
          <w:szCs w:val="24"/>
        </w:rPr>
        <w:t xml:space="preserve">. </w:t>
      </w:r>
      <w:r w:rsidRPr="0064396B">
        <w:rPr>
          <w:rFonts w:asciiTheme="majorBidi" w:hAnsiTheme="majorBidi" w:cstheme="majorBidi"/>
          <w:i/>
          <w:iCs/>
          <w:noProof/>
          <w:sz w:val="24"/>
          <w:szCs w:val="24"/>
        </w:rPr>
        <w:t>Training, language and culture</w:t>
      </w:r>
      <w:r w:rsidRPr="0064396B">
        <w:rPr>
          <w:rFonts w:asciiTheme="majorBidi" w:hAnsiTheme="majorBidi" w:cstheme="majorBidi"/>
          <w:noProof/>
          <w:sz w:val="24"/>
          <w:szCs w:val="24"/>
        </w:rPr>
        <w:t>, 3(2), 55-70.</w:t>
      </w:r>
    </w:p>
    <w:p w14:paraId="6EAF5836" w14:textId="4B3FF490" w:rsidR="005B0249" w:rsidRPr="0064396B" w:rsidRDefault="005B0249" w:rsidP="005B0249">
      <w:pPr>
        <w:bidi/>
        <w:spacing w:line="240" w:lineRule="auto"/>
        <w:jc w:val="both"/>
        <w:rPr>
          <w:rFonts w:asciiTheme="majorBidi" w:hAnsiTheme="majorBidi" w:cstheme="majorBidi"/>
          <w:sz w:val="24"/>
          <w:szCs w:val="24"/>
          <w:lang w:bidi="ar-JO"/>
        </w:rPr>
      </w:pPr>
      <w:r w:rsidRPr="0064396B">
        <w:rPr>
          <w:rFonts w:asciiTheme="majorBidi" w:hAnsiTheme="majorBidi" w:cstheme="majorBidi"/>
          <w:sz w:val="24"/>
          <w:szCs w:val="24"/>
        </w:rPr>
        <w:fldChar w:fldCharType="end"/>
      </w:r>
    </w:p>
    <w:p w14:paraId="385FDB4C" w14:textId="62301144" w:rsidR="001407E2" w:rsidRPr="0064396B" w:rsidRDefault="001407E2" w:rsidP="00CB7F1A">
      <w:pPr>
        <w:bidi/>
        <w:spacing w:line="240" w:lineRule="auto"/>
        <w:rPr>
          <w:rFonts w:asciiTheme="majorBidi" w:hAnsiTheme="majorBidi" w:cstheme="majorBidi"/>
          <w:sz w:val="20"/>
          <w:szCs w:val="20"/>
          <w:rtl/>
        </w:rPr>
      </w:pPr>
    </w:p>
    <w:sectPr w:rsidR="001407E2" w:rsidRPr="0064396B" w:rsidSect="003269A3">
      <w:footerReference w:type="default" r:id="rId8"/>
      <w:pgSz w:w="12240" w:h="15840"/>
      <w:pgMar w:top="1134" w:right="1701"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FC4F21" w14:textId="77777777" w:rsidR="004B11D1" w:rsidRDefault="004B11D1" w:rsidP="004314F7">
      <w:pPr>
        <w:spacing w:after="0" w:line="240" w:lineRule="auto"/>
      </w:pPr>
      <w:r>
        <w:separator/>
      </w:r>
    </w:p>
  </w:endnote>
  <w:endnote w:type="continuationSeparator" w:id="0">
    <w:p w14:paraId="099929FF" w14:textId="77777777" w:rsidR="004B11D1" w:rsidRDefault="004B11D1" w:rsidP="00431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implified Arabic">
    <w:altName w:val="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8596852"/>
      <w:docPartObj>
        <w:docPartGallery w:val="Page Numbers (Bottom of Page)"/>
        <w:docPartUnique/>
      </w:docPartObj>
    </w:sdtPr>
    <w:sdtEndPr>
      <w:rPr>
        <w:rFonts w:ascii="Simplified Arabic" w:hAnsi="Simplified Arabic" w:cs="Simplified Arabic" w:hint="cs"/>
        <w:noProof/>
        <w:sz w:val="24"/>
        <w:szCs w:val="24"/>
      </w:rPr>
    </w:sdtEndPr>
    <w:sdtContent>
      <w:p w14:paraId="4AC1F2EB" w14:textId="0C5B8B4E" w:rsidR="003269A3" w:rsidRPr="003269A3" w:rsidRDefault="003269A3">
        <w:pPr>
          <w:pStyle w:val="Footer"/>
          <w:jc w:val="center"/>
          <w:rPr>
            <w:rFonts w:ascii="Simplified Arabic" w:hAnsi="Simplified Arabic" w:cs="Simplified Arabic"/>
            <w:sz w:val="24"/>
            <w:szCs w:val="24"/>
          </w:rPr>
        </w:pPr>
        <w:r w:rsidRPr="003269A3">
          <w:rPr>
            <w:rFonts w:ascii="Simplified Arabic" w:hAnsi="Simplified Arabic" w:cs="Simplified Arabic" w:hint="cs"/>
            <w:sz w:val="24"/>
            <w:szCs w:val="24"/>
          </w:rPr>
          <w:fldChar w:fldCharType="begin"/>
        </w:r>
        <w:r w:rsidRPr="003269A3">
          <w:rPr>
            <w:rFonts w:ascii="Simplified Arabic" w:hAnsi="Simplified Arabic" w:cs="Simplified Arabic" w:hint="cs"/>
            <w:sz w:val="24"/>
            <w:szCs w:val="24"/>
          </w:rPr>
          <w:instrText xml:space="preserve"> PAGE   \* MERGEFORMAT </w:instrText>
        </w:r>
        <w:r w:rsidRPr="003269A3">
          <w:rPr>
            <w:rFonts w:ascii="Simplified Arabic" w:hAnsi="Simplified Arabic" w:cs="Simplified Arabic" w:hint="cs"/>
            <w:sz w:val="24"/>
            <w:szCs w:val="24"/>
          </w:rPr>
          <w:fldChar w:fldCharType="separate"/>
        </w:r>
        <w:r w:rsidRPr="003269A3">
          <w:rPr>
            <w:rFonts w:ascii="Simplified Arabic" w:hAnsi="Simplified Arabic" w:cs="Simplified Arabic" w:hint="cs"/>
            <w:noProof/>
            <w:sz w:val="24"/>
            <w:szCs w:val="24"/>
          </w:rPr>
          <w:t>2</w:t>
        </w:r>
        <w:r w:rsidRPr="003269A3">
          <w:rPr>
            <w:rFonts w:ascii="Simplified Arabic" w:hAnsi="Simplified Arabic" w:cs="Simplified Arabic" w:hint="cs"/>
            <w:noProof/>
            <w:sz w:val="24"/>
            <w:szCs w:val="24"/>
          </w:rPr>
          <w:fldChar w:fldCharType="end"/>
        </w:r>
      </w:p>
    </w:sdtContent>
  </w:sdt>
  <w:p w14:paraId="0461BEDC" w14:textId="77777777" w:rsidR="003269A3" w:rsidRDefault="003269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381CBD" w14:textId="77777777" w:rsidR="004B11D1" w:rsidRDefault="004B11D1" w:rsidP="004314F7">
      <w:pPr>
        <w:spacing w:after="0" w:line="240" w:lineRule="auto"/>
      </w:pPr>
      <w:r>
        <w:separator/>
      </w:r>
    </w:p>
  </w:footnote>
  <w:footnote w:type="continuationSeparator" w:id="0">
    <w:p w14:paraId="3D68E570" w14:textId="77777777" w:rsidR="004B11D1" w:rsidRDefault="004B11D1" w:rsidP="004314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376C9"/>
    <w:multiLevelType w:val="multilevel"/>
    <w:tmpl w:val="0EFE65A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F44B71"/>
    <w:multiLevelType w:val="multilevel"/>
    <w:tmpl w:val="4372FE2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1C0DB2"/>
    <w:multiLevelType w:val="hybridMultilevel"/>
    <w:tmpl w:val="487638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C55C38"/>
    <w:multiLevelType w:val="multilevel"/>
    <w:tmpl w:val="25FC92F2"/>
    <w:lvl w:ilvl="0">
      <w:start w:val="2"/>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4" w15:restartNumberingAfterBreak="0">
    <w:nsid w:val="17CF0855"/>
    <w:multiLevelType w:val="multilevel"/>
    <w:tmpl w:val="F038533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CA7065"/>
    <w:multiLevelType w:val="hybridMultilevel"/>
    <w:tmpl w:val="3BC68F60"/>
    <w:lvl w:ilvl="0" w:tplc="AF5E6072">
      <w:start w:val="2"/>
      <w:numFmt w:val="bullet"/>
      <w:lvlText w:val="-"/>
      <w:lvlJc w:val="left"/>
      <w:pPr>
        <w:ind w:left="1980" w:hanging="360"/>
      </w:pPr>
      <w:rPr>
        <w:rFonts w:ascii="Simplified Arabic" w:eastAsia="Calibri" w:hAnsi="Simplified Arabic" w:cs="Simplified Arabic"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6" w15:restartNumberingAfterBreak="0">
    <w:nsid w:val="26DA373E"/>
    <w:multiLevelType w:val="multilevel"/>
    <w:tmpl w:val="20524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5B684A"/>
    <w:multiLevelType w:val="hybridMultilevel"/>
    <w:tmpl w:val="4D32032C"/>
    <w:lvl w:ilvl="0" w:tplc="1804D7EA">
      <w:start w:val="1"/>
      <w:numFmt w:val="decimal"/>
      <w:lvlText w:val="%1."/>
      <w:lvlJc w:val="left"/>
      <w:pPr>
        <w:ind w:left="72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746DEE"/>
    <w:multiLevelType w:val="hybridMultilevel"/>
    <w:tmpl w:val="5C905822"/>
    <w:lvl w:ilvl="0" w:tplc="A14C5D8E">
      <w:start w:val="1"/>
      <w:numFmt w:val="decimal"/>
      <w:lvlText w:val="%1."/>
      <w:lvlJc w:val="left"/>
      <w:pPr>
        <w:ind w:left="501" w:hanging="360"/>
      </w:pPr>
      <w:rPr>
        <w:rFonts w:eastAsia="Calibri" w:hint="default"/>
        <w:b/>
        <w:bCs/>
        <w:color w:val="auto"/>
        <w:u w:val="none"/>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9" w15:restartNumberingAfterBreak="0">
    <w:nsid w:val="2DE73E02"/>
    <w:multiLevelType w:val="hybridMultilevel"/>
    <w:tmpl w:val="F334954A"/>
    <w:lvl w:ilvl="0" w:tplc="C8004BCE">
      <w:start w:val="1"/>
      <w:numFmt w:val="decimal"/>
      <w:lvlText w:val="%1."/>
      <w:lvlJc w:val="left"/>
      <w:pPr>
        <w:ind w:left="720" w:hanging="360"/>
      </w:pPr>
      <w:rPr>
        <w:rFonts w:eastAsia="Calibri" w:hint="default"/>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602248"/>
    <w:multiLevelType w:val="hybridMultilevel"/>
    <w:tmpl w:val="A2DC63C2"/>
    <w:lvl w:ilvl="0" w:tplc="AF5E6072">
      <w:start w:val="2"/>
      <w:numFmt w:val="bullet"/>
      <w:lvlText w:val="-"/>
      <w:lvlJc w:val="left"/>
      <w:pPr>
        <w:ind w:left="1980" w:hanging="360"/>
      </w:pPr>
      <w:rPr>
        <w:rFonts w:ascii="Simplified Arabic" w:eastAsia="Calibri" w:hAnsi="Simplified Arabic" w:cs="Simplified Arabic"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1" w15:restartNumberingAfterBreak="0">
    <w:nsid w:val="31C6349A"/>
    <w:multiLevelType w:val="multilevel"/>
    <w:tmpl w:val="81D09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DA2ABF"/>
    <w:multiLevelType w:val="hybridMultilevel"/>
    <w:tmpl w:val="F854388E"/>
    <w:lvl w:ilvl="0" w:tplc="107CE3C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7D2EED"/>
    <w:multiLevelType w:val="hybridMultilevel"/>
    <w:tmpl w:val="3072141C"/>
    <w:lvl w:ilvl="0" w:tplc="CA70D592">
      <w:start w:val="1"/>
      <w:numFmt w:val="decimal"/>
      <w:lvlText w:val="%1."/>
      <w:lvlJc w:val="left"/>
      <w:pPr>
        <w:ind w:left="795" w:hanging="360"/>
      </w:pPr>
      <w:rPr>
        <w:b/>
        <w:bCs/>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4" w15:restartNumberingAfterBreak="0">
    <w:nsid w:val="34851631"/>
    <w:multiLevelType w:val="hybridMultilevel"/>
    <w:tmpl w:val="246EE1A8"/>
    <w:lvl w:ilvl="0" w:tplc="04090011">
      <w:start w:val="1"/>
      <w:numFmt w:val="decimal"/>
      <w:lvlText w:val="%1)"/>
      <w:lvlJc w:val="left"/>
      <w:pPr>
        <w:ind w:left="1080" w:hanging="360"/>
      </w:pPr>
    </w:lvl>
    <w:lvl w:ilvl="1" w:tplc="0409000F">
      <w:start w:val="1"/>
      <w:numFmt w:val="decimal"/>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ADA0046"/>
    <w:multiLevelType w:val="multilevel"/>
    <w:tmpl w:val="E604EA8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6" w15:restartNumberingAfterBreak="0">
    <w:nsid w:val="3C665CDF"/>
    <w:multiLevelType w:val="multilevel"/>
    <w:tmpl w:val="4F18D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7E69CD"/>
    <w:multiLevelType w:val="hybridMultilevel"/>
    <w:tmpl w:val="3C4EFABA"/>
    <w:lvl w:ilvl="0" w:tplc="AF5E6072">
      <w:start w:val="2"/>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B259BA"/>
    <w:multiLevelType w:val="hybridMultilevel"/>
    <w:tmpl w:val="188AC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8E7E59"/>
    <w:multiLevelType w:val="multilevel"/>
    <w:tmpl w:val="054EE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8CA2445"/>
    <w:multiLevelType w:val="multilevel"/>
    <w:tmpl w:val="3E301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DB4530"/>
    <w:multiLevelType w:val="hybridMultilevel"/>
    <w:tmpl w:val="1D0828D6"/>
    <w:lvl w:ilvl="0" w:tplc="107CE3C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AA3B03"/>
    <w:multiLevelType w:val="hybridMultilevel"/>
    <w:tmpl w:val="6C50B0BA"/>
    <w:lvl w:ilvl="0" w:tplc="4ED81D8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093DE9"/>
    <w:multiLevelType w:val="multilevel"/>
    <w:tmpl w:val="9C529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5770430"/>
    <w:multiLevelType w:val="hybridMultilevel"/>
    <w:tmpl w:val="0678A0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7E2EED"/>
    <w:multiLevelType w:val="multilevel"/>
    <w:tmpl w:val="0A26B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79D3467"/>
    <w:multiLevelType w:val="multilevel"/>
    <w:tmpl w:val="2DF69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83C1230"/>
    <w:multiLevelType w:val="hybridMultilevel"/>
    <w:tmpl w:val="F1CEEB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7B4D97"/>
    <w:multiLevelType w:val="multilevel"/>
    <w:tmpl w:val="9BCECA1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13D07E7"/>
    <w:multiLevelType w:val="multilevel"/>
    <w:tmpl w:val="B658C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12"/>
  </w:num>
  <w:num w:numId="3">
    <w:abstractNumId w:val="24"/>
  </w:num>
  <w:num w:numId="4">
    <w:abstractNumId w:val="21"/>
  </w:num>
  <w:num w:numId="5">
    <w:abstractNumId w:val="2"/>
  </w:num>
  <w:num w:numId="6">
    <w:abstractNumId w:val="17"/>
  </w:num>
  <w:num w:numId="7">
    <w:abstractNumId w:val="14"/>
  </w:num>
  <w:num w:numId="8">
    <w:abstractNumId w:val="5"/>
  </w:num>
  <w:num w:numId="9">
    <w:abstractNumId w:val="10"/>
  </w:num>
  <w:num w:numId="10">
    <w:abstractNumId w:val="18"/>
  </w:num>
  <w:num w:numId="11">
    <w:abstractNumId w:val="6"/>
  </w:num>
  <w:num w:numId="12">
    <w:abstractNumId w:val="27"/>
  </w:num>
  <w:num w:numId="13">
    <w:abstractNumId w:val="11"/>
  </w:num>
  <w:num w:numId="14">
    <w:abstractNumId w:val="15"/>
  </w:num>
  <w:num w:numId="15">
    <w:abstractNumId w:val="9"/>
  </w:num>
  <w:num w:numId="16">
    <w:abstractNumId w:val="7"/>
  </w:num>
  <w:num w:numId="17">
    <w:abstractNumId w:val="28"/>
  </w:num>
  <w:num w:numId="18">
    <w:abstractNumId w:val="20"/>
  </w:num>
  <w:num w:numId="19">
    <w:abstractNumId w:val="19"/>
  </w:num>
  <w:num w:numId="20">
    <w:abstractNumId w:val="22"/>
  </w:num>
  <w:num w:numId="21">
    <w:abstractNumId w:val="0"/>
  </w:num>
  <w:num w:numId="22">
    <w:abstractNumId w:val="4"/>
  </w:num>
  <w:num w:numId="23">
    <w:abstractNumId w:val="16"/>
  </w:num>
  <w:num w:numId="24">
    <w:abstractNumId w:val="25"/>
  </w:num>
  <w:num w:numId="25">
    <w:abstractNumId w:val="3"/>
  </w:num>
  <w:num w:numId="26">
    <w:abstractNumId w:val="1"/>
  </w:num>
  <w:num w:numId="27">
    <w:abstractNumId w:val="29"/>
  </w:num>
  <w:num w:numId="28">
    <w:abstractNumId w:val="26"/>
  </w:num>
  <w:num w:numId="29">
    <w:abstractNumId w:val="23"/>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255"/>
    <w:rsid w:val="00011E96"/>
    <w:rsid w:val="0001204F"/>
    <w:rsid w:val="00021429"/>
    <w:rsid w:val="00022AB1"/>
    <w:rsid w:val="000241B3"/>
    <w:rsid w:val="00025F66"/>
    <w:rsid w:val="00043883"/>
    <w:rsid w:val="00044E96"/>
    <w:rsid w:val="00056587"/>
    <w:rsid w:val="000664D4"/>
    <w:rsid w:val="000767E7"/>
    <w:rsid w:val="0008314E"/>
    <w:rsid w:val="00084496"/>
    <w:rsid w:val="00091BD5"/>
    <w:rsid w:val="00092117"/>
    <w:rsid w:val="000A04DB"/>
    <w:rsid w:val="000A5058"/>
    <w:rsid w:val="000B06DF"/>
    <w:rsid w:val="000B074A"/>
    <w:rsid w:val="000C1C68"/>
    <w:rsid w:val="000C6F6F"/>
    <w:rsid w:val="000E091E"/>
    <w:rsid w:val="000E30BF"/>
    <w:rsid w:val="000E62D8"/>
    <w:rsid w:val="000E6E8B"/>
    <w:rsid w:val="000F2273"/>
    <w:rsid w:val="000F47DF"/>
    <w:rsid w:val="00103685"/>
    <w:rsid w:val="001051A8"/>
    <w:rsid w:val="00112E17"/>
    <w:rsid w:val="0011353D"/>
    <w:rsid w:val="00130DA6"/>
    <w:rsid w:val="001358DB"/>
    <w:rsid w:val="001407E2"/>
    <w:rsid w:val="00141829"/>
    <w:rsid w:val="00141AB5"/>
    <w:rsid w:val="001460D6"/>
    <w:rsid w:val="0014616B"/>
    <w:rsid w:val="00157C9B"/>
    <w:rsid w:val="00163969"/>
    <w:rsid w:val="00173521"/>
    <w:rsid w:val="00181EAE"/>
    <w:rsid w:val="00185A79"/>
    <w:rsid w:val="00186EA6"/>
    <w:rsid w:val="00187C44"/>
    <w:rsid w:val="00187C9F"/>
    <w:rsid w:val="001A112A"/>
    <w:rsid w:val="001B09C0"/>
    <w:rsid w:val="001B2406"/>
    <w:rsid w:val="001C5676"/>
    <w:rsid w:val="001C7D80"/>
    <w:rsid w:val="001D705B"/>
    <w:rsid w:val="001E3909"/>
    <w:rsid w:val="001E4372"/>
    <w:rsid w:val="00216119"/>
    <w:rsid w:val="00226474"/>
    <w:rsid w:val="00226947"/>
    <w:rsid w:val="00243181"/>
    <w:rsid w:val="002467A4"/>
    <w:rsid w:val="00250BF7"/>
    <w:rsid w:val="00251519"/>
    <w:rsid w:val="0025362E"/>
    <w:rsid w:val="00256CC7"/>
    <w:rsid w:val="00272BF7"/>
    <w:rsid w:val="0027462D"/>
    <w:rsid w:val="00281274"/>
    <w:rsid w:val="002820D7"/>
    <w:rsid w:val="002827A8"/>
    <w:rsid w:val="00287745"/>
    <w:rsid w:val="002950F3"/>
    <w:rsid w:val="002978BA"/>
    <w:rsid w:val="002A0DD7"/>
    <w:rsid w:val="002B38B9"/>
    <w:rsid w:val="002B48C4"/>
    <w:rsid w:val="002C6450"/>
    <w:rsid w:val="002D301F"/>
    <w:rsid w:val="002E32AF"/>
    <w:rsid w:val="002E62F3"/>
    <w:rsid w:val="002F2846"/>
    <w:rsid w:val="002F4B0A"/>
    <w:rsid w:val="00301EA9"/>
    <w:rsid w:val="00305E94"/>
    <w:rsid w:val="00307D6A"/>
    <w:rsid w:val="00315D67"/>
    <w:rsid w:val="00320E8D"/>
    <w:rsid w:val="00322764"/>
    <w:rsid w:val="0032608E"/>
    <w:rsid w:val="003269A3"/>
    <w:rsid w:val="00330CEC"/>
    <w:rsid w:val="0033636D"/>
    <w:rsid w:val="00356E02"/>
    <w:rsid w:val="003573FB"/>
    <w:rsid w:val="0036122B"/>
    <w:rsid w:val="00375061"/>
    <w:rsid w:val="003866A2"/>
    <w:rsid w:val="0039148A"/>
    <w:rsid w:val="0039194E"/>
    <w:rsid w:val="0039379C"/>
    <w:rsid w:val="003A1363"/>
    <w:rsid w:val="003B1281"/>
    <w:rsid w:val="003B4E5B"/>
    <w:rsid w:val="003B502C"/>
    <w:rsid w:val="003D400C"/>
    <w:rsid w:val="003E24E6"/>
    <w:rsid w:val="003E2DD7"/>
    <w:rsid w:val="004062A9"/>
    <w:rsid w:val="00412DBB"/>
    <w:rsid w:val="00412FA1"/>
    <w:rsid w:val="00422A92"/>
    <w:rsid w:val="0042798B"/>
    <w:rsid w:val="00427E8E"/>
    <w:rsid w:val="004314F7"/>
    <w:rsid w:val="004338ED"/>
    <w:rsid w:val="00441CEC"/>
    <w:rsid w:val="00444F98"/>
    <w:rsid w:val="004523AC"/>
    <w:rsid w:val="00453C52"/>
    <w:rsid w:val="004616AD"/>
    <w:rsid w:val="00464FF2"/>
    <w:rsid w:val="0047156C"/>
    <w:rsid w:val="00474AA7"/>
    <w:rsid w:val="004806BF"/>
    <w:rsid w:val="00491523"/>
    <w:rsid w:val="0049463C"/>
    <w:rsid w:val="004A2023"/>
    <w:rsid w:val="004A32B0"/>
    <w:rsid w:val="004B11D1"/>
    <w:rsid w:val="004B5166"/>
    <w:rsid w:val="004C1581"/>
    <w:rsid w:val="004C20A7"/>
    <w:rsid w:val="004D16ED"/>
    <w:rsid w:val="004D3FCD"/>
    <w:rsid w:val="004F4C72"/>
    <w:rsid w:val="004F6558"/>
    <w:rsid w:val="005021B6"/>
    <w:rsid w:val="00507D40"/>
    <w:rsid w:val="00511911"/>
    <w:rsid w:val="00516D8D"/>
    <w:rsid w:val="00517645"/>
    <w:rsid w:val="0052438E"/>
    <w:rsid w:val="00532B58"/>
    <w:rsid w:val="00537E7D"/>
    <w:rsid w:val="00571004"/>
    <w:rsid w:val="00573AB9"/>
    <w:rsid w:val="0057434F"/>
    <w:rsid w:val="00583536"/>
    <w:rsid w:val="0058458D"/>
    <w:rsid w:val="0059158A"/>
    <w:rsid w:val="00595FF5"/>
    <w:rsid w:val="005B0249"/>
    <w:rsid w:val="005B2974"/>
    <w:rsid w:val="005B2C3F"/>
    <w:rsid w:val="005B5D51"/>
    <w:rsid w:val="005D2C96"/>
    <w:rsid w:val="005D6D24"/>
    <w:rsid w:val="005D7E42"/>
    <w:rsid w:val="005E5EAE"/>
    <w:rsid w:val="005F533B"/>
    <w:rsid w:val="0060220B"/>
    <w:rsid w:val="006145CA"/>
    <w:rsid w:val="00626A53"/>
    <w:rsid w:val="006309A2"/>
    <w:rsid w:val="006310F9"/>
    <w:rsid w:val="00637109"/>
    <w:rsid w:val="00642BDD"/>
    <w:rsid w:val="0064396B"/>
    <w:rsid w:val="00646852"/>
    <w:rsid w:val="0065565A"/>
    <w:rsid w:val="00655DB7"/>
    <w:rsid w:val="006668B4"/>
    <w:rsid w:val="00677B70"/>
    <w:rsid w:val="00680B6E"/>
    <w:rsid w:val="00692B32"/>
    <w:rsid w:val="00693219"/>
    <w:rsid w:val="006939FE"/>
    <w:rsid w:val="00695F80"/>
    <w:rsid w:val="006A6243"/>
    <w:rsid w:val="006B17B1"/>
    <w:rsid w:val="006B2460"/>
    <w:rsid w:val="006C0031"/>
    <w:rsid w:val="006C7577"/>
    <w:rsid w:val="006E06F8"/>
    <w:rsid w:val="006E075B"/>
    <w:rsid w:val="006E1CBF"/>
    <w:rsid w:val="006E4255"/>
    <w:rsid w:val="006E56CC"/>
    <w:rsid w:val="006E5733"/>
    <w:rsid w:val="006F0F47"/>
    <w:rsid w:val="006F17AD"/>
    <w:rsid w:val="006F4C1C"/>
    <w:rsid w:val="00700125"/>
    <w:rsid w:val="00705003"/>
    <w:rsid w:val="00707BB4"/>
    <w:rsid w:val="00710572"/>
    <w:rsid w:val="007138D7"/>
    <w:rsid w:val="007227B9"/>
    <w:rsid w:val="00727F11"/>
    <w:rsid w:val="00730136"/>
    <w:rsid w:val="00730BD0"/>
    <w:rsid w:val="0073185F"/>
    <w:rsid w:val="007337AD"/>
    <w:rsid w:val="007349FE"/>
    <w:rsid w:val="00735F73"/>
    <w:rsid w:val="007377CE"/>
    <w:rsid w:val="007421A9"/>
    <w:rsid w:val="00742899"/>
    <w:rsid w:val="00744610"/>
    <w:rsid w:val="00745E2C"/>
    <w:rsid w:val="00747B3A"/>
    <w:rsid w:val="00753391"/>
    <w:rsid w:val="00753DE0"/>
    <w:rsid w:val="007619B7"/>
    <w:rsid w:val="0076455D"/>
    <w:rsid w:val="00771920"/>
    <w:rsid w:val="007753A4"/>
    <w:rsid w:val="00784435"/>
    <w:rsid w:val="00784CBA"/>
    <w:rsid w:val="007946EA"/>
    <w:rsid w:val="007A38BF"/>
    <w:rsid w:val="007A4B50"/>
    <w:rsid w:val="007B5620"/>
    <w:rsid w:val="007F13C8"/>
    <w:rsid w:val="007F19CF"/>
    <w:rsid w:val="007F6F66"/>
    <w:rsid w:val="0080048E"/>
    <w:rsid w:val="008144C4"/>
    <w:rsid w:val="00814C57"/>
    <w:rsid w:val="00831F12"/>
    <w:rsid w:val="008320F9"/>
    <w:rsid w:val="008327C8"/>
    <w:rsid w:val="00834A8D"/>
    <w:rsid w:val="00835ACB"/>
    <w:rsid w:val="0083728D"/>
    <w:rsid w:val="00851F3F"/>
    <w:rsid w:val="008664C3"/>
    <w:rsid w:val="00866D86"/>
    <w:rsid w:val="00867AFA"/>
    <w:rsid w:val="00872922"/>
    <w:rsid w:val="008736BE"/>
    <w:rsid w:val="00873A7D"/>
    <w:rsid w:val="00874EEC"/>
    <w:rsid w:val="00875A12"/>
    <w:rsid w:val="0087618F"/>
    <w:rsid w:val="00884312"/>
    <w:rsid w:val="0088776A"/>
    <w:rsid w:val="00893862"/>
    <w:rsid w:val="00896DA8"/>
    <w:rsid w:val="008A5C26"/>
    <w:rsid w:val="008B5DD9"/>
    <w:rsid w:val="008C00D6"/>
    <w:rsid w:val="008D19E3"/>
    <w:rsid w:val="008D27EB"/>
    <w:rsid w:val="008E0CA6"/>
    <w:rsid w:val="00903C31"/>
    <w:rsid w:val="00910B60"/>
    <w:rsid w:val="0091326C"/>
    <w:rsid w:val="00914348"/>
    <w:rsid w:val="0091633A"/>
    <w:rsid w:val="00930F73"/>
    <w:rsid w:val="0093287D"/>
    <w:rsid w:val="009337DE"/>
    <w:rsid w:val="009443C0"/>
    <w:rsid w:val="00952515"/>
    <w:rsid w:val="00975F00"/>
    <w:rsid w:val="009857C5"/>
    <w:rsid w:val="00987D86"/>
    <w:rsid w:val="0099304C"/>
    <w:rsid w:val="009941B2"/>
    <w:rsid w:val="009A17D7"/>
    <w:rsid w:val="009A24F4"/>
    <w:rsid w:val="009B08FA"/>
    <w:rsid w:val="009B4BCA"/>
    <w:rsid w:val="009C015E"/>
    <w:rsid w:val="009C44AD"/>
    <w:rsid w:val="009F4BE0"/>
    <w:rsid w:val="00A006D2"/>
    <w:rsid w:val="00A02C61"/>
    <w:rsid w:val="00A30627"/>
    <w:rsid w:val="00A362A8"/>
    <w:rsid w:val="00A6192C"/>
    <w:rsid w:val="00A87251"/>
    <w:rsid w:val="00A87DC4"/>
    <w:rsid w:val="00A87F2F"/>
    <w:rsid w:val="00A93EAA"/>
    <w:rsid w:val="00A96969"/>
    <w:rsid w:val="00AA2D4B"/>
    <w:rsid w:val="00AA33DF"/>
    <w:rsid w:val="00AA4B7D"/>
    <w:rsid w:val="00AB180A"/>
    <w:rsid w:val="00AB57D5"/>
    <w:rsid w:val="00AC3714"/>
    <w:rsid w:val="00AC7F29"/>
    <w:rsid w:val="00AD2F21"/>
    <w:rsid w:val="00AE4055"/>
    <w:rsid w:val="00AF3C73"/>
    <w:rsid w:val="00AF6B2A"/>
    <w:rsid w:val="00B01281"/>
    <w:rsid w:val="00B013C2"/>
    <w:rsid w:val="00B04B00"/>
    <w:rsid w:val="00B05428"/>
    <w:rsid w:val="00B135A7"/>
    <w:rsid w:val="00B13A4A"/>
    <w:rsid w:val="00B15226"/>
    <w:rsid w:val="00B23EF7"/>
    <w:rsid w:val="00B25D97"/>
    <w:rsid w:val="00B3194E"/>
    <w:rsid w:val="00B31C40"/>
    <w:rsid w:val="00B43340"/>
    <w:rsid w:val="00B60095"/>
    <w:rsid w:val="00B74887"/>
    <w:rsid w:val="00B904EC"/>
    <w:rsid w:val="00BA21BE"/>
    <w:rsid w:val="00BB3CF5"/>
    <w:rsid w:val="00BC4A4F"/>
    <w:rsid w:val="00BC6026"/>
    <w:rsid w:val="00BD35A8"/>
    <w:rsid w:val="00BD4CA7"/>
    <w:rsid w:val="00BF03F0"/>
    <w:rsid w:val="00C15A27"/>
    <w:rsid w:val="00C16B15"/>
    <w:rsid w:val="00C2200A"/>
    <w:rsid w:val="00C254B6"/>
    <w:rsid w:val="00C27C49"/>
    <w:rsid w:val="00C4403F"/>
    <w:rsid w:val="00C45135"/>
    <w:rsid w:val="00C464E8"/>
    <w:rsid w:val="00C4762F"/>
    <w:rsid w:val="00C61DB3"/>
    <w:rsid w:val="00C65E1F"/>
    <w:rsid w:val="00CA106A"/>
    <w:rsid w:val="00CB2429"/>
    <w:rsid w:val="00CB59D4"/>
    <w:rsid w:val="00CB7F1A"/>
    <w:rsid w:val="00CC06EC"/>
    <w:rsid w:val="00CC3FEC"/>
    <w:rsid w:val="00CD4821"/>
    <w:rsid w:val="00CE1C58"/>
    <w:rsid w:val="00D0511E"/>
    <w:rsid w:val="00D070C6"/>
    <w:rsid w:val="00D10A5D"/>
    <w:rsid w:val="00D16A69"/>
    <w:rsid w:val="00D24F4F"/>
    <w:rsid w:val="00D25D3A"/>
    <w:rsid w:val="00D366E1"/>
    <w:rsid w:val="00D37A1B"/>
    <w:rsid w:val="00D4203C"/>
    <w:rsid w:val="00D4449B"/>
    <w:rsid w:val="00D54FD2"/>
    <w:rsid w:val="00D57760"/>
    <w:rsid w:val="00D626D6"/>
    <w:rsid w:val="00D6280B"/>
    <w:rsid w:val="00D7091C"/>
    <w:rsid w:val="00D73CAE"/>
    <w:rsid w:val="00D80A6F"/>
    <w:rsid w:val="00D80C39"/>
    <w:rsid w:val="00DA024E"/>
    <w:rsid w:val="00DA6CAB"/>
    <w:rsid w:val="00DD18EA"/>
    <w:rsid w:val="00DE5242"/>
    <w:rsid w:val="00DF0096"/>
    <w:rsid w:val="00DF60F2"/>
    <w:rsid w:val="00E03296"/>
    <w:rsid w:val="00E07DEF"/>
    <w:rsid w:val="00E07FB9"/>
    <w:rsid w:val="00E1206C"/>
    <w:rsid w:val="00E174FD"/>
    <w:rsid w:val="00E47712"/>
    <w:rsid w:val="00E47788"/>
    <w:rsid w:val="00E54AB1"/>
    <w:rsid w:val="00E628F7"/>
    <w:rsid w:val="00E6368C"/>
    <w:rsid w:val="00EA521F"/>
    <w:rsid w:val="00EA61F6"/>
    <w:rsid w:val="00EB0ED2"/>
    <w:rsid w:val="00EB2996"/>
    <w:rsid w:val="00EC3F78"/>
    <w:rsid w:val="00EC5988"/>
    <w:rsid w:val="00EC681C"/>
    <w:rsid w:val="00ED5BDF"/>
    <w:rsid w:val="00ED6054"/>
    <w:rsid w:val="00EE58B9"/>
    <w:rsid w:val="00EF12DD"/>
    <w:rsid w:val="00F03DCC"/>
    <w:rsid w:val="00F05158"/>
    <w:rsid w:val="00F20A92"/>
    <w:rsid w:val="00F22907"/>
    <w:rsid w:val="00F24CD7"/>
    <w:rsid w:val="00F3141D"/>
    <w:rsid w:val="00F31A88"/>
    <w:rsid w:val="00F36F51"/>
    <w:rsid w:val="00F46FFF"/>
    <w:rsid w:val="00F50AED"/>
    <w:rsid w:val="00F54505"/>
    <w:rsid w:val="00F631CE"/>
    <w:rsid w:val="00F734DC"/>
    <w:rsid w:val="00F75095"/>
    <w:rsid w:val="00F879E5"/>
    <w:rsid w:val="00F92FBF"/>
    <w:rsid w:val="00F9648B"/>
    <w:rsid w:val="00FA0375"/>
    <w:rsid w:val="00FA1539"/>
    <w:rsid w:val="00FA6CF4"/>
    <w:rsid w:val="00FA783E"/>
    <w:rsid w:val="00FB2F72"/>
    <w:rsid w:val="00FB3C65"/>
    <w:rsid w:val="00FB7AED"/>
    <w:rsid w:val="00FC665E"/>
    <w:rsid w:val="00FE377F"/>
    <w:rsid w:val="00FF1A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88B491"/>
  <w15:docId w15:val="{0AB22F89-A841-449C-89AD-A25D9294F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760"/>
  </w:style>
  <w:style w:type="paragraph" w:styleId="Heading1">
    <w:name w:val="heading 1"/>
    <w:basedOn w:val="Normal"/>
    <w:next w:val="Normal"/>
    <w:link w:val="Heading1Char"/>
    <w:uiPriority w:val="9"/>
    <w:qFormat/>
    <w:rsid w:val="00F9648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9A17D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14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14F7"/>
  </w:style>
  <w:style w:type="paragraph" w:styleId="Footer">
    <w:name w:val="footer"/>
    <w:basedOn w:val="Normal"/>
    <w:link w:val="FooterChar"/>
    <w:uiPriority w:val="99"/>
    <w:unhideWhenUsed/>
    <w:rsid w:val="004314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14F7"/>
  </w:style>
  <w:style w:type="paragraph" w:styleId="BalloonText">
    <w:name w:val="Balloon Text"/>
    <w:basedOn w:val="Normal"/>
    <w:link w:val="BalloonTextChar"/>
    <w:uiPriority w:val="99"/>
    <w:semiHidden/>
    <w:unhideWhenUsed/>
    <w:rsid w:val="001407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07E2"/>
    <w:rPr>
      <w:rFonts w:ascii="Tahoma" w:hAnsi="Tahoma" w:cs="Tahoma"/>
      <w:sz w:val="16"/>
      <w:szCs w:val="16"/>
    </w:rPr>
  </w:style>
  <w:style w:type="paragraph" w:styleId="ListParagraph">
    <w:name w:val="List Paragraph"/>
    <w:basedOn w:val="Normal"/>
    <w:uiPriority w:val="34"/>
    <w:qFormat/>
    <w:rsid w:val="00771920"/>
    <w:pPr>
      <w:ind w:left="720"/>
      <w:contextualSpacing/>
    </w:pPr>
  </w:style>
  <w:style w:type="character" w:customStyle="1" w:styleId="Heading3Char">
    <w:name w:val="Heading 3 Char"/>
    <w:basedOn w:val="DefaultParagraphFont"/>
    <w:link w:val="Heading3"/>
    <w:uiPriority w:val="9"/>
    <w:rsid w:val="009A17D7"/>
    <w:rPr>
      <w:rFonts w:ascii="Times New Roman" w:eastAsia="Times New Roman" w:hAnsi="Times New Roman" w:cs="Times New Roman"/>
      <w:b/>
      <w:bCs/>
      <w:sz w:val="27"/>
      <w:szCs w:val="27"/>
    </w:rPr>
  </w:style>
  <w:style w:type="paragraph" w:styleId="NormalWeb">
    <w:name w:val="Normal (Web)"/>
    <w:basedOn w:val="Normal"/>
    <w:uiPriority w:val="99"/>
    <w:unhideWhenUsed/>
    <w:rsid w:val="009A17D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A17D7"/>
    <w:rPr>
      <w:b/>
      <w:bCs/>
    </w:rPr>
  </w:style>
  <w:style w:type="character" w:styleId="Emphasis">
    <w:name w:val="Emphasis"/>
    <w:basedOn w:val="DefaultParagraphFont"/>
    <w:uiPriority w:val="20"/>
    <w:qFormat/>
    <w:rsid w:val="009A17D7"/>
    <w:rPr>
      <w:i/>
      <w:iCs/>
    </w:rPr>
  </w:style>
  <w:style w:type="paragraph" w:styleId="Bibliography">
    <w:name w:val="Bibliography"/>
    <w:basedOn w:val="Normal"/>
    <w:next w:val="Normal"/>
    <w:uiPriority w:val="37"/>
    <w:unhideWhenUsed/>
    <w:rsid w:val="00E47788"/>
  </w:style>
  <w:style w:type="character" w:customStyle="1" w:styleId="Heading1Char">
    <w:name w:val="Heading 1 Char"/>
    <w:basedOn w:val="DefaultParagraphFont"/>
    <w:link w:val="Heading1"/>
    <w:uiPriority w:val="9"/>
    <w:rsid w:val="00F9648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730136"/>
    <w:pPr>
      <w:bidi/>
      <w:outlineLvl w:val="9"/>
    </w:pPr>
    <w:rPr>
      <w:rtl/>
    </w:rPr>
  </w:style>
  <w:style w:type="paragraph" w:styleId="TOC1">
    <w:name w:val="toc 1"/>
    <w:basedOn w:val="Normal"/>
    <w:next w:val="Normal"/>
    <w:autoRedefine/>
    <w:uiPriority w:val="39"/>
    <w:unhideWhenUsed/>
    <w:rsid w:val="00730136"/>
    <w:pPr>
      <w:spacing w:after="100"/>
    </w:pPr>
  </w:style>
  <w:style w:type="character" w:styleId="Hyperlink">
    <w:name w:val="Hyperlink"/>
    <w:basedOn w:val="DefaultParagraphFont"/>
    <w:uiPriority w:val="99"/>
    <w:unhideWhenUsed/>
    <w:rsid w:val="0073013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88767">
      <w:bodyDiv w:val="1"/>
      <w:marLeft w:val="0"/>
      <w:marRight w:val="0"/>
      <w:marTop w:val="0"/>
      <w:marBottom w:val="0"/>
      <w:divBdr>
        <w:top w:val="none" w:sz="0" w:space="0" w:color="auto"/>
        <w:left w:val="none" w:sz="0" w:space="0" w:color="auto"/>
        <w:bottom w:val="none" w:sz="0" w:space="0" w:color="auto"/>
        <w:right w:val="none" w:sz="0" w:space="0" w:color="auto"/>
      </w:divBdr>
    </w:div>
    <w:div w:id="60907809">
      <w:bodyDiv w:val="1"/>
      <w:marLeft w:val="0"/>
      <w:marRight w:val="0"/>
      <w:marTop w:val="0"/>
      <w:marBottom w:val="0"/>
      <w:divBdr>
        <w:top w:val="none" w:sz="0" w:space="0" w:color="auto"/>
        <w:left w:val="none" w:sz="0" w:space="0" w:color="auto"/>
        <w:bottom w:val="none" w:sz="0" w:space="0" w:color="auto"/>
        <w:right w:val="none" w:sz="0" w:space="0" w:color="auto"/>
      </w:divBdr>
    </w:div>
    <w:div w:id="215432477">
      <w:bodyDiv w:val="1"/>
      <w:marLeft w:val="0"/>
      <w:marRight w:val="0"/>
      <w:marTop w:val="0"/>
      <w:marBottom w:val="0"/>
      <w:divBdr>
        <w:top w:val="none" w:sz="0" w:space="0" w:color="auto"/>
        <w:left w:val="none" w:sz="0" w:space="0" w:color="auto"/>
        <w:bottom w:val="none" w:sz="0" w:space="0" w:color="auto"/>
        <w:right w:val="none" w:sz="0" w:space="0" w:color="auto"/>
      </w:divBdr>
    </w:div>
    <w:div w:id="248082246">
      <w:bodyDiv w:val="1"/>
      <w:marLeft w:val="0"/>
      <w:marRight w:val="0"/>
      <w:marTop w:val="0"/>
      <w:marBottom w:val="0"/>
      <w:divBdr>
        <w:top w:val="none" w:sz="0" w:space="0" w:color="auto"/>
        <w:left w:val="none" w:sz="0" w:space="0" w:color="auto"/>
        <w:bottom w:val="none" w:sz="0" w:space="0" w:color="auto"/>
        <w:right w:val="none" w:sz="0" w:space="0" w:color="auto"/>
      </w:divBdr>
    </w:div>
    <w:div w:id="368067633">
      <w:bodyDiv w:val="1"/>
      <w:marLeft w:val="0"/>
      <w:marRight w:val="0"/>
      <w:marTop w:val="0"/>
      <w:marBottom w:val="0"/>
      <w:divBdr>
        <w:top w:val="none" w:sz="0" w:space="0" w:color="auto"/>
        <w:left w:val="none" w:sz="0" w:space="0" w:color="auto"/>
        <w:bottom w:val="none" w:sz="0" w:space="0" w:color="auto"/>
        <w:right w:val="none" w:sz="0" w:space="0" w:color="auto"/>
      </w:divBdr>
    </w:div>
    <w:div w:id="379482902">
      <w:bodyDiv w:val="1"/>
      <w:marLeft w:val="0"/>
      <w:marRight w:val="0"/>
      <w:marTop w:val="0"/>
      <w:marBottom w:val="0"/>
      <w:divBdr>
        <w:top w:val="none" w:sz="0" w:space="0" w:color="auto"/>
        <w:left w:val="none" w:sz="0" w:space="0" w:color="auto"/>
        <w:bottom w:val="none" w:sz="0" w:space="0" w:color="auto"/>
        <w:right w:val="none" w:sz="0" w:space="0" w:color="auto"/>
      </w:divBdr>
    </w:div>
    <w:div w:id="609363158">
      <w:bodyDiv w:val="1"/>
      <w:marLeft w:val="0"/>
      <w:marRight w:val="0"/>
      <w:marTop w:val="0"/>
      <w:marBottom w:val="0"/>
      <w:divBdr>
        <w:top w:val="none" w:sz="0" w:space="0" w:color="auto"/>
        <w:left w:val="none" w:sz="0" w:space="0" w:color="auto"/>
        <w:bottom w:val="none" w:sz="0" w:space="0" w:color="auto"/>
        <w:right w:val="none" w:sz="0" w:space="0" w:color="auto"/>
      </w:divBdr>
    </w:div>
    <w:div w:id="667947170">
      <w:bodyDiv w:val="1"/>
      <w:marLeft w:val="0"/>
      <w:marRight w:val="0"/>
      <w:marTop w:val="0"/>
      <w:marBottom w:val="0"/>
      <w:divBdr>
        <w:top w:val="none" w:sz="0" w:space="0" w:color="auto"/>
        <w:left w:val="none" w:sz="0" w:space="0" w:color="auto"/>
        <w:bottom w:val="none" w:sz="0" w:space="0" w:color="auto"/>
        <w:right w:val="none" w:sz="0" w:space="0" w:color="auto"/>
      </w:divBdr>
    </w:div>
    <w:div w:id="677315831">
      <w:bodyDiv w:val="1"/>
      <w:marLeft w:val="0"/>
      <w:marRight w:val="0"/>
      <w:marTop w:val="0"/>
      <w:marBottom w:val="0"/>
      <w:divBdr>
        <w:top w:val="none" w:sz="0" w:space="0" w:color="auto"/>
        <w:left w:val="none" w:sz="0" w:space="0" w:color="auto"/>
        <w:bottom w:val="none" w:sz="0" w:space="0" w:color="auto"/>
        <w:right w:val="none" w:sz="0" w:space="0" w:color="auto"/>
      </w:divBdr>
    </w:div>
    <w:div w:id="750584723">
      <w:bodyDiv w:val="1"/>
      <w:marLeft w:val="0"/>
      <w:marRight w:val="0"/>
      <w:marTop w:val="0"/>
      <w:marBottom w:val="0"/>
      <w:divBdr>
        <w:top w:val="none" w:sz="0" w:space="0" w:color="auto"/>
        <w:left w:val="none" w:sz="0" w:space="0" w:color="auto"/>
        <w:bottom w:val="none" w:sz="0" w:space="0" w:color="auto"/>
        <w:right w:val="none" w:sz="0" w:space="0" w:color="auto"/>
      </w:divBdr>
    </w:div>
    <w:div w:id="782842787">
      <w:bodyDiv w:val="1"/>
      <w:marLeft w:val="0"/>
      <w:marRight w:val="0"/>
      <w:marTop w:val="0"/>
      <w:marBottom w:val="0"/>
      <w:divBdr>
        <w:top w:val="none" w:sz="0" w:space="0" w:color="auto"/>
        <w:left w:val="none" w:sz="0" w:space="0" w:color="auto"/>
        <w:bottom w:val="none" w:sz="0" w:space="0" w:color="auto"/>
        <w:right w:val="none" w:sz="0" w:space="0" w:color="auto"/>
      </w:divBdr>
    </w:div>
    <w:div w:id="859004954">
      <w:bodyDiv w:val="1"/>
      <w:marLeft w:val="0"/>
      <w:marRight w:val="0"/>
      <w:marTop w:val="0"/>
      <w:marBottom w:val="0"/>
      <w:divBdr>
        <w:top w:val="none" w:sz="0" w:space="0" w:color="auto"/>
        <w:left w:val="none" w:sz="0" w:space="0" w:color="auto"/>
        <w:bottom w:val="none" w:sz="0" w:space="0" w:color="auto"/>
        <w:right w:val="none" w:sz="0" w:space="0" w:color="auto"/>
      </w:divBdr>
    </w:div>
    <w:div w:id="930964735">
      <w:bodyDiv w:val="1"/>
      <w:marLeft w:val="0"/>
      <w:marRight w:val="0"/>
      <w:marTop w:val="0"/>
      <w:marBottom w:val="0"/>
      <w:divBdr>
        <w:top w:val="none" w:sz="0" w:space="0" w:color="auto"/>
        <w:left w:val="none" w:sz="0" w:space="0" w:color="auto"/>
        <w:bottom w:val="none" w:sz="0" w:space="0" w:color="auto"/>
        <w:right w:val="none" w:sz="0" w:space="0" w:color="auto"/>
      </w:divBdr>
    </w:div>
    <w:div w:id="1039011366">
      <w:bodyDiv w:val="1"/>
      <w:marLeft w:val="0"/>
      <w:marRight w:val="0"/>
      <w:marTop w:val="0"/>
      <w:marBottom w:val="0"/>
      <w:divBdr>
        <w:top w:val="none" w:sz="0" w:space="0" w:color="auto"/>
        <w:left w:val="none" w:sz="0" w:space="0" w:color="auto"/>
        <w:bottom w:val="none" w:sz="0" w:space="0" w:color="auto"/>
        <w:right w:val="none" w:sz="0" w:space="0" w:color="auto"/>
      </w:divBdr>
    </w:div>
    <w:div w:id="1093933782">
      <w:bodyDiv w:val="1"/>
      <w:marLeft w:val="0"/>
      <w:marRight w:val="0"/>
      <w:marTop w:val="0"/>
      <w:marBottom w:val="0"/>
      <w:divBdr>
        <w:top w:val="none" w:sz="0" w:space="0" w:color="auto"/>
        <w:left w:val="none" w:sz="0" w:space="0" w:color="auto"/>
        <w:bottom w:val="none" w:sz="0" w:space="0" w:color="auto"/>
        <w:right w:val="none" w:sz="0" w:space="0" w:color="auto"/>
      </w:divBdr>
    </w:div>
    <w:div w:id="1150176903">
      <w:bodyDiv w:val="1"/>
      <w:marLeft w:val="0"/>
      <w:marRight w:val="0"/>
      <w:marTop w:val="0"/>
      <w:marBottom w:val="0"/>
      <w:divBdr>
        <w:top w:val="none" w:sz="0" w:space="0" w:color="auto"/>
        <w:left w:val="none" w:sz="0" w:space="0" w:color="auto"/>
        <w:bottom w:val="none" w:sz="0" w:space="0" w:color="auto"/>
        <w:right w:val="none" w:sz="0" w:space="0" w:color="auto"/>
      </w:divBdr>
    </w:div>
    <w:div w:id="1212694056">
      <w:bodyDiv w:val="1"/>
      <w:marLeft w:val="0"/>
      <w:marRight w:val="0"/>
      <w:marTop w:val="0"/>
      <w:marBottom w:val="0"/>
      <w:divBdr>
        <w:top w:val="none" w:sz="0" w:space="0" w:color="auto"/>
        <w:left w:val="none" w:sz="0" w:space="0" w:color="auto"/>
        <w:bottom w:val="none" w:sz="0" w:space="0" w:color="auto"/>
        <w:right w:val="none" w:sz="0" w:space="0" w:color="auto"/>
      </w:divBdr>
    </w:div>
    <w:div w:id="1219896323">
      <w:bodyDiv w:val="1"/>
      <w:marLeft w:val="0"/>
      <w:marRight w:val="0"/>
      <w:marTop w:val="0"/>
      <w:marBottom w:val="0"/>
      <w:divBdr>
        <w:top w:val="none" w:sz="0" w:space="0" w:color="auto"/>
        <w:left w:val="none" w:sz="0" w:space="0" w:color="auto"/>
        <w:bottom w:val="none" w:sz="0" w:space="0" w:color="auto"/>
        <w:right w:val="none" w:sz="0" w:space="0" w:color="auto"/>
      </w:divBdr>
    </w:div>
    <w:div w:id="1227691349">
      <w:bodyDiv w:val="1"/>
      <w:marLeft w:val="0"/>
      <w:marRight w:val="0"/>
      <w:marTop w:val="0"/>
      <w:marBottom w:val="0"/>
      <w:divBdr>
        <w:top w:val="none" w:sz="0" w:space="0" w:color="auto"/>
        <w:left w:val="none" w:sz="0" w:space="0" w:color="auto"/>
        <w:bottom w:val="none" w:sz="0" w:space="0" w:color="auto"/>
        <w:right w:val="none" w:sz="0" w:space="0" w:color="auto"/>
      </w:divBdr>
    </w:div>
    <w:div w:id="1283073770">
      <w:bodyDiv w:val="1"/>
      <w:marLeft w:val="0"/>
      <w:marRight w:val="0"/>
      <w:marTop w:val="0"/>
      <w:marBottom w:val="0"/>
      <w:divBdr>
        <w:top w:val="none" w:sz="0" w:space="0" w:color="auto"/>
        <w:left w:val="none" w:sz="0" w:space="0" w:color="auto"/>
        <w:bottom w:val="none" w:sz="0" w:space="0" w:color="auto"/>
        <w:right w:val="none" w:sz="0" w:space="0" w:color="auto"/>
      </w:divBdr>
    </w:div>
    <w:div w:id="1382709167">
      <w:bodyDiv w:val="1"/>
      <w:marLeft w:val="0"/>
      <w:marRight w:val="0"/>
      <w:marTop w:val="0"/>
      <w:marBottom w:val="0"/>
      <w:divBdr>
        <w:top w:val="none" w:sz="0" w:space="0" w:color="auto"/>
        <w:left w:val="none" w:sz="0" w:space="0" w:color="auto"/>
        <w:bottom w:val="none" w:sz="0" w:space="0" w:color="auto"/>
        <w:right w:val="none" w:sz="0" w:space="0" w:color="auto"/>
      </w:divBdr>
    </w:div>
    <w:div w:id="1399941951">
      <w:bodyDiv w:val="1"/>
      <w:marLeft w:val="0"/>
      <w:marRight w:val="0"/>
      <w:marTop w:val="0"/>
      <w:marBottom w:val="0"/>
      <w:divBdr>
        <w:top w:val="none" w:sz="0" w:space="0" w:color="auto"/>
        <w:left w:val="none" w:sz="0" w:space="0" w:color="auto"/>
        <w:bottom w:val="none" w:sz="0" w:space="0" w:color="auto"/>
        <w:right w:val="none" w:sz="0" w:space="0" w:color="auto"/>
      </w:divBdr>
    </w:div>
    <w:div w:id="1592932279">
      <w:bodyDiv w:val="1"/>
      <w:marLeft w:val="0"/>
      <w:marRight w:val="0"/>
      <w:marTop w:val="0"/>
      <w:marBottom w:val="0"/>
      <w:divBdr>
        <w:top w:val="none" w:sz="0" w:space="0" w:color="auto"/>
        <w:left w:val="none" w:sz="0" w:space="0" w:color="auto"/>
        <w:bottom w:val="none" w:sz="0" w:space="0" w:color="auto"/>
        <w:right w:val="none" w:sz="0" w:space="0" w:color="auto"/>
      </w:divBdr>
    </w:div>
    <w:div w:id="1690641866">
      <w:bodyDiv w:val="1"/>
      <w:marLeft w:val="0"/>
      <w:marRight w:val="0"/>
      <w:marTop w:val="0"/>
      <w:marBottom w:val="0"/>
      <w:divBdr>
        <w:top w:val="none" w:sz="0" w:space="0" w:color="auto"/>
        <w:left w:val="none" w:sz="0" w:space="0" w:color="auto"/>
        <w:bottom w:val="none" w:sz="0" w:space="0" w:color="auto"/>
        <w:right w:val="none" w:sz="0" w:space="0" w:color="auto"/>
      </w:divBdr>
    </w:div>
    <w:div w:id="1925340399">
      <w:bodyDiv w:val="1"/>
      <w:marLeft w:val="0"/>
      <w:marRight w:val="0"/>
      <w:marTop w:val="0"/>
      <w:marBottom w:val="0"/>
      <w:divBdr>
        <w:top w:val="none" w:sz="0" w:space="0" w:color="auto"/>
        <w:left w:val="none" w:sz="0" w:space="0" w:color="auto"/>
        <w:bottom w:val="none" w:sz="0" w:space="0" w:color="auto"/>
        <w:right w:val="none" w:sz="0" w:space="0" w:color="auto"/>
      </w:divBdr>
    </w:div>
    <w:div w:id="1993019506">
      <w:bodyDiv w:val="1"/>
      <w:marLeft w:val="0"/>
      <w:marRight w:val="0"/>
      <w:marTop w:val="0"/>
      <w:marBottom w:val="0"/>
      <w:divBdr>
        <w:top w:val="none" w:sz="0" w:space="0" w:color="auto"/>
        <w:left w:val="none" w:sz="0" w:space="0" w:color="auto"/>
        <w:bottom w:val="none" w:sz="0" w:space="0" w:color="auto"/>
        <w:right w:val="none" w:sz="0" w:space="0" w:color="auto"/>
      </w:divBdr>
    </w:div>
    <w:div w:id="2018117175">
      <w:bodyDiv w:val="1"/>
      <w:marLeft w:val="0"/>
      <w:marRight w:val="0"/>
      <w:marTop w:val="0"/>
      <w:marBottom w:val="0"/>
      <w:divBdr>
        <w:top w:val="none" w:sz="0" w:space="0" w:color="auto"/>
        <w:left w:val="none" w:sz="0" w:space="0" w:color="auto"/>
        <w:bottom w:val="none" w:sz="0" w:space="0" w:color="auto"/>
        <w:right w:val="none" w:sz="0" w:space="0" w:color="auto"/>
      </w:divBdr>
    </w:div>
    <w:div w:id="2053186060">
      <w:bodyDiv w:val="1"/>
      <w:marLeft w:val="0"/>
      <w:marRight w:val="0"/>
      <w:marTop w:val="0"/>
      <w:marBottom w:val="0"/>
      <w:divBdr>
        <w:top w:val="none" w:sz="0" w:space="0" w:color="auto"/>
        <w:left w:val="none" w:sz="0" w:space="0" w:color="auto"/>
        <w:bottom w:val="none" w:sz="0" w:space="0" w:color="auto"/>
        <w:right w:val="none" w:sz="0" w:space="0" w:color="auto"/>
      </w:divBdr>
    </w:div>
    <w:div w:id="213340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مطل21</b:Tag>
    <b:SourceType>JournalArticle</b:SourceType>
    <b:Guid>{91656BF7-EC4A-4751-BB32-6F9DAF51644C}</b:Guid>
    <b:Title>الأساليب الاقناعية للعلاقات العامة وتكوين الصورة الذهنية في المؤسسات الكويتية</b:Title>
    <b:JournalName>المجلة العلمية لبحوث الاعلام وتكنولجيا الاتصال،</b:JournalName>
    <b:Year>2021</b:Year>
    <b:Pages>العدد التاسع</b:Pages>
    <b:Author>
      <b:Author>
        <b:NameList>
          <b:Person>
            <b:Last>مطلق</b:Last>
            <b:First>فهد هادي فلاح</b:First>
          </b:Person>
        </b:NameList>
      </b:Author>
    </b:Author>
    <b:RefOrder>2</b:RefOrder>
  </b:Source>
  <b:Source>
    <b:Tag>قصة19</b:Tag>
    <b:SourceType>Report</b:SourceType>
    <b:Guid>{8601CF5C-8974-42E9-B50A-082715AE854E}</b:Guid>
    <b:Title>تأثير الاستمالات الإقناعية الإشهارية على الصورة الذهنية لمؤسسة  djezzy</b:Title>
    <b:Year>2019</b:Year>
    <b:Publisher>جامعة محمد خيضر بسكرة</b:Publisher>
    <b:City>الجزائر</b:City>
    <b:Author>
      <b:Author>
        <b:NameList>
          <b:Person>
            <b:Last>قصة</b:Last>
            <b:First>صباح</b:First>
          </b:Person>
        </b:NameList>
      </b:Author>
    </b:Author>
    <b:RefOrder>10</b:RefOrder>
  </b:Source>
  <b:Source>
    <b:Tag>قرو15</b:Tag>
    <b:SourceType>Report</b:SourceType>
    <b:Guid>{281F32C2-03AB-452B-A837-D270BCB694E3}</b:Guid>
    <b:Title>دور إدارة المبيعات في جذب العملاء في شركات التأمين - دراسة حالة شركة التأمين الدولية للتأمين و إعادة التأمين بالجزائر العاصمة CIAR</b:Title>
    <b:Year>2015</b:Year>
    <b:Publisher>جامعـــــة فرحـــــــات عباس – سطيف – 1</b:Publisher>
    <b:City>الجزائر</b:City>
    <b:Author>
      <b:Author>
        <b:NameList>
          <b:Person>
            <b:Last> قرواني </b:Last>
            <b:First>مريم</b:First>
          </b:Person>
        </b:NameList>
      </b:Author>
    </b:Author>
    <b:RefOrder>11</b:RefOrder>
  </b:Source>
  <b:Source>
    <b:Tag>برب13</b:Tag>
    <b:SourceType>Report</b:SourceType>
    <b:Guid>{B9E1E9CC-83C2-4484-A9DD-BC7193FF6208}</b:Guid>
    <b:Title>أثر العلاقات العامة على سلوك المستهلك النهائي "دراسة حالة شركة الأطلس لمشروبات بیبسي</b:Title>
    <b:Year>2013</b:Year>
    <b:Publisher>جامعة أكلي محند أولحاج</b:Publisher>
    <b:City>الجزائر</b:City>
    <b:Author>
      <b:Author>
        <b:NameList>
          <b:Person>
            <b:Last>بربري</b:Last>
            <b:First>فاطمة الرهراء</b:First>
          </b:Person>
          <b:Person>
            <b:Last>المعمري</b:Last>
            <b:First>أحلام</b:First>
          </b:Person>
        </b:NameList>
      </b:Author>
    </b:Author>
    <b:RefOrder>1</b:RefOrder>
  </b:Source>
  <b:Source>
    <b:Tag>Any21</b:Tag>
    <b:SourceType>JournalArticle</b:SourceType>
    <b:Guid>{F82628BA-4559-408F-8E0C-28B2D994638E}</b:Guid>
    <b:Title>Effect of promotional mix on the marketing of insurance services.‏</b:Title>
    <b:Year>2021</b:Year>
    <b:JournalName>Journal of Business and Management Studies</b:JournalName>
    <b:Pages>3(2), 125-134</b:Pages>
    <b:Author>
      <b:Author>
        <b:NameList>
          <b:Person>
            <b:Last>Anyadighibe</b:Last>
            <b:First>J.A</b:First>
          </b:Person>
          <b:Person>
            <b:Last> Etuk</b:Last>
            <b:First>A</b:First>
          </b:Person>
          <b:Person>
            <b:Last> James</b:Last>
            <b:First>E.E</b:First>
          </b:Person>
          <b:Person>
            <b:Last>Stephen</b:Last>
            <b:First>R</b:First>
          </b:Person>
        </b:NameList>
      </b:Author>
    </b:Author>
    <b:RefOrder>6</b:RefOrder>
  </b:Source>
  <b:Source>
    <b:Tag>Rom19</b:Tag>
    <b:SourceType>JournalArticle</b:SourceType>
    <b:Guid>{3BF9132B-CB40-4CB1-A6A7-9D076EE8E214}</b:Guid>
    <b:Title>Persuasive techniques in advertising‏</b:Title>
    <b:JournalName>Training, language and culture</b:JournalName>
    <b:Year>2019</b:Year>
    <b:Pages> 3(2), 55-70</b:Pages>
    <b:Author>
      <b:Author>
        <b:NameList>
          <b:Person>
            <b:Last>Romanova</b:Last>
            <b:First>I.D</b:First>
          </b:Person>
          <b:Person>
            <b:Last>Smirnova</b:Last>
            <b:First>I.V</b:First>
          </b:Person>
        </b:NameList>
      </b:Author>
    </b:Author>
    <b:RefOrder>5</b:RefOrder>
  </b:Source>
  <b:Source>
    <b:Tag>إسم191</b:Tag>
    <b:SourceType>JournalArticle</b:SourceType>
    <b:Guid>{B996461F-F893-4383-8082-FD8CAD23D6E6}</b:Guid>
    <b:Title>دور أساليب الإقناع بالبرامج الحوارية في تشکيل اتجاهات الرأي العام نحو مشروعات التنمية</b:Title>
    <b:JournalName>المجلة المصرية للدراسات المتخصصة</b:JournalName>
    <b:Year>2019</b:Year>
    <b:Pages>7(22), 149-175</b:Pages>
    <b:Author>
      <b:Author>
        <b:NameList>
          <b:Person>
            <b:Last>إسماعيل</b:Last>
            <b:First> محمود حسن</b:First>
          </b:Person>
        </b:NameList>
      </b:Author>
    </b:Author>
    <b:RefOrder>7</b:RefOrder>
  </b:Source>
  <b:Source>
    <b:Tag>حسن212</b:Tag>
    <b:SourceType>JournalArticle</b:SourceType>
    <b:Guid>{40AB6210-79EB-4AC3-8FE7-6C4A4C537FA1}</b:Guid>
    <b:Title> دور ممارسي العلاقات العامة بالمستشفيات الجامعية المصرية في إدارة مراحل أزمة جائحة فيروس كورونا</b:Title>
    <b:JournalName>مجلة العلوم الاقتصادية والقانونية</b:JournalName>
    <b:Year>2021</b:Year>
    <b:Pages>5(7)، الصفحات 164-179</b:Pages>
    <b:Author>
      <b:Author>
        <b:NameList>
          <b:Person>
            <b:Last>حسن</b:Last>
            <b:First>منى</b:First>
          </b:Person>
        </b:NameList>
      </b:Author>
    </b:Author>
    <b:RefOrder>3</b:RefOrder>
  </b:Source>
  <b:Source>
    <b:Tag>Ahm171</b:Tag>
    <b:SourceType>JournalArticle</b:SourceType>
    <b:Guid>{BE050C7C-457B-48A9-B96F-2DE1E7B2CCF4}</b:Guid>
    <b:Title>Ethics in public relations and responsible advocacy theory</b:Title>
    <b:JournalName>Jurnal Komunikasi: Malaysian Journal of Communication</b:JournalName>
    <b:Year>2017</b:Year>
    <b:Pages>33(1), pp. 147- 157</b:Pages>
    <b:Author>
      <b:Author>
        <b:NameList>
          <b:Person>
            <b:Last>Ahmad</b:Last>
            <b:First>J</b:First>
          </b:Person>
        </b:NameList>
      </b:Author>
    </b:Author>
    <b:RefOrder>8</b:RefOrder>
  </b:Source>
  <b:Source>
    <b:Tag>أبو191</b:Tag>
    <b:SourceType>Report</b:SourceType>
    <b:Guid>{5EEDDD67-7462-4FC0-B67D-5284F5D3C6AD}</b:Guid>
    <b:Title>دراسة تحليلية لمدى استفادة شركات التأمين من تطبيقات شبكة الإنترنت (ممارسة التأمين الالكتروني: المزايا والمعوقات)</b:Title>
    <b:JournalName>جامعة الزيتونة الأردنية، الأردن  </b:JournalName>
    <b:Year>2019</b:Year>
    <b:Author>
      <b:Author>
        <b:NameList>
          <b:Person>
            <b:Last>أبو بكر</b:Last>
            <b:First>عيد أحمد</b:First>
          </b:Person>
        </b:NameList>
      </b:Author>
    </b:Author>
    <b:Publisher>جامعة الزيتونة الأردنية</b:Publisher>
    <b:City>الأردن</b:City>
    <b:RefOrder>4</b:RefOrder>
  </b:Source>
  <b:Source>
    <b:Tag>حدب12</b:Tag>
    <b:SourceType>Report</b:SourceType>
    <b:Guid>{B6057D0F-8256-42C5-9B1C-3E4DF0ABF803}</b:Guid>
    <b:Author>
      <b:Author>
        <b:NameList>
          <b:Person>
            <b:Last>حدباوي </b:Last>
            <b:First>أسماء</b:First>
          </b:Person>
        </b:NameList>
      </b:Author>
    </b:Author>
    <b:Title>الحاجة للنهوض بقطاع التأمينات وضرورة تجاوز المعوقات: دراسة السوق الجزائرية</b:Title>
    <b:Year>2012</b:Year>
    <b:Publisher>جامعة المسيلة </b:Publisher>
    <b:City>الجزائر </b:City>
    <b:RefOrder>9</b:RefOrder>
  </b:Source>
</b:Sources>
</file>

<file path=customXml/itemProps1.xml><?xml version="1.0" encoding="utf-8"?>
<ds:datastoreItem xmlns:ds="http://schemas.openxmlformats.org/officeDocument/2006/customXml" ds:itemID="{E6D2F33B-3EA3-425A-BA49-13C996B11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5668</Words>
  <Characters>32312</Characters>
  <Application>Microsoft Office Word</Application>
  <DocSecurity>0</DocSecurity>
  <Lines>269</Lines>
  <Paragraphs>75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user19</dc:creator>
  <cp:keywords/>
  <dc:description/>
  <cp:lastModifiedBy>user19</cp:lastModifiedBy>
  <cp:revision>22</cp:revision>
  <dcterms:created xsi:type="dcterms:W3CDTF">2025-02-06T09:34:00Z</dcterms:created>
  <dcterms:modified xsi:type="dcterms:W3CDTF">2025-02-06T09:38:00Z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9178be96c4351cbb6273afb7629bdd71b6a415e94d5ea20939e305590c5fdec1</vt:lpwstr>
  </property>
</Properties>
</file>