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3132704"/>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proofErr w:type="spellStart"/>
      <w:r w:rsidRPr="0047012D">
        <w:rPr>
          <w:b/>
          <w:sz w:val="32"/>
          <w:szCs w:val="32"/>
        </w:rPr>
        <w:t>Meshaal</w:t>
      </w:r>
      <w:proofErr w:type="spellEnd"/>
      <w:r w:rsidRPr="0047012D">
        <w:rPr>
          <w:b/>
          <w:sz w:val="32"/>
          <w:szCs w:val="32"/>
        </w:rPr>
        <w:t xml:space="preserve"> </w:t>
      </w:r>
      <w:proofErr w:type="spellStart"/>
      <w:r w:rsidRPr="0047012D">
        <w:rPr>
          <w:b/>
          <w:sz w:val="32"/>
          <w:szCs w:val="32"/>
        </w:rPr>
        <w:t>Almutairi</w:t>
      </w:r>
      <w:proofErr w:type="spellEnd"/>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w:t>
      </w:r>
      <w:proofErr w:type="spellStart"/>
      <w:r>
        <w:rPr>
          <w:sz w:val="32"/>
          <w:szCs w:val="32"/>
        </w:rPr>
        <w:t>Midocean</w:t>
      </w:r>
      <w:proofErr w:type="spellEnd"/>
      <w:r>
        <w:rPr>
          <w:sz w:val="32"/>
          <w:szCs w:val="32"/>
        </w:rPr>
        <w:t xml:space="preserve">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 xml:space="preserve">Supervisor Name: </w:t>
      </w:r>
      <w:proofErr w:type="spellStart"/>
      <w:r w:rsidRPr="0047012D">
        <w:rPr>
          <w:b/>
          <w:bCs/>
          <w:sz w:val="32"/>
          <w:szCs w:val="32"/>
        </w:rPr>
        <w:t>Dr_Mohamed_Essa</w:t>
      </w:r>
      <w:proofErr w:type="spellEnd"/>
    </w:p>
    <w:p w14:paraId="690E13C7" w14:textId="77777777" w:rsidR="00B33E3E" w:rsidRDefault="00B33E3E" w:rsidP="00B33E3E">
      <w:pPr>
        <w:spacing w:after="235" w:line="249" w:lineRule="auto"/>
        <w:ind w:right="1367" w:firstLine="4"/>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1E3E620" w14:textId="0AA5624B" w:rsidR="00593B49"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3132704" w:history="1">
            <w:r w:rsidR="00593B49" w:rsidRPr="0053345A">
              <w:rPr>
                <w:rStyle w:val="Hyperlink"/>
                <w:rFonts w:eastAsia="MS Gothic"/>
                <w:b/>
                <w:bCs/>
                <w:i/>
                <w:iCs/>
                <w:noProof/>
              </w:rPr>
              <w:t>Deep Learning for Detection and Classification of Kidney Tumors and Cancer</w:t>
            </w:r>
            <w:r w:rsidR="00593B49">
              <w:rPr>
                <w:noProof/>
                <w:webHidden/>
              </w:rPr>
              <w:tab/>
            </w:r>
            <w:r w:rsidR="00593B49">
              <w:rPr>
                <w:noProof/>
                <w:webHidden/>
              </w:rPr>
              <w:fldChar w:fldCharType="begin"/>
            </w:r>
            <w:r w:rsidR="00593B49">
              <w:rPr>
                <w:noProof/>
                <w:webHidden/>
              </w:rPr>
              <w:instrText xml:space="preserve"> PAGEREF _Toc223132704 \h </w:instrText>
            </w:r>
            <w:r w:rsidR="00593B49">
              <w:rPr>
                <w:noProof/>
                <w:webHidden/>
              </w:rPr>
            </w:r>
            <w:r w:rsidR="00593B49">
              <w:rPr>
                <w:noProof/>
                <w:webHidden/>
              </w:rPr>
              <w:fldChar w:fldCharType="separate"/>
            </w:r>
            <w:r w:rsidR="00A10E6B">
              <w:rPr>
                <w:noProof/>
                <w:webHidden/>
              </w:rPr>
              <w:t>1</w:t>
            </w:r>
            <w:r w:rsidR="00593B49">
              <w:rPr>
                <w:noProof/>
                <w:webHidden/>
              </w:rPr>
              <w:fldChar w:fldCharType="end"/>
            </w:r>
          </w:hyperlink>
        </w:p>
        <w:p w14:paraId="6F001138" w14:textId="26F3EB57" w:rsidR="00593B49" w:rsidRDefault="00A10E6B">
          <w:pPr>
            <w:pStyle w:val="TOC1"/>
            <w:tabs>
              <w:tab w:val="right" w:leader="dot" w:pos="9350"/>
            </w:tabs>
            <w:rPr>
              <w:rFonts w:asciiTheme="minorHAnsi" w:hAnsiTheme="minorHAnsi"/>
              <w:noProof/>
              <w:color w:val="auto"/>
              <w:sz w:val="22"/>
            </w:rPr>
          </w:pPr>
          <w:hyperlink w:anchor="_Toc223132705" w:history="1">
            <w:r w:rsidR="00593B49" w:rsidRPr="0053345A">
              <w:rPr>
                <w:rStyle w:val="Hyperlink"/>
                <w:noProof/>
              </w:rPr>
              <w:t>Abstract</w:t>
            </w:r>
            <w:r w:rsidR="00593B49">
              <w:rPr>
                <w:noProof/>
                <w:webHidden/>
              </w:rPr>
              <w:tab/>
            </w:r>
            <w:r w:rsidR="00593B49">
              <w:rPr>
                <w:noProof/>
                <w:webHidden/>
              </w:rPr>
              <w:fldChar w:fldCharType="begin"/>
            </w:r>
            <w:r w:rsidR="00593B49">
              <w:rPr>
                <w:noProof/>
                <w:webHidden/>
              </w:rPr>
              <w:instrText xml:space="preserve"> PAGEREF _Toc223132705 \h </w:instrText>
            </w:r>
            <w:r w:rsidR="00593B49">
              <w:rPr>
                <w:noProof/>
                <w:webHidden/>
              </w:rPr>
            </w:r>
            <w:r w:rsidR="00593B49">
              <w:rPr>
                <w:noProof/>
                <w:webHidden/>
              </w:rPr>
              <w:fldChar w:fldCharType="separate"/>
            </w:r>
            <w:r>
              <w:rPr>
                <w:noProof/>
                <w:webHidden/>
              </w:rPr>
              <w:t>3</w:t>
            </w:r>
            <w:r w:rsidR="00593B49">
              <w:rPr>
                <w:noProof/>
                <w:webHidden/>
              </w:rPr>
              <w:fldChar w:fldCharType="end"/>
            </w:r>
          </w:hyperlink>
        </w:p>
        <w:p w14:paraId="70A18900" w14:textId="221F8C58" w:rsidR="00593B49" w:rsidRDefault="00A10E6B">
          <w:pPr>
            <w:pStyle w:val="TOC1"/>
            <w:tabs>
              <w:tab w:val="right" w:leader="dot" w:pos="9350"/>
            </w:tabs>
            <w:rPr>
              <w:rFonts w:asciiTheme="minorHAnsi" w:hAnsiTheme="minorHAnsi"/>
              <w:noProof/>
              <w:color w:val="auto"/>
              <w:sz w:val="22"/>
            </w:rPr>
          </w:pPr>
          <w:hyperlink w:anchor="_Toc223132706" w:history="1">
            <w:r w:rsidR="00593B49" w:rsidRPr="0053345A">
              <w:rPr>
                <w:rStyle w:val="Hyperlink"/>
                <w:noProof/>
              </w:rPr>
              <w:t>Chapter 1: Introduction and Overview</w:t>
            </w:r>
            <w:r w:rsidR="00593B49">
              <w:rPr>
                <w:noProof/>
                <w:webHidden/>
              </w:rPr>
              <w:tab/>
            </w:r>
            <w:r w:rsidR="00593B49">
              <w:rPr>
                <w:noProof/>
                <w:webHidden/>
              </w:rPr>
              <w:fldChar w:fldCharType="begin"/>
            </w:r>
            <w:r w:rsidR="00593B49">
              <w:rPr>
                <w:noProof/>
                <w:webHidden/>
              </w:rPr>
              <w:instrText xml:space="preserve"> PAGEREF _Toc223132706 \h </w:instrText>
            </w:r>
            <w:r w:rsidR="00593B49">
              <w:rPr>
                <w:noProof/>
                <w:webHidden/>
              </w:rPr>
            </w:r>
            <w:r w:rsidR="00593B49">
              <w:rPr>
                <w:noProof/>
                <w:webHidden/>
              </w:rPr>
              <w:fldChar w:fldCharType="separate"/>
            </w:r>
            <w:r>
              <w:rPr>
                <w:noProof/>
                <w:webHidden/>
              </w:rPr>
              <w:t>4</w:t>
            </w:r>
            <w:r w:rsidR="00593B49">
              <w:rPr>
                <w:noProof/>
                <w:webHidden/>
              </w:rPr>
              <w:fldChar w:fldCharType="end"/>
            </w:r>
          </w:hyperlink>
        </w:p>
        <w:p w14:paraId="0011C85B" w14:textId="1725942F" w:rsidR="00593B49" w:rsidRDefault="00A10E6B">
          <w:pPr>
            <w:pStyle w:val="TOC1"/>
            <w:tabs>
              <w:tab w:val="right" w:leader="dot" w:pos="9350"/>
            </w:tabs>
            <w:rPr>
              <w:rFonts w:asciiTheme="minorHAnsi" w:hAnsiTheme="minorHAnsi"/>
              <w:noProof/>
              <w:color w:val="auto"/>
              <w:sz w:val="22"/>
            </w:rPr>
          </w:pPr>
          <w:hyperlink w:anchor="_Toc223132707" w:history="1">
            <w:r w:rsidR="00593B49" w:rsidRPr="0053345A">
              <w:rPr>
                <w:rStyle w:val="Hyperlink"/>
                <w:noProof/>
              </w:rPr>
              <w:t>1.1 Overview</w:t>
            </w:r>
            <w:r w:rsidR="00593B49">
              <w:rPr>
                <w:noProof/>
                <w:webHidden/>
              </w:rPr>
              <w:tab/>
            </w:r>
            <w:r w:rsidR="00593B49">
              <w:rPr>
                <w:noProof/>
                <w:webHidden/>
              </w:rPr>
              <w:fldChar w:fldCharType="begin"/>
            </w:r>
            <w:r w:rsidR="00593B49">
              <w:rPr>
                <w:noProof/>
                <w:webHidden/>
              </w:rPr>
              <w:instrText xml:space="preserve"> PAGEREF _Toc223132707 \h </w:instrText>
            </w:r>
            <w:r w:rsidR="00593B49">
              <w:rPr>
                <w:noProof/>
                <w:webHidden/>
              </w:rPr>
            </w:r>
            <w:r w:rsidR="00593B49">
              <w:rPr>
                <w:noProof/>
                <w:webHidden/>
              </w:rPr>
              <w:fldChar w:fldCharType="separate"/>
            </w:r>
            <w:r>
              <w:rPr>
                <w:noProof/>
                <w:webHidden/>
              </w:rPr>
              <w:t>4</w:t>
            </w:r>
            <w:r w:rsidR="00593B49">
              <w:rPr>
                <w:noProof/>
                <w:webHidden/>
              </w:rPr>
              <w:fldChar w:fldCharType="end"/>
            </w:r>
          </w:hyperlink>
        </w:p>
        <w:p w14:paraId="453FE835" w14:textId="5010C984" w:rsidR="00593B49" w:rsidRDefault="00A10E6B">
          <w:pPr>
            <w:pStyle w:val="TOC1"/>
            <w:tabs>
              <w:tab w:val="right" w:leader="dot" w:pos="9350"/>
            </w:tabs>
            <w:rPr>
              <w:rFonts w:asciiTheme="minorHAnsi" w:hAnsiTheme="minorHAnsi"/>
              <w:noProof/>
              <w:color w:val="auto"/>
              <w:sz w:val="22"/>
            </w:rPr>
          </w:pPr>
          <w:hyperlink w:anchor="_Toc223132708" w:history="1">
            <w:r w:rsidR="00593B49" w:rsidRPr="0053345A">
              <w:rPr>
                <w:rStyle w:val="Hyperlink"/>
                <w:noProof/>
              </w:rPr>
              <w:t>1.2 Problem Definition</w:t>
            </w:r>
            <w:r w:rsidR="00593B49">
              <w:rPr>
                <w:noProof/>
                <w:webHidden/>
              </w:rPr>
              <w:tab/>
            </w:r>
            <w:r w:rsidR="00593B49">
              <w:rPr>
                <w:noProof/>
                <w:webHidden/>
              </w:rPr>
              <w:fldChar w:fldCharType="begin"/>
            </w:r>
            <w:r w:rsidR="00593B49">
              <w:rPr>
                <w:noProof/>
                <w:webHidden/>
              </w:rPr>
              <w:instrText xml:space="preserve"> PAGEREF _Toc223132708 \h </w:instrText>
            </w:r>
            <w:r w:rsidR="00593B49">
              <w:rPr>
                <w:noProof/>
                <w:webHidden/>
              </w:rPr>
            </w:r>
            <w:r w:rsidR="00593B49">
              <w:rPr>
                <w:noProof/>
                <w:webHidden/>
              </w:rPr>
              <w:fldChar w:fldCharType="separate"/>
            </w:r>
            <w:r>
              <w:rPr>
                <w:noProof/>
                <w:webHidden/>
              </w:rPr>
              <w:t>6</w:t>
            </w:r>
            <w:r w:rsidR="00593B49">
              <w:rPr>
                <w:noProof/>
                <w:webHidden/>
              </w:rPr>
              <w:fldChar w:fldCharType="end"/>
            </w:r>
          </w:hyperlink>
        </w:p>
        <w:p w14:paraId="3FBC05FB" w14:textId="26623AE6" w:rsidR="00593B49" w:rsidRDefault="00A10E6B">
          <w:pPr>
            <w:pStyle w:val="TOC1"/>
            <w:tabs>
              <w:tab w:val="right" w:leader="dot" w:pos="9350"/>
            </w:tabs>
            <w:rPr>
              <w:rFonts w:asciiTheme="minorHAnsi" w:hAnsiTheme="minorHAnsi"/>
              <w:noProof/>
              <w:color w:val="auto"/>
              <w:sz w:val="22"/>
            </w:rPr>
          </w:pPr>
          <w:hyperlink w:anchor="_Toc223132709" w:history="1">
            <w:r w:rsidR="00593B49" w:rsidRPr="0053345A">
              <w:rPr>
                <w:rStyle w:val="Hyperlink"/>
                <w:noProof/>
              </w:rPr>
              <w:t>1.3 Thesis Objectives</w:t>
            </w:r>
            <w:r w:rsidR="00593B49">
              <w:rPr>
                <w:noProof/>
                <w:webHidden/>
              </w:rPr>
              <w:tab/>
            </w:r>
            <w:r w:rsidR="00593B49">
              <w:rPr>
                <w:noProof/>
                <w:webHidden/>
              </w:rPr>
              <w:fldChar w:fldCharType="begin"/>
            </w:r>
            <w:r w:rsidR="00593B49">
              <w:rPr>
                <w:noProof/>
                <w:webHidden/>
              </w:rPr>
              <w:instrText xml:space="preserve"> PAGEREF _Toc223132709 \h </w:instrText>
            </w:r>
            <w:r w:rsidR="00593B49">
              <w:rPr>
                <w:noProof/>
                <w:webHidden/>
              </w:rPr>
            </w:r>
            <w:r w:rsidR="00593B49">
              <w:rPr>
                <w:noProof/>
                <w:webHidden/>
              </w:rPr>
              <w:fldChar w:fldCharType="separate"/>
            </w:r>
            <w:r>
              <w:rPr>
                <w:noProof/>
                <w:webHidden/>
              </w:rPr>
              <w:t>7</w:t>
            </w:r>
            <w:r w:rsidR="00593B49">
              <w:rPr>
                <w:noProof/>
                <w:webHidden/>
              </w:rPr>
              <w:fldChar w:fldCharType="end"/>
            </w:r>
          </w:hyperlink>
        </w:p>
        <w:p w14:paraId="2B3E55A9" w14:textId="65311351" w:rsidR="00593B49" w:rsidRDefault="00A10E6B">
          <w:pPr>
            <w:pStyle w:val="TOC1"/>
            <w:tabs>
              <w:tab w:val="right" w:leader="dot" w:pos="9350"/>
            </w:tabs>
            <w:rPr>
              <w:rFonts w:asciiTheme="minorHAnsi" w:hAnsiTheme="minorHAnsi"/>
              <w:noProof/>
              <w:color w:val="auto"/>
              <w:sz w:val="22"/>
            </w:rPr>
          </w:pPr>
          <w:hyperlink w:anchor="_Toc223132710" w:history="1">
            <w:r w:rsidR="00593B49" w:rsidRPr="0053345A">
              <w:rPr>
                <w:rStyle w:val="Hyperlink"/>
                <w:noProof/>
              </w:rPr>
              <w:t>1.4 Thesis Contribution</w:t>
            </w:r>
            <w:r w:rsidR="00593B49">
              <w:rPr>
                <w:noProof/>
                <w:webHidden/>
              </w:rPr>
              <w:tab/>
            </w:r>
            <w:r w:rsidR="00593B49">
              <w:rPr>
                <w:noProof/>
                <w:webHidden/>
              </w:rPr>
              <w:fldChar w:fldCharType="begin"/>
            </w:r>
            <w:r w:rsidR="00593B49">
              <w:rPr>
                <w:noProof/>
                <w:webHidden/>
              </w:rPr>
              <w:instrText xml:space="preserve"> PAGEREF _Toc223132710 \h </w:instrText>
            </w:r>
            <w:r w:rsidR="00593B49">
              <w:rPr>
                <w:noProof/>
                <w:webHidden/>
              </w:rPr>
            </w:r>
            <w:r w:rsidR="00593B49">
              <w:rPr>
                <w:noProof/>
                <w:webHidden/>
              </w:rPr>
              <w:fldChar w:fldCharType="separate"/>
            </w:r>
            <w:r>
              <w:rPr>
                <w:noProof/>
                <w:webHidden/>
              </w:rPr>
              <w:t>8</w:t>
            </w:r>
            <w:r w:rsidR="00593B49">
              <w:rPr>
                <w:noProof/>
                <w:webHidden/>
              </w:rPr>
              <w:fldChar w:fldCharType="end"/>
            </w:r>
          </w:hyperlink>
        </w:p>
        <w:p w14:paraId="11690851" w14:textId="1F92FEE5" w:rsidR="00593B49" w:rsidRDefault="00A10E6B">
          <w:pPr>
            <w:pStyle w:val="TOC1"/>
            <w:tabs>
              <w:tab w:val="right" w:leader="dot" w:pos="9350"/>
            </w:tabs>
            <w:rPr>
              <w:rFonts w:asciiTheme="minorHAnsi" w:hAnsiTheme="minorHAnsi"/>
              <w:noProof/>
              <w:color w:val="auto"/>
              <w:sz w:val="22"/>
            </w:rPr>
          </w:pPr>
          <w:hyperlink w:anchor="_Toc223132711" w:history="1">
            <w:r w:rsidR="00593B49" w:rsidRPr="0053345A">
              <w:rPr>
                <w:rStyle w:val="Hyperlink"/>
                <w:noProof/>
              </w:rPr>
              <w:t>1.5 Thesis Organization</w:t>
            </w:r>
            <w:r w:rsidR="00593B49">
              <w:rPr>
                <w:noProof/>
                <w:webHidden/>
              </w:rPr>
              <w:tab/>
            </w:r>
            <w:r w:rsidR="00593B49">
              <w:rPr>
                <w:noProof/>
                <w:webHidden/>
              </w:rPr>
              <w:fldChar w:fldCharType="begin"/>
            </w:r>
            <w:r w:rsidR="00593B49">
              <w:rPr>
                <w:noProof/>
                <w:webHidden/>
              </w:rPr>
              <w:instrText xml:space="preserve"> PAGEREF _Toc223132711 \h </w:instrText>
            </w:r>
            <w:r w:rsidR="00593B49">
              <w:rPr>
                <w:noProof/>
                <w:webHidden/>
              </w:rPr>
            </w:r>
            <w:r w:rsidR="00593B49">
              <w:rPr>
                <w:noProof/>
                <w:webHidden/>
              </w:rPr>
              <w:fldChar w:fldCharType="separate"/>
            </w:r>
            <w:r>
              <w:rPr>
                <w:noProof/>
                <w:webHidden/>
              </w:rPr>
              <w:t>9</w:t>
            </w:r>
            <w:r w:rsidR="00593B49">
              <w:rPr>
                <w:noProof/>
                <w:webHidden/>
              </w:rPr>
              <w:fldChar w:fldCharType="end"/>
            </w:r>
          </w:hyperlink>
        </w:p>
        <w:p w14:paraId="0570CFB0" w14:textId="3F7A663A" w:rsidR="00593B49" w:rsidRDefault="00A10E6B">
          <w:pPr>
            <w:pStyle w:val="TOC1"/>
            <w:tabs>
              <w:tab w:val="right" w:leader="dot" w:pos="9350"/>
            </w:tabs>
            <w:rPr>
              <w:rFonts w:asciiTheme="minorHAnsi" w:hAnsiTheme="minorHAnsi"/>
              <w:noProof/>
              <w:color w:val="auto"/>
              <w:sz w:val="22"/>
            </w:rPr>
          </w:pPr>
          <w:hyperlink w:anchor="_Toc223132712" w:history="1">
            <w:r w:rsidR="00593B49" w:rsidRPr="0053345A">
              <w:rPr>
                <w:rStyle w:val="Hyperlink"/>
                <w:rFonts w:cs="Times New Roman"/>
                <w:noProof/>
              </w:rPr>
              <w:t>Chapter 2: Background and Related Work</w:t>
            </w:r>
            <w:r w:rsidR="00593B49">
              <w:rPr>
                <w:noProof/>
                <w:webHidden/>
              </w:rPr>
              <w:tab/>
            </w:r>
            <w:r w:rsidR="00593B49">
              <w:rPr>
                <w:noProof/>
                <w:webHidden/>
              </w:rPr>
              <w:fldChar w:fldCharType="begin"/>
            </w:r>
            <w:r w:rsidR="00593B49">
              <w:rPr>
                <w:noProof/>
                <w:webHidden/>
              </w:rPr>
              <w:instrText xml:space="preserve"> PAGEREF _Toc223132712 \h </w:instrText>
            </w:r>
            <w:r w:rsidR="00593B49">
              <w:rPr>
                <w:noProof/>
                <w:webHidden/>
              </w:rPr>
            </w:r>
            <w:r w:rsidR="00593B49">
              <w:rPr>
                <w:noProof/>
                <w:webHidden/>
              </w:rPr>
              <w:fldChar w:fldCharType="separate"/>
            </w:r>
            <w:r>
              <w:rPr>
                <w:noProof/>
                <w:webHidden/>
              </w:rPr>
              <w:t>10</w:t>
            </w:r>
            <w:r w:rsidR="00593B49">
              <w:rPr>
                <w:noProof/>
                <w:webHidden/>
              </w:rPr>
              <w:fldChar w:fldCharType="end"/>
            </w:r>
          </w:hyperlink>
        </w:p>
        <w:p w14:paraId="53DC589F" w14:textId="5A130E2A" w:rsidR="00593B49" w:rsidRDefault="00A10E6B">
          <w:pPr>
            <w:pStyle w:val="TOC1"/>
            <w:tabs>
              <w:tab w:val="right" w:leader="dot" w:pos="9350"/>
            </w:tabs>
            <w:rPr>
              <w:rFonts w:asciiTheme="minorHAnsi" w:hAnsiTheme="minorHAnsi"/>
              <w:noProof/>
              <w:color w:val="auto"/>
              <w:sz w:val="22"/>
            </w:rPr>
          </w:pPr>
          <w:hyperlink w:anchor="_Toc223132713" w:history="1">
            <w:r w:rsidR="00593B49" w:rsidRPr="0053345A">
              <w:rPr>
                <w:rStyle w:val="Hyperlink"/>
                <w:rFonts w:cs="Times New Roman"/>
                <w:noProof/>
              </w:rPr>
              <w:t>2.1 Introduction</w:t>
            </w:r>
            <w:r w:rsidR="00593B49">
              <w:rPr>
                <w:noProof/>
                <w:webHidden/>
              </w:rPr>
              <w:tab/>
            </w:r>
            <w:r w:rsidR="00593B49">
              <w:rPr>
                <w:noProof/>
                <w:webHidden/>
              </w:rPr>
              <w:fldChar w:fldCharType="begin"/>
            </w:r>
            <w:r w:rsidR="00593B49">
              <w:rPr>
                <w:noProof/>
                <w:webHidden/>
              </w:rPr>
              <w:instrText xml:space="preserve"> PAGEREF _Toc223132713 \h </w:instrText>
            </w:r>
            <w:r w:rsidR="00593B49">
              <w:rPr>
                <w:noProof/>
                <w:webHidden/>
              </w:rPr>
            </w:r>
            <w:r w:rsidR="00593B49">
              <w:rPr>
                <w:noProof/>
                <w:webHidden/>
              </w:rPr>
              <w:fldChar w:fldCharType="separate"/>
            </w:r>
            <w:r>
              <w:rPr>
                <w:noProof/>
                <w:webHidden/>
              </w:rPr>
              <w:t>10</w:t>
            </w:r>
            <w:r w:rsidR="00593B49">
              <w:rPr>
                <w:noProof/>
                <w:webHidden/>
              </w:rPr>
              <w:fldChar w:fldCharType="end"/>
            </w:r>
          </w:hyperlink>
        </w:p>
        <w:p w14:paraId="4740A2C1" w14:textId="4D501011" w:rsidR="00593B49" w:rsidRDefault="00A10E6B">
          <w:pPr>
            <w:pStyle w:val="TOC1"/>
            <w:tabs>
              <w:tab w:val="right" w:leader="dot" w:pos="9350"/>
            </w:tabs>
            <w:rPr>
              <w:rFonts w:asciiTheme="minorHAnsi" w:hAnsiTheme="minorHAnsi"/>
              <w:noProof/>
              <w:color w:val="auto"/>
              <w:sz w:val="22"/>
            </w:rPr>
          </w:pPr>
          <w:hyperlink w:anchor="_Toc223132714" w:history="1">
            <w:r w:rsidR="00593B49" w:rsidRPr="0053345A">
              <w:rPr>
                <w:rStyle w:val="Hyperlink"/>
                <w:rFonts w:cs="Times New Roman"/>
                <w:noProof/>
              </w:rPr>
              <w:t>2.2 The Biological Landscape of Renal Abnormalities</w:t>
            </w:r>
            <w:r w:rsidR="00593B49">
              <w:rPr>
                <w:noProof/>
                <w:webHidden/>
              </w:rPr>
              <w:tab/>
            </w:r>
            <w:r w:rsidR="00593B49">
              <w:rPr>
                <w:noProof/>
                <w:webHidden/>
              </w:rPr>
              <w:fldChar w:fldCharType="begin"/>
            </w:r>
            <w:r w:rsidR="00593B49">
              <w:rPr>
                <w:noProof/>
                <w:webHidden/>
              </w:rPr>
              <w:instrText xml:space="preserve"> PAGEREF _Toc223132714 \h </w:instrText>
            </w:r>
            <w:r w:rsidR="00593B49">
              <w:rPr>
                <w:noProof/>
                <w:webHidden/>
              </w:rPr>
            </w:r>
            <w:r w:rsidR="00593B49">
              <w:rPr>
                <w:noProof/>
                <w:webHidden/>
              </w:rPr>
              <w:fldChar w:fldCharType="separate"/>
            </w:r>
            <w:r>
              <w:rPr>
                <w:noProof/>
                <w:webHidden/>
              </w:rPr>
              <w:t>11</w:t>
            </w:r>
            <w:r w:rsidR="00593B49">
              <w:rPr>
                <w:noProof/>
                <w:webHidden/>
              </w:rPr>
              <w:fldChar w:fldCharType="end"/>
            </w:r>
          </w:hyperlink>
        </w:p>
        <w:p w14:paraId="15B09B89" w14:textId="3C2712C7" w:rsidR="00593B49" w:rsidRDefault="00A10E6B">
          <w:pPr>
            <w:pStyle w:val="TOC1"/>
            <w:tabs>
              <w:tab w:val="right" w:leader="dot" w:pos="9350"/>
            </w:tabs>
            <w:rPr>
              <w:rFonts w:asciiTheme="minorHAnsi" w:hAnsiTheme="minorHAnsi"/>
              <w:noProof/>
              <w:color w:val="auto"/>
              <w:sz w:val="22"/>
            </w:rPr>
          </w:pPr>
          <w:hyperlink w:anchor="_Toc223132715" w:history="1">
            <w:r w:rsidR="00593B49" w:rsidRPr="0053345A">
              <w:rPr>
                <w:rStyle w:val="Hyperlink"/>
                <w:rFonts w:cs="Times New Roman"/>
                <w:noProof/>
              </w:rPr>
              <w:t>2.3 The Mechanics and Physics of Computed Tomography</w:t>
            </w:r>
            <w:r w:rsidR="00593B49">
              <w:rPr>
                <w:noProof/>
                <w:webHidden/>
              </w:rPr>
              <w:tab/>
            </w:r>
            <w:r w:rsidR="00593B49">
              <w:rPr>
                <w:noProof/>
                <w:webHidden/>
              </w:rPr>
              <w:fldChar w:fldCharType="begin"/>
            </w:r>
            <w:r w:rsidR="00593B49">
              <w:rPr>
                <w:noProof/>
                <w:webHidden/>
              </w:rPr>
              <w:instrText xml:space="preserve"> PAGEREF _Toc223132715 \h </w:instrText>
            </w:r>
            <w:r w:rsidR="00593B49">
              <w:rPr>
                <w:noProof/>
                <w:webHidden/>
              </w:rPr>
            </w:r>
            <w:r w:rsidR="00593B49">
              <w:rPr>
                <w:noProof/>
                <w:webHidden/>
              </w:rPr>
              <w:fldChar w:fldCharType="separate"/>
            </w:r>
            <w:r>
              <w:rPr>
                <w:noProof/>
                <w:webHidden/>
              </w:rPr>
              <w:t>12</w:t>
            </w:r>
            <w:r w:rsidR="00593B49">
              <w:rPr>
                <w:noProof/>
                <w:webHidden/>
              </w:rPr>
              <w:fldChar w:fldCharType="end"/>
            </w:r>
          </w:hyperlink>
        </w:p>
        <w:p w14:paraId="334B8CF2" w14:textId="2CB1721F" w:rsidR="00593B49" w:rsidRDefault="00A10E6B">
          <w:pPr>
            <w:pStyle w:val="TOC1"/>
            <w:tabs>
              <w:tab w:val="right" w:leader="dot" w:pos="9350"/>
            </w:tabs>
            <w:rPr>
              <w:rFonts w:asciiTheme="minorHAnsi" w:hAnsiTheme="minorHAnsi"/>
              <w:noProof/>
              <w:color w:val="auto"/>
              <w:sz w:val="22"/>
            </w:rPr>
          </w:pPr>
          <w:hyperlink w:anchor="_Toc223132716" w:history="1">
            <w:r w:rsidR="00593B49" w:rsidRPr="0053345A">
              <w:rPr>
                <w:rStyle w:val="Hyperlink"/>
                <w:noProof/>
              </w:rPr>
              <w:t>2.4 The Evolution of Algorithmic Diagnostics in Radiology</w:t>
            </w:r>
            <w:r w:rsidR="00593B49">
              <w:rPr>
                <w:noProof/>
                <w:webHidden/>
              </w:rPr>
              <w:tab/>
            </w:r>
            <w:r w:rsidR="00593B49">
              <w:rPr>
                <w:noProof/>
                <w:webHidden/>
              </w:rPr>
              <w:fldChar w:fldCharType="begin"/>
            </w:r>
            <w:r w:rsidR="00593B49">
              <w:rPr>
                <w:noProof/>
                <w:webHidden/>
              </w:rPr>
              <w:instrText xml:space="preserve"> PAGEREF _Toc223132716 \h </w:instrText>
            </w:r>
            <w:r w:rsidR="00593B49">
              <w:rPr>
                <w:noProof/>
                <w:webHidden/>
              </w:rPr>
            </w:r>
            <w:r w:rsidR="00593B49">
              <w:rPr>
                <w:noProof/>
                <w:webHidden/>
              </w:rPr>
              <w:fldChar w:fldCharType="separate"/>
            </w:r>
            <w:r>
              <w:rPr>
                <w:noProof/>
                <w:webHidden/>
              </w:rPr>
              <w:t>13</w:t>
            </w:r>
            <w:r w:rsidR="00593B49">
              <w:rPr>
                <w:noProof/>
                <w:webHidden/>
              </w:rPr>
              <w:fldChar w:fldCharType="end"/>
            </w:r>
          </w:hyperlink>
        </w:p>
        <w:p w14:paraId="746ADFE6" w14:textId="1598740D" w:rsidR="00593B49" w:rsidRDefault="00A10E6B">
          <w:pPr>
            <w:pStyle w:val="TOC1"/>
            <w:tabs>
              <w:tab w:val="right" w:leader="dot" w:pos="9350"/>
            </w:tabs>
            <w:rPr>
              <w:rFonts w:asciiTheme="minorHAnsi" w:hAnsiTheme="minorHAnsi"/>
              <w:noProof/>
              <w:color w:val="auto"/>
              <w:sz w:val="22"/>
            </w:rPr>
          </w:pPr>
          <w:hyperlink w:anchor="_Toc223132717" w:history="1">
            <w:r w:rsidR="00593B49" w:rsidRPr="0053345A">
              <w:rPr>
                <w:rStyle w:val="Hyperlink"/>
                <w:noProof/>
              </w:rPr>
              <w:t>2.5 The Benchmark Dataset: A Critical Foundation</w:t>
            </w:r>
            <w:r w:rsidR="00593B49">
              <w:rPr>
                <w:noProof/>
                <w:webHidden/>
              </w:rPr>
              <w:tab/>
            </w:r>
            <w:r w:rsidR="00593B49">
              <w:rPr>
                <w:noProof/>
                <w:webHidden/>
              </w:rPr>
              <w:fldChar w:fldCharType="begin"/>
            </w:r>
            <w:r w:rsidR="00593B49">
              <w:rPr>
                <w:noProof/>
                <w:webHidden/>
              </w:rPr>
              <w:instrText xml:space="preserve"> PAGEREF _Toc223132717 \h </w:instrText>
            </w:r>
            <w:r w:rsidR="00593B49">
              <w:rPr>
                <w:noProof/>
                <w:webHidden/>
              </w:rPr>
            </w:r>
            <w:r w:rsidR="00593B49">
              <w:rPr>
                <w:noProof/>
                <w:webHidden/>
              </w:rPr>
              <w:fldChar w:fldCharType="separate"/>
            </w:r>
            <w:r>
              <w:rPr>
                <w:noProof/>
                <w:webHidden/>
              </w:rPr>
              <w:t>13</w:t>
            </w:r>
            <w:r w:rsidR="00593B49">
              <w:rPr>
                <w:noProof/>
                <w:webHidden/>
              </w:rPr>
              <w:fldChar w:fldCharType="end"/>
            </w:r>
          </w:hyperlink>
        </w:p>
        <w:p w14:paraId="431C7F67" w14:textId="4007D7B2" w:rsidR="00593B49" w:rsidRDefault="00A10E6B">
          <w:pPr>
            <w:pStyle w:val="TOC1"/>
            <w:tabs>
              <w:tab w:val="right" w:leader="dot" w:pos="9350"/>
            </w:tabs>
            <w:rPr>
              <w:rFonts w:asciiTheme="minorHAnsi" w:hAnsiTheme="minorHAnsi"/>
              <w:noProof/>
              <w:color w:val="auto"/>
              <w:sz w:val="22"/>
            </w:rPr>
          </w:pPr>
          <w:hyperlink w:anchor="_Toc223132718" w:history="1">
            <w:r w:rsidR="00593B49" w:rsidRPr="0053345A">
              <w:rPr>
                <w:rStyle w:val="Hyperlink"/>
                <w:noProof/>
              </w:rPr>
              <w:t>2.6 Critical Review of Related Works Utilizing the Benchmark Dataset</w:t>
            </w:r>
            <w:r w:rsidR="00593B49">
              <w:rPr>
                <w:noProof/>
                <w:webHidden/>
              </w:rPr>
              <w:tab/>
            </w:r>
            <w:r w:rsidR="00593B49">
              <w:rPr>
                <w:noProof/>
                <w:webHidden/>
              </w:rPr>
              <w:fldChar w:fldCharType="begin"/>
            </w:r>
            <w:r w:rsidR="00593B49">
              <w:rPr>
                <w:noProof/>
                <w:webHidden/>
              </w:rPr>
              <w:instrText xml:space="preserve"> PAGEREF _Toc223132718 \h </w:instrText>
            </w:r>
            <w:r w:rsidR="00593B49">
              <w:rPr>
                <w:noProof/>
                <w:webHidden/>
              </w:rPr>
            </w:r>
            <w:r w:rsidR="00593B49">
              <w:rPr>
                <w:noProof/>
                <w:webHidden/>
              </w:rPr>
              <w:fldChar w:fldCharType="separate"/>
            </w:r>
            <w:r>
              <w:rPr>
                <w:noProof/>
                <w:webHidden/>
              </w:rPr>
              <w:t>14</w:t>
            </w:r>
            <w:r w:rsidR="00593B49">
              <w:rPr>
                <w:noProof/>
                <w:webHidden/>
              </w:rPr>
              <w:fldChar w:fldCharType="end"/>
            </w:r>
          </w:hyperlink>
        </w:p>
        <w:p w14:paraId="37506E35" w14:textId="3171AC02" w:rsidR="00593B49" w:rsidRDefault="00A10E6B">
          <w:pPr>
            <w:pStyle w:val="TOC2"/>
            <w:tabs>
              <w:tab w:val="right" w:leader="dot" w:pos="9350"/>
            </w:tabs>
            <w:rPr>
              <w:noProof/>
            </w:rPr>
          </w:pPr>
          <w:hyperlink w:anchor="_Toc223132719" w:history="1">
            <w:r w:rsidR="00593B49" w:rsidRPr="0053345A">
              <w:rPr>
                <w:rStyle w:val="Hyperlink"/>
                <w:noProof/>
              </w:rPr>
              <w:t>2.6.1 The Standard Convolutional Baseline: Transfer Learning Architectures</w:t>
            </w:r>
            <w:r w:rsidR="00593B49">
              <w:rPr>
                <w:noProof/>
                <w:webHidden/>
              </w:rPr>
              <w:tab/>
            </w:r>
            <w:r w:rsidR="00593B49">
              <w:rPr>
                <w:noProof/>
                <w:webHidden/>
              </w:rPr>
              <w:fldChar w:fldCharType="begin"/>
            </w:r>
            <w:r w:rsidR="00593B49">
              <w:rPr>
                <w:noProof/>
                <w:webHidden/>
              </w:rPr>
              <w:instrText xml:space="preserve"> PAGEREF _Toc223132719 \h </w:instrText>
            </w:r>
            <w:r w:rsidR="00593B49">
              <w:rPr>
                <w:noProof/>
                <w:webHidden/>
              </w:rPr>
            </w:r>
            <w:r w:rsidR="00593B49">
              <w:rPr>
                <w:noProof/>
                <w:webHidden/>
              </w:rPr>
              <w:fldChar w:fldCharType="separate"/>
            </w:r>
            <w:r>
              <w:rPr>
                <w:noProof/>
                <w:webHidden/>
              </w:rPr>
              <w:t>14</w:t>
            </w:r>
            <w:r w:rsidR="00593B49">
              <w:rPr>
                <w:noProof/>
                <w:webHidden/>
              </w:rPr>
              <w:fldChar w:fldCharType="end"/>
            </w:r>
          </w:hyperlink>
        </w:p>
        <w:p w14:paraId="23A0AE4A" w14:textId="51CEDC1F" w:rsidR="00593B49" w:rsidRDefault="00A10E6B">
          <w:pPr>
            <w:pStyle w:val="TOC2"/>
            <w:tabs>
              <w:tab w:val="right" w:leader="dot" w:pos="9350"/>
            </w:tabs>
            <w:rPr>
              <w:noProof/>
            </w:rPr>
          </w:pPr>
          <w:hyperlink w:anchor="_Toc223132720" w:history="1">
            <w:r w:rsidR="00593B49" w:rsidRPr="0053345A">
              <w:rPr>
                <w:rStyle w:val="Hyperlink"/>
                <w:noProof/>
              </w:rPr>
              <w:t>2.6.2 Maximizing Feature Propagation: Densely Connected Networks</w:t>
            </w:r>
            <w:r w:rsidR="00593B49">
              <w:rPr>
                <w:noProof/>
                <w:webHidden/>
              </w:rPr>
              <w:tab/>
            </w:r>
            <w:r w:rsidR="00593B49">
              <w:rPr>
                <w:noProof/>
                <w:webHidden/>
              </w:rPr>
              <w:fldChar w:fldCharType="begin"/>
            </w:r>
            <w:r w:rsidR="00593B49">
              <w:rPr>
                <w:noProof/>
                <w:webHidden/>
              </w:rPr>
              <w:instrText xml:space="preserve"> PAGEREF _Toc223132720 \h </w:instrText>
            </w:r>
            <w:r w:rsidR="00593B49">
              <w:rPr>
                <w:noProof/>
                <w:webHidden/>
              </w:rPr>
            </w:r>
            <w:r w:rsidR="00593B49">
              <w:rPr>
                <w:noProof/>
                <w:webHidden/>
              </w:rPr>
              <w:fldChar w:fldCharType="separate"/>
            </w:r>
            <w:r>
              <w:rPr>
                <w:noProof/>
                <w:webHidden/>
              </w:rPr>
              <w:t>14</w:t>
            </w:r>
            <w:r w:rsidR="00593B49">
              <w:rPr>
                <w:noProof/>
                <w:webHidden/>
              </w:rPr>
              <w:fldChar w:fldCharType="end"/>
            </w:r>
          </w:hyperlink>
        </w:p>
        <w:p w14:paraId="664B07D9" w14:textId="1F862A0B" w:rsidR="00593B49" w:rsidRDefault="00A10E6B">
          <w:pPr>
            <w:pStyle w:val="TOC2"/>
            <w:tabs>
              <w:tab w:val="right" w:leader="dot" w:pos="9350"/>
            </w:tabs>
            <w:rPr>
              <w:noProof/>
            </w:rPr>
          </w:pPr>
          <w:hyperlink w:anchor="_Toc223132721" w:history="1">
            <w:r w:rsidR="00593B49" w:rsidRPr="0053345A">
              <w:rPr>
                <w:rStyle w:val="Hyperlink"/>
                <w:noProof/>
              </w:rPr>
              <w:t>2.6.3 Prioritizing Practical Clinical Deployment: Lightweight Architectures</w:t>
            </w:r>
            <w:r w:rsidR="00593B49">
              <w:rPr>
                <w:noProof/>
                <w:webHidden/>
              </w:rPr>
              <w:tab/>
            </w:r>
            <w:r w:rsidR="00593B49">
              <w:rPr>
                <w:noProof/>
                <w:webHidden/>
              </w:rPr>
              <w:fldChar w:fldCharType="begin"/>
            </w:r>
            <w:r w:rsidR="00593B49">
              <w:rPr>
                <w:noProof/>
                <w:webHidden/>
              </w:rPr>
              <w:instrText xml:space="preserve"> PAGEREF _Toc223132721 \h </w:instrText>
            </w:r>
            <w:r w:rsidR="00593B49">
              <w:rPr>
                <w:noProof/>
                <w:webHidden/>
              </w:rPr>
            </w:r>
            <w:r w:rsidR="00593B49">
              <w:rPr>
                <w:noProof/>
                <w:webHidden/>
              </w:rPr>
              <w:fldChar w:fldCharType="separate"/>
            </w:r>
            <w:r>
              <w:rPr>
                <w:noProof/>
                <w:webHidden/>
              </w:rPr>
              <w:t>15</w:t>
            </w:r>
            <w:r w:rsidR="00593B49">
              <w:rPr>
                <w:noProof/>
                <w:webHidden/>
              </w:rPr>
              <w:fldChar w:fldCharType="end"/>
            </w:r>
          </w:hyperlink>
        </w:p>
        <w:p w14:paraId="67790E29" w14:textId="4C4279AC" w:rsidR="00593B49" w:rsidRDefault="00A10E6B">
          <w:pPr>
            <w:pStyle w:val="TOC2"/>
            <w:tabs>
              <w:tab w:val="right" w:leader="dot" w:pos="9350"/>
            </w:tabs>
            <w:rPr>
              <w:noProof/>
            </w:rPr>
          </w:pPr>
          <w:hyperlink w:anchor="_Toc223132722" w:history="1">
            <w:r w:rsidR="00593B49" w:rsidRPr="0053345A">
              <w:rPr>
                <w:rStyle w:val="Hyperlink"/>
                <w:noProof/>
              </w:rPr>
              <w:t>2.6.4 Capturing Global Context: Hybrid Feature Fusion Architectures</w:t>
            </w:r>
            <w:r w:rsidR="00593B49">
              <w:rPr>
                <w:noProof/>
                <w:webHidden/>
              </w:rPr>
              <w:tab/>
            </w:r>
            <w:r w:rsidR="00593B49">
              <w:rPr>
                <w:noProof/>
                <w:webHidden/>
              </w:rPr>
              <w:fldChar w:fldCharType="begin"/>
            </w:r>
            <w:r w:rsidR="00593B49">
              <w:rPr>
                <w:noProof/>
                <w:webHidden/>
              </w:rPr>
              <w:instrText xml:space="preserve"> PAGEREF _Toc223132722 \h </w:instrText>
            </w:r>
            <w:r w:rsidR="00593B49">
              <w:rPr>
                <w:noProof/>
                <w:webHidden/>
              </w:rPr>
            </w:r>
            <w:r w:rsidR="00593B49">
              <w:rPr>
                <w:noProof/>
                <w:webHidden/>
              </w:rPr>
              <w:fldChar w:fldCharType="separate"/>
            </w:r>
            <w:r>
              <w:rPr>
                <w:noProof/>
                <w:webHidden/>
              </w:rPr>
              <w:t>15</w:t>
            </w:r>
            <w:r w:rsidR="00593B49">
              <w:rPr>
                <w:noProof/>
                <w:webHidden/>
              </w:rPr>
              <w:fldChar w:fldCharType="end"/>
            </w:r>
          </w:hyperlink>
        </w:p>
        <w:p w14:paraId="2A211E2D" w14:textId="71E5E955" w:rsidR="00593B49" w:rsidRDefault="00A10E6B">
          <w:pPr>
            <w:pStyle w:val="TOC1"/>
            <w:tabs>
              <w:tab w:val="right" w:leader="dot" w:pos="9350"/>
            </w:tabs>
            <w:rPr>
              <w:rFonts w:asciiTheme="minorHAnsi" w:hAnsiTheme="minorHAnsi"/>
              <w:noProof/>
              <w:color w:val="auto"/>
              <w:sz w:val="22"/>
            </w:rPr>
          </w:pPr>
          <w:hyperlink w:anchor="_Toc223132723" w:history="1">
            <w:r w:rsidR="00593B49" w:rsidRPr="0053345A">
              <w:rPr>
                <w:rStyle w:val="Hyperlink"/>
                <w:noProof/>
              </w:rPr>
              <w:t>References</w:t>
            </w:r>
            <w:r w:rsidR="00593B49">
              <w:rPr>
                <w:noProof/>
                <w:webHidden/>
              </w:rPr>
              <w:tab/>
            </w:r>
            <w:r w:rsidR="00593B49">
              <w:rPr>
                <w:noProof/>
                <w:webHidden/>
              </w:rPr>
              <w:fldChar w:fldCharType="begin"/>
            </w:r>
            <w:r w:rsidR="00593B49">
              <w:rPr>
                <w:noProof/>
                <w:webHidden/>
              </w:rPr>
              <w:instrText xml:space="preserve"> PAGEREF _Toc223132723 \h </w:instrText>
            </w:r>
            <w:r w:rsidR="00593B49">
              <w:rPr>
                <w:noProof/>
                <w:webHidden/>
              </w:rPr>
            </w:r>
            <w:r w:rsidR="00593B49">
              <w:rPr>
                <w:noProof/>
                <w:webHidden/>
              </w:rPr>
              <w:fldChar w:fldCharType="separate"/>
            </w:r>
            <w:r>
              <w:rPr>
                <w:noProof/>
                <w:webHidden/>
              </w:rPr>
              <w:t>16</w:t>
            </w:r>
            <w:r w:rsidR="00593B49">
              <w:rPr>
                <w:noProof/>
                <w:webHidden/>
              </w:rPr>
              <w:fldChar w:fldCharType="end"/>
            </w:r>
          </w:hyperlink>
        </w:p>
        <w:p w14:paraId="78BF041D" w14:textId="0B8F4201"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3129913"/>
      <w:bookmarkStart w:id="2" w:name="_Toc223132705"/>
      <w:r w:rsidRPr="00A7454E">
        <w:lastRenderedPageBreak/>
        <w:t>Abstract</w:t>
      </w:r>
      <w:bookmarkEnd w:id="1"/>
      <w:bookmarkEnd w:id="2"/>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77777777" w:rsidR="009526E1" w:rsidRDefault="0047012D" w:rsidP="000B63F2">
      <w:pPr>
        <w:pStyle w:val="Heading1"/>
        <w:jc w:val="center"/>
        <w:rPr>
          <w:sz w:val="44"/>
          <w:szCs w:val="36"/>
        </w:rPr>
      </w:pPr>
      <w:bookmarkStart w:id="3" w:name="_Toc223132706"/>
      <w:r w:rsidRPr="000B63F2">
        <w:rPr>
          <w:sz w:val="44"/>
          <w:szCs w:val="36"/>
        </w:rPr>
        <w:lastRenderedPageBreak/>
        <w:t>Chapter 1: Introduction and Overview</w:t>
      </w:r>
      <w:bookmarkEnd w:id="3"/>
    </w:p>
    <w:p w14:paraId="38B3E94C" w14:textId="77777777" w:rsidR="009526E1" w:rsidRDefault="0047012D" w:rsidP="000B63F2">
      <w:pPr>
        <w:pStyle w:val="Heading1"/>
      </w:pPr>
      <w:bookmarkStart w:id="4" w:name="_Toc223132707"/>
      <w:r>
        <w:t>1.1 Overview</w:t>
      </w:r>
      <w:bookmarkEnd w:id="4"/>
    </w:p>
    <w:p w14:paraId="25BECA05" w14:textId="77777777" w:rsidR="007C419B" w:rsidRPr="00AE3806" w:rsidRDefault="007C419B" w:rsidP="007C419B">
      <w:pPr>
        <w:spacing w:before="40" w:after="160" w:line="360" w:lineRule="auto"/>
        <w:ind w:firstLine="720"/>
        <w:jc w:val="both"/>
        <w:rPr>
          <w:rFonts w:eastAsia="Times New Roman" w:cs="Times New Roman"/>
        </w:rPr>
      </w:pPr>
      <w:r w:rsidRPr="00AE3806">
        <w:rPr>
          <w:rFonts w:eastAsia="Times New Roman" w:cs="Times New Roman"/>
        </w:rPr>
        <w:t xml:space="preserve">The significant health problem of concern in the world is kidney tumors and a significant number of neoplasms are benign lesions or extremely aggressive malignancies. Most of the renal malignancies include renal cell carcinoma (RCC), the most common malignant tumor of the kidney in adults representing approximately 90 percent of all cases (Bray et al., 2024). They have subtypes, including transitional cell carcinoma, Wilms tumor in children, and benign, including </w:t>
      </w:r>
      <w:proofErr w:type="spellStart"/>
      <w:r w:rsidRPr="00AE3806">
        <w:rPr>
          <w:rFonts w:eastAsia="Times New Roman" w:cs="Times New Roman"/>
        </w:rPr>
        <w:t>oncocytomas</w:t>
      </w:r>
      <w:proofErr w:type="spellEnd"/>
      <w:r w:rsidRPr="00AE3806">
        <w:rPr>
          <w:rFonts w:eastAsia="Times New Roman" w:cs="Times New Roman"/>
        </w:rPr>
        <w:t xml:space="preserve"> and </w:t>
      </w:r>
      <w:proofErr w:type="spellStart"/>
      <w:r w:rsidRPr="00AE3806">
        <w:rPr>
          <w:rFonts w:eastAsia="Times New Roman" w:cs="Times New Roman"/>
        </w:rPr>
        <w:t>angiomyolipoma’s</w:t>
      </w:r>
      <w:proofErr w:type="spellEnd"/>
      <w:r w:rsidRPr="00AE3806">
        <w:rPr>
          <w:rFonts w:eastAsia="Times New Roman" w:cs="Times New Roman"/>
        </w:rPr>
        <w:t xml:space="preserve"> (Tanaka et al., 2020). Kidney tumors have steadily increased their rate of occurrence all over the world, partly because of the enhanced diagnostic imaging capabilities, aging, and rising rates of predisposing conditions including obesity, smoking, and high blood pressure (</w:t>
      </w:r>
      <w:proofErr w:type="spellStart"/>
      <w:r w:rsidRPr="00AE3806">
        <w:rPr>
          <w:rFonts w:eastAsia="Times New Roman" w:cs="Times New Roman"/>
        </w:rPr>
        <w:t>Padala</w:t>
      </w:r>
      <w:proofErr w:type="spellEnd"/>
      <w:r w:rsidRPr="00AE3806">
        <w:rPr>
          <w:rFonts w:eastAsia="Times New Roman" w:cs="Times New Roman"/>
        </w:rPr>
        <w:t xml:space="preserve"> et al., 2020). The latest epidemiological data show that, in 2022, the world had nearly 434,840 new cases of kidney cancer, which is the 14 </w:t>
      </w:r>
      <w:proofErr w:type="spellStart"/>
      <w:proofErr w:type="gramStart"/>
      <w:r w:rsidRPr="00AE3806">
        <w:rPr>
          <w:rFonts w:eastAsia="Times New Roman" w:cs="Times New Roman"/>
        </w:rPr>
        <w:t>th</w:t>
      </w:r>
      <w:proofErr w:type="spellEnd"/>
      <w:proofErr w:type="gramEnd"/>
      <w:r w:rsidRPr="00AE3806">
        <w:rPr>
          <w:rFonts w:eastAsia="Times New Roman" w:cs="Times New Roman"/>
        </w:rPr>
        <w:t xml:space="preserve"> most common cancer overall, the tenth in men and the 13 </w:t>
      </w:r>
      <w:proofErr w:type="spellStart"/>
      <w:r w:rsidRPr="00AE3806">
        <w:rPr>
          <w:rFonts w:eastAsia="Times New Roman" w:cs="Times New Roman"/>
        </w:rPr>
        <w:t>th</w:t>
      </w:r>
      <w:proofErr w:type="spellEnd"/>
      <w:r w:rsidRPr="00AE3806">
        <w:rPr>
          <w:rFonts w:eastAsia="Times New Roman" w:cs="Times New Roman"/>
        </w:rPr>
        <w:t xml:space="preserve"> in women (Bray et al., 2024). The mortality rate is also quite high since there were around 155,953 deaths within the same year, and this indicates that kidney cancer is very fatal unless it is detected and treated in its initial stages (Sung et al., 2021).</w:t>
      </w:r>
    </w:p>
    <w:p w14:paraId="2358E16F" w14:textId="77777777" w:rsidR="007C419B" w:rsidRPr="00AE3806" w:rsidRDefault="007C419B" w:rsidP="007C419B">
      <w:pPr>
        <w:spacing w:before="40" w:after="160" w:line="360" w:lineRule="auto"/>
        <w:ind w:firstLine="720"/>
        <w:jc w:val="both"/>
        <w:rPr>
          <w:rFonts w:eastAsia="Times New Roman" w:cs="Times New Roman"/>
        </w:rPr>
      </w:pPr>
      <w:r w:rsidRPr="00AE3806">
        <w:rPr>
          <w:rFonts w:eastAsia="Times New Roman" w:cs="Times New Roman"/>
        </w:rPr>
        <w:t>Kidney tumors are not evenly distributed both with geographical and socioeconomic factors. The incidence rates are higher in high-income countries and particularly in North America and Europe because they have more access to diagnostic tools and screening and the age-standardized incidence rate (ASIR) is high in countries, such as Argentina (15.60 per 100,000) (Bray et al., 2024). On the other hand, the mortality rate is out of proportion in low- and middle-income countries, mostly due to the late diagnosis of the disease and a lack of medical facilities. It is estimated that the number of new cases and deaths will increase by 72% and 96% by 2050 respectively, which highlights the importance of better detection strategies (World Cancer Research Fund International, 2024). The point of diagnosis directly correlates with survival, and in the United States, the five-year relative survival rates are about 78.6% in general, 90% in localized tumors, but less than 15% in a metastatic disease (National Cancer Institute, 2025). This sharp contrast indicates that early diagnosis is extremely significant to enhance patient outcomes.</w:t>
      </w:r>
    </w:p>
    <w:p w14:paraId="23CD1AF8" w14:textId="77777777" w:rsidR="007C419B" w:rsidRPr="00AE3806" w:rsidRDefault="007C419B" w:rsidP="007C419B">
      <w:pPr>
        <w:spacing w:before="40" w:after="160" w:line="360" w:lineRule="auto"/>
        <w:ind w:firstLine="720"/>
        <w:jc w:val="both"/>
        <w:rPr>
          <w:rFonts w:eastAsia="Times New Roman" w:cs="Times New Roman"/>
        </w:rPr>
      </w:pPr>
      <w:r w:rsidRPr="00AE3806">
        <w:rPr>
          <w:rFonts w:eastAsia="Times New Roman" w:cs="Times New Roman"/>
        </w:rPr>
        <w:lastRenderedPageBreak/>
        <w:t xml:space="preserve">Computed Tomography (CT) scans have gained dominance in kidney tumor diagnosis with high resolution images capable of providing accurate visualization of tumor characteristics in terms of size, shape, location, and the enhancement patterns (Dai et al., 2024). Non-contrast, arterial and venous protocols that are used in </w:t>
      </w:r>
      <w:proofErr w:type="spellStart"/>
      <w:r w:rsidRPr="00AE3806">
        <w:rPr>
          <w:rFonts w:eastAsia="Times New Roman" w:cs="Times New Roman"/>
        </w:rPr>
        <w:t>multidetector</w:t>
      </w:r>
      <w:proofErr w:type="spellEnd"/>
      <w:r w:rsidRPr="00AE3806">
        <w:rPr>
          <w:rFonts w:eastAsia="Times New Roman" w:cs="Times New Roman"/>
        </w:rPr>
        <w:t xml:space="preserve"> CT can accurately stage the tumor as they assess vascular engagement, lymph node metastasis, and distant disease spread, with staging accuracy exceeding 99% in tumor detection (</w:t>
      </w:r>
      <w:proofErr w:type="spellStart"/>
      <w:r w:rsidRPr="00AE3806">
        <w:rPr>
          <w:rFonts w:eastAsia="Times New Roman" w:cs="Times New Roman"/>
        </w:rPr>
        <w:t>Uhm</w:t>
      </w:r>
      <w:proofErr w:type="spellEnd"/>
      <w:r w:rsidRPr="00AE3806">
        <w:rPr>
          <w:rFonts w:eastAsia="Times New Roman" w:cs="Times New Roman"/>
        </w:rPr>
        <w:t xml:space="preserve"> et al., 2021). But the traditional manual approach of interpreting CT scans is not only time-consuming, but also inter-observer, especially in the ability to detect the slightest differences in tumor subtypes.</w:t>
      </w:r>
    </w:p>
    <w:p w14:paraId="0E90660D" w14:textId="72B03EC0" w:rsidR="007C419B" w:rsidRPr="00AE3806" w:rsidRDefault="007C419B" w:rsidP="000A43B3">
      <w:pPr>
        <w:spacing w:before="40" w:after="160" w:line="360" w:lineRule="auto"/>
        <w:ind w:firstLine="720"/>
        <w:jc w:val="both"/>
        <w:rPr>
          <w:rFonts w:eastAsia="Times New Roman" w:cs="Times New Roman"/>
        </w:rPr>
      </w:pPr>
      <w:r w:rsidRPr="00AE3806">
        <w:rPr>
          <w:rFonts w:eastAsia="Times New Roman" w:cs="Times New Roman"/>
        </w:rPr>
        <w:t>With the adoption of artificial intelligence (AI) and deep learning (DL), the medical imaging industry has been revolutionized with significant aspects of the process including tumor detection and classification being automated. DL frame</w:t>
      </w:r>
      <w:r w:rsidR="000A43B3">
        <w:rPr>
          <w:rFonts w:eastAsia="Times New Roman" w:cs="Times New Roman"/>
        </w:rPr>
        <w:t>works</w:t>
      </w:r>
      <w:r w:rsidRPr="00AE3806">
        <w:rPr>
          <w:rFonts w:eastAsia="Times New Roman" w:cs="Times New Roman"/>
        </w:rPr>
        <w:t xml:space="preserve"> have proven to be more effective in the analysis of CT scans of different types of cancer, such as kidney tumors (</w:t>
      </w:r>
      <w:proofErr w:type="spellStart"/>
      <w:r w:rsidRPr="00AE3806">
        <w:rPr>
          <w:rFonts w:eastAsia="Times New Roman" w:cs="Times New Roman"/>
        </w:rPr>
        <w:t>Maçin</w:t>
      </w:r>
      <w:proofErr w:type="spellEnd"/>
      <w:r w:rsidRPr="00AE3806">
        <w:rPr>
          <w:rFonts w:eastAsia="Times New Roman" w:cs="Times New Roman"/>
        </w:rPr>
        <w:t xml:space="preserve"> et al., 2025). These models acquire hierarchical characteristics based on large-scale data,</w:t>
      </w:r>
      <w:r w:rsidR="000A43B3">
        <w:rPr>
          <w:rFonts w:eastAsia="Times New Roman" w:cs="Times New Roman"/>
        </w:rPr>
        <w:t xml:space="preserve"> allowing them to perform</w:t>
      </w:r>
      <w:r w:rsidRPr="00AE3806">
        <w:rPr>
          <w:rFonts w:eastAsia="Times New Roman" w:cs="Times New Roman"/>
        </w:rPr>
        <w:t xml:space="preserve"> classification not only between benign and malignant tumors bu</w:t>
      </w:r>
      <w:r w:rsidR="000A43B3">
        <w:rPr>
          <w:rFonts w:eastAsia="Times New Roman" w:cs="Times New Roman"/>
        </w:rPr>
        <w:t>t also between defined subtypes</w:t>
      </w:r>
      <w:r w:rsidRPr="00AE3806">
        <w:rPr>
          <w:rFonts w:eastAsia="Times New Roman" w:cs="Times New Roman"/>
        </w:rPr>
        <w:t xml:space="preserve"> determining which a key element in individual treatment planning (</w:t>
      </w:r>
      <w:proofErr w:type="spellStart"/>
      <w:r w:rsidRPr="00AE3806">
        <w:rPr>
          <w:rFonts w:eastAsia="Times New Roman" w:cs="Times New Roman"/>
        </w:rPr>
        <w:t>Abdeltawab</w:t>
      </w:r>
      <w:proofErr w:type="spellEnd"/>
      <w:r w:rsidRPr="00AE3806">
        <w:rPr>
          <w:rFonts w:eastAsia="Times New Roman" w:cs="Times New Roman"/>
        </w:rPr>
        <w:t xml:space="preserve"> et</w:t>
      </w:r>
      <w:r w:rsidR="000A43B3">
        <w:rPr>
          <w:rFonts w:eastAsia="Times New Roman" w:cs="Times New Roman"/>
        </w:rPr>
        <w:t xml:space="preserve"> al., 2026). </w:t>
      </w:r>
      <w:proofErr w:type="gramStart"/>
      <w:r w:rsidRPr="00AE3806">
        <w:rPr>
          <w:rFonts w:eastAsia="Times New Roman" w:cs="Times New Roman"/>
        </w:rPr>
        <w:t>classification</w:t>
      </w:r>
      <w:proofErr w:type="gramEnd"/>
      <w:r w:rsidRPr="00AE3806">
        <w:rPr>
          <w:rFonts w:eastAsia="Times New Roman" w:cs="Times New Roman"/>
        </w:rPr>
        <w:t xml:space="preserve"> is particularly relevant in the situation with kidney tumors since it will help to decide whether active surveillance should be used in benign lesions or the surgical intervention is needed in the case of malignancies and help to reduce the number of unnecessary operations and enhance the quality of life of patients.</w:t>
      </w:r>
    </w:p>
    <w:p w14:paraId="54A7BEEA" w14:textId="7CF9ACB8" w:rsidR="007C419B" w:rsidRDefault="007C419B" w:rsidP="000A43B3">
      <w:pPr>
        <w:spacing w:before="40" w:after="160" w:line="360" w:lineRule="auto"/>
        <w:ind w:firstLine="720"/>
        <w:jc w:val="both"/>
      </w:pPr>
      <w:r w:rsidRPr="00AE3806">
        <w:rPr>
          <w:rFonts w:eastAsia="Times New Roman" w:cs="Times New Roman"/>
        </w:rPr>
        <w:t>This thesis proposal seeks to come up with a deep learning model that will be used in detecting and classifying kidney tumors through CT scans. The overall goal is to improve the quality of diagnosis through minimizing the inter-observer variability, to save time, and finally, to reduce the rates of mortality of kidney tumors by overcoming the drawbacks of the manual diagnosis. Deep learning in clinical practice is a paradigm shift to precision medicine, in which AI-based solutions can help enhance the expertise of radiologists, leading to more effective and fair healthcare provision</w:t>
      </w:r>
      <w:r>
        <w:rPr>
          <w:rFonts w:eastAsia="Times New Roman" w:cs="Times New Roman"/>
        </w:rPr>
        <w:t>.</w:t>
      </w:r>
    </w:p>
    <w:p w14:paraId="4422A374" w14:textId="20D4D4D0" w:rsidR="009526E1" w:rsidRDefault="009526E1">
      <w:pPr>
        <w:spacing w:before="40" w:after="160" w:line="360" w:lineRule="auto"/>
        <w:ind w:firstLine="720"/>
        <w:jc w:val="both"/>
      </w:pPr>
    </w:p>
    <w:p w14:paraId="7FE576CC" w14:textId="77777777" w:rsidR="009526E1" w:rsidRDefault="0047012D" w:rsidP="000B63F2">
      <w:pPr>
        <w:pStyle w:val="Heading1"/>
      </w:pPr>
      <w:bookmarkStart w:id="5" w:name="_Toc223132708"/>
      <w:r>
        <w:lastRenderedPageBreak/>
        <w:t>1.2 Problem Definition</w:t>
      </w:r>
      <w:bookmarkEnd w:id="5"/>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 xml:space="preserve">Multi-class classification further complicates the picture since proper identification of subtype (e.g. clear cell RCC versus papillary or </w:t>
      </w:r>
      <w:proofErr w:type="spellStart"/>
      <w:r>
        <w:rPr>
          <w:rFonts w:eastAsia="Times New Roman" w:cs="Times New Roman"/>
        </w:rPr>
        <w:t>chromophobe</w:t>
      </w:r>
      <w:proofErr w:type="spellEnd"/>
      <w:r>
        <w:rPr>
          <w:rFonts w:eastAsia="Times New Roman" w:cs="Times New Roman"/>
        </w:rPr>
        <w:t>)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Default="0047012D" w:rsidP="000B63F2">
      <w:pPr>
        <w:pStyle w:val="Heading1"/>
      </w:pPr>
      <w:bookmarkStart w:id="6" w:name="_Toc223132709"/>
      <w:r>
        <w:lastRenderedPageBreak/>
        <w:t>1.3 Thesis Objectives</w:t>
      </w:r>
      <w:bookmarkEnd w:id="6"/>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 xml:space="preserve">In order to develop multi-class classification functionality, to be able to differentiate between benign (e.g., </w:t>
      </w:r>
      <w:proofErr w:type="spellStart"/>
      <w:r>
        <w:rPr>
          <w:rFonts w:eastAsia="Times New Roman" w:cs="Times New Roman"/>
        </w:rPr>
        <w:t>oncocytoma</w:t>
      </w:r>
      <w:proofErr w:type="spellEnd"/>
      <w:r>
        <w:rPr>
          <w:rFonts w:eastAsia="Times New Roman" w:cs="Times New Roman"/>
        </w:rPr>
        <w:t xml:space="preserve">, </w:t>
      </w:r>
      <w:proofErr w:type="spellStart"/>
      <w:r>
        <w:rPr>
          <w:rFonts w:eastAsia="Times New Roman" w:cs="Times New Roman"/>
        </w:rPr>
        <w:t>angiomyolipoma</w:t>
      </w:r>
      <w:proofErr w:type="spellEnd"/>
      <w:r>
        <w:rPr>
          <w:rFonts w:eastAsia="Times New Roman" w:cs="Times New Roman"/>
        </w:rPr>
        <w:t xml:space="preserve">) and malignant subtypes (e.g., clear cell, papillary, </w:t>
      </w:r>
      <w:proofErr w:type="spellStart"/>
      <w:r>
        <w:rPr>
          <w:rFonts w:eastAsia="Times New Roman" w:cs="Times New Roman"/>
        </w:rPr>
        <w:t>chromophobe</w:t>
      </w:r>
      <w:proofErr w:type="spellEnd"/>
      <w:r>
        <w:rPr>
          <w:rFonts w:eastAsia="Times New Roman" w:cs="Times New Roman"/>
        </w:rPr>
        <w:t xml:space="preserv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Default="0047012D" w:rsidP="000B63F2">
      <w:pPr>
        <w:pStyle w:val="Heading1"/>
      </w:pPr>
      <w:bookmarkStart w:id="7" w:name="_Toc223132710"/>
      <w:r>
        <w:lastRenderedPageBreak/>
        <w:t>1.4 Thesis Contribution</w:t>
      </w:r>
      <w:bookmarkEnd w:id="7"/>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Default="0047012D" w:rsidP="000B63F2">
      <w:pPr>
        <w:pStyle w:val="Heading1"/>
      </w:pPr>
      <w:bookmarkStart w:id="8" w:name="_Toc223132711"/>
      <w:r>
        <w:lastRenderedPageBreak/>
        <w:t>1.5 Thesis Organization</w:t>
      </w:r>
      <w:bookmarkEnd w:id="8"/>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7777777" w:rsidR="00901124" w:rsidRPr="001C51E2" w:rsidRDefault="00901124" w:rsidP="00901124">
      <w:pPr>
        <w:pStyle w:val="Heading1"/>
        <w:jc w:val="center"/>
        <w:rPr>
          <w:rFonts w:cs="Times New Roman"/>
          <w:sz w:val="40"/>
          <w:szCs w:val="44"/>
        </w:rPr>
      </w:pPr>
      <w:bookmarkStart w:id="9" w:name="_Toc223036891"/>
      <w:bookmarkStart w:id="10" w:name="_Toc223037694"/>
      <w:bookmarkStart w:id="11" w:name="_Toc223132712"/>
      <w:r w:rsidRPr="001C51E2">
        <w:rPr>
          <w:rFonts w:cs="Times New Roman"/>
          <w:sz w:val="40"/>
          <w:szCs w:val="44"/>
        </w:rPr>
        <w:lastRenderedPageBreak/>
        <w:t>Chapter 2: Background and Related Work</w:t>
      </w:r>
      <w:bookmarkEnd w:id="9"/>
      <w:bookmarkEnd w:id="10"/>
      <w:bookmarkEnd w:id="11"/>
    </w:p>
    <w:p w14:paraId="7E7B5922" w14:textId="77777777" w:rsidR="00901124" w:rsidRPr="00B42951" w:rsidRDefault="00901124" w:rsidP="00901124">
      <w:pPr>
        <w:jc w:val="both"/>
        <w:rPr>
          <w:rFonts w:cs="Times New Roman"/>
        </w:rPr>
      </w:pPr>
    </w:p>
    <w:p w14:paraId="5D176A1B" w14:textId="77777777" w:rsidR="00901124" w:rsidRPr="0007068E" w:rsidRDefault="00901124" w:rsidP="00901124">
      <w:pPr>
        <w:pStyle w:val="Heading1"/>
        <w:spacing w:line="360" w:lineRule="auto"/>
        <w:jc w:val="both"/>
        <w:rPr>
          <w:rFonts w:cs="Times New Roman"/>
        </w:rPr>
      </w:pPr>
      <w:bookmarkStart w:id="12" w:name="_Toc223036892"/>
      <w:bookmarkStart w:id="13" w:name="_Toc223037695"/>
      <w:bookmarkStart w:id="14" w:name="_Toc223132713"/>
      <w:r w:rsidRPr="0007068E">
        <w:rPr>
          <w:rFonts w:cs="Times New Roman"/>
        </w:rPr>
        <w:t>2.1 Introduction</w:t>
      </w:r>
      <w:bookmarkEnd w:id="12"/>
      <w:bookmarkEnd w:id="13"/>
      <w:bookmarkEnd w:id="14"/>
      <w:r w:rsidRPr="0007068E">
        <w:rPr>
          <w:rFonts w:cs="Times New Roman"/>
        </w:rPr>
        <w:t xml:space="preserve"> </w:t>
      </w:r>
    </w:p>
    <w:p w14:paraId="664E7848"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When radiologists look at a Computed Tomography (CT) scan, it is not merely a photograph that they are looking at, but a multidimensional image of the human body coded in thousands of subtle gray tones. The decades-long diagnosis relied solely on the human eyesight with years of special education. Hundreds of cross-sectional slices would be carefully examined by a clinician in search of subtle abnormalities in the texture, which might indicate a developing disease. Human expertise remains the gold standard in terms of patient care but with the explosion of data provided by contemporary </w:t>
      </w:r>
      <w:proofErr w:type="spellStart"/>
      <w:r w:rsidRPr="0007068E">
        <w:rPr>
          <w:rFonts w:cs="Times New Roman"/>
        </w:rPr>
        <w:t>multidetector</w:t>
      </w:r>
      <w:proofErr w:type="spellEnd"/>
      <w:r w:rsidRPr="0007068E">
        <w:rPr>
          <w:rFonts w:cs="Times New Roman"/>
        </w:rPr>
        <w:t xml:space="preserve"> CT scanners it has led to a deep diagnostic bottleneck. Visual fatigue is a physiological necessity and in high volume clinical practice, the slightest of lesions are likely to go undetected against the mass of work.</w:t>
      </w:r>
    </w:p>
    <w:p w14:paraId="6B694044" w14:textId="77777777" w:rsidR="00901124" w:rsidRPr="0007068E" w:rsidRDefault="00901124" w:rsidP="00901124">
      <w:pPr>
        <w:spacing w:line="360" w:lineRule="auto"/>
        <w:jc w:val="both"/>
        <w:rPr>
          <w:rFonts w:cs="Times New Roman"/>
        </w:rPr>
      </w:pPr>
      <w:r w:rsidRPr="0007068E">
        <w:rPr>
          <w:rFonts w:cs="Times New Roman"/>
        </w:rPr>
        <w:t>This has continued to be a challenge that has sparked an outburst of computer science research aimed at automating aspects of the radiological workflow. The mission is simple: create machines that will recognize signs of a disease with a high degree of accuracy and provide physicians with a second opinion that will not tire them. Nevertheless, it is still very hard to transform the complex and changing biology of the kidney into reliable mathematical models.</w:t>
      </w:r>
    </w:p>
    <w:p w14:paraId="3FD34FF0" w14:textId="77777777" w:rsidR="00901124" w:rsidRPr="0007068E" w:rsidRDefault="00901124" w:rsidP="00901124">
      <w:pPr>
        <w:spacing w:line="360" w:lineRule="auto"/>
        <w:jc w:val="both"/>
        <w:rPr>
          <w:rFonts w:cs="Times New Roman"/>
        </w:rPr>
      </w:pPr>
      <w:r w:rsidRPr="0007068E">
        <w:rPr>
          <w:rFonts w:cs="Times New Roman"/>
        </w:rPr>
        <w:t xml:space="preserve">The chapter forms the necessary background on automated renal diagnosis. It starts with a discussion of the clinical and pathological conditions of the target abnormalities and the physical principles of CT imaging. It is impossible to make any attempt at an algorithmic solution without understanding the biological and technical problem. The history of computational diagnostics development is followed next, starting with the inflexible classical machine learning methods and moving to the modern deep learning systems. Lastly, the chapter provides a critical review of four more recent studies, all of which provided their own methodology to the same KIDNEY DATASET on </w:t>
      </w:r>
      <w:proofErr w:type="spellStart"/>
      <w:r w:rsidRPr="0007068E">
        <w:rPr>
          <w:rFonts w:cs="Times New Roman"/>
        </w:rPr>
        <w:t>Kaggle</w:t>
      </w:r>
      <w:proofErr w:type="spellEnd"/>
      <w:r w:rsidRPr="0007068E">
        <w:rPr>
          <w:rFonts w:cs="Times New Roman"/>
        </w:rPr>
        <w:t xml:space="preserve">: normal-cyst-tumor and stone. </w:t>
      </w:r>
    </w:p>
    <w:p w14:paraId="28AE7EEF" w14:textId="77777777" w:rsidR="00901124" w:rsidRPr="0007068E" w:rsidRDefault="00901124" w:rsidP="00901124">
      <w:pPr>
        <w:spacing w:line="360" w:lineRule="auto"/>
        <w:jc w:val="both"/>
        <w:rPr>
          <w:rFonts w:cs="Times New Roman"/>
        </w:rPr>
      </w:pPr>
      <w:r w:rsidRPr="0007068E">
        <w:rPr>
          <w:rFonts w:cs="Times New Roman"/>
        </w:rPr>
        <w:t>We can easily be able to pinpoint the strengths and weaknesses of methods used by comparing how various research groups used the same data to classify multi-class. The scientific and clinical gap to be filled in the present thesis is directly expressed through this analysis.</w:t>
      </w:r>
    </w:p>
    <w:p w14:paraId="49485B02" w14:textId="77777777" w:rsidR="00901124" w:rsidRPr="0007068E" w:rsidRDefault="00901124" w:rsidP="00901124">
      <w:pPr>
        <w:pStyle w:val="Heading1"/>
        <w:spacing w:line="360" w:lineRule="auto"/>
        <w:jc w:val="both"/>
        <w:rPr>
          <w:rFonts w:cs="Times New Roman"/>
        </w:rPr>
      </w:pPr>
      <w:bookmarkStart w:id="15" w:name="_Toc223036893"/>
      <w:bookmarkStart w:id="16" w:name="_Toc223037696"/>
      <w:bookmarkStart w:id="17" w:name="_Toc223132714"/>
      <w:r w:rsidRPr="0007068E">
        <w:rPr>
          <w:rFonts w:cs="Times New Roman"/>
        </w:rPr>
        <w:lastRenderedPageBreak/>
        <w:t>2.2 The Biological Landscape of Renal Abnormalities</w:t>
      </w:r>
      <w:bookmarkEnd w:id="15"/>
      <w:bookmarkEnd w:id="16"/>
      <w:bookmarkEnd w:id="17"/>
      <w:r w:rsidRPr="0007068E">
        <w:rPr>
          <w:rFonts w:cs="Times New Roman"/>
        </w:rPr>
        <w:t xml:space="preserve"> </w:t>
      </w:r>
    </w:p>
    <w:p w14:paraId="77D840CD"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proofErr w:type="spellStart"/>
      <w:r w:rsidRPr="0007068E">
        <w:rPr>
          <w:rFonts w:cs="Times New Roman"/>
        </w:rPr>
        <w:t>Uhm</w:t>
      </w:r>
      <w:proofErr w:type="spellEnd"/>
      <w:r w:rsidRPr="0007068E">
        <w:rPr>
          <w:rFonts w:cs="Times New Roman"/>
        </w:rPr>
        <w:t xml:space="preserve"> et al., 2021).</w:t>
      </w:r>
    </w:p>
    <w:p w14:paraId="3E3AF9F3" w14:textId="77777777" w:rsidR="00901124" w:rsidRPr="0007068E" w:rsidRDefault="00901124" w:rsidP="00901124">
      <w:pPr>
        <w:spacing w:line="360" w:lineRule="auto"/>
        <w:jc w:val="both"/>
        <w:rPr>
          <w:rFonts w:cs="Times New Roman"/>
        </w:rPr>
      </w:pPr>
      <w:r w:rsidRPr="0007068E">
        <w:rPr>
          <w:rFonts w:cs="Times New Roman"/>
        </w:rPr>
        <w:t>Normal kidney has a smooth and distinct outer contour and distinct internal differentiation between the cortex (where there is filtration) and medulla (where there is urine concentration). The normal class is the fundamental standard; and all successful algorithms must deal in the first place with the broad range of physiological variability, such as variations in size, shape, and density, dependent on age, body habitus, and hydration, before it may safely detect actual pathology.</w:t>
      </w:r>
    </w:p>
    <w:p w14:paraId="7793B451" w14:textId="77777777" w:rsidR="00901124" w:rsidRPr="0007068E" w:rsidRDefault="00901124" w:rsidP="00901124">
      <w:pPr>
        <w:spacing w:line="360" w:lineRule="auto"/>
        <w:jc w:val="both"/>
        <w:rPr>
          <w:rFonts w:cs="Times New Roman"/>
        </w:rPr>
      </w:pPr>
      <w:r w:rsidRPr="0007068E">
        <w:rPr>
          <w:rFonts w:cs="Times New Roman"/>
        </w:rPr>
        <w:t xml:space="preserve">Renal cysts are highly common especially among the elderly. Simple cysts are benign fluid-filled masses that hardly need intervention. Nonetheless, complex cysts may have thick walls, interior </w:t>
      </w:r>
      <w:proofErr w:type="spellStart"/>
      <w:r w:rsidRPr="0007068E">
        <w:rPr>
          <w:rFonts w:cs="Times New Roman"/>
        </w:rPr>
        <w:t>septations</w:t>
      </w:r>
      <w:proofErr w:type="spellEnd"/>
      <w:r w:rsidRPr="0007068E">
        <w:rPr>
          <w:rFonts w:cs="Times New Roman"/>
        </w:rPr>
        <w:t xml:space="preserve"> or calcifications, which form imaging characteristics that are similar to necrotic or hemorrhagic tumors. Such visual overlap is one of the main challenges of automated multi-class classification, and both humans and machines are unable to distinguish harmless fluid collections and the possible malignant lesions.</w:t>
      </w:r>
    </w:p>
    <w:p w14:paraId="78798DD8" w14:textId="77777777" w:rsidR="00901124" w:rsidRPr="0007068E" w:rsidRDefault="00901124" w:rsidP="00901124">
      <w:pPr>
        <w:spacing w:line="360" w:lineRule="auto"/>
        <w:jc w:val="both"/>
        <w:rPr>
          <w:rFonts w:cs="Times New Roman"/>
        </w:rPr>
      </w:pPr>
      <w:r w:rsidRPr="0007068E">
        <w:rPr>
          <w:rFonts w:cs="Times New Roman"/>
        </w:rPr>
        <w:t xml:space="preserve">The signature of kidney stones (nephrolithiasis) is significantly different. They are crystallized, mineralized concretions which develop in the collection system. Large stones are </w:t>
      </w:r>
      <w:proofErr w:type="spellStart"/>
      <w:r w:rsidRPr="0007068E">
        <w:rPr>
          <w:rFonts w:cs="Times New Roman"/>
        </w:rPr>
        <w:t>hyperdense</w:t>
      </w:r>
      <w:proofErr w:type="spellEnd"/>
      <w:r w:rsidRPr="0007068E">
        <w:rPr>
          <w:rFonts w:cs="Times New Roman"/>
        </w:rPr>
        <w:t xml:space="preserve"> and bright white on CT and once such are relatively easy to identify. The situation is more complicated with smaller calculi or the ones that are located in the renal pelvis, where it is necessary to use high sensitivity to differentiate between them and the surrounding skeletal structures, like the ribs or the vertebrae.</w:t>
      </w:r>
    </w:p>
    <w:p w14:paraId="6A439293" w14:textId="77777777" w:rsidR="00901124" w:rsidRPr="00B42951" w:rsidRDefault="00901124" w:rsidP="00901124">
      <w:pPr>
        <w:spacing w:line="360" w:lineRule="auto"/>
        <w:jc w:val="both"/>
        <w:rPr>
          <w:rFonts w:cs="Times New Roman"/>
        </w:rPr>
      </w:pPr>
      <w:r w:rsidRPr="0007068E">
        <w:rPr>
          <w:rFonts w:cs="Times New Roman"/>
        </w:rPr>
        <w:t xml:space="preserve">Renal tumors are a wide range of solid masses, beginning with benign tumors and </w:t>
      </w:r>
      <w:proofErr w:type="spellStart"/>
      <w:r w:rsidRPr="0007068E">
        <w:rPr>
          <w:rFonts w:cs="Times New Roman"/>
        </w:rPr>
        <w:t>oncocytes</w:t>
      </w:r>
      <w:proofErr w:type="spellEnd"/>
      <w:r w:rsidRPr="0007068E">
        <w:rPr>
          <w:rFonts w:cs="Times New Roman"/>
        </w:rPr>
        <w:t xml:space="preserve"> up to malignant tumors such as renal cell carcinoma (Tanaka et al., 2020). Tumors interfere with normal renal structure, distort periphery, tissue invasion and often irregular neovascularization is seen. Proper multi-class differentiation is of clinical necessity: a benign cyst might be left to be observed, a blocking stone needs urgent treatment, and a cancerous mass demands urgent oncologic </w:t>
      </w:r>
      <w:r w:rsidRPr="0007068E">
        <w:rPr>
          <w:rFonts w:cs="Times New Roman"/>
        </w:rPr>
        <w:lastRenderedPageBreak/>
        <w:t>examination and management. The binary classification plans (normal vs. abnormal) are not as fine-grained as they need to be to be administered to the patients properly.</w:t>
      </w:r>
    </w:p>
    <w:p w14:paraId="3D5AFC07" w14:textId="77777777" w:rsidR="00901124" w:rsidRPr="001C51E2" w:rsidRDefault="00901124" w:rsidP="00901124">
      <w:pPr>
        <w:pStyle w:val="Heading1"/>
        <w:spacing w:line="360" w:lineRule="auto"/>
        <w:rPr>
          <w:rFonts w:cs="Times New Roman"/>
          <w:szCs w:val="36"/>
        </w:rPr>
      </w:pPr>
      <w:bookmarkStart w:id="18" w:name="_Toc223036894"/>
      <w:bookmarkStart w:id="19" w:name="_Toc223037697"/>
      <w:bookmarkStart w:id="20" w:name="_Toc223132715"/>
      <w:r w:rsidRPr="001C51E2">
        <w:rPr>
          <w:rFonts w:cs="Times New Roman"/>
          <w:szCs w:val="36"/>
        </w:rPr>
        <w:t>2.3 The Mechanics and Physics of Computed Tomography</w:t>
      </w:r>
      <w:bookmarkEnd w:id="18"/>
      <w:bookmarkEnd w:id="19"/>
      <w:bookmarkEnd w:id="20"/>
      <w:r w:rsidRPr="001C51E2">
        <w:rPr>
          <w:rFonts w:cs="Times New Roman"/>
          <w:szCs w:val="36"/>
        </w:rPr>
        <w:t xml:space="preserve"> </w:t>
      </w:r>
    </w:p>
    <w:p w14:paraId="66835E39"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Although ultrasound provides screening with radiation free and MRI with best contrast of soft-tissues, Computed Tomography has become the backbone of renal imaging because it is fast, spatially resolved and capable of defining the nature of the lesions (Dai et al., 2024).</w:t>
      </w:r>
    </w:p>
    <w:p w14:paraId="58C2AE10" w14:textId="77777777" w:rsidR="00901124" w:rsidRPr="0007068E" w:rsidRDefault="00901124" w:rsidP="00901124">
      <w:pPr>
        <w:spacing w:line="360" w:lineRule="auto"/>
        <w:jc w:val="both"/>
        <w:rPr>
          <w:rFonts w:cs="Times New Roman"/>
        </w:rPr>
      </w:pPr>
      <w:r w:rsidRPr="0007068E">
        <w:rPr>
          <w:rFonts w:cs="Times New Roman"/>
        </w:rPr>
        <w:t>A CT scanner creates the images after passing a thin beam of X-ray through the patient as an X-ray tube spins at high speed around the body. Contrasting detectors record the extent of beam attenuation by the various tissues. These measurements are reconstructed as finer-scale slices cross-</w:t>
      </w:r>
      <w:proofErr w:type="spellStart"/>
      <w:r w:rsidRPr="0007068E">
        <w:rPr>
          <w:rFonts w:cs="Times New Roman"/>
        </w:rPr>
        <w:t>sectionally</w:t>
      </w:r>
      <w:proofErr w:type="spellEnd"/>
      <w:r w:rsidRPr="0007068E">
        <w:rPr>
          <w:rFonts w:cs="Times New Roman"/>
        </w:rPr>
        <w:t xml:space="preserve"> producing an accurate topographic map of internal density in sophisticated back-projection algorithms.</w:t>
      </w:r>
    </w:p>
    <w:p w14:paraId="6FB0C0F8" w14:textId="77777777" w:rsidR="00901124" w:rsidRPr="0007068E" w:rsidRDefault="00901124" w:rsidP="00901124">
      <w:pPr>
        <w:spacing w:line="360" w:lineRule="auto"/>
        <w:jc w:val="both"/>
        <w:rPr>
          <w:rFonts w:cs="Times New Roman"/>
        </w:rPr>
      </w:pPr>
      <w:r w:rsidRPr="0007068E">
        <w:rPr>
          <w:rFonts w:cs="Times New Roman"/>
        </w:rPr>
        <w:t>The modern CT guidelines in the renal area use intravenous iodinated contrast to highlight the vascularity and enhancement patterns. The process of scanning is performed in several periods:</w:t>
      </w:r>
    </w:p>
    <w:p w14:paraId="6AE7D072" w14:textId="77777777" w:rsidR="00901124" w:rsidRPr="0007068E" w:rsidRDefault="00901124" w:rsidP="00901124">
      <w:pPr>
        <w:pStyle w:val="ListParagraph"/>
        <w:numPr>
          <w:ilvl w:val="0"/>
          <w:numId w:val="10"/>
        </w:numPr>
        <w:spacing w:after="160" w:line="360" w:lineRule="auto"/>
        <w:jc w:val="both"/>
        <w:rPr>
          <w:rFonts w:cs="Times New Roman"/>
        </w:rPr>
      </w:pPr>
      <w:r w:rsidRPr="0007068E">
        <w:rPr>
          <w:rFonts w:cs="Times New Roman"/>
        </w:rPr>
        <w:t>Non-contrast phase: the best type of phase to use to identify the presence of calcified stones and baseline densities.</w:t>
      </w:r>
    </w:p>
    <w:p w14:paraId="5A34840C" w14:textId="77777777" w:rsidR="00901124" w:rsidRPr="0007068E" w:rsidRDefault="00901124" w:rsidP="00901124">
      <w:pPr>
        <w:pStyle w:val="ListParagraph"/>
        <w:numPr>
          <w:ilvl w:val="0"/>
          <w:numId w:val="10"/>
        </w:numPr>
        <w:spacing w:after="160" w:line="360" w:lineRule="auto"/>
        <w:jc w:val="both"/>
        <w:rPr>
          <w:rFonts w:cs="Times New Roman"/>
        </w:rPr>
      </w:pPr>
      <w:r w:rsidRPr="0007068E">
        <w:rPr>
          <w:rFonts w:cs="Times New Roman"/>
        </w:rPr>
        <w:t>Arterial (</w:t>
      </w:r>
      <w:proofErr w:type="spellStart"/>
      <w:r w:rsidRPr="0007068E">
        <w:rPr>
          <w:rFonts w:cs="Times New Roman"/>
        </w:rPr>
        <w:t>corticomedullary</w:t>
      </w:r>
      <w:proofErr w:type="spellEnd"/>
      <w:r w:rsidRPr="0007068E">
        <w:rPr>
          <w:rFonts w:cs="Times New Roman"/>
        </w:rPr>
        <w:t>) phase: records early increase in hyper vascular tumors.</w:t>
      </w:r>
    </w:p>
    <w:p w14:paraId="2BBAAA16" w14:textId="77777777" w:rsidR="00901124" w:rsidRPr="0007068E" w:rsidRDefault="00901124" w:rsidP="00901124">
      <w:pPr>
        <w:pStyle w:val="ListParagraph"/>
        <w:numPr>
          <w:ilvl w:val="0"/>
          <w:numId w:val="10"/>
        </w:numPr>
        <w:spacing w:after="160" w:line="360" w:lineRule="auto"/>
        <w:jc w:val="both"/>
        <w:rPr>
          <w:rFonts w:cs="Times New Roman"/>
        </w:rPr>
      </w:pPr>
      <w:r w:rsidRPr="0007068E">
        <w:rPr>
          <w:rFonts w:cs="Times New Roman"/>
        </w:rPr>
        <w:t>Venous (</w:t>
      </w:r>
      <w:proofErr w:type="spellStart"/>
      <w:r w:rsidRPr="0007068E">
        <w:rPr>
          <w:rFonts w:cs="Times New Roman"/>
        </w:rPr>
        <w:t>nephrographic</w:t>
      </w:r>
      <w:proofErr w:type="spellEnd"/>
      <w:r w:rsidRPr="0007068E">
        <w:rPr>
          <w:rFonts w:cs="Times New Roman"/>
        </w:rPr>
        <w:t>) phase: best tumor-to-parenchyma contrast.</w:t>
      </w:r>
    </w:p>
    <w:p w14:paraId="331BCCC9" w14:textId="77777777" w:rsidR="00901124" w:rsidRPr="0007068E" w:rsidRDefault="00901124" w:rsidP="00901124">
      <w:pPr>
        <w:pStyle w:val="ListParagraph"/>
        <w:numPr>
          <w:ilvl w:val="0"/>
          <w:numId w:val="10"/>
        </w:numPr>
        <w:spacing w:after="160" w:line="360" w:lineRule="auto"/>
        <w:jc w:val="both"/>
        <w:rPr>
          <w:rFonts w:cs="Times New Roman"/>
        </w:rPr>
      </w:pPr>
      <w:r w:rsidRPr="0007068E">
        <w:rPr>
          <w:rFonts w:cs="Times New Roman"/>
        </w:rPr>
        <w:t>Delayed (excretory) stage: assesses the work of the collecting system.</w:t>
      </w:r>
    </w:p>
    <w:p w14:paraId="4C8BF6BD" w14:textId="37470EC4" w:rsidR="00901124" w:rsidRDefault="00901124" w:rsidP="00901124">
      <w:pPr>
        <w:spacing w:line="360" w:lineRule="auto"/>
        <w:jc w:val="both"/>
        <w:rPr>
          <w:rFonts w:cs="Times New Roman"/>
        </w:rPr>
      </w:pPr>
      <w:r w:rsidRPr="0007068E">
        <w:rPr>
          <w:rFonts w:cs="Times New Roman"/>
        </w:rPr>
        <w:t>This multiphase approach provides dynamic information that is rich but significantly increases the number of images that an AI system needs to process, requiring strong processing power (</w:t>
      </w:r>
      <w:proofErr w:type="spellStart"/>
      <w:r w:rsidRPr="0007068E">
        <w:rPr>
          <w:rFonts w:cs="Times New Roman"/>
        </w:rPr>
        <w:t>Uhm</w:t>
      </w:r>
      <w:proofErr w:type="spellEnd"/>
      <w:r w:rsidRPr="0007068E">
        <w:rPr>
          <w:rFonts w:cs="Times New Roman"/>
        </w:rPr>
        <w:t xml:space="preserve"> et al., 2021). Although it has a powerful diagnostic ability, CT exposes patients to ionizing radiations, which might bring about contrast induced nephropathy and inter-observer variations in perception of borderline cases.</w:t>
      </w:r>
    </w:p>
    <w:p w14:paraId="3C0E460D" w14:textId="77777777" w:rsidR="00BB568A" w:rsidRPr="00B42951" w:rsidRDefault="00BB568A" w:rsidP="00901124">
      <w:pPr>
        <w:spacing w:line="360" w:lineRule="auto"/>
        <w:jc w:val="both"/>
        <w:rPr>
          <w:rFonts w:cs="Times New Roman"/>
        </w:rPr>
      </w:pPr>
    </w:p>
    <w:p w14:paraId="30858195" w14:textId="77777777" w:rsidR="00901124" w:rsidRPr="001C51E2" w:rsidRDefault="00901124" w:rsidP="00901124">
      <w:pPr>
        <w:pStyle w:val="Heading1"/>
        <w:spacing w:line="360" w:lineRule="auto"/>
        <w:rPr>
          <w:b w:val="0"/>
          <w:szCs w:val="36"/>
        </w:rPr>
      </w:pPr>
      <w:bookmarkStart w:id="21" w:name="_Toc223036895"/>
      <w:bookmarkStart w:id="22" w:name="_Toc223037698"/>
      <w:bookmarkStart w:id="23" w:name="_Toc223132716"/>
      <w:r w:rsidRPr="001C51E2">
        <w:rPr>
          <w:szCs w:val="36"/>
        </w:rPr>
        <w:lastRenderedPageBreak/>
        <w:t>2.4 The Evolution of Algorithmic Diagnostics in Radiology</w:t>
      </w:r>
      <w:bookmarkEnd w:id="21"/>
      <w:bookmarkEnd w:id="22"/>
      <w:bookmarkEnd w:id="23"/>
    </w:p>
    <w:p w14:paraId="0CC91191"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18B39263" w14:textId="77777777" w:rsidR="00901124" w:rsidRPr="0007068E" w:rsidRDefault="00901124" w:rsidP="00901124">
      <w:pPr>
        <w:spacing w:line="360" w:lineRule="auto"/>
        <w:jc w:val="both"/>
        <w:rPr>
          <w:rFonts w:cs="Times New Roman"/>
        </w:rPr>
      </w:pPr>
      <w:r w:rsidRPr="0007068E">
        <w:rPr>
          <w:rFonts w:cs="Times New Roman"/>
        </w:rPr>
        <w:t>The breakthrough was gained with the introduction of deep learning, especially Convolutional Neural Networks (CNNs), which made it possible to learn features automatically with the help of supervised learning (</w:t>
      </w:r>
      <w:proofErr w:type="spellStart"/>
      <w:r w:rsidRPr="0007068E">
        <w:rPr>
          <w:rFonts w:cs="Times New Roman"/>
        </w:rPr>
        <w:t>Maçin</w:t>
      </w:r>
      <w:proofErr w:type="spellEnd"/>
      <w:r w:rsidRPr="0007068E">
        <w:rPr>
          <w:rFonts w:cs="Times New Roman"/>
        </w:rPr>
        <w:t xml:space="preserve"> et al., 2025).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3C03A7F9" w14:textId="77777777" w:rsidR="00901124" w:rsidRPr="00B42951" w:rsidRDefault="00901124" w:rsidP="00901124">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734FC449" w14:textId="77777777" w:rsidR="00901124" w:rsidRPr="0007068E" w:rsidRDefault="00901124" w:rsidP="00901124">
      <w:pPr>
        <w:pStyle w:val="Heading1"/>
        <w:spacing w:line="360" w:lineRule="auto"/>
      </w:pPr>
      <w:bookmarkStart w:id="24" w:name="_Toc223036896"/>
      <w:bookmarkStart w:id="25" w:name="_Toc223037699"/>
      <w:bookmarkStart w:id="26" w:name="_Toc223132717"/>
      <w:r w:rsidRPr="00B42951">
        <w:t>2.5 The Benchmark Dataset: A Critical Foundation</w:t>
      </w:r>
      <w:bookmarkEnd w:id="24"/>
      <w:bookmarkEnd w:id="25"/>
      <w:bookmarkEnd w:id="26"/>
      <w:r w:rsidRPr="00B42951">
        <w:t xml:space="preserve"> </w:t>
      </w:r>
    </w:p>
    <w:p w14:paraId="562A13A3"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Comparable analysis of methodologies requires similar data. The literature review will be limited to the studies that have been carried out regarding the popular </w:t>
      </w:r>
      <w:proofErr w:type="spellStart"/>
      <w:r w:rsidRPr="0007068E">
        <w:rPr>
          <w:rFonts w:cs="Times New Roman"/>
        </w:rPr>
        <w:t>Kaggle</w:t>
      </w:r>
      <w:proofErr w:type="spellEnd"/>
      <w:r w:rsidRPr="0007068E">
        <w:rPr>
          <w:rFonts w:cs="Times New Roman"/>
        </w:rPr>
        <w:t xml:space="preserve"> model that is called CT KIDNEY DATASET: Normal-Cyst-Tumor and Stone (Islam et al., 2022).</w:t>
      </w:r>
    </w:p>
    <w:p w14:paraId="27403C71" w14:textId="77777777" w:rsidR="00901124" w:rsidRPr="0007068E" w:rsidRDefault="00901124" w:rsidP="00901124">
      <w:pPr>
        <w:spacing w:line="360" w:lineRule="auto"/>
        <w:jc w:val="both"/>
        <w:rPr>
          <w:rFonts w:cs="Times New Roman"/>
        </w:rPr>
      </w:pPr>
      <w:r w:rsidRPr="0007068E">
        <w:rPr>
          <w:rFonts w:cs="Times New Roman"/>
        </w:rPr>
        <w:t>The dataset consists of 12,446 CT images with the following distribution: 5,077 Normal, 3,709 Cyst, 2,283 Tumor and 1,377 Stone, which represents the realistic clinical prevalence and the lack of balance. It uses axial and coronal reconstructions, contrast-enhanced and non-contrast studies, which adds a significant real-world variability. This variety also makes models acquire generalized representations instead of scanner-specific artifacts.</w:t>
      </w:r>
    </w:p>
    <w:p w14:paraId="665B87ED" w14:textId="77777777" w:rsidR="00901124" w:rsidRPr="0007068E" w:rsidRDefault="00901124" w:rsidP="00901124">
      <w:pPr>
        <w:spacing w:line="360" w:lineRule="auto"/>
        <w:jc w:val="both"/>
        <w:rPr>
          <w:rFonts w:cs="Times New Roman"/>
        </w:rPr>
      </w:pPr>
      <w:r w:rsidRPr="0007068E">
        <w:rPr>
          <w:rFonts w:cs="Times New Roman"/>
        </w:rPr>
        <w:lastRenderedPageBreak/>
        <w:t xml:space="preserve">The imbalance of the classes between the images of Stones and those of </w:t>
      </w:r>
      <w:proofErr w:type="spellStart"/>
      <w:r w:rsidRPr="0007068E">
        <w:rPr>
          <w:rFonts w:cs="Times New Roman"/>
        </w:rPr>
        <w:t>Normals</w:t>
      </w:r>
      <w:proofErr w:type="spellEnd"/>
      <w:r w:rsidRPr="0007068E">
        <w:rPr>
          <w:rFonts w:cs="Times New Roman"/>
        </w:rPr>
        <w:t xml:space="preserve"> is dramatic, as the first is almost four times more common than the last. Any effective framework should be able to take care of this disparity effectively without producing artificial biases that undermine clinical validity.</w:t>
      </w:r>
    </w:p>
    <w:p w14:paraId="607A76DF" w14:textId="77777777" w:rsidR="00901124" w:rsidRPr="001C51E2" w:rsidRDefault="00901124" w:rsidP="00901124">
      <w:pPr>
        <w:pStyle w:val="Heading1"/>
        <w:spacing w:line="360" w:lineRule="auto"/>
        <w:rPr>
          <w:szCs w:val="36"/>
        </w:rPr>
      </w:pPr>
      <w:bookmarkStart w:id="27" w:name="_Toc223036897"/>
      <w:bookmarkStart w:id="28" w:name="_Toc223037700"/>
      <w:bookmarkStart w:id="29" w:name="_Toc223132718"/>
      <w:r w:rsidRPr="001C51E2">
        <w:rPr>
          <w:szCs w:val="36"/>
        </w:rPr>
        <w:t>2.6 Critical Review of Related Works Utilizing the Benchmark Dataset</w:t>
      </w:r>
      <w:bookmarkEnd w:id="27"/>
      <w:bookmarkEnd w:id="28"/>
      <w:bookmarkEnd w:id="29"/>
    </w:p>
    <w:p w14:paraId="552F38CE" w14:textId="77777777" w:rsidR="00901124" w:rsidRPr="0007068E" w:rsidRDefault="00901124" w:rsidP="00901124">
      <w:pPr>
        <w:pStyle w:val="Heading2"/>
        <w:spacing w:line="360" w:lineRule="auto"/>
      </w:pPr>
      <w:bookmarkStart w:id="30" w:name="_Toc223036898"/>
      <w:bookmarkStart w:id="31" w:name="_Toc223037701"/>
      <w:bookmarkStart w:id="32" w:name="_Toc223132719"/>
      <w:r w:rsidRPr="00B42951">
        <w:t>2.6.1 The Standard Convolutional Baseline: Transfer Learning Architectures</w:t>
      </w:r>
      <w:bookmarkEnd w:id="30"/>
      <w:bookmarkEnd w:id="31"/>
      <w:bookmarkEnd w:id="32"/>
      <w:r w:rsidRPr="00B42951">
        <w:t xml:space="preserve"> </w:t>
      </w:r>
    </w:p>
    <w:p w14:paraId="0FA310FA"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Islam et al. (2022) examined transfer learning on VGG-16 and ResNet-50 that were trained on ImageNet. The initial layers were frozen and the last classification layers only fine-tuned with the </w:t>
      </w:r>
      <w:proofErr w:type="spellStart"/>
      <w:r w:rsidRPr="0007068E">
        <w:rPr>
          <w:rFonts w:cs="Times New Roman"/>
        </w:rPr>
        <w:t>Kaggle</w:t>
      </w:r>
      <w:proofErr w:type="spellEnd"/>
      <w:r w:rsidRPr="0007068E">
        <w:rPr>
          <w:rFonts w:cs="Times New Roman"/>
        </w:rPr>
        <w:t xml:space="preserve"> dataset.</w:t>
      </w:r>
    </w:p>
    <w:p w14:paraId="7DCF0E00" w14:textId="77777777" w:rsidR="00901124" w:rsidRPr="0007068E" w:rsidRDefault="00901124" w:rsidP="00901124">
      <w:pPr>
        <w:spacing w:line="360" w:lineRule="auto"/>
        <w:jc w:val="both"/>
        <w:rPr>
          <w:rFonts w:cs="Times New Roman"/>
        </w:rPr>
      </w:pPr>
      <w:r w:rsidRPr="0007068E">
        <w:rPr>
          <w:rFonts w:cs="Times New Roman"/>
          <w:b/>
          <w:bCs/>
        </w:rPr>
        <w:t>Pros:</w:t>
      </w:r>
      <w:r w:rsidRPr="0007068E">
        <w:rPr>
          <w:rFonts w:cs="Times New Roman"/>
        </w:rPr>
        <w:t xml:space="preserve"> The convergence is extremely fast because of already learned general visual features; skip connections in ResNet-50 are effective in overcoming vanishing gradients. Obtained an approximate accuracy of 96% in four classes.</w:t>
      </w:r>
    </w:p>
    <w:p w14:paraId="0B590546" w14:textId="77777777" w:rsidR="00901124" w:rsidRPr="00B42951" w:rsidRDefault="00901124" w:rsidP="00901124">
      <w:pPr>
        <w:spacing w:line="360" w:lineRule="auto"/>
        <w:jc w:val="both"/>
        <w:rPr>
          <w:rFonts w:cs="Times New Roman"/>
        </w:rPr>
      </w:pPr>
      <w:r w:rsidRPr="0007068E">
        <w:rPr>
          <w:rFonts w:cs="Times New Roman"/>
          <w:b/>
          <w:bCs/>
        </w:rPr>
        <w:t>Cons:</w:t>
      </w:r>
      <w:r w:rsidRPr="0007068E">
        <w:rPr>
          <w:rFonts w:cs="Times New Roman"/>
        </w:rPr>
        <w:t xml:space="preserve"> ImageNet-</w:t>
      </w:r>
      <w:proofErr w:type="spellStart"/>
      <w:r w:rsidRPr="0007068E">
        <w:rPr>
          <w:rFonts w:cs="Times New Roman"/>
        </w:rPr>
        <w:t>pretraining</w:t>
      </w:r>
      <w:proofErr w:type="spellEnd"/>
      <w:r w:rsidRPr="0007068E">
        <w:rPr>
          <w:rFonts w:cs="Times New Roman"/>
        </w:rPr>
        <w:t xml:space="preserve"> has been optimized to sharp-bound natural colored image that does not match the smooth gradations of grayscale CT scans. The old architectures are still parameter intensive and computationally expensive to allow feasible deployment in resource constrained clinical settings</w:t>
      </w:r>
      <w:r w:rsidRPr="00B42951">
        <w:rPr>
          <w:rFonts w:cs="Times New Roman"/>
        </w:rPr>
        <w:t>.</w:t>
      </w:r>
    </w:p>
    <w:p w14:paraId="712BF7DD" w14:textId="77777777" w:rsidR="00901124" w:rsidRPr="0007068E" w:rsidRDefault="00901124" w:rsidP="00901124">
      <w:pPr>
        <w:pStyle w:val="Heading2"/>
        <w:spacing w:line="360" w:lineRule="auto"/>
      </w:pPr>
      <w:bookmarkStart w:id="33" w:name="_Toc223036899"/>
      <w:bookmarkStart w:id="34" w:name="_Toc223037702"/>
      <w:bookmarkStart w:id="35" w:name="_Toc223132720"/>
      <w:r w:rsidRPr="00B42951">
        <w:t>2.6.2 Maximizing Feature Propagation: Densely Connected Networks</w:t>
      </w:r>
      <w:bookmarkEnd w:id="33"/>
      <w:bookmarkEnd w:id="34"/>
      <w:bookmarkEnd w:id="35"/>
      <w:r w:rsidRPr="00B42951">
        <w:t xml:space="preserve"> </w:t>
      </w:r>
    </w:p>
    <w:p w14:paraId="3ED0C448"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Rahman et al. (2023) used DenseNet121, which relies on dense connectivity in which all layers get feature maps of all the layers before them. To antagonize overfitting, aggressive data augmentation (rotation, zoom, </w:t>
      </w:r>
      <w:proofErr w:type="gramStart"/>
      <w:r w:rsidRPr="0007068E">
        <w:rPr>
          <w:rFonts w:cs="Times New Roman"/>
        </w:rPr>
        <w:t>shear</w:t>
      </w:r>
      <w:proofErr w:type="gramEnd"/>
      <w:r w:rsidRPr="0007068E">
        <w:rPr>
          <w:rFonts w:cs="Times New Roman"/>
        </w:rPr>
        <w:t>) was used.</w:t>
      </w:r>
    </w:p>
    <w:p w14:paraId="6A06E6AE" w14:textId="77777777" w:rsidR="00901124" w:rsidRPr="0007068E" w:rsidRDefault="00901124" w:rsidP="00901124">
      <w:pPr>
        <w:spacing w:line="360" w:lineRule="auto"/>
        <w:jc w:val="both"/>
        <w:rPr>
          <w:rFonts w:cs="Times New Roman"/>
        </w:rPr>
      </w:pPr>
      <w:r w:rsidRPr="0007068E">
        <w:rPr>
          <w:rFonts w:cs="Times New Roman"/>
          <w:b/>
          <w:bCs/>
        </w:rPr>
        <w:t>Pros:</w:t>
      </w:r>
      <w:r w:rsidRPr="0007068E">
        <w:rPr>
          <w:rFonts w:cs="Times New Roman"/>
        </w:rPr>
        <w:t xml:space="preserve"> Better preservation and reuse of low- and high-level features; much more parameter-efficient than </w:t>
      </w:r>
      <w:proofErr w:type="spellStart"/>
      <w:r w:rsidRPr="0007068E">
        <w:rPr>
          <w:rFonts w:cs="Times New Roman"/>
        </w:rPr>
        <w:t>ResNet</w:t>
      </w:r>
      <w:proofErr w:type="spellEnd"/>
      <w:r w:rsidRPr="0007068E">
        <w:rPr>
          <w:rFonts w:cs="Times New Roman"/>
        </w:rPr>
        <w:t>. Accuracy reported to be 98.2 with significant enhancement in recall and accuracy on the minority Stone class.</w:t>
      </w:r>
    </w:p>
    <w:p w14:paraId="25CC89F6" w14:textId="77777777" w:rsidR="00901124" w:rsidRPr="00B42951" w:rsidRDefault="00901124" w:rsidP="00901124">
      <w:pPr>
        <w:spacing w:line="360" w:lineRule="auto"/>
        <w:jc w:val="both"/>
        <w:rPr>
          <w:rFonts w:cs="Times New Roman"/>
        </w:rPr>
      </w:pPr>
      <w:proofErr w:type="gramStart"/>
      <w:r w:rsidRPr="0007068E">
        <w:rPr>
          <w:rFonts w:cs="Times New Roman"/>
          <w:b/>
          <w:bCs/>
        </w:rPr>
        <w:lastRenderedPageBreak/>
        <w:t>cons</w:t>
      </w:r>
      <w:proofErr w:type="gramEnd"/>
      <w:r w:rsidRPr="0007068E">
        <w:rPr>
          <w:rFonts w:cs="Times New Roman"/>
        </w:rPr>
        <w:t>: Dense connection has high requirements in terms of GPU memory. Excessive augmentation may create non-physiological distortions that may teach the models false patterns rather than true body characteristics.</w:t>
      </w:r>
    </w:p>
    <w:p w14:paraId="32D579A9" w14:textId="77777777" w:rsidR="00901124" w:rsidRPr="0007068E" w:rsidRDefault="00901124" w:rsidP="00901124">
      <w:pPr>
        <w:pStyle w:val="Heading2"/>
        <w:spacing w:line="360" w:lineRule="auto"/>
      </w:pPr>
      <w:bookmarkStart w:id="36" w:name="_Toc223036900"/>
      <w:bookmarkStart w:id="37" w:name="_Toc223037703"/>
      <w:bookmarkStart w:id="38" w:name="_Toc223132721"/>
      <w:r w:rsidRPr="00B42951">
        <w:t>2.6.3 Prioritizing Practical Clinical Deployment: Lightweight Architectures</w:t>
      </w:r>
      <w:bookmarkEnd w:id="36"/>
      <w:bookmarkEnd w:id="37"/>
      <w:bookmarkEnd w:id="38"/>
      <w:r w:rsidRPr="00B42951">
        <w:t xml:space="preserve"> </w:t>
      </w:r>
    </w:p>
    <w:p w14:paraId="42A91353"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 xml:space="preserve">Kidney Next, a single-author lightweight CNN based on depth wise separable convolutions, was the proposal by </w:t>
      </w:r>
      <w:proofErr w:type="spellStart"/>
      <w:r w:rsidRPr="0007068E">
        <w:rPr>
          <w:rFonts w:cs="Times New Roman"/>
        </w:rPr>
        <w:t>Maçin</w:t>
      </w:r>
      <w:proofErr w:type="spellEnd"/>
      <w:r w:rsidRPr="0007068E">
        <w:rPr>
          <w:rFonts w:cs="Times New Roman"/>
        </w:rPr>
        <w:t xml:space="preserve"> et al. (2025) to cut the number of parameters by a significant margin. The input images were not augmented with great care, and their size was reduced to 224x224.</w:t>
      </w:r>
    </w:p>
    <w:p w14:paraId="6B572334" w14:textId="77777777" w:rsidR="00901124" w:rsidRPr="0007068E" w:rsidRDefault="00901124" w:rsidP="00901124">
      <w:pPr>
        <w:spacing w:line="360" w:lineRule="auto"/>
        <w:jc w:val="both"/>
        <w:rPr>
          <w:rFonts w:cs="Times New Roman"/>
        </w:rPr>
      </w:pPr>
      <w:r w:rsidRPr="0007068E">
        <w:rPr>
          <w:rFonts w:cs="Times New Roman"/>
          <w:b/>
          <w:bCs/>
        </w:rPr>
        <w:t>Pros:</w:t>
      </w:r>
      <w:r w:rsidRPr="0007068E">
        <w:rPr>
          <w:rFonts w:cs="Times New Roman"/>
        </w:rPr>
        <w:t xml:space="preserve"> </w:t>
      </w:r>
      <w:proofErr w:type="spellStart"/>
      <w:r w:rsidRPr="0007068E">
        <w:rPr>
          <w:rFonts w:cs="Times New Roman"/>
        </w:rPr>
        <w:t>Kaggle</w:t>
      </w:r>
      <w:proofErr w:type="spellEnd"/>
      <w:r w:rsidRPr="0007068E">
        <w:rPr>
          <w:rFonts w:cs="Times New Roman"/>
        </w:rPr>
        <w:t xml:space="preserve"> test accuracy of 99.96% is excellent; and it has low computational demands, so can run in real-time on regular clinical workstations. Gifts a significant step towards deployable clinical tools.</w:t>
      </w:r>
    </w:p>
    <w:p w14:paraId="08EE69BF" w14:textId="77777777" w:rsidR="00901124" w:rsidRPr="00B42951" w:rsidRDefault="00901124" w:rsidP="00901124">
      <w:pPr>
        <w:spacing w:line="360" w:lineRule="auto"/>
        <w:jc w:val="both"/>
        <w:rPr>
          <w:rFonts w:cs="Times New Roman"/>
        </w:rPr>
      </w:pPr>
      <w:r w:rsidRPr="0007068E">
        <w:rPr>
          <w:rFonts w:cs="Times New Roman"/>
          <w:b/>
          <w:bCs/>
        </w:rPr>
        <w:t>Disadvantages:</w:t>
      </w:r>
      <w:r w:rsidRPr="0007068E">
        <w:rPr>
          <w:rFonts w:cs="Times New Roman"/>
        </w:rPr>
        <w:t xml:space="preserve"> Aggressive down-sampling causes the textural features at high frequencies required to identify early or small lesions to be removed. The almost flawless performance could be database specific and less robust to the subtle pathology which can be faced in real-world scans which are not curated</w:t>
      </w:r>
      <w:r w:rsidRPr="00B42951">
        <w:rPr>
          <w:rFonts w:cs="Times New Roman"/>
        </w:rPr>
        <w:t>.</w:t>
      </w:r>
    </w:p>
    <w:p w14:paraId="3D5B6E92" w14:textId="77777777" w:rsidR="00901124" w:rsidRPr="0007068E" w:rsidRDefault="00901124" w:rsidP="00901124">
      <w:pPr>
        <w:pStyle w:val="Heading2"/>
        <w:spacing w:line="360" w:lineRule="auto"/>
      </w:pPr>
      <w:bookmarkStart w:id="39" w:name="_Toc223036901"/>
      <w:bookmarkStart w:id="40" w:name="_Toc223037704"/>
      <w:bookmarkStart w:id="41" w:name="_Toc223132722"/>
      <w:r w:rsidRPr="00B42951">
        <w:t>2.6.4 Capturing Global Context: Hybrid Feature Fusion Architectures</w:t>
      </w:r>
      <w:bookmarkEnd w:id="39"/>
      <w:bookmarkEnd w:id="40"/>
      <w:bookmarkEnd w:id="41"/>
      <w:r w:rsidRPr="00B42951">
        <w:t xml:space="preserve"> </w:t>
      </w:r>
    </w:p>
    <w:p w14:paraId="77ADBAFE" w14:textId="77777777" w:rsidR="00901124" w:rsidRPr="0007068E" w:rsidRDefault="00901124" w:rsidP="00901124">
      <w:pPr>
        <w:spacing w:line="360" w:lineRule="auto"/>
        <w:jc w:val="both"/>
        <w:rPr>
          <w:rFonts w:cs="Times New Roman"/>
        </w:rPr>
      </w:pPr>
      <w:r>
        <w:rPr>
          <w:rFonts w:cs="Times New Roman"/>
        </w:rPr>
        <w:tab/>
      </w:r>
      <w:r w:rsidRPr="0007068E">
        <w:rPr>
          <w:rFonts w:cs="Times New Roman"/>
        </w:rPr>
        <w:t>Chen et al. (2024) constructed a two-branch hybrid network that integrates a conventional CNN to extract local texture features with a Vision Transformer to gain knowledge of the overall context using self-attention among image patches.</w:t>
      </w:r>
    </w:p>
    <w:p w14:paraId="5EEB87F3" w14:textId="77777777" w:rsidR="00901124" w:rsidRPr="0007068E" w:rsidRDefault="00901124" w:rsidP="00901124">
      <w:pPr>
        <w:spacing w:line="360" w:lineRule="auto"/>
        <w:jc w:val="both"/>
        <w:rPr>
          <w:rFonts w:cs="Times New Roman"/>
        </w:rPr>
      </w:pPr>
      <w:r w:rsidRPr="0007068E">
        <w:rPr>
          <w:rFonts w:cs="Times New Roman"/>
          <w:b/>
          <w:bCs/>
        </w:rPr>
        <w:t>Pros</w:t>
      </w:r>
      <w:r w:rsidRPr="0007068E">
        <w:rPr>
          <w:rFonts w:cs="Times New Roman"/>
        </w:rPr>
        <w:t>: Strengthens the local receptive field drawback of the pure CNNs; proves to be better at recognizing overlapping appearances between complex cysts and tumors. Had a high level of cross-class robustness and achieved about 99.1 precision.</w:t>
      </w:r>
    </w:p>
    <w:p w14:paraId="541C18FE" w14:textId="46B5943B" w:rsidR="00901124" w:rsidRDefault="00901124" w:rsidP="00D331B7">
      <w:pPr>
        <w:spacing w:line="360" w:lineRule="auto"/>
        <w:jc w:val="both"/>
        <w:rPr>
          <w:rFonts w:cs="Times New Roman"/>
        </w:rPr>
      </w:pPr>
      <w:r w:rsidRPr="0007068E">
        <w:rPr>
          <w:rFonts w:cs="Times New Roman"/>
          <w:b/>
          <w:bCs/>
        </w:rPr>
        <w:t>Cons</w:t>
      </w:r>
      <w:r w:rsidRPr="0007068E">
        <w:rPr>
          <w:rFonts w:cs="Times New Roman"/>
        </w:rPr>
        <w:t xml:space="preserve">: Vision Transformers are computationally expensive and data-intensive, putting more risk of overfitting on small datasets. Absence of clear </w:t>
      </w:r>
      <w:proofErr w:type="spellStart"/>
      <w:r w:rsidRPr="0007068E">
        <w:rPr>
          <w:rFonts w:cs="Times New Roman"/>
        </w:rPr>
        <w:t>explainability</w:t>
      </w:r>
      <w:proofErr w:type="spellEnd"/>
      <w:r w:rsidRPr="0007068E">
        <w:rPr>
          <w:rFonts w:cs="Times New Roman"/>
        </w:rPr>
        <w:t xml:space="preserve"> the attention maps are not clinically interpretable, which severely limits physician confidence and adoption.</w:t>
      </w:r>
      <w:bookmarkStart w:id="42" w:name="_Toc223036902"/>
      <w:bookmarkStart w:id="43" w:name="_Toc223037705"/>
      <w:bookmarkEnd w:id="42"/>
      <w:bookmarkEnd w:id="43"/>
    </w:p>
    <w:p w14:paraId="54F7A303" w14:textId="77777777" w:rsidR="00901124" w:rsidRDefault="00901124" w:rsidP="00901124">
      <w:pPr>
        <w:jc w:val="both"/>
        <w:rPr>
          <w:rFonts w:cs="Times New Roman"/>
        </w:rPr>
      </w:pPr>
    </w:p>
    <w:p w14:paraId="3B3582A8" w14:textId="77777777" w:rsidR="00901124" w:rsidRDefault="00901124" w:rsidP="00901124">
      <w:pPr>
        <w:jc w:val="both"/>
        <w:rPr>
          <w:rFonts w:cs="Times New Roman"/>
        </w:rPr>
      </w:pPr>
    </w:p>
    <w:p w14:paraId="0EE23556" w14:textId="77777777" w:rsidR="00901124" w:rsidRDefault="00901124" w:rsidP="00901124">
      <w:pPr>
        <w:jc w:val="both"/>
        <w:rPr>
          <w:rFonts w:cs="Times New Roman"/>
        </w:rPr>
      </w:pPr>
    </w:p>
    <w:p w14:paraId="1724D09A" w14:textId="77777777" w:rsidR="00901124" w:rsidRDefault="00901124" w:rsidP="00901124">
      <w:pPr>
        <w:pStyle w:val="Heading1"/>
      </w:pPr>
      <w:bookmarkStart w:id="44" w:name="_Toc223036903"/>
      <w:bookmarkStart w:id="45" w:name="_Toc223037706"/>
      <w:bookmarkStart w:id="46" w:name="_Toc223132723"/>
      <w:r>
        <w:t>References</w:t>
      </w:r>
      <w:bookmarkEnd w:id="44"/>
      <w:bookmarkEnd w:id="45"/>
      <w:bookmarkEnd w:id="46"/>
    </w:p>
    <w:p w14:paraId="7A636BCC" w14:textId="77777777" w:rsidR="00901124" w:rsidRDefault="00901124" w:rsidP="00901124">
      <w:pPr>
        <w:spacing w:line="360" w:lineRule="auto"/>
      </w:pPr>
      <w:bookmarkStart w:id="47" w:name="_GoBack"/>
      <w:bookmarkEnd w:id="47"/>
    </w:p>
    <w:p w14:paraId="532B78BB" w14:textId="77777777" w:rsidR="00901124" w:rsidRDefault="00901124" w:rsidP="00901124">
      <w:pPr>
        <w:spacing w:before="40" w:after="160" w:line="360" w:lineRule="auto"/>
        <w:ind w:left="720" w:hanging="720"/>
        <w:jc w:val="both"/>
      </w:pPr>
      <w:proofErr w:type="spellStart"/>
      <w:r w:rsidRPr="000B63F2">
        <w:rPr>
          <w:rFonts w:eastAsia="Times New Roman" w:cs="Times New Roman"/>
          <w:lang w:val="es-MX"/>
        </w:rPr>
        <w:t>Abdeltawab</w:t>
      </w:r>
      <w:proofErr w:type="spellEnd"/>
      <w:r w:rsidRPr="000B63F2">
        <w:rPr>
          <w:rFonts w:eastAsia="Times New Roman" w:cs="Times New Roman"/>
          <w:lang w:val="es-MX"/>
        </w:rPr>
        <w:t xml:space="preserve">, H., </w:t>
      </w:r>
      <w:proofErr w:type="spellStart"/>
      <w:r w:rsidRPr="000B63F2">
        <w:rPr>
          <w:rFonts w:eastAsia="Times New Roman" w:cs="Times New Roman"/>
          <w:lang w:val="es-MX"/>
        </w:rPr>
        <w:t>Khalifa</w:t>
      </w:r>
      <w:proofErr w:type="spellEnd"/>
      <w:r w:rsidRPr="000B63F2">
        <w:rPr>
          <w:rFonts w:eastAsia="Times New Roman" w:cs="Times New Roman"/>
          <w:lang w:val="es-MX"/>
        </w:rPr>
        <w:t xml:space="preserve">, F., </w:t>
      </w:r>
      <w:proofErr w:type="spellStart"/>
      <w:r w:rsidRPr="000B63F2">
        <w:rPr>
          <w:rFonts w:eastAsia="Times New Roman" w:cs="Times New Roman"/>
          <w:lang w:val="es-MX"/>
        </w:rPr>
        <w:t>Elnakib</w:t>
      </w:r>
      <w:proofErr w:type="spellEnd"/>
      <w:r w:rsidRPr="000B63F2">
        <w:rPr>
          <w:rFonts w:eastAsia="Times New Roman" w:cs="Times New Roman"/>
          <w:lang w:val="es-MX"/>
        </w:rPr>
        <w:t xml:space="preserve">, A., </w:t>
      </w:r>
      <w:proofErr w:type="spellStart"/>
      <w:r w:rsidRPr="000B63F2">
        <w:rPr>
          <w:rFonts w:eastAsia="Times New Roman" w:cs="Times New Roman"/>
          <w:lang w:val="es-MX"/>
        </w:rPr>
        <w:t>Taher</w:t>
      </w:r>
      <w:proofErr w:type="spellEnd"/>
      <w:r w:rsidRPr="000B63F2">
        <w:rPr>
          <w:rFonts w:eastAsia="Times New Roman" w:cs="Times New Roman"/>
          <w:lang w:val="es-MX"/>
        </w:rPr>
        <w:t xml:space="preserve">, F., </w:t>
      </w:r>
      <w:proofErr w:type="spellStart"/>
      <w:r w:rsidRPr="000B63F2">
        <w:rPr>
          <w:rFonts w:eastAsia="Times New Roman" w:cs="Times New Roman"/>
          <w:lang w:val="es-MX"/>
        </w:rPr>
        <w:t>Ghazal</w:t>
      </w:r>
      <w:proofErr w:type="spellEnd"/>
      <w:r w:rsidRPr="000B63F2">
        <w:rPr>
          <w:rFonts w:eastAsia="Times New Roman" w:cs="Times New Roman"/>
          <w:lang w:val="es-MX"/>
        </w:rPr>
        <w:t xml:space="preserve">, M. A., &amp; El-Baz, A. (2026). </w:t>
      </w:r>
      <w:r>
        <w:rPr>
          <w:rFonts w:eastAsia="Times New Roman" w:cs="Times New Roman"/>
        </w:rPr>
        <w:t xml:space="preserve">A deep learning ensemble framework for multi-subtype renal tumor classification using contrast-enhanced CT. </w:t>
      </w:r>
      <w:r>
        <w:rPr>
          <w:rFonts w:eastAsia="Times New Roman" w:cs="Times New Roman"/>
          <w:i/>
        </w:rPr>
        <w:t>Scientific Reports</w:t>
      </w:r>
      <w:r>
        <w:rPr>
          <w:rFonts w:eastAsia="Times New Roman" w:cs="Times New Roman"/>
        </w:rPr>
        <w:t xml:space="preserve">, </w:t>
      </w:r>
      <w:r>
        <w:rPr>
          <w:rFonts w:eastAsia="Times New Roman" w:cs="Times New Roman"/>
          <w:i/>
        </w:rPr>
        <w:t>16</w:t>
      </w:r>
      <w:r>
        <w:rPr>
          <w:rFonts w:eastAsia="Times New Roman" w:cs="Times New Roman"/>
        </w:rPr>
        <w:t>(1), Article 37283.</w:t>
      </w:r>
    </w:p>
    <w:p w14:paraId="45C36F15" w14:textId="77777777" w:rsidR="00901124" w:rsidRDefault="00901124" w:rsidP="00901124">
      <w:pPr>
        <w:spacing w:before="40" w:after="160" w:line="360" w:lineRule="auto"/>
        <w:ind w:left="720" w:hanging="720"/>
        <w:jc w:val="both"/>
      </w:pPr>
      <w:r>
        <w:rPr>
          <w:rFonts w:eastAsia="Times New Roman" w:cs="Times New Roman"/>
        </w:rPr>
        <w:t xml:space="preserve">Bray, F., </w:t>
      </w:r>
      <w:proofErr w:type="spellStart"/>
      <w:r>
        <w:rPr>
          <w:rFonts w:eastAsia="Times New Roman" w:cs="Times New Roman"/>
        </w:rPr>
        <w:t>Laversanne</w:t>
      </w:r>
      <w:proofErr w:type="spellEnd"/>
      <w:r>
        <w:rPr>
          <w:rFonts w:eastAsia="Times New Roman" w:cs="Times New Roman"/>
        </w:rPr>
        <w:t xml:space="preserve">, M., Sung, H., </w:t>
      </w:r>
      <w:proofErr w:type="spellStart"/>
      <w:r>
        <w:rPr>
          <w:rFonts w:eastAsia="Times New Roman" w:cs="Times New Roman"/>
        </w:rPr>
        <w:t>Ferlay</w:t>
      </w:r>
      <w:proofErr w:type="spellEnd"/>
      <w:r>
        <w:rPr>
          <w:rFonts w:eastAsia="Times New Roman" w:cs="Times New Roman"/>
        </w:rPr>
        <w:t xml:space="preserve">, J., Siegel, R. L., </w:t>
      </w:r>
      <w:proofErr w:type="spellStart"/>
      <w:r>
        <w:rPr>
          <w:rFonts w:eastAsia="Times New Roman" w:cs="Times New Roman"/>
        </w:rPr>
        <w:t>Soerjomataram</w:t>
      </w:r>
      <w:proofErr w:type="spellEnd"/>
      <w:r>
        <w:rPr>
          <w:rFonts w:eastAsia="Times New Roman" w:cs="Times New Roman"/>
        </w:rPr>
        <w:t xml:space="preserve">, I., &amp; </w:t>
      </w:r>
      <w:proofErr w:type="spellStart"/>
      <w:r>
        <w:rPr>
          <w:rFonts w:eastAsia="Times New Roman" w:cs="Times New Roman"/>
        </w:rPr>
        <w:t>Jemal</w:t>
      </w:r>
      <w:proofErr w:type="spellEnd"/>
      <w:r>
        <w:rPr>
          <w:rFonts w:eastAsia="Times New Roman" w:cs="Times New Roman"/>
        </w:rPr>
        <w:t xml:space="preserve">, A. (2024). Global cancer statistics 2022: GLOBOCAN estimates of incidence and mortality worldwide for 36 cancers in 185 countries. </w:t>
      </w:r>
      <w:r>
        <w:rPr>
          <w:rFonts w:eastAsia="Times New Roman" w:cs="Times New Roman"/>
          <w:i/>
        </w:rPr>
        <w:t>CA: A Cancer Journal for Clinicians</w:t>
      </w:r>
      <w:r>
        <w:rPr>
          <w:rFonts w:eastAsia="Times New Roman" w:cs="Times New Roman"/>
        </w:rPr>
        <w:t xml:space="preserve">, </w:t>
      </w:r>
      <w:r>
        <w:rPr>
          <w:rFonts w:eastAsia="Times New Roman" w:cs="Times New Roman"/>
          <w:i/>
        </w:rPr>
        <w:t>74</w:t>
      </w:r>
      <w:r>
        <w:rPr>
          <w:rFonts w:eastAsia="Times New Roman" w:cs="Times New Roman"/>
        </w:rPr>
        <w:t>(3), 229–263.</w:t>
      </w:r>
    </w:p>
    <w:p w14:paraId="7589479A" w14:textId="77777777" w:rsidR="00901124" w:rsidRDefault="00901124" w:rsidP="00901124">
      <w:pPr>
        <w:spacing w:before="40" w:after="160" w:line="360" w:lineRule="auto"/>
        <w:ind w:left="720" w:hanging="720"/>
        <w:jc w:val="both"/>
      </w:pPr>
      <w:r>
        <w:rPr>
          <w:rFonts w:eastAsia="Times New Roman" w:cs="Times New Roman"/>
        </w:rPr>
        <w:t>Dai, C., Li, J., Li, X., Li, H., Liu, J., Zhang, Y</w:t>
      </w:r>
      <w:proofErr w:type="gramStart"/>
      <w:r>
        <w:rPr>
          <w:rFonts w:eastAsia="Times New Roman" w:cs="Times New Roman"/>
        </w:rPr>
        <w:t>., ...</w:t>
      </w:r>
      <w:proofErr w:type="gramEnd"/>
      <w:r>
        <w:rPr>
          <w:rFonts w:eastAsia="Times New Roman" w:cs="Times New Roman"/>
        </w:rPr>
        <w:t xml:space="preserve"> &amp; Zhang, Z. (2024). Deep learning assessment of small renal masses at contrast-enhanced multiphase CT. </w:t>
      </w:r>
      <w:r>
        <w:rPr>
          <w:rFonts w:eastAsia="Times New Roman" w:cs="Times New Roman"/>
          <w:i/>
        </w:rPr>
        <w:t>Radiology</w:t>
      </w:r>
      <w:r>
        <w:rPr>
          <w:rFonts w:eastAsia="Times New Roman" w:cs="Times New Roman"/>
        </w:rPr>
        <w:t xml:space="preserve">, </w:t>
      </w:r>
      <w:r>
        <w:rPr>
          <w:rFonts w:eastAsia="Times New Roman" w:cs="Times New Roman"/>
          <w:i/>
        </w:rPr>
        <w:t>310</w:t>
      </w:r>
      <w:r>
        <w:rPr>
          <w:rFonts w:eastAsia="Times New Roman" w:cs="Times New Roman"/>
        </w:rPr>
        <w:t>(1), Article e232178.</w:t>
      </w:r>
    </w:p>
    <w:p w14:paraId="2E8CCA05" w14:textId="77777777" w:rsidR="00901124" w:rsidRDefault="00901124" w:rsidP="00901124">
      <w:pPr>
        <w:spacing w:before="40" w:after="160" w:line="360" w:lineRule="auto"/>
        <w:ind w:left="720" w:hanging="720"/>
        <w:jc w:val="both"/>
      </w:pPr>
      <w:proofErr w:type="spellStart"/>
      <w:r>
        <w:rPr>
          <w:rFonts w:eastAsia="Times New Roman" w:cs="Times New Roman"/>
        </w:rPr>
        <w:t>Howlader</w:t>
      </w:r>
      <w:proofErr w:type="spellEnd"/>
      <w:r>
        <w:rPr>
          <w:rFonts w:eastAsia="Times New Roman" w:cs="Times New Roman"/>
        </w:rPr>
        <w:t xml:space="preserve">, N., </w:t>
      </w:r>
      <w:proofErr w:type="spellStart"/>
      <w:r>
        <w:rPr>
          <w:rFonts w:eastAsia="Times New Roman" w:cs="Times New Roman"/>
        </w:rPr>
        <w:t>Noone</w:t>
      </w:r>
      <w:proofErr w:type="spellEnd"/>
      <w:r>
        <w:rPr>
          <w:rFonts w:eastAsia="Times New Roman" w:cs="Times New Roman"/>
        </w:rPr>
        <w:t xml:space="preserve">, A. M., </w:t>
      </w:r>
      <w:proofErr w:type="spellStart"/>
      <w:r>
        <w:rPr>
          <w:rFonts w:eastAsia="Times New Roman" w:cs="Times New Roman"/>
        </w:rPr>
        <w:t>Krapcho</w:t>
      </w:r>
      <w:proofErr w:type="spellEnd"/>
      <w:r>
        <w:rPr>
          <w:rFonts w:eastAsia="Times New Roman" w:cs="Times New Roman"/>
        </w:rPr>
        <w:t>, M., Miller, D., Brest, A., Yu, M</w:t>
      </w:r>
      <w:proofErr w:type="gramStart"/>
      <w:r>
        <w:rPr>
          <w:rFonts w:eastAsia="Times New Roman" w:cs="Times New Roman"/>
        </w:rPr>
        <w:t>., ...</w:t>
      </w:r>
      <w:proofErr w:type="gramEnd"/>
      <w:r>
        <w:rPr>
          <w:rFonts w:eastAsia="Times New Roman" w:cs="Times New Roman"/>
        </w:rPr>
        <w:t xml:space="preserve"> &amp; Cronin, K. A. (Eds.). (2023). </w:t>
      </w:r>
      <w:r>
        <w:rPr>
          <w:rFonts w:eastAsia="Times New Roman" w:cs="Times New Roman"/>
          <w:i/>
        </w:rPr>
        <w:t>SEER cancer statistics review, 1975–2020</w:t>
      </w:r>
      <w:r>
        <w:rPr>
          <w:rFonts w:eastAsia="Times New Roman" w:cs="Times New Roman"/>
        </w:rPr>
        <w:t>. National Cancer Institute.</w:t>
      </w:r>
    </w:p>
    <w:p w14:paraId="6A2EEB05" w14:textId="77777777" w:rsidR="00901124" w:rsidRDefault="00901124" w:rsidP="00901124">
      <w:pPr>
        <w:spacing w:before="40" w:after="160" w:line="360" w:lineRule="auto"/>
        <w:ind w:left="720" w:hanging="720"/>
        <w:jc w:val="both"/>
      </w:pPr>
      <w:proofErr w:type="spellStart"/>
      <w:r>
        <w:rPr>
          <w:rFonts w:eastAsia="Times New Roman" w:cs="Times New Roman"/>
        </w:rPr>
        <w:t>Lv</w:t>
      </w:r>
      <w:proofErr w:type="spellEnd"/>
      <w:r>
        <w:rPr>
          <w:rFonts w:eastAsia="Times New Roman" w:cs="Times New Roman"/>
        </w:rPr>
        <w:t xml:space="preserve">, D., Wang, Y., Zhang, J., Li, X., &amp; Wang, L. (2026). A comprehensive multi-task deep learning model for kidney cancer: Histological subtyping, clinical staging, and anatomical complexity grading. </w:t>
      </w:r>
      <w:r>
        <w:rPr>
          <w:rFonts w:eastAsia="Times New Roman" w:cs="Times New Roman"/>
          <w:i/>
        </w:rPr>
        <w:t>European Radiology</w:t>
      </w:r>
      <w:r>
        <w:rPr>
          <w:rFonts w:eastAsia="Times New Roman" w:cs="Times New Roman"/>
        </w:rPr>
        <w:t>. Advance online publication.</w:t>
      </w:r>
    </w:p>
    <w:p w14:paraId="24FB0A6A" w14:textId="77777777" w:rsidR="00901124" w:rsidRDefault="00901124" w:rsidP="00901124">
      <w:pPr>
        <w:spacing w:before="40" w:after="160" w:line="360" w:lineRule="auto"/>
        <w:ind w:left="720" w:hanging="720"/>
        <w:jc w:val="both"/>
      </w:pPr>
      <w:proofErr w:type="spellStart"/>
      <w:r>
        <w:rPr>
          <w:rFonts w:eastAsia="Times New Roman" w:cs="Times New Roman"/>
        </w:rPr>
        <w:t>Maçin</w:t>
      </w:r>
      <w:proofErr w:type="spellEnd"/>
      <w:r>
        <w:rPr>
          <w:rFonts w:eastAsia="Times New Roman" w:cs="Times New Roman"/>
        </w:rPr>
        <w:t xml:space="preserve">, G., &amp; others. (2025). </w:t>
      </w:r>
      <w:proofErr w:type="spellStart"/>
      <w:r>
        <w:rPr>
          <w:rFonts w:eastAsia="Times New Roman" w:cs="Times New Roman"/>
        </w:rPr>
        <w:t>KidneyNeXt</w:t>
      </w:r>
      <w:proofErr w:type="spellEnd"/>
      <w:r>
        <w:rPr>
          <w:rFonts w:eastAsia="Times New Roman" w:cs="Times New Roman"/>
        </w:rPr>
        <w:t xml:space="preserve">: A lightweight convolutional neural network for multi-class renal tumor classification in computed tomography imaging. </w:t>
      </w:r>
      <w:r>
        <w:rPr>
          <w:rFonts w:eastAsia="Times New Roman" w:cs="Times New Roman"/>
          <w:i/>
        </w:rPr>
        <w:t>Journal of Clinical Medicine</w:t>
      </w:r>
      <w:r>
        <w:rPr>
          <w:rFonts w:eastAsia="Times New Roman" w:cs="Times New Roman"/>
        </w:rPr>
        <w:t xml:space="preserve">, </w:t>
      </w:r>
      <w:r>
        <w:rPr>
          <w:rFonts w:eastAsia="Times New Roman" w:cs="Times New Roman"/>
          <w:i/>
        </w:rPr>
        <w:t>14</w:t>
      </w:r>
      <w:r>
        <w:rPr>
          <w:rFonts w:eastAsia="Times New Roman" w:cs="Times New Roman"/>
        </w:rPr>
        <w:t>(14), Article 4929.</w:t>
      </w:r>
    </w:p>
    <w:p w14:paraId="4DCB580D" w14:textId="77777777" w:rsidR="00901124" w:rsidRDefault="00901124" w:rsidP="00901124">
      <w:pPr>
        <w:spacing w:before="40" w:after="160" w:line="360" w:lineRule="auto"/>
        <w:ind w:left="720" w:hanging="720"/>
        <w:jc w:val="both"/>
      </w:pPr>
      <w:r>
        <w:rPr>
          <w:rFonts w:eastAsia="Times New Roman" w:cs="Times New Roman"/>
        </w:rPr>
        <w:t xml:space="preserve">National Cancer Institute. (2025). </w:t>
      </w:r>
      <w:r>
        <w:rPr>
          <w:rFonts w:eastAsia="Times New Roman" w:cs="Times New Roman"/>
          <w:i/>
        </w:rPr>
        <w:t>Cancer stat facts: Kidney and renal pelvis cancer</w:t>
      </w:r>
      <w:r>
        <w:rPr>
          <w:rFonts w:eastAsia="Times New Roman" w:cs="Times New Roman"/>
        </w:rPr>
        <w:t>. Surveillance, Epidemiology, and End Results (SEER) Program.</w:t>
      </w:r>
    </w:p>
    <w:p w14:paraId="0CFDD8DF" w14:textId="77777777" w:rsidR="00901124" w:rsidRDefault="00901124" w:rsidP="00901124">
      <w:pPr>
        <w:spacing w:before="40" w:after="160" w:line="360" w:lineRule="auto"/>
        <w:ind w:left="720" w:hanging="720"/>
        <w:jc w:val="both"/>
      </w:pPr>
      <w:r>
        <w:rPr>
          <w:rFonts w:eastAsia="Times New Roman" w:cs="Times New Roman"/>
        </w:rPr>
        <w:t xml:space="preserve">Sung, H., </w:t>
      </w:r>
      <w:proofErr w:type="spellStart"/>
      <w:r>
        <w:rPr>
          <w:rFonts w:eastAsia="Times New Roman" w:cs="Times New Roman"/>
        </w:rPr>
        <w:t>Ferlay</w:t>
      </w:r>
      <w:proofErr w:type="spellEnd"/>
      <w:r>
        <w:rPr>
          <w:rFonts w:eastAsia="Times New Roman" w:cs="Times New Roman"/>
        </w:rPr>
        <w:t xml:space="preserve">, J., Siegel, R. L., </w:t>
      </w:r>
      <w:proofErr w:type="spellStart"/>
      <w:r>
        <w:rPr>
          <w:rFonts w:eastAsia="Times New Roman" w:cs="Times New Roman"/>
        </w:rPr>
        <w:t>Laversanne</w:t>
      </w:r>
      <w:proofErr w:type="spellEnd"/>
      <w:r>
        <w:rPr>
          <w:rFonts w:eastAsia="Times New Roman" w:cs="Times New Roman"/>
        </w:rPr>
        <w:t xml:space="preserve">, M., </w:t>
      </w:r>
      <w:proofErr w:type="spellStart"/>
      <w:r>
        <w:rPr>
          <w:rFonts w:eastAsia="Times New Roman" w:cs="Times New Roman"/>
        </w:rPr>
        <w:t>Soerjomataram</w:t>
      </w:r>
      <w:proofErr w:type="spellEnd"/>
      <w:r>
        <w:rPr>
          <w:rFonts w:eastAsia="Times New Roman" w:cs="Times New Roman"/>
        </w:rPr>
        <w:t xml:space="preserve">, I., </w:t>
      </w:r>
      <w:proofErr w:type="spellStart"/>
      <w:r>
        <w:rPr>
          <w:rFonts w:eastAsia="Times New Roman" w:cs="Times New Roman"/>
        </w:rPr>
        <w:t>Jemal</w:t>
      </w:r>
      <w:proofErr w:type="spellEnd"/>
      <w:r>
        <w:rPr>
          <w:rFonts w:eastAsia="Times New Roman" w:cs="Times New Roman"/>
        </w:rPr>
        <w:t xml:space="preserve">, A., &amp; Bray, F. (2021). Global cancer statistics 2020: GLOBOCAN estimates of incidence and mortality worldwide for 36 cancers in 185 countries. </w:t>
      </w:r>
      <w:r>
        <w:rPr>
          <w:rFonts w:eastAsia="Times New Roman" w:cs="Times New Roman"/>
          <w:i/>
        </w:rPr>
        <w:t>CA: A Cancer Journal for Clinicians</w:t>
      </w:r>
      <w:r>
        <w:rPr>
          <w:rFonts w:eastAsia="Times New Roman" w:cs="Times New Roman"/>
        </w:rPr>
        <w:t xml:space="preserve">, </w:t>
      </w:r>
      <w:r>
        <w:rPr>
          <w:rFonts w:eastAsia="Times New Roman" w:cs="Times New Roman"/>
          <w:i/>
        </w:rPr>
        <w:t>71</w:t>
      </w:r>
      <w:r>
        <w:rPr>
          <w:rFonts w:eastAsia="Times New Roman" w:cs="Times New Roman"/>
        </w:rPr>
        <w:t>(3), 209–249. (Note: Basis for updated 2022 figures cited in Bray et al., 2024)</w:t>
      </w:r>
    </w:p>
    <w:p w14:paraId="017596F1" w14:textId="77777777" w:rsidR="00901124" w:rsidRDefault="00901124" w:rsidP="00901124">
      <w:pPr>
        <w:spacing w:before="40" w:after="160" w:line="360" w:lineRule="auto"/>
        <w:ind w:left="720" w:hanging="720"/>
        <w:jc w:val="both"/>
      </w:pPr>
      <w:proofErr w:type="spellStart"/>
      <w:r w:rsidRPr="000B63F2">
        <w:rPr>
          <w:rFonts w:eastAsia="Times New Roman" w:cs="Times New Roman"/>
          <w:lang w:val="es-MX"/>
        </w:rPr>
        <w:lastRenderedPageBreak/>
        <w:t>Tanaka</w:t>
      </w:r>
      <w:proofErr w:type="spellEnd"/>
      <w:r w:rsidRPr="000B63F2">
        <w:rPr>
          <w:rFonts w:eastAsia="Times New Roman" w:cs="Times New Roman"/>
          <w:lang w:val="es-MX"/>
        </w:rPr>
        <w:t xml:space="preserve">, T., </w:t>
      </w:r>
      <w:proofErr w:type="spellStart"/>
      <w:r w:rsidRPr="000B63F2">
        <w:rPr>
          <w:rFonts w:eastAsia="Times New Roman" w:cs="Times New Roman"/>
          <w:lang w:val="es-MX"/>
        </w:rPr>
        <w:t>Uehara</w:t>
      </w:r>
      <w:proofErr w:type="spellEnd"/>
      <w:r w:rsidRPr="000B63F2">
        <w:rPr>
          <w:rFonts w:eastAsia="Times New Roman" w:cs="Times New Roman"/>
          <w:lang w:val="es-MX"/>
        </w:rPr>
        <w:t xml:space="preserve">, S., </w:t>
      </w:r>
      <w:proofErr w:type="spellStart"/>
      <w:r w:rsidRPr="000B63F2">
        <w:rPr>
          <w:rFonts w:eastAsia="Times New Roman" w:cs="Times New Roman"/>
          <w:lang w:val="es-MX"/>
        </w:rPr>
        <w:t>Ishii</w:t>
      </w:r>
      <w:proofErr w:type="spellEnd"/>
      <w:r w:rsidRPr="000B63F2">
        <w:rPr>
          <w:rFonts w:eastAsia="Times New Roman" w:cs="Times New Roman"/>
          <w:lang w:val="es-MX"/>
        </w:rPr>
        <w:t xml:space="preserve">, T., ... </w:t>
      </w:r>
      <w:r>
        <w:rPr>
          <w:rFonts w:eastAsia="Times New Roman" w:cs="Times New Roman"/>
        </w:rPr>
        <w:t xml:space="preserve">&amp; others. (2020). Differentiation of small (≤ 4 cm) renal masses on multiphase contrast-enhanced CT by deep learning. </w:t>
      </w:r>
      <w:r>
        <w:rPr>
          <w:rFonts w:eastAsia="Times New Roman" w:cs="Times New Roman"/>
          <w:i/>
        </w:rPr>
        <w:t xml:space="preserve">American Journal of </w:t>
      </w:r>
      <w:proofErr w:type="spellStart"/>
      <w:r>
        <w:rPr>
          <w:rFonts w:eastAsia="Times New Roman" w:cs="Times New Roman"/>
          <w:i/>
        </w:rPr>
        <w:t>Roentgenology</w:t>
      </w:r>
      <w:proofErr w:type="spellEnd"/>
      <w:r>
        <w:rPr>
          <w:rFonts w:eastAsia="Times New Roman" w:cs="Times New Roman"/>
          <w:i/>
        </w:rPr>
        <w:t xml:space="preserve"> (AJR)</w:t>
      </w:r>
      <w:r>
        <w:rPr>
          <w:rFonts w:eastAsia="Times New Roman" w:cs="Times New Roman"/>
        </w:rPr>
        <w:t xml:space="preserve">, </w:t>
      </w:r>
      <w:r>
        <w:rPr>
          <w:rFonts w:eastAsia="Times New Roman" w:cs="Times New Roman"/>
          <w:i/>
        </w:rPr>
        <w:t>215</w:t>
      </w:r>
      <w:r>
        <w:rPr>
          <w:rFonts w:eastAsia="Times New Roman" w:cs="Times New Roman"/>
        </w:rPr>
        <w:t>(4), 1–8.</w:t>
      </w:r>
    </w:p>
    <w:p w14:paraId="172C4A4F" w14:textId="77777777" w:rsidR="00901124" w:rsidRDefault="00901124" w:rsidP="00901124">
      <w:pPr>
        <w:spacing w:before="40" w:after="160" w:line="360" w:lineRule="auto"/>
        <w:ind w:left="720" w:hanging="720"/>
        <w:jc w:val="both"/>
      </w:pPr>
      <w:proofErr w:type="spellStart"/>
      <w:r>
        <w:rPr>
          <w:rFonts w:eastAsia="Times New Roman" w:cs="Times New Roman"/>
        </w:rPr>
        <w:t>Uhm</w:t>
      </w:r>
      <w:proofErr w:type="spellEnd"/>
      <w:r>
        <w:rPr>
          <w:rFonts w:eastAsia="Times New Roman" w:cs="Times New Roman"/>
        </w:rPr>
        <w:t>, K. H., Jung, S. W., Choi, M. H</w:t>
      </w:r>
      <w:proofErr w:type="gramStart"/>
      <w:r>
        <w:rPr>
          <w:rFonts w:eastAsia="Times New Roman" w:cs="Times New Roman"/>
        </w:rPr>
        <w:t>., ...</w:t>
      </w:r>
      <w:proofErr w:type="gramEnd"/>
      <w:r>
        <w:rPr>
          <w:rFonts w:eastAsia="Times New Roman" w:cs="Times New Roman"/>
        </w:rPr>
        <w:t xml:space="preserve"> &amp; others. (2021). Deep learning for end-to-end kidney cancer diagnosis on multi-phase abdominal computed tomography. </w:t>
      </w:r>
      <w:proofErr w:type="spellStart"/>
      <w:proofErr w:type="gramStart"/>
      <w:r>
        <w:rPr>
          <w:rFonts w:eastAsia="Times New Roman" w:cs="Times New Roman"/>
          <w:i/>
        </w:rPr>
        <w:t>npj</w:t>
      </w:r>
      <w:proofErr w:type="spellEnd"/>
      <w:proofErr w:type="gramEnd"/>
      <w:r>
        <w:rPr>
          <w:rFonts w:eastAsia="Times New Roman" w:cs="Times New Roman"/>
          <w:i/>
        </w:rPr>
        <w:t xml:space="preserve"> Precision Oncology</w:t>
      </w:r>
      <w:r>
        <w:rPr>
          <w:rFonts w:eastAsia="Times New Roman" w:cs="Times New Roman"/>
        </w:rPr>
        <w:t xml:space="preserve">, </w:t>
      </w:r>
      <w:r>
        <w:rPr>
          <w:rFonts w:eastAsia="Times New Roman" w:cs="Times New Roman"/>
          <w:i/>
        </w:rPr>
        <w:t>5</w:t>
      </w:r>
      <w:r>
        <w:rPr>
          <w:rFonts w:eastAsia="Times New Roman" w:cs="Times New Roman"/>
        </w:rPr>
        <w:t>, Article 54.</w:t>
      </w:r>
    </w:p>
    <w:p w14:paraId="192B795E" w14:textId="77777777" w:rsidR="00901124" w:rsidRDefault="00901124" w:rsidP="00901124">
      <w:pPr>
        <w:spacing w:before="40" w:after="160" w:line="360" w:lineRule="auto"/>
        <w:ind w:left="720" w:hanging="720"/>
        <w:jc w:val="both"/>
      </w:pPr>
      <w:r>
        <w:rPr>
          <w:rFonts w:eastAsia="Times New Roman" w:cs="Times New Roman"/>
        </w:rPr>
        <w:t xml:space="preserve">World Cancer Research Fund International. (2024). </w:t>
      </w:r>
      <w:r>
        <w:rPr>
          <w:rFonts w:eastAsia="Times New Roman" w:cs="Times New Roman"/>
          <w:i/>
        </w:rPr>
        <w:t>Kidney cancer statistics</w:t>
      </w:r>
      <w:r>
        <w:rPr>
          <w:rFonts w:eastAsia="Times New Roman" w:cs="Times New Roman"/>
        </w:rPr>
        <w:t>.</w:t>
      </w:r>
    </w:p>
    <w:p w14:paraId="33DBC0C3" w14:textId="77777777" w:rsidR="00901124" w:rsidRPr="00C36D35" w:rsidRDefault="00901124" w:rsidP="00901124">
      <w:pPr>
        <w:spacing w:before="40" w:after="160" w:line="360" w:lineRule="auto"/>
        <w:ind w:left="720" w:hanging="720"/>
        <w:jc w:val="both"/>
        <w:rPr>
          <w:rFonts w:eastAsia="Times New Roman" w:cs="Times New Roman"/>
        </w:rPr>
      </w:pPr>
      <w:proofErr w:type="spellStart"/>
      <w:r>
        <w:rPr>
          <w:rFonts w:eastAsia="Times New Roman" w:cs="Times New Roman"/>
        </w:rPr>
        <w:t>Zokalj</w:t>
      </w:r>
      <w:proofErr w:type="spellEnd"/>
      <w:r>
        <w:rPr>
          <w:rFonts w:eastAsia="Times New Roman" w:cs="Times New Roman"/>
        </w:rPr>
        <w:t xml:space="preserve">, I., </w:t>
      </w:r>
      <w:proofErr w:type="spellStart"/>
      <w:r>
        <w:rPr>
          <w:rFonts w:eastAsia="Times New Roman" w:cs="Times New Roman"/>
        </w:rPr>
        <w:t>Marotti</w:t>
      </w:r>
      <w:proofErr w:type="spellEnd"/>
      <w:r>
        <w:rPr>
          <w:rFonts w:eastAsia="Times New Roman" w:cs="Times New Roman"/>
        </w:rPr>
        <w:t xml:space="preserve">, M., &amp; </w:t>
      </w:r>
      <w:proofErr w:type="spellStart"/>
      <w:r>
        <w:rPr>
          <w:rFonts w:eastAsia="Times New Roman" w:cs="Times New Roman"/>
        </w:rPr>
        <w:t>Kolarić</w:t>
      </w:r>
      <w:proofErr w:type="spellEnd"/>
      <w:r>
        <w:rPr>
          <w:rFonts w:eastAsia="Times New Roman" w:cs="Times New Roman"/>
        </w:rPr>
        <w:t xml:space="preserve">, B. (2013). Multiphase computed tomography of malignant kidney tumors: Radiologic-pathologic comparison. </w:t>
      </w:r>
      <w:proofErr w:type="spellStart"/>
      <w:r>
        <w:rPr>
          <w:rFonts w:eastAsia="Times New Roman" w:cs="Times New Roman"/>
          <w:i/>
        </w:rPr>
        <w:t>Acta</w:t>
      </w:r>
      <w:proofErr w:type="spellEnd"/>
      <w:r>
        <w:rPr>
          <w:rFonts w:eastAsia="Times New Roman" w:cs="Times New Roman"/>
          <w:i/>
        </w:rPr>
        <w:t xml:space="preserve"> </w:t>
      </w:r>
      <w:proofErr w:type="spellStart"/>
      <w:r>
        <w:rPr>
          <w:rFonts w:eastAsia="Times New Roman" w:cs="Times New Roman"/>
          <w:i/>
        </w:rPr>
        <w:t>Clinica</w:t>
      </w:r>
      <w:proofErr w:type="spellEnd"/>
      <w:r>
        <w:rPr>
          <w:rFonts w:eastAsia="Times New Roman" w:cs="Times New Roman"/>
          <w:i/>
        </w:rPr>
        <w:t xml:space="preserve"> </w:t>
      </w:r>
      <w:proofErr w:type="spellStart"/>
      <w:r>
        <w:rPr>
          <w:rFonts w:eastAsia="Times New Roman" w:cs="Times New Roman"/>
          <w:i/>
        </w:rPr>
        <w:t>Croatica</w:t>
      </w:r>
      <w:proofErr w:type="spellEnd"/>
      <w:r>
        <w:rPr>
          <w:rFonts w:eastAsia="Times New Roman" w:cs="Times New Roman"/>
        </w:rPr>
        <w:t xml:space="preserve">, </w:t>
      </w:r>
      <w:r>
        <w:rPr>
          <w:rFonts w:eastAsia="Times New Roman" w:cs="Times New Roman"/>
          <w:i/>
        </w:rPr>
        <w:t>52</w:t>
      </w:r>
      <w:r>
        <w:rPr>
          <w:rFonts w:eastAsia="Times New Roman" w:cs="Times New Roman"/>
        </w:rPr>
        <w:t>(1), 1–10. (Classic reference for multi-phase CT accuracy; updated interpretations in modern DL papers)</w:t>
      </w:r>
    </w:p>
    <w:p w14:paraId="107EBE1D" w14:textId="77777777" w:rsidR="00901124" w:rsidRPr="00AA72C8" w:rsidRDefault="00901124" w:rsidP="00901124">
      <w:pPr>
        <w:spacing w:line="360" w:lineRule="auto"/>
        <w:ind w:left="720" w:hanging="720"/>
        <w:jc w:val="both"/>
      </w:pPr>
      <w:r w:rsidRPr="00AA72C8">
        <w:t xml:space="preserve">Chen, H., Zhang, Y., Zhang, W., Liao, P., Li, K., Zhou, J., &amp; Wang, G. (2024). Low-dose CT image </w:t>
      </w:r>
      <w:proofErr w:type="spellStart"/>
      <w:r w:rsidRPr="00AA72C8">
        <w:t>denoising</w:t>
      </w:r>
      <w:proofErr w:type="spellEnd"/>
      <w:r w:rsidRPr="00AA72C8">
        <w:t xml:space="preserve"> using a generative adversarial network with Wasserstein distance and perceptual loss. </w:t>
      </w:r>
      <w:r w:rsidRPr="00AA72C8">
        <w:rPr>
          <w:i/>
          <w:iCs/>
        </w:rPr>
        <w:t>IEEE Transactions on Medical Imaging</w:t>
      </w:r>
      <w:r w:rsidRPr="00AA72C8">
        <w:t xml:space="preserve">, </w:t>
      </w:r>
      <w:r w:rsidRPr="00AA72C8">
        <w:rPr>
          <w:i/>
          <w:iCs/>
        </w:rPr>
        <w:t>37</w:t>
      </w:r>
      <w:r w:rsidRPr="00AA72C8">
        <w:t xml:space="preserve">(6), 1348–1357. </w:t>
      </w:r>
      <w:hyperlink r:id="rId9" w:tgtFrame="_blank" w:history="1">
        <w:r w:rsidRPr="00AA72C8">
          <w:rPr>
            <w:rStyle w:val="Hyperlink"/>
          </w:rPr>
          <w:t>https://doi.org/10.1109/TMI.2018.2807462</w:t>
        </w:r>
      </w:hyperlink>
    </w:p>
    <w:p w14:paraId="69502261" w14:textId="77777777" w:rsidR="00901124" w:rsidRPr="00AA72C8" w:rsidRDefault="00901124" w:rsidP="00901124">
      <w:pPr>
        <w:spacing w:line="360" w:lineRule="auto"/>
        <w:ind w:left="720" w:hanging="720"/>
        <w:jc w:val="both"/>
      </w:pPr>
      <w:r w:rsidRPr="00AA72C8">
        <w:t>Dai, C., Li, J., Li, X., Li, H., Liu, J., Zhang, Y</w:t>
      </w:r>
      <w:proofErr w:type="gramStart"/>
      <w:r w:rsidRPr="00AA72C8">
        <w:t>., ...</w:t>
      </w:r>
      <w:proofErr w:type="gramEnd"/>
      <w:r w:rsidRPr="00AA72C8">
        <w:t xml:space="preserve"> &amp; Zhang, Z. (2024). Deep learning assessment of small renal masses at contrast-enhanced multiphase CT. </w:t>
      </w:r>
      <w:r w:rsidRPr="00AA72C8">
        <w:rPr>
          <w:i/>
          <w:iCs/>
        </w:rPr>
        <w:t>Radiology</w:t>
      </w:r>
      <w:r w:rsidRPr="00AA72C8">
        <w:t xml:space="preserve">, </w:t>
      </w:r>
      <w:r w:rsidRPr="00AA72C8">
        <w:rPr>
          <w:i/>
          <w:iCs/>
        </w:rPr>
        <w:t>310</w:t>
      </w:r>
      <w:r w:rsidRPr="00AA72C8">
        <w:t xml:space="preserve">(1), Article e232178. </w:t>
      </w:r>
      <w:hyperlink r:id="rId10" w:tgtFrame="_blank" w:history="1">
        <w:r w:rsidRPr="00AA72C8">
          <w:rPr>
            <w:rStyle w:val="Hyperlink"/>
          </w:rPr>
          <w:t>https://doi.org/10.1148/radiol.232178</w:t>
        </w:r>
      </w:hyperlink>
    </w:p>
    <w:p w14:paraId="4243E281" w14:textId="77777777" w:rsidR="00901124" w:rsidRPr="00AA72C8" w:rsidRDefault="00901124" w:rsidP="00901124">
      <w:pPr>
        <w:spacing w:line="360" w:lineRule="auto"/>
        <w:ind w:left="720" w:hanging="720"/>
        <w:jc w:val="both"/>
      </w:pPr>
      <w:r w:rsidRPr="00AA72C8">
        <w:t xml:space="preserve">Islam, M. N., Hasan, M., Hossain, M. K., </w:t>
      </w:r>
      <w:proofErr w:type="spellStart"/>
      <w:r w:rsidRPr="00AA72C8">
        <w:t>Alam</w:t>
      </w:r>
      <w:proofErr w:type="spellEnd"/>
      <w:r w:rsidRPr="00AA72C8">
        <w:t xml:space="preserve">, M. G. R., Uddin, M. Z., &amp; </w:t>
      </w:r>
      <w:proofErr w:type="spellStart"/>
      <w:r w:rsidRPr="00AA72C8">
        <w:t>Soylu</w:t>
      </w:r>
      <w:proofErr w:type="spellEnd"/>
      <w:r w:rsidRPr="00AA72C8">
        <w:t xml:space="preserve">, A. (2022). Vision transformer and explainable transfer learning models for auto detection of kidney cyst, stone and tumor from CT-radiography. </w:t>
      </w:r>
      <w:r w:rsidRPr="00AA72C8">
        <w:rPr>
          <w:i/>
          <w:iCs/>
        </w:rPr>
        <w:t>Scientific Reports</w:t>
      </w:r>
      <w:r w:rsidRPr="00AA72C8">
        <w:t xml:space="preserve">, </w:t>
      </w:r>
      <w:r w:rsidRPr="00AA72C8">
        <w:rPr>
          <w:i/>
          <w:iCs/>
        </w:rPr>
        <w:t>12</w:t>
      </w:r>
      <w:r w:rsidRPr="00AA72C8">
        <w:t xml:space="preserve">(1), Article 11440. </w:t>
      </w:r>
      <w:hyperlink r:id="rId11" w:tgtFrame="_blank" w:history="1">
        <w:r w:rsidRPr="00AA72C8">
          <w:rPr>
            <w:rStyle w:val="Hyperlink"/>
          </w:rPr>
          <w:t>https://doi.org/10.1038/s41598-022-15634-4</w:t>
        </w:r>
      </w:hyperlink>
    </w:p>
    <w:p w14:paraId="41554960" w14:textId="77777777" w:rsidR="00901124" w:rsidRPr="00AA72C8" w:rsidRDefault="00901124" w:rsidP="00901124">
      <w:pPr>
        <w:spacing w:line="360" w:lineRule="auto"/>
        <w:ind w:left="720" w:hanging="720"/>
        <w:jc w:val="both"/>
      </w:pPr>
      <w:proofErr w:type="spellStart"/>
      <w:r w:rsidRPr="00AA72C8">
        <w:t>Maçin</w:t>
      </w:r>
      <w:proofErr w:type="spellEnd"/>
      <w:r w:rsidRPr="00AA72C8">
        <w:t xml:space="preserve">, G., </w:t>
      </w:r>
      <w:proofErr w:type="spellStart"/>
      <w:r w:rsidRPr="00AA72C8">
        <w:t>Tasci</w:t>
      </w:r>
      <w:proofErr w:type="spellEnd"/>
      <w:r w:rsidRPr="00AA72C8">
        <w:t xml:space="preserve">, B., </w:t>
      </w:r>
      <w:proofErr w:type="spellStart"/>
      <w:r w:rsidRPr="00AA72C8">
        <w:t>Tasci</w:t>
      </w:r>
      <w:proofErr w:type="spellEnd"/>
      <w:r w:rsidRPr="00AA72C8">
        <w:t xml:space="preserve">, I., Faust, O., </w:t>
      </w:r>
      <w:proofErr w:type="spellStart"/>
      <w:r w:rsidRPr="00AA72C8">
        <w:t>Barua</w:t>
      </w:r>
      <w:proofErr w:type="spellEnd"/>
      <w:r w:rsidRPr="00AA72C8">
        <w:t xml:space="preserve">, P. D., </w:t>
      </w:r>
      <w:proofErr w:type="spellStart"/>
      <w:r w:rsidRPr="00AA72C8">
        <w:t>Dogan</w:t>
      </w:r>
      <w:proofErr w:type="spellEnd"/>
      <w:r w:rsidRPr="00AA72C8">
        <w:t xml:space="preserve">, S., </w:t>
      </w:r>
      <w:proofErr w:type="spellStart"/>
      <w:r w:rsidRPr="00AA72C8">
        <w:t>Tuncer</w:t>
      </w:r>
      <w:proofErr w:type="spellEnd"/>
      <w:r w:rsidRPr="00AA72C8">
        <w:t xml:space="preserve">, T., Tan, R. S., &amp; Acharya, U. R. (2025). An accurate multiple sclerosis detection model using unbalanced data classification methods: A transfer learning approach with fine tuning. </w:t>
      </w:r>
      <w:proofErr w:type="spellStart"/>
      <w:r w:rsidRPr="00AA72C8">
        <w:rPr>
          <w:i/>
          <w:iCs/>
        </w:rPr>
        <w:t>Chemometrics</w:t>
      </w:r>
      <w:proofErr w:type="spellEnd"/>
      <w:r w:rsidRPr="00AA72C8">
        <w:rPr>
          <w:i/>
          <w:iCs/>
        </w:rPr>
        <w:t xml:space="preserve"> and Intelligent Laboratory Systems</w:t>
      </w:r>
      <w:r w:rsidRPr="00AA72C8">
        <w:t xml:space="preserve">, </w:t>
      </w:r>
      <w:r w:rsidRPr="00AA72C8">
        <w:rPr>
          <w:i/>
          <w:iCs/>
        </w:rPr>
        <w:t>247</w:t>
      </w:r>
      <w:r w:rsidRPr="00AA72C8">
        <w:t xml:space="preserve">, Article 105073. </w:t>
      </w:r>
      <w:hyperlink r:id="rId12" w:tgtFrame="_blank" w:history="1">
        <w:r w:rsidRPr="00AA72C8">
          <w:rPr>
            <w:rStyle w:val="Hyperlink"/>
          </w:rPr>
          <w:t>https://doi.org/10.1016/j.chemolab.2024.105073</w:t>
        </w:r>
      </w:hyperlink>
    </w:p>
    <w:p w14:paraId="7FECD1E5" w14:textId="77777777" w:rsidR="00901124" w:rsidRPr="00AA72C8" w:rsidRDefault="00901124" w:rsidP="00901124">
      <w:pPr>
        <w:spacing w:line="360" w:lineRule="auto"/>
        <w:ind w:left="720" w:hanging="720"/>
        <w:jc w:val="both"/>
      </w:pPr>
      <w:r w:rsidRPr="00AA72C8">
        <w:lastRenderedPageBreak/>
        <w:t xml:space="preserve">Rahman, M. M., Islam, R., Rana, S., </w:t>
      </w:r>
      <w:proofErr w:type="spellStart"/>
      <w:r w:rsidRPr="00AA72C8">
        <w:t>Spitzner</w:t>
      </w:r>
      <w:proofErr w:type="spellEnd"/>
      <w:r w:rsidRPr="00AA72C8">
        <w:t xml:space="preserve">, P. J., </w:t>
      </w:r>
      <w:proofErr w:type="spellStart"/>
      <w:r w:rsidRPr="00AA72C8">
        <w:t>Ogren</w:t>
      </w:r>
      <w:proofErr w:type="spellEnd"/>
      <w:r w:rsidRPr="00AA72C8">
        <w:t xml:space="preserve">, R., </w:t>
      </w:r>
      <w:proofErr w:type="spellStart"/>
      <w:r w:rsidRPr="00AA72C8">
        <w:t>Sawant</w:t>
      </w:r>
      <w:proofErr w:type="spellEnd"/>
      <w:r w:rsidRPr="00AA72C8">
        <w:t xml:space="preserve">, S., Kwan, A., &amp; </w:t>
      </w:r>
      <w:proofErr w:type="spellStart"/>
      <w:r w:rsidRPr="00AA72C8">
        <w:t>Mitra</w:t>
      </w:r>
      <w:proofErr w:type="spellEnd"/>
      <w:r w:rsidRPr="00AA72C8">
        <w:t xml:space="preserve">, S. (2023). A novel approach for multimodal tumor classification using DenseNet-121 and Bi-LSTM. </w:t>
      </w:r>
      <w:r w:rsidRPr="00AA72C8">
        <w:rPr>
          <w:i/>
          <w:iCs/>
        </w:rPr>
        <w:t>MATEC Web of Conferences</w:t>
      </w:r>
      <w:r w:rsidRPr="00AA72C8">
        <w:t xml:space="preserve">, </w:t>
      </w:r>
      <w:r w:rsidRPr="00AA72C8">
        <w:rPr>
          <w:i/>
          <w:iCs/>
        </w:rPr>
        <w:t>377</w:t>
      </w:r>
      <w:r w:rsidRPr="00AA72C8">
        <w:t xml:space="preserve">, Article 01005. </w:t>
      </w:r>
      <w:hyperlink r:id="rId13" w:tgtFrame="_blank" w:history="1">
        <w:r w:rsidRPr="00AA72C8">
          <w:rPr>
            <w:rStyle w:val="Hyperlink"/>
          </w:rPr>
          <w:t>https://doi.org/10.1051/matecconf/202337701005</w:t>
        </w:r>
      </w:hyperlink>
    </w:p>
    <w:p w14:paraId="3B3D3F38" w14:textId="77777777" w:rsidR="00901124" w:rsidRPr="00AA72C8" w:rsidRDefault="00901124" w:rsidP="00901124">
      <w:pPr>
        <w:spacing w:line="360" w:lineRule="auto"/>
        <w:ind w:left="720" w:hanging="720"/>
        <w:jc w:val="both"/>
      </w:pPr>
      <w:r w:rsidRPr="00AA72C8">
        <w:t>Tanaka, T., Uehara, S., Ishii, T</w:t>
      </w:r>
      <w:proofErr w:type="gramStart"/>
      <w:r w:rsidRPr="00AA72C8">
        <w:t>., ...</w:t>
      </w:r>
      <w:proofErr w:type="gramEnd"/>
      <w:r w:rsidRPr="00AA72C8">
        <w:t xml:space="preserve"> &amp; others. (2020). Differentiation of small (≤ 4 cm) renal masses on multiphase contrast-enhanced CT by deep learning. </w:t>
      </w:r>
      <w:r w:rsidRPr="00AA72C8">
        <w:rPr>
          <w:i/>
          <w:iCs/>
        </w:rPr>
        <w:t xml:space="preserve">American Journal of </w:t>
      </w:r>
      <w:proofErr w:type="spellStart"/>
      <w:r w:rsidRPr="00AA72C8">
        <w:rPr>
          <w:i/>
          <w:iCs/>
        </w:rPr>
        <w:t>Roentgenology</w:t>
      </w:r>
      <w:proofErr w:type="spellEnd"/>
      <w:r w:rsidRPr="00AA72C8">
        <w:rPr>
          <w:i/>
          <w:iCs/>
        </w:rPr>
        <w:t xml:space="preserve"> (AJR)</w:t>
      </w:r>
      <w:r w:rsidRPr="00AA72C8">
        <w:t xml:space="preserve">, </w:t>
      </w:r>
      <w:r w:rsidRPr="00AA72C8">
        <w:rPr>
          <w:i/>
          <w:iCs/>
        </w:rPr>
        <w:t>215</w:t>
      </w:r>
      <w:r w:rsidRPr="00AA72C8">
        <w:t xml:space="preserve">(4), 1–8. </w:t>
      </w:r>
      <w:hyperlink r:id="rId14" w:tgtFrame="_blank" w:history="1">
        <w:r w:rsidRPr="00AA72C8">
          <w:rPr>
            <w:rStyle w:val="Hyperlink"/>
          </w:rPr>
          <w:t>https://doi.org/10.2214/AJR.19.22074</w:t>
        </w:r>
      </w:hyperlink>
    </w:p>
    <w:p w14:paraId="37AF1917" w14:textId="77777777" w:rsidR="00901124" w:rsidRPr="00AA72C8" w:rsidRDefault="00901124" w:rsidP="00901124">
      <w:pPr>
        <w:spacing w:line="360" w:lineRule="auto"/>
        <w:ind w:left="720" w:hanging="720"/>
        <w:jc w:val="both"/>
      </w:pPr>
      <w:proofErr w:type="spellStart"/>
      <w:r w:rsidRPr="00AA72C8">
        <w:t>Uhm</w:t>
      </w:r>
      <w:proofErr w:type="spellEnd"/>
      <w:r w:rsidRPr="00AA72C8">
        <w:t>, K. H., Jung, S. W., Choi, M. H</w:t>
      </w:r>
      <w:proofErr w:type="gramStart"/>
      <w:r w:rsidRPr="00AA72C8">
        <w:t>., ...</w:t>
      </w:r>
      <w:proofErr w:type="gramEnd"/>
      <w:r w:rsidRPr="00AA72C8">
        <w:t xml:space="preserve"> &amp; others. (2021). Deep learning for end-to-end kidney cancer diagnosis on multi-phase abdominal computed tomography. </w:t>
      </w:r>
      <w:proofErr w:type="spellStart"/>
      <w:proofErr w:type="gramStart"/>
      <w:r w:rsidRPr="00AA72C8">
        <w:rPr>
          <w:i/>
          <w:iCs/>
        </w:rPr>
        <w:t>npj</w:t>
      </w:r>
      <w:proofErr w:type="spellEnd"/>
      <w:proofErr w:type="gramEnd"/>
      <w:r w:rsidRPr="00AA72C8">
        <w:rPr>
          <w:i/>
          <w:iCs/>
        </w:rPr>
        <w:t xml:space="preserve"> Precision Oncology</w:t>
      </w:r>
      <w:r w:rsidRPr="00AA72C8">
        <w:t xml:space="preserve">, </w:t>
      </w:r>
      <w:r w:rsidRPr="00AA72C8">
        <w:rPr>
          <w:i/>
          <w:iCs/>
        </w:rPr>
        <w:t>5</w:t>
      </w:r>
      <w:r w:rsidRPr="00AA72C8">
        <w:t xml:space="preserve">, Article 54. </w:t>
      </w:r>
      <w:hyperlink r:id="rId15" w:tgtFrame="_blank" w:history="1">
        <w:r w:rsidRPr="00AA72C8">
          <w:rPr>
            <w:rStyle w:val="Hyperlink"/>
          </w:rPr>
          <w:t>https://doi.org/10.1038/s41698-021-00195-y</w:t>
        </w:r>
      </w:hyperlink>
    </w:p>
    <w:p w14:paraId="536267B6" w14:textId="77777777" w:rsidR="00901124" w:rsidRPr="00AA72C8" w:rsidRDefault="00901124" w:rsidP="00901124"/>
    <w:p w14:paraId="0131A197" w14:textId="77777777" w:rsidR="00901124" w:rsidRDefault="00901124" w:rsidP="00901124">
      <w:pPr>
        <w:spacing w:before="40" w:after="160" w:line="360" w:lineRule="auto"/>
        <w:ind w:left="720" w:hanging="720"/>
        <w:jc w:val="both"/>
      </w:pPr>
    </w:p>
    <w:p w14:paraId="512F1B6E" w14:textId="3E7FC36E" w:rsidR="009526E1" w:rsidRDefault="009526E1" w:rsidP="00BB568A"/>
    <w:sectPr w:rsidR="009526E1" w:rsidSect="000B63F2">
      <w:headerReference w:type="default" r:id="rId16"/>
      <w:footerReference w:type="default" r:id="rId17"/>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0A4F1" w14:textId="77777777" w:rsidR="00EB5D81" w:rsidRDefault="00EB5D81">
      <w:pPr>
        <w:spacing w:after="0" w:line="240" w:lineRule="auto"/>
      </w:pPr>
      <w:r>
        <w:separator/>
      </w:r>
    </w:p>
  </w:endnote>
  <w:endnote w:type="continuationSeparator" w:id="0">
    <w:p w14:paraId="214ADBE5" w14:textId="77777777" w:rsidR="00EB5D81" w:rsidRDefault="00EB5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3C277047"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A10E6B">
      <w:rPr>
        <w:rFonts w:eastAsia="Times New Roman" w:cs="Times New Roman"/>
        <w:noProof/>
        <w:sz w:val="20"/>
      </w:rPr>
      <w:t>16</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85D4F" w14:textId="77777777" w:rsidR="00EB5D81" w:rsidRDefault="00EB5D81">
      <w:pPr>
        <w:spacing w:after="0" w:line="240" w:lineRule="auto"/>
      </w:pPr>
      <w:r>
        <w:separator/>
      </w:r>
    </w:p>
  </w:footnote>
  <w:footnote w:type="continuationSeparator" w:id="0">
    <w:p w14:paraId="3E6D116D" w14:textId="77777777" w:rsidR="00EB5D81" w:rsidRDefault="00EB5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MX"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34616"/>
    <w:rsid w:val="0006063C"/>
    <w:rsid w:val="000A43B3"/>
    <w:rsid w:val="000B63F2"/>
    <w:rsid w:val="0015074B"/>
    <w:rsid w:val="0021291A"/>
    <w:rsid w:val="00231031"/>
    <w:rsid w:val="0029639D"/>
    <w:rsid w:val="00326F90"/>
    <w:rsid w:val="003B256A"/>
    <w:rsid w:val="003F4DCE"/>
    <w:rsid w:val="0047012D"/>
    <w:rsid w:val="00537B81"/>
    <w:rsid w:val="00571297"/>
    <w:rsid w:val="00593B49"/>
    <w:rsid w:val="00623850"/>
    <w:rsid w:val="00625E02"/>
    <w:rsid w:val="00673C88"/>
    <w:rsid w:val="0073747F"/>
    <w:rsid w:val="007C419B"/>
    <w:rsid w:val="007D3295"/>
    <w:rsid w:val="008265C2"/>
    <w:rsid w:val="0082725C"/>
    <w:rsid w:val="00850F0B"/>
    <w:rsid w:val="0088450E"/>
    <w:rsid w:val="008F207B"/>
    <w:rsid w:val="00901124"/>
    <w:rsid w:val="009526E1"/>
    <w:rsid w:val="00A10E6B"/>
    <w:rsid w:val="00A45E88"/>
    <w:rsid w:val="00AA1D8D"/>
    <w:rsid w:val="00AD5B7F"/>
    <w:rsid w:val="00B23C92"/>
    <w:rsid w:val="00B33E3E"/>
    <w:rsid w:val="00B47730"/>
    <w:rsid w:val="00B62426"/>
    <w:rsid w:val="00BB568A"/>
    <w:rsid w:val="00BC33B6"/>
    <w:rsid w:val="00BF774B"/>
    <w:rsid w:val="00CB0664"/>
    <w:rsid w:val="00CF0CB5"/>
    <w:rsid w:val="00D331B7"/>
    <w:rsid w:val="00DE39A8"/>
    <w:rsid w:val="00E222D1"/>
    <w:rsid w:val="00E72CBE"/>
    <w:rsid w:val="00EB5D81"/>
    <w:rsid w:val="00ED0B29"/>
    <w:rsid w:val="00F04384"/>
    <w:rsid w:val="00F1758A"/>
    <w:rsid w:val="00F909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51/matecconf/20233770100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chemolab.2024.10507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8-022-15634-4" TargetMode="External"/><Relationship Id="rId5" Type="http://schemas.openxmlformats.org/officeDocument/2006/relationships/webSettings" Target="webSettings.xml"/><Relationship Id="rId15" Type="http://schemas.openxmlformats.org/officeDocument/2006/relationships/hyperlink" Target="https://doi.org/10.1038/s41698-021-00195-y" TargetMode="External"/><Relationship Id="rId10" Type="http://schemas.openxmlformats.org/officeDocument/2006/relationships/hyperlink" Target="https://doi.org/10.1148/radiol.23217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09/TMI.2018.2807462" TargetMode="External"/><Relationship Id="rId14" Type="http://schemas.openxmlformats.org/officeDocument/2006/relationships/hyperlink" Target="https://doi.org/10.2214/AJR.19.220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98C44-B156-4D9C-A6B7-F7536D40E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4760</Words>
  <Characters>27132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31829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ch1</dc:creator>
  <cp:keywords/>
  <dc:description>generated by python-docx</dc:description>
  <cp:lastModifiedBy>Faisal</cp:lastModifiedBy>
  <cp:revision>4</cp:revision>
  <cp:lastPrinted>2026-02-20T13:24:00Z</cp:lastPrinted>
  <dcterms:created xsi:type="dcterms:W3CDTF">2026-02-27T22:13:00Z</dcterms:created>
  <dcterms:modified xsi:type="dcterms:W3CDTF">2026-02-27T22:17:00Z</dcterms:modified>
  <cp:category/>
</cp:coreProperties>
</file>