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F8660A" w14:paraId="54301D53" w14:textId="77777777" w:rsidTr="00FF6A60">
        <w:trPr>
          <w:trHeight w:val="1292"/>
        </w:trPr>
        <w:tc>
          <w:tcPr>
            <w:tcW w:w="2976" w:type="dxa"/>
            <w:vAlign w:val="center"/>
          </w:tcPr>
          <w:p w14:paraId="3059A046" w14:textId="77777777" w:rsidR="00F8660A" w:rsidRDefault="00F8660A" w:rsidP="00FF6A60">
            <w:pPr>
              <w:bidi/>
              <w:jc w:val="center"/>
            </w:pPr>
            <w:bookmarkStart w:id="0" w:name="_GoBack" w:colFirst="1" w:colLast="1"/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796671A5" w14:textId="77777777" w:rsidR="00F8660A" w:rsidRDefault="00F8660A" w:rsidP="0098124B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6A22CD6F" w14:textId="77777777" w:rsidR="00F8660A" w:rsidRDefault="00F8660A" w:rsidP="00FF6A60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F8660A" w14:paraId="1478125C" w14:textId="77777777" w:rsidTr="00FF6A60">
        <w:trPr>
          <w:trHeight w:val="348"/>
        </w:trPr>
        <w:tc>
          <w:tcPr>
            <w:tcW w:w="2976" w:type="dxa"/>
          </w:tcPr>
          <w:p w14:paraId="54E1D89C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640BC21A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73FC23E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العنوان دقيق، شامل، ويعكس بوضوح المتغيرات الأساسية (الذكاء الاصطناعي – فاعلية القرار – التنفيذيون – قطاع الأغذية – رؤية 2030). لا يحتاج تعديل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322249C5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65F86C22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874DABD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06594EA3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B2A877A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199C1902" w14:textId="77777777" w:rsidR="00F8660A" w:rsidRDefault="00F8660A" w:rsidP="00FF6A60">
            <w:pPr>
              <w:bidi/>
            </w:pPr>
          </w:p>
        </w:tc>
      </w:tr>
      <w:tr w:rsidR="00F8660A" w14:paraId="08BAFE2C" w14:textId="77777777" w:rsidTr="00FF6A60">
        <w:trPr>
          <w:trHeight w:val="361"/>
        </w:trPr>
        <w:tc>
          <w:tcPr>
            <w:tcW w:w="2976" w:type="dxa"/>
          </w:tcPr>
          <w:p w14:paraId="5D65027A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799E5DE8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1CDEDC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مقدمة قوية جدًا، مبنية على سياق محلي وعالمي، وتستخدم بيانات حديثة ودراسات ميدانية. متماسكة ومنطقية وتؤسس لمشكلة الدراسة بوضوح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4B859221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4E47B57C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E43D7C6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-webkit-standard" w:eastAsia="Times New Roman" w:hAnsi="-webkit-standard" w:cs="Times New Roman"/>
                      <w:color w:val="000000"/>
                      <w:kern w:val="0"/>
                      <w:sz w:val="27"/>
                      <w:szCs w:val="27"/>
                      <w:rtl/>
                      <w:lang w:val="en-US"/>
                      <w14:ligatures w14:val="none"/>
                    </w:rPr>
                    <w:t>يفضل تقليل بعض الأمثلة التشغيلية لتجنب الإطالة</w:t>
                  </w:r>
                  <w:r w:rsidRPr="006B4D36">
                    <w:rPr>
                      <w:rFonts w:ascii="-webkit-standard" w:eastAsia="Times New Roman" w:hAnsi="-webkit-standard" w:cs="Times New Roman"/>
                      <w:color w:val="000000"/>
                      <w:kern w:val="0"/>
                      <w:sz w:val="27"/>
                      <w:szCs w:val="27"/>
                      <w:lang w:val="en-US"/>
                      <w14:ligatures w14:val="none"/>
                    </w:rPr>
                    <w:t>.</w:t>
                  </w:r>
                </w:p>
                <w:p w14:paraId="6BB9B453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300A2E17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196EC3E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65F1CFBA" w14:textId="77777777" w:rsidR="00F8660A" w:rsidRDefault="00F8660A" w:rsidP="00FF6A60">
            <w:pPr>
              <w:bidi/>
            </w:pPr>
          </w:p>
        </w:tc>
      </w:tr>
      <w:tr w:rsidR="00F8660A" w14:paraId="1797535C" w14:textId="77777777" w:rsidTr="00FF6A60">
        <w:trPr>
          <w:trHeight w:val="348"/>
        </w:trPr>
        <w:tc>
          <w:tcPr>
            <w:tcW w:w="2976" w:type="dxa"/>
          </w:tcPr>
          <w:p w14:paraId="08B58B2B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5EB721B4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7A8B867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مشكلة البحث واضحة ومبنية على فجوة حقيقية: ضعف الفاعلية الاستراتيجية رغم تبني الذكاء الاصطناعي. صياغتها ممتازة وتظهر الحاجة الفعلية للدراسة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3294F1E0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56EC531B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70FDF0A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433D0FCB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893C88C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881689D" w14:textId="77777777" w:rsidR="00F8660A" w:rsidRDefault="00F8660A" w:rsidP="00FF6A60">
            <w:pPr>
              <w:bidi/>
            </w:pPr>
          </w:p>
        </w:tc>
      </w:tr>
      <w:tr w:rsidR="00F8660A" w14:paraId="0D5E956E" w14:textId="77777777" w:rsidTr="00FF6A60">
        <w:trPr>
          <w:trHeight w:val="348"/>
        </w:trPr>
        <w:tc>
          <w:tcPr>
            <w:tcW w:w="2976" w:type="dxa"/>
          </w:tcPr>
          <w:p w14:paraId="2365C1DF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3F427EBA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1CB4C80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متوافقة مع المشكلة والأهداف، وتغطي جميع المتغيرات. يمكن إعادة ترتيبها لتصبح منطقية (من العام إلى الخاص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).</w:t>
                  </w:r>
                </w:p>
              </w:tc>
            </w:tr>
          </w:tbl>
          <w:p w14:paraId="75047032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32EE2396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6512B12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74D8075B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E9F3468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CAA477B" w14:textId="77777777" w:rsidR="00F8660A" w:rsidRDefault="00F8660A" w:rsidP="00FF6A60">
            <w:pPr>
              <w:bidi/>
              <w:rPr>
                <w:rtl/>
              </w:rPr>
            </w:pPr>
          </w:p>
          <w:p w14:paraId="0B852163" w14:textId="77777777" w:rsidR="00F8660A" w:rsidRDefault="00F8660A" w:rsidP="00FF6A60">
            <w:pPr>
              <w:bidi/>
              <w:rPr>
                <w:rtl/>
              </w:rPr>
            </w:pPr>
          </w:p>
        </w:tc>
      </w:tr>
      <w:tr w:rsidR="00F8660A" w14:paraId="5BA2130C" w14:textId="77777777" w:rsidTr="00FF6A60">
        <w:trPr>
          <w:trHeight w:val="689"/>
        </w:trPr>
        <w:tc>
          <w:tcPr>
            <w:tcW w:w="2976" w:type="dxa"/>
          </w:tcPr>
          <w:p w14:paraId="009754DD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20CFCC5D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89F42BB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 xml:space="preserve">الأهمية النظرية والتطبيقية مكتوبة بشكل ممتاز وتغطي أبعادًا مهمة (صناع القرار – الأمن الغذائي – 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lastRenderedPageBreak/>
                    <w:t>التحول الرقمي). لا تحتاج سوى اختصار بسيط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5EDFD537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3C4A6172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C03791E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0C891B53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2E9E884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أهمية الدراسة </w:t>
            </w:r>
          </w:p>
          <w:p w14:paraId="6289CD9E" w14:textId="77777777" w:rsidR="00F8660A" w:rsidRDefault="00F8660A" w:rsidP="00FF6A60">
            <w:pPr>
              <w:bidi/>
            </w:pPr>
          </w:p>
        </w:tc>
      </w:tr>
      <w:tr w:rsidR="00F8660A" w14:paraId="39292983" w14:textId="77777777" w:rsidTr="00FF6A60">
        <w:trPr>
          <w:trHeight w:val="348"/>
        </w:trPr>
        <w:tc>
          <w:tcPr>
            <w:tcW w:w="2976" w:type="dxa"/>
          </w:tcPr>
          <w:p w14:paraId="73C18C5F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39118432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333109F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أهداف واضحة ومباشرة ومتسقة مع النموذج المقترح. صياغة سليمة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7009433C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7DCE9186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E65432B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78B1B7C3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4E3BE3B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4005CA28" w14:textId="77777777" w:rsidR="00F8660A" w:rsidRDefault="00F8660A" w:rsidP="00FF6A60">
            <w:pPr>
              <w:bidi/>
            </w:pPr>
          </w:p>
        </w:tc>
      </w:tr>
      <w:tr w:rsidR="00F8660A" w14:paraId="14DC05F1" w14:textId="77777777" w:rsidTr="00FF6A60">
        <w:trPr>
          <w:trHeight w:val="348"/>
        </w:trPr>
        <w:tc>
          <w:tcPr>
            <w:tcW w:w="2976" w:type="dxa"/>
          </w:tcPr>
          <w:p w14:paraId="7B2A5D47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53D019D5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3497311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استعراض شامل جدًا، يحتوي على دراسات عربية وأجنبية حديثة. المراجعة النقدية جيدة، لكن يحتاج إضافة </w:t>
                  </w:r>
                  <w:r w:rsidRPr="006B4D36">
                    <w:rPr>
                      <w:rFonts w:ascii="Times New Roman" w:eastAsia="Times New Roman" w:hAnsi="Times New Roman" w:cs="Times New Roman"/>
                      <w:i/>
                      <w:iCs/>
                      <w:color w:val="000000"/>
                      <w:kern w:val="0"/>
                      <w:rtl/>
                      <w:lang w:val="en-US"/>
                      <w14:ligatures w14:val="none"/>
                    </w:rPr>
                    <w:t>جدول تلخيصي مقارن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 لزيادة الوضوح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717BE53B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1A6508D9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915F501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rtl/>
                      <w:lang w:val="en-US"/>
                      <w14:ligatures w14:val="none"/>
                    </w:rPr>
                  </w:pPr>
                  <w:r w:rsidRPr="006B4D36">
                    <w:rPr>
                      <w:rFonts w:ascii="-webkit-standard" w:eastAsia="Times New Roman" w:hAnsi="-webkit-standard" w:cs="Times New Roman"/>
                      <w:color w:val="000000"/>
                      <w:kern w:val="0"/>
                      <w:sz w:val="27"/>
                      <w:szCs w:val="27"/>
                      <w:rtl/>
                      <w:lang w:val="en-US"/>
                      <w14:ligatures w14:val="none"/>
                    </w:rPr>
                    <w:t>ضافة جدول مقارن يشمل (السنة – العينة – الأداة – المنهج – النتائج – الفجوة</w:t>
                  </w:r>
                  <w:r w:rsidRPr="006B4D36">
                    <w:rPr>
                      <w:rFonts w:ascii="-webkit-standard" w:eastAsia="Times New Roman" w:hAnsi="-webkit-standard" w:cs="Times New Roman"/>
                      <w:color w:val="000000"/>
                      <w:kern w:val="0"/>
                      <w:sz w:val="27"/>
                      <w:szCs w:val="27"/>
                      <w:lang w:val="en-US"/>
                      <w14:ligatures w14:val="none"/>
                    </w:rPr>
                    <w:t>).</w:t>
                  </w:r>
                </w:p>
              </w:tc>
            </w:tr>
          </w:tbl>
          <w:p w14:paraId="31112C5F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AE0138C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015AD64D" w14:textId="77777777" w:rsidR="00F8660A" w:rsidRDefault="00F8660A" w:rsidP="00FF6A60">
            <w:pPr>
              <w:bidi/>
              <w:rPr>
                <w:rtl/>
              </w:rPr>
            </w:pPr>
          </w:p>
        </w:tc>
      </w:tr>
      <w:tr w:rsidR="00F8660A" w14:paraId="54D38A43" w14:textId="77777777" w:rsidTr="00FF6A60">
        <w:trPr>
          <w:trHeight w:val="348"/>
        </w:trPr>
        <w:tc>
          <w:tcPr>
            <w:tcW w:w="2976" w:type="dxa"/>
          </w:tcPr>
          <w:p w14:paraId="57DCAA58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0E29156C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77FD55C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الفروض قوية ومبنية على أساس نظري سليم، وتشمل العلاقات المباشرة والوساطة. لا تحتاج تعديل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59279265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42CB6758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E281571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104865E6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479F49B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5A9C62A" w14:textId="77777777" w:rsidR="00F8660A" w:rsidRDefault="00F8660A" w:rsidP="00FF6A60">
            <w:pPr>
              <w:bidi/>
              <w:rPr>
                <w:rtl/>
              </w:rPr>
            </w:pPr>
          </w:p>
          <w:p w14:paraId="2D23E34B" w14:textId="77777777" w:rsidR="00F8660A" w:rsidRDefault="00F8660A" w:rsidP="00FF6A60">
            <w:pPr>
              <w:bidi/>
              <w:rPr>
                <w:rtl/>
              </w:rPr>
            </w:pPr>
          </w:p>
        </w:tc>
      </w:tr>
      <w:tr w:rsidR="00F8660A" w14:paraId="45B55907" w14:textId="77777777" w:rsidTr="00FF6A60">
        <w:trPr>
          <w:trHeight w:val="348"/>
        </w:trPr>
        <w:tc>
          <w:tcPr>
            <w:tcW w:w="2976" w:type="dxa"/>
          </w:tcPr>
          <w:p w14:paraId="526C1A42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413E37B0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83841BA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منهجية محكمة، تشمل المنهج الكمي والوصفي التحليلي وتحليل المسار. يفضل إضافة كيفية اختبار الصدق البنائي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 xml:space="preserve"> (CFA) 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عند استخدام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 xml:space="preserve"> </w:t>
                  </w:r>
                  <w:proofErr w:type="spellStart"/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SmartPLS</w:t>
                  </w:r>
                  <w:proofErr w:type="spellEnd"/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0AEB40D8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2C398085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E235324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35042C48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C23A84F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EFCDCF3" w14:textId="77777777" w:rsidR="00F8660A" w:rsidRDefault="00F8660A" w:rsidP="00FF6A60">
            <w:pPr>
              <w:bidi/>
              <w:rPr>
                <w:rtl/>
              </w:rPr>
            </w:pPr>
          </w:p>
        </w:tc>
      </w:tr>
      <w:tr w:rsidR="00F8660A" w14:paraId="3865F4FA" w14:textId="77777777" w:rsidTr="00FF6A60">
        <w:trPr>
          <w:trHeight w:val="1004"/>
        </w:trPr>
        <w:tc>
          <w:tcPr>
            <w:tcW w:w="2976" w:type="dxa"/>
          </w:tcPr>
          <w:p w14:paraId="59253A08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481214C9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430329B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موضحة بشكل ممتاز، بما في ذلك أدوات القياس والجمهور المستهدف ونوع العينة. لا توجد ملاحظات جوهرية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78B450DC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63DB327D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88F1311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6B2CD1E7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17D8BB9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F8660A" w14:paraId="750E6793" w14:textId="77777777" w:rsidTr="00FF6A60">
        <w:trPr>
          <w:trHeight w:val="1344"/>
        </w:trPr>
        <w:tc>
          <w:tcPr>
            <w:tcW w:w="2976" w:type="dxa"/>
          </w:tcPr>
          <w:p w14:paraId="3A73DA36" w14:textId="77777777" w:rsidR="00F8660A" w:rsidRDefault="00F8660A" w:rsidP="00FF6A60">
            <w:pPr>
              <w:bidi/>
            </w:pPr>
          </w:p>
        </w:tc>
        <w:tc>
          <w:tcPr>
            <w:tcW w:w="2903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87"/>
            </w:tblGrid>
            <w:tr w:rsidR="00F8660A" w:rsidRPr="006B4D36" w14:paraId="1E7F672A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98716B9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</w:pP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rtl/>
                      <w:lang w:val="en-US"/>
                      <w14:ligatures w14:val="none"/>
                    </w:rPr>
                    <w:t>النموذج واضح ويعكس جميع العلاقات</w:t>
                  </w:r>
                  <w:r w:rsidRPr="006B4D36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/>
                      <w14:ligatures w14:val="none"/>
                    </w:rPr>
                    <w:t>.</w:t>
                  </w:r>
                </w:p>
              </w:tc>
            </w:tr>
          </w:tbl>
          <w:p w14:paraId="18A57354" w14:textId="77777777" w:rsidR="00F8660A" w:rsidRPr="006B4D36" w:rsidRDefault="00F8660A" w:rsidP="0098124B">
            <w:pPr>
              <w:bidi/>
              <w:jc w:val="both"/>
              <w:rPr>
                <w:rFonts w:ascii="Times New Roman" w:eastAsia="Times New Roman" w:hAnsi="Times New Roman" w:cs="Times New Roman"/>
                <w:vanish/>
                <w:kern w:val="0"/>
                <w:lang w:val="en-US"/>
                <w14:ligatures w14:val="none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F8660A" w:rsidRPr="006B4D36" w14:paraId="013D4F7E" w14:textId="77777777" w:rsidTr="00FF6A6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E46126B" w14:textId="77777777" w:rsidR="00F8660A" w:rsidRPr="006B4D36" w:rsidRDefault="00F8660A" w:rsidP="0098124B">
                  <w:pPr>
                    <w:framePr w:hSpace="180" w:wrap="around" w:vAnchor="page" w:hAnchor="margin" w:xAlign="center" w:y="4181"/>
                    <w:bidi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0"/>
                      <w:lang w:val="en-US"/>
                      <w14:ligatures w14:val="none"/>
                    </w:rPr>
                  </w:pPr>
                </w:p>
              </w:tc>
            </w:tr>
          </w:tbl>
          <w:p w14:paraId="281F463A" w14:textId="77777777" w:rsidR="00F8660A" w:rsidRPr="006B4D36" w:rsidRDefault="00F8660A" w:rsidP="0098124B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2D5F46A" w14:textId="77777777" w:rsidR="00F8660A" w:rsidRDefault="00F8660A" w:rsidP="00FF6A6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39E8BAF8" w14:textId="77777777" w:rsidR="00F8660A" w:rsidRPr="00C02409" w:rsidRDefault="00F8660A" w:rsidP="00F8660A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lastRenderedPageBreak/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92744" w14:textId="77777777" w:rsidR="00464DDC" w:rsidRDefault="00464DDC" w:rsidP="00C02409">
      <w:pPr>
        <w:spacing w:after="0" w:line="240" w:lineRule="auto"/>
      </w:pPr>
      <w:r>
        <w:separator/>
      </w:r>
    </w:p>
  </w:endnote>
  <w:endnote w:type="continuationSeparator" w:id="0">
    <w:p w14:paraId="1BF5AE19" w14:textId="77777777" w:rsidR="00464DDC" w:rsidRDefault="00464DDC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FB945C" w14:textId="77777777" w:rsidR="00464DDC" w:rsidRDefault="00464DDC" w:rsidP="00C02409">
      <w:pPr>
        <w:spacing w:after="0" w:line="240" w:lineRule="auto"/>
      </w:pPr>
      <w:r>
        <w:separator/>
      </w:r>
    </w:p>
  </w:footnote>
  <w:footnote w:type="continuationSeparator" w:id="0">
    <w:p w14:paraId="13F27BD6" w14:textId="77777777" w:rsidR="00464DDC" w:rsidRDefault="00464DDC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464DDC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464DDC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464DDC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603DF"/>
    <w:rsid w:val="002C727C"/>
    <w:rsid w:val="003113FE"/>
    <w:rsid w:val="003B4C92"/>
    <w:rsid w:val="0041387C"/>
    <w:rsid w:val="00464DDC"/>
    <w:rsid w:val="004A7E51"/>
    <w:rsid w:val="004D2598"/>
    <w:rsid w:val="00565A38"/>
    <w:rsid w:val="005A1BF1"/>
    <w:rsid w:val="005A311A"/>
    <w:rsid w:val="006B4D36"/>
    <w:rsid w:val="007B760A"/>
    <w:rsid w:val="0089011B"/>
    <w:rsid w:val="008E5F42"/>
    <w:rsid w:val="0096102C"/>
    <w:rsid w:val="0098124B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  <w:rsid w:val="00F8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352</Words>
  <Characters>2012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12</cp:revision>
  <dcterms:created xsi:type="dcterms:W3CDTF">2025-03-10T05:33:00Z</dcterms:created>
  <dcterms:modified xsi:type="dcterms:W3CDTF">2025-11-17T20:04:00Z</dcterms:modified>
</cp:coreProperties>
</file>