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C3779" w14:textId="77777777" w:rsidR="001955FA" w:rsidRPr="00781AB9" w:rsidRDefault="001955FA" w:rsidP="00EC3652">
      <w:pPr>
        <w:bidi/>
        <w:spacing w:line="240" w:lineRule="auto"/>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rtl/>
          <w:lang w:bidi="ar-EG"/>
        </w:rPr>
        <w:t xml:space="preserve">جامعة ميدأوشن </w:t>
      </w:r>
    </w:p>
    <w:p w14:paraId="7F88FB37" w14:textId="77777777" w:rsidR="001955FA" w:rsidRPr="00781AB9" w:rsidRDefault="001955FA" w:rsidP="00EC3652">
      <w:pPr>
        <w:bidi/>
        <w:spacing w:line="240" w:lineRule="auto"/>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lang w:bidi="ar-EG"/>
        </w:rPr>
        <w:t xml:space="preserve">  </w:t>
      </w:r>
      <w:r>
        <w:rPr>
          <w:rFonts w:ascii="Sakkal Majalla" w:eastAsia="Calibri" w:hAnsi="Sakkal Majalla" w:cs="Sakkal Majalla"/>
          <w:b/>
          <w:bCs/>
          <w:sz w:val="28"/>
          <w:szCs w:val="28"/>
          <w:rtl/>
          <w:lang w:bidi="ar-EG"/>
        </w:rPr>
        <w:t xml:space="preserve">كلية الإدارة </w:t>
      </w:r>
    </w:p>
    <w:p w14:paraId="451A5A27" w14:textId="77777777" w:rsidR="001955FA" w:rsidRPr="00781AB9" w:rsidRDefault="001955FA" w:rsidP="00EC3652">
      <w:pPr>
        <w:bidi/>
        <w:spacing w:line="240" w:lineRule="auto"/>
        <w:rPr>
          <w:rFonts w:ascii="Sakkal Majalla" w:eastAsia="Calibri" w:hAnsi="Sakkal Majalla" w:cs="Sakkal Majalla"/>
          <w:b/>
          <w:bCs/>
          <w:sz w:val="28"/>
          <w:szCs w:val="28"/>
          <w:rtl/>
          <w:lang w:bidi="ar-AE"/>
        </w:rPr>
      </w:pPr>
      <w:r>
        <w:rPr>
          <w:rFonts w:ascii="Sakkal Majalla" w:eastAsia="Calibri" w:hAnsi="Sakkal Majalla" w:cs="Sakkal Majalla"/>
          <w:b/>
          <w:bCs/>
          <w:sz w:val="28"/>
          <w:szCs w:val="28"/>
          <w:rtl/>
          <w:lang w:bidi="ar-EG"/>
        </w:rPr>
        <w:t>تخصص إدارة المشاريع</w:t>
      </w:r>
    </w:p>
    <w:p w14:paraId="1F0156AC" w14:textId="77777777" w:rsidR="001955FA" w:rsidRPr="00781AB9" w:rsidRDefault="001955FA" w:rsidP="00EC3652">
      <w:pPr>
        <w:bidi/>
        <w:spacing w:line="240" w:lineRule="auto"/>
        <w:rPr>
          <w:rFonts w:ascii="Sakkal Majalla" w:eastAsia="Calibri" w:hAnsi="Sakkal Majalla" w:cs="Sakkal Majalla"/>
          <w:sz w:val="28"/>
          <w:szCs w:val="28"/>
          <w:rtl/>
          <w:lang w:bidi="ar-EG"/>
        </w:rPr>
      </w:pPr>
    </w:p>
    <w:p w14:paraId="1166C96C" w14:textId="77777777" w:rsidR="001955FA" w:rsidRPr="00781AB9" w:rsidRDefault="001955FA" w:rsidP="00EC3652">
      <w:pPr>
        <w:bidi/>
        <w:spacing w:line="240" w:lineRule="auto"/>
        <w:rPr>
          <w:rFonts w:ascii="Sakkal Majalla" w:eastAsia="Calibri" w:hAnsi="Sakkal Majalla" w:cs="Sakkal Majalla"/>
          <w:b/>
          <w:bCs/>
          <w:sz w:val="28"/>
          <w:szCs w:val="28"/>
          <w:rtl/>
          <w:lang w:bidi="ar-EG"/>
        </w:rPr>
      </w:pPr>
    </w:p>
    <w:p w14:paraId="2F49EBE8" w14:textId="77777777" w:rsidR="001955FA" w:rsidRPr="00781AB9" w:rsidRDefault="001955FA" w:rsidP="00EC3652">
      <w:pPr>
        <w:bidi/>
        <w:spacing w:line="240" w:lineRule="auto"/>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rtl/>
          <w:lang w:bidi="ar-EG"/>
        </w:rPr>
        <w:t>عنوان البحث</w:t>
      </w:r>
    </w:p>
    <w:p w14:paraId="41EBFB8C" w14:textId="77777777" w:rsidR="001955FA" w:rsidRPr="00781AB9" w:rsidRDefault="001955FA" w:rsidP="00EC3652">
      <w:pPr>
        <w:shd w:val="clear" w:color="auto" w:fill="FFFFFF"/>
        <w:bidi/>
        <w:spacing w:before="240" w:after="240" w:line="240" w:lineRule="auto"/>
        <w:rPr>
          <w:rFonts w:ascii="Sakkal Majalla" w:eastAsia="Times New Roman" w:hAnsi="Sakkal Majalla" w:cs="Sakkal Majalla"/>
          <w:color w:val="0F1115"/>
          <w:sz w:val="28"/>
          <w:szCs w:val="28"/>
        </w:rPr>
      </w:pPr>
      <w:r>
        <w:rPr>
          <w:rFonts w:ascii="Sakkal Majalla" w:eastAsia="Times New Roman" w:hAnsi="Sakkal Majalla" w:cs="Sakkal Majalla"/>
          <w:color w:val="0F1115"/>
          <w:sz w:val="28"/>
          <w:szCs w:val="28"/>
        </w:rPr>
        <w:br/>
      </w:r>
      <w:r>
        <w:rPr>
          <w:rFonts w:ascii="Sakkal Majalla" w:eastAsia="Times New Roman" w:hAnsi="Sakkal Majalla" w:cs="Sakkal Majalla"/>
          <w:b/>
          <w:bCs/>
          <w:color w:val="0F1115"/>
          <w:sz w:val="28"/>
          <w:szCs w:val="28"/>
          <w:rtl/>
        </w:rPr>
        <w:t>دور الذكاء الاصطناعي في التنبؤ بمخاطر المشاريع وتحسين كفاءة إدارة مشاريع البنية التحتية</w:t>
      </w:r>
    </w:p>
    <w:p w14:paraId="151E02A7" w14:textId="77777777" w:rsidR="001955FA" w:rsidRPr="00781AB9" w:rsidRDefault="001955FA" w:rsidP="00EC3652">
      <w:pPr>
        <w:bidi/>
        <w:spacing w:line="240" w:lineRule="auto"/>
        <w:rPr>
          <w:rFonts w:ascii="Sakkal Majalla" w:eastAsia="Calibri" w:hAnsi="Sakkal Majalla" w:cs="Sakkal Majalla"/>
          <w:sz w:val="28"/>
          <w:szCs w:val="28"/>
          <w:rtl/>
          <w:lang w:bidi="ar-EG"/>
        </w:rPr>
      </w:pPr>
    </w:p>
    <w:p w14:paraId="3B587D83" w14:textId="77777777" w:rsidR="00152F46" w:rsidRPr="00781AB9" w:rsidRDefault="00152F46" w:rsidP="00EC3652">
      <w:pPr>
        <w:bidi/>
        <w:spacing w:line="240" w:lineRule="auto"/>
        <w:rPr>
          <w:rFonts w:ascii="Sakkal Majalla" w:eastAsia="Calibri" w:hAnsi="Sakkal Majalla" w:cs="Sakkal Majalla"/>
          <w:sz w:val="28"/>
          <w:szCs w:val="28"/>
          <w:rtl/>
          <w:lang w:bidi="ar-EG"/>
        </w:rPr>
      </w:pPr>
    </w:p>
    <w:p w14:paraId="4CD3D0F2" w14:textId="77777777" w:rsidR="00152F46" w:rsidRPr="00781AB9" w:rsidRDefault="00152F46" w:rsidP="00EC3652">
      <w:pPr>
        <w:bidi/>
        <w:spacing w:line="240" w:lineRule="auto"/>
        <w:rPr>
          <w:rFonts w:ascii="Sakkal Majalla" w:eastAsia="Calibri" w:hAnsi="Sakkal Majalla" w:cs="Sakkal Majalla"/>
          <w:sz w:val="28"/>
          <w:szCs w:val="28"/>
          <w:rtl/>
          <w:lang w:bidi="ar-EG"/>
        </w:rPr>
      </w:pPr>
    </w:p>
    <w:p w14:paraId="7503C341" w14:textId="77777777" w:rsidR="001955FA" w:rsidRPr="00781AB9" w:rsidRDefault="001955FA" w:rsidP="00EC3652">
      <w:pPr>
        <w:bidi/>
        <w:spacing w:line="240" w:lineRule="auto"/>
        <w:rPr>
          <w:rFonts w:ascii="Sakkal Majalla" w:eastAsia="Calibri" w:hAnsi="Sakkal Majalla" w:cs="Sakkal Majalla"/>
          <w:b/>
          <w:bCs/>
          <w:sz w:val="28"/>
          <w:szCs w:val="28"/>
          <w:u w:val="single"/>
          <w:rtl/>
          <w:lang w:bidi="ar-EG"/>
        </w:rPr>
      </w:pPr>
      <w:r>
        <w:rPr>
          <w:rFonts w:ascii="Sakkal Majalla" w:eastAsia="Calibri" w:hAnsi="Sakkal Majalla" w:cs="Sakkal Majalla"/>
          <w:b/>
          <w:bCs/>
          <w:sz w:val="28"/>
          <w:szCs w:val="28"/>
          <w:u w:val="single"/>
          <w:rtl/>
          <w:lang w:bidi="ar-EG"/>
        </w:rPr>
        <w:t>إعداد الطالب</w:t>
      </w:r>
      <w:r>
        <w:rPr>
          <w:rFonts w:ascii="Sakkal Majalla" w:eastAsia="Calibri" w:hAnsi="Sakkal Majalla" w:cs="Sakkal Majalla"/>
          <w:b/>
          <w:bCs/>
          <w:sz w:val="28"/>
          <w:szCs w:val="28"/>
          <w:u w:val="single"/>
          <w:lang w:bidi="ar-EG"/>
        </w:rPr>
        <w:t>:</w:t>
      </w:r>
    </w:p>
    <w:p w14:paraId="2C6691AC" w14:textId="77777777" w:rsidR="001955FA" w:rsidRPr="00781AB9" w:rsidRDefault="00152F46" w:rsidP="00EC3652">
      <w:pPr>
        <w:bidi/>
        <w:spacing w:line="240" w:lineRule="auto"/>
        <w:rPr>
          <w:rFonts w:ascii="Sakkal Majalla" w:eastAsia="Calibri" w:hAnsi="Sakkal Majalla" w:cs="Sakkal Majalla"/>
          <w:b/>
          <w:bCs/>
          <w:sz w:val="28"/>
          <w:szCs w:val="28"/>
          <w:rtl/>
        </w:rPr>
      </w:pPr>
      <w:r>
        <w:rPr>
          <w:rFonts w:ascii="Sakkal Majalla" w:eastAsia="Calibri" w:hAnsi="Sakkal Majalla" w:cs="Sakkal Majalla"/>
          <w:b/>
          <w:bCs/>
          <w:sz w:val="28"/>
          <w:szCs w:val="28"/>
          <w:rtl/>
        </w:rPr>
        <w:t xml:space="preserve">                                        شادي مصطفى عبدالعزيز السيد يوسف</w:t>
      </w:r>
    </w:p>
    <w:p w14:paraId="75EF2D1A" w14:textId="77777777" w:rsidR="00152F46" w:rsidRPr="00781AB9" w:rsidRDefault="00152F46" w:rsidP="00EC3652">
      <w:pPr>
        <w:bidi/>
        <w:spacing w:line="240" w:lineRule="auto"/>
        <w:rPr>
          <w:rFonts w:ascii="Sakkal Majalla" w:eastAsia="Calibri" w:hAnsi="Sakkal Majalla" w:cs="Sakkal Majalla"/>
          <w:b/>
          <w:bCs/>
          <w:sz w:val="28"/>
          <w:szCs w:val="28"/>
          <w:rtl/>
          <w:lang w:bidi="ar-EG"/>
        </w:rPr>
      </w:pPr>
    </w:p>
    <w:p w14:paraId="73A2326E" w14:textId="77777777" w:rsidR="00046163" w:rsidRPr="00781AB9" w:rsidRDefault="00046163" w:rsidP="00EC3652">
      <w:pPr>
        <w:bidi/>
        <w:spacing w:line="240" w:lineRule="auto"/>
        <w:rPr>
          <w:rFonts w:ascii="Sakkal Majalla" w:eastAsia="Calibri" w:hAnsi="Sakkal Majalla" w:cs="Sakkal Majalla"/>
          <w:b/>
          <w:bCs/>
          <w:sz w:val="28"/>
          <w:szCs w:val="28"/>
          <w:lang w:bidi="ar-EG"/>
        </w:rPr>
      </w:pPr>
      <w:r>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14:paraId="3075AD0F" w14:textId="77777777" w:rsidR="00046163" w:rsidRPr="00781AB9" w:rsidRDefault="00046163" w:rsidP="00EC3652">
      <w:pPr>
        <w:bidi/>
        <w:spacing w:line="240" w:lineRule="auto"/>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rtl/>
          <w:lang w:bidi="ar-EG"/>
        </w:rPr>
        <w:t>د. الفيصل عبد الحميد</w:t>
      </w:r>
      <w:r>
        <w:rPr>
          <w:rFonts w:ascii="Sakkal Majalla" w:eastAsia="Calibri" w:hAnsi="Sakkal Majalla" w:cs="Sakkal Majalla"/>
          <w:b/>
          <w:bCs/>
          <w:sz w:val="28"/>
          <w:szCs w:val="28"/>
          <w:lang w:bidi="ar-EG"/>
        </w:rPr>
        <w:t xml:space="preserve">   _  </w:t>
      </w:r>
      <w:r>
        <w:rPr>
          <w:rFonts w:ascii="Sakkal Majalla" w:eastAsia="Calibri" w:hAnsi="Sakkal Majalla" w:cs="Sakkal Majalla"/>
          <w:b/>
          <w:bCs/>
          <w:sz w:val="28"/>
          <w:szCs w:val="28"/>
          <w:rtl/>
          <w:lang w:bidi="ar-EG"/>
        </w:rPr>
        <w:t>د. فايز جراد</w:t>
      </w:r>
    </w:p>
    <w:p w14:paraId="2D7CDF1C" w14:textId="77777777" w:rsidR="001955FA" w:rsidRPr="00781AB9" w:rsidRDefault="001955FA" w:rsidP="00EC3652">
      <w:pPr>
        <w:bidi/>
        <w:spacing w:line="240" w:lineRule="auto"/>
        <w:rPr>
          <w:rFonts w:ascii="Sakkal Majalla" w:eastAsia="Calibri" w:hAnsi="Sakkal Majalla" w:cs="Sakkal Majalla"/>
          <w:b/>
          <w:bCs/>
          <w:sz w:val="28"/>
          <w:szCs w:val="28"/>
          <w:rtl/>
          <w:lang w:bidi="ar-EG"/>
        </w:rPr>
      </w:pPr>
    </w:p>
    <w:p w14:paraId="2A87F3AA" w14:textId="77777777" w:rsidR="001955FA" w:rsidRPr="00781AB9" w:rsidRDefault="001955FA" w:rsidP="00EC3652">
      <w:pPr>
        <w:bidi/>
        <w:spacing w:line="240" w:lineRule="auto"/>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rtl/>
          <w:lang w:bidi="ar-EG"/>
        </w:rPr>
        <w:t>العام الدراسي:</w:t>
      </w:r>
    </w:p>
    <w:p w14:paraId="3C9B86F7" w14:textId="77777777" w:rsidR="001955FA" w:rsidRPr="00781AB9" w:rsidRDefault="001955FA" w:rsidP="00EC3652">
      <w:pPr>
        <w:bidi/>
        <w:spacing w:line="240" w:lineRule="auto"/>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lang w:bidi="ar-EG"/>
        </w:rPr>
        <w:t>2026</w:t>
      </w:r>
    </w:p>
    <w:p w14:paraId="36366EE1" w14:textId="77777777" w:rsidR="00EC3652" w:rsidRPr="0093783C" w:rsidRDefault="00EC3652" w:rsidP="0093783C">
      <w:pPr>
        <w:pStyle w:val="Heading1"/>
        <w:bidi/>
        <w:rPr>
          <w:rFonts w:ascii="Sakkal Majalla" w:hAnsi="Sakkal Majalla" w:cs="Sakkal Majalla"/>
          <w:b/>
          <w:bCs/>
          <w:sz w:val="28"/>
          <w:szCs w:val="28"/>
        </w:rPr>
      </w:pPr>
      <w:bookmarkStart w:id="0" w:name="_Toc235216862"/>
      <w:bookmarkStart w:id="1" w:name="الفصل-الأول-الإطار-العام-للدراسة"/>
      <w:bookmarkStart w:id="2" w:name="_Toc224822971"/>
      <w:r>
        <w:rPr>
          <w:rFonts w:ascii="Sakkal Majalla" w:hAnsi="Sakkal Majalla" w:cs="Sakkal Majalla"/>
          <w:b/>
          <w:bCs/>
          <w:sz w:val="28"/>
          <w:szCs w:val="28"/>
          <w:rtl/>
        </w:rPr>
        <w:lastRenderedPageBreak/>
        <w:t>الفصل الأول: الإطار العام للدراسة</w:t>
      </w:r>
      <w:bookmarkEnd w:id="0"/>
    </w:p>
    <w:p w14:paraId="61486ED9" w14:textId="77777777" w:rsidR="008868A6" w:rsidRDefault="00C23C27">
      <w:pPr>
        <w:spacing w:after="240"/>
        <w:jc w:val="center"/>
      </w:pPr>
      <w:r>
        <w:rPr>
          <w:rFonts w:ascii="Times New Roman" w:hAnsi="Times New Roman" w:cs="Times New Roman"/>
          <w:i/>
          <w:iCs/>
          <w:sz w:val="24"/>
          <w:szCs w:val="24"/>
        </w:rPr>
        <w:t>General Framework of the Study</w:t>
      </w:r>
    </w:p>
    <w:p w14:paraId="32D1751E" w14:textId="77777777" w:rsidR="00EC3652" w:rsidRPr="00781AB9" w:rsidRDefault="00EC3652" w:rsidP="00EC3652">
      <w:pPr>
        <w:pStyle w:val="Heading2"/>
        <w:bidi/>
        <w:rPr>
          <w:rFonts w:ascii="Sakkal Majalla" w:hAnsi="Sakkal Majalla" w:cs="Sakkal Majalla"/>
          <w:sz w:val="28"/>
          <w:szCs w:val="28"/>
        </w:rPr>
      </w:pPr>
      <w:bookmarkStart w:id="3" w:name="_Toc235216863"/>
      <w:bookmarkStart w:id="4" w:name="مقدمة"/>
      <w:r>
        <w:rPr>
          <w:rFonts w:ascii="Sakkal Majalla" w:hAnsi="Sakkal Majalla" w:cs="Sakkal Majalla"/>
          <w:sz w:val="28"/>
          <w:szCs w:val="28"/>
          <w:rtl/>
        </w:rPr>
        <w:t>مقدمة</w:t>
      </w:r>
      <w:bookmarkEnd w:id="3"/>
    </w:p>
    <w:p w14:paraId="2886C429"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شهد العقد الحالي تطوراً متسارعاً وغير مسبوق في تقنيات الذكاء الاصطناعي</w:t>
      </w:r>
      <w:r>
        <w:rPr>
          <w:rFonts w:ascii="Sakkal Majalla" w:hAnsi="Sakkal Majalla" w:cs="Sakkal Majalla"/>
          <w:sz w:val="28"/>
          <w:szCs w:val="28"/>
        </w:rPr>
        <w:t xml:space="preserve"> (AI) </w:t>
      </w:r>
      <w:r>
        <w:rPr>
          <w:rFonts w:ascii="Sakkal Majalla" w:hAnsi="Sakkal Majalla" w:cs="Sakkal Majalla"/>
          <w:sz w:val="28"/>
          <w:szCs w:val="28"/>
          <w:rtl/>
        </w:rPr>
        <w:t>وتحليلات البيانات الضخمة</w:t>
      </w:r>
      <w:r>
        <w:rPr>
          <w:rFonts w:ascii="Sakkal Majalla" w:hAnsi="Sakkal Majalla" w:cs="Sakkal Majalla"/>
          <w:sz w:val="28"/>
          <w:szCs w:val="28"/>
        </w:rPr>
        <w:t xml:space="preserve"> (Big Data)</w:t>
      </w:r>
      <w:r>
        <w:rPr>
          <w:rFonts w:ascii="Sakkal Majalla" w:hAnsi="Sakkal Majalla" w:cs="Sakkal Majalla"/>
          <w:sz w:val="28"/>
          <w:szCs w:val="28"/>
          <w:rtl/>
        </w:rPr>
        <w:t>، الأمر الذي تجاوز كونه مجرد تطور تكنولوجي ليصبح قوة دافعة لإعادة تشكيل ملامح العديد من القطاعات الإدارية والهندسية الخدمية. فقد انتقل الذكاء الاصطناعي من كونه موضوعاً أكاديمياً بحثياً إلى أداة تطبيقية فاعلة تقدم حلولاً مبتكرة لتحديات معقدة. ويبرز مجال إدارة المشاريع، وبالأخص تلك المعقدة وكبيرة الحجم مثل مشاريع البنية التحتية (كالجسور والطرق والسدود وشبكات المياه والكهرباء)، كواحد من أكثر المجالات الواعدة لتوظيف هذه التقنيات لتحقيق نقلة نوعية في الأداء. تواجه مشاريع البنية التحتية الحديثة بيئة تشغيلية بالغة التعقيد والديناميكية، تتسم بدرجة عالية من عدم اليقين</w:t>
      </w:r>
      <w:r>
        <w:rPr>
          <w:rFonts w:ascii="Sakkal Majalla" w:hAnsi="Sakkal Majalla" w:cs="Sakkal Majalla"/>
          <w:sz w:val="28"/>
          <w:szCs w:val="28"/>
        </w:rPr>
        <w:t xml:space="preserve"> (Uncertainty). </w:t>
      </w:r>
      <w:r>
        <w:rPr>
          <w:rFonts w:ascii="Sakkal Majalla" w:hAnsi="Sakkal Majalla" w:cs="Sakkal Majalla"/>
          <w:sz w:val="28"/>
          <w:szCs w:val="28"/>
          <w:rtl/>
        </w:rPr>
        <w:t>فهي عرضة لتقلبات مستمرة ومتداخلة تشمل تغيرات حادة في أسعار المواد الخام، تقلبات في أسعار صرف العملات، تحولات في المتطلبات التنظيمية والحكومية، اضطرابات في سلاسل التوريد العالمية، وحتى مخاطر جيوسياسية أو بيئية غير متوقعة. هذه العوامل مجتمعة تخلق أرضاً خصبة لنشوء المخاطر</w:t>
      </w:r>
      <w:r>
        <w:rPr>
          <w:rFonts w:ascii="Sakkal Majalla" w:hAnsi="Sakkal Majalla" w:cs="Sakkal Majalla"/>
          <w:sz w:val="28"/>
          <w:szCs w:val="28"/>
        </w:rPr>
        <w:t xml:space="preserve"> (Risks) </w:t>
      </w:r>
      <w:r>
        <w:rPr>
          <w:rFonts w:ascii="Sakkal Majalla" w:hAnsi="Sakkal Majalla" w:cs="Sakkal Majalla"/>
          <w:sz w:val="28"/>
          <w:szCs w:val="28"/>
          <w:rtl/>
        </w:rPr>
        <w:t>التي تهدد أهداف المشروع الأساسية: الوقت التكلفة، الجودة، النطاق. والفشل في إدارة هذه المخاطر بشكل استباقي غالباً ما يؤدي إلى تجاوزات كبيرة في التكاليف، تأخيرات زمنية فادحة، أو في أسوأ الحالات فشل ذريع للمشروع.</w:t>
      </w:r>
    </w:p>
    <w:p w14:paraId="55201E94"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تقليدياً، اعتمدت إدارة المخاطر في المشاريع بشكل كبير على الخبرات الشخصية لمديري المشاريع وفِرق العمل، مستخدمة أدوات تحليل يدوية وتقليدية مثل سجلات المخاطر</w:t>
      </w:r>
      <w:r>
        <w:rPr>
          <w:rFonts w:ascii="Sakkal Majalla" w:hAnsi="Sakkal Majalla" w:cs="Sakkal Majalla"/>
          <w:sz w:val="28"/>
          <w:szCs w:val="28"/>
        </w:rPr>
        <w:t xml:space="preserve"> (Risk Registers)</w:t>
      </w:r>
      <w:r>
        <w:rPr>
          <w:rFonts w:ascii="Sakkal Majalla" w:hAnsi="Sakkal Majalla" w:cs="Sakkal Majalla"/>
          <w:sz w:val="28"/>
          <w:szCs w:val="28"/>
          <w:rtl/>
        </w:rPr>
        <w:t>، تحليل الاحتمالية والتأثير</w:t>
      </w:r>
      <w:r>
        <w:rPr>
          <w:rFonts w:ascii="Sakkal Majalla" w:hAnsi="Sakkal Majalla" w:cs="Sakkal Majalla"/>
          <w:sz w:val="28"/>
          <w:szCs w:val="28"/>
        </w:rPr>
        <w:t xml:space="preserve"> (Probability &amp; Impact analysis) </w:t>
      </w:r>
      <w:r>
        <w:rPr>
          <w:rFonts w:ascii="Sakkal Majalla" w:hAnsi="Sakkal Majalla" w:cs="Sakkal Majalla"/>
          <w:sz w:val="28"/>
          <w:szCs w:val="28"/>
          <w:rtl/>
        </w:rPr>
        <w:t>وعقد جلسات العصف الذهني</w:t>
      </w:r>
      <w:r>
        <w:rPr>
          <w:rFonts w:ascii="Sakkal Majalla" w:hAnsi="Sakkal Majalla" w:cs="Sakkal Majalla"/>
          <w:sz w:val="28"/>
          <w:szCs w:val="28"/>
        </w:rPr>
        <w:t xml:space="preserve"> (Brain Storming)</w:t>
      </w:r>
      <w:r>
        <w:rPr>
          <w:rFonts w:ascii="Sakkal Majalla" w:hAnsi="Sakkal Majalla" w:cs="Sakkal Majalla"/>
          <w:sz w:val="28"/>
          <w:szCs w:val="28"/>
          <w:rtl/>
        </w:rPr>
        <w:t>. ورغم أهمية هذه المنهجيات، إلا أنها تظهر قصوراً واضحاً عند تطبيقها على المشاريع العملاقة التي تولد كميات هائلة من البيانات (سواء كانت منظمة أو غير منظمة) وتتفاعل فيها مئات المتغيرات بشكل معقد. فالتحليل اليدوي يصبح غير قادر على استيعاب هذا الكم الهائل من البيانات أو اكتشاف الأنماط الخفية والعلاقات غير المباشرة بين المتغيرات التي قد تنذر بمخاطر جسيمة.</w:t>
      </w:r>
    </w:p>
    <w:p w14:paraId="4C41EAC2"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هنا يبرز دور الذكاء الاصطناعي كأداة تحليلية متقدمة. يقدم الذكاء الاصطناعي مجموعة من التقنيات الواعدة، وعلى رأسها التعلم الآلي</w:t>
      </w:r>
      <w:r>
        <w:rPr>
          <w:rFonts w:ascii="Sakkal Majalla" w:hAnsi="Sakkal Majalla" w:cs="Sakkal Majalla"/>
          <w:sz w:val="28"/>
          <w:szCs w:val="28"/>
        </w:rPr>
        <w:t xml:space="preserve"> (Machine Learning) </w:t>
      </w:r>
      <w:r>
        <w:rPr>
          <w:rFonts w:ascii="Sakkal Majalla" w:hAnsi="Sakkal Majalla" w:cs="Sakkal Majalla"/>
          <w:sz w:val="28"/>
          <w:szCs w:val="28"/>
          <w:rtl/>
        </w:rPr>
        <w:t>بفروعه المختلفة (مثل التعلم الخاضع للإشراف وغير الخاضع للإشراف)، الشبكات العصبية الاصطناعية</w:t>
      </w:r>
      <w:r>
        <w:rPr>
          <w:rFonts w:ascii="Sakkal Majalla" w:hAnsi="Sakkal Majalla" w:cs="Sakkal Majalla"/>
          <w:sz w:val="28"/>
          <w:szCs w:val="28"/>
        </w:rPr>
        <w:t xml:space="preserve"> (Artificial Neural Networks) </w:t>
      </w:r>
      <w:r>
        <w:rPr>
          <w:rFonts w:ascii="Sakkal Majalla" w:hAnsi="Sakkal Majalla" w:cs="Sakkal Majalla"/>
          <w:sz w:val="28"/>
          <w:szCs w:val="28"/>
          <w:rtl/>
        </w:rPr>
        <w:t>القادرة على محاكاة طريقة عمل الدماغ البشري في التعلم والربط، وتحليل المشاعر</w:t>
      </w:r>
      <w:r>
        <w:rPr>
          <w:rFonts w:ascii="Sakkal Majalla" w:hAnsi="Sakkal Majalla" w:cs="Sakkal Majalla"/>
          <w:sz w:val="28"/>
          <w:szCs w:val="28"/>
        </w:rPr>
        <w:t xml:space="preserve"> (Sentiment Analysis) </w:t>
      </w:r>
      <w:r>
        <w:rPr>
          <w:rFonts w:ascii="Sakkal Majalla" w:hAnsi="Sakkal Majalla" w:cs="Sakkal Majalla"/>
          <w:sz w:val="28"/>
          <w:szCs w:val="28"/>
          <w:rtl/>
        </w:rPr>
        <w:t>لتقييم تقارير الحالة، وخوارزميات التنقيب في البيانات</w:t>
      </w:r>
      <w:r>
        <w:rPr>
          <w:rFonts w:ascii="Sakkal Majalla" w:hAnsi="Sakkal Majalla" w:cs="Sakkal Majalla"/>
          <w:sz w:val="28"/>
          <w:szCs w:val="28"/>
        </w:rPr>
        <w:t xml:space="preserve"> (Data Mining). </w:t>
      </w:r>
      <w:r>
        <w:rPr>
          <w:rFonts w:ascii="Sakkal Majalla" w:hAnsi="Sakkal Majalla" w:cs="Sakkal Majalla"/>
          <w:sz w:val="28"/>
          <w:szCs w:val="28"/>
          <w:rtl/>
        </w:rPr>
        <w:t xml:space="preserve">تمكن هذه التقنيات المؤسسات من تجاوز حدود التحليل التقليدي، وذلك بالغوص في البيانات المتراكمة للمشاريع المماثلة، وتحليل بيانات الأداء الحالية بشكل </w:t>
      </w:r>
      <w:r>
        <w:rPr>
          <w:rFonts w:ascii="Sakkal Majalla" w:hAnsi="Sakkal Majalla" w:cs="Sakkal Majalla"/>
          <w:sz w:val="28"/>
          <w:szCs w:val="28"/>
          <w:rtl/>
        </w:rPr>
        <w:lastRenderedPageBreak/>
        <w:t>لحظي، واكتشاف أنماط معقدة ودقيقة سبق أن ارتبطت بحدوث مخاطر معينة. هذه القدرة التنبؤية الفائقة تزود مديري المشاريع برؤى ثاقبة</w:t>
      </w:r>
      <w:r>
        <w:rPr>
          <w:rFonts w:ascii="Sakkal Majalla" w:hAnsi="Sakkal Majalla" w:cs="Sakkal Majalla"/>
          <w:sz w:val="28"/>
          <w:szCs w:val="28"/>
        </w:rPr>
        <w:t xml:space="preserve"> (Insights) </w:t>
      </w:r>
      <w:r>
        <w:rPr>
          <w:rFonts w:ascii="Sakkal Majalla" w:hAnsi="Sakkal Majalla" w:cs="Sakkal Majalla"/>
          <w:sz w:val="28"/>
          <w:szCs w:val="28"/>
          <w:rtl/>
        </w:rPr>
        <w:t>تمكنهم من اكتشاف المخاطر قبل حدوثها، واتخاذ قرارات استباقية أكثر دقة وفعالية لتفاديها أو التخفيف من آثارها.</w:t>
      </w:r>
    </w:p>
    <w:p w14:paraId="17D7E9E6"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بناءً على ما تقدم، يهدف هذا البحث إلى دراسة وتحليل دور الذكاء الاصطناعي في التنبؤ بمخاطر مشاريع البنية التحتية، وتقييم تأثير استخدام هذه التقنيات على تحسين كفاءة إدارة هذه المشاريع، وبالتالي المساهمة في تقليل احتمالية فشلها وزيادة معدلات نجاحها في تحقيق أهدافها.</w:t>
      </w:r>
    </w:p>
    <w:p w14:paraId="5134D2BA" w14:textId="77777777" w:rsidR="00EC3652" w:rsidRPr="00781AB9" w:rsidRDefault="00EC3652" w:rsidP="00EC3652">
      <w:pPr>
        <w:pStyle w:val="Heading2"/>
        <w:bidi/>
        <w:rPr>
          <w:rFonts w:ascii="Sakkal Majalla" w:hAnsi="Sakkal Majalla" w:cs="Sakkal Majalla"/>
          <w:sz w:val="28"/>
          <w:szCs w:val="28"/>
        </w:rPr>
      </w:pPr>
      <w:bookmarkStart w:id="5" w:name="_Toc235216864"/>
      <w:bookmarkStart w:id="6" w:name="مشكلة-الدراسة"/>
      <w:bookmarkEnd w:id="4"/>
      <w:r>
        <w:rPr>
          <w:rFonts w:ascii="Sakkal Majalla" w:hAnsi="Sakkal Majalla" w:cs="Sakkal Majalla"/>
          <w:sz w:val="28"/>
          <w:szCs w:val="28"/>
          <w:rtl/>
        </w:rPr>
        <w:t>مشكلة الدراسة</w:t>
      </w:r>
      <w:bookmarkEnd w:id="5"/>
    </w:p>
    <w:p w14:paraId="72850FEB"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بالرغم من التطور في منهجيات إدارة المشاريع (مثل</w:t>
      </w:r>
      <w:r>
        <w:rPr>
          <w:rFonts w:ascii="Sakkal Majalla" w:hAnsi="Sakkal Majalla" w:cs="Sakkal Majalla"/>
          <w:sz w:val="28"/>
          <w:szCs w:val="28"/>
        </w:rPr>
        <w:t xml:space="preserve"> PMBOK</w:t>
      </w:r>
      <w:r>
        <w:rPr>
          <w:rFonts w:ascii="Sakkal Majalla" w:hAnsi="Sakkal Majalla" w:cs="Sakkal Majalla"/>
          <w:sz w:val="28"/>
          <w:szCs w:val="28"/>
          <w:rtl/>
        </w:rPr>
        <w:t>،</w:t>
      </w:r>
      <w:r>
        <w:rPr>
          <w:rFonts w:ascii="Sakkal Majalla" w:hAnsi="Sakkal Majalla" w:cs="Sakkal Majalla"/>
          <w:sz w:val="28"/>
          <w:szCs w:val="28"/>
        </w:rPr>
        <w:t xml:space="preserve"> PRINCE2</w:t>
      </w:r>
      <w:r>
        <w:rPr>
          <w:rFonts w:ascii="Sakkal Majalla" w:hAnsi="Sakkal Majalla" w:cs="Sakkal Majalla"/>
          <w:sz w:val="28"/>
          <w:szCs w:val="28"/>
          <w:rtl/>
        </w:rPr>
        <w:t>، والمنهجيات الرشيقة</w:t>
      </w:r>
      <w:r>
        <w:rPr>
          <w:rFonts w:ascii="Sakkal Majalla" w:hAnsi="Sakkal Majalla" w:cs="Sakkal Majalla"/>
          <w:sz w:val="28"/>
          <w:szCs w:val="28"/>
        </w:rPr>
        <w:t xml:space="preserve"> (Agile Management)</w:t>
      </w:r>
      <w:r>
        <w:rPr>
          <w:rFonts w:ascii="Sakkal Majalla" w:hAnsi="Sakkal Majalla" w:cs="Sakkal Majalla"/>
          <w:sz w:val="28"/>
          <w:szCs w:val="28"/>
          <w:rtl/>
        </w:rPr>
        <w:t>، وظهور آليات وأدوات إدارة مشاريع حديثة، لا تزال الإحصاءات العالمية تشير إلى أن نسبة كبيرة من المشاريع، وخاصة الكبرى منها تفشل في تحقيق أهدافها ضمن القيود المحددة. تقارير مؤسسات مرموقة مثل معهد إدارة المشاريع</w:t>
      </w:r>
      <w:r>
        <w:rPr>
          <w:rFonts w:ascii="Sakkal Majalla" w:hAnsi="Sakkal Majalla" w:cs="Sakkal Majalla"/>
          <w:sz w:val="28"/>
          <w:szCs w:val="28"/>
        </w:rPr>
        <w:t xml:space="preserve"> (PMI) </w:t>
      </w:r>
      <w:r>
        <w:rPr>
          <w:rFonts w:ascii="Sakkal Majalla" w:hAnsi="Sakkal Majalla" w:cs="Sakkal Majalla"/>
          <w:sz w:val="28"/>
          <w:szCs w:val="28"/>
          <w:rtl/>
        </w:rPr>
        <w:t>ومجموعة بوسطن الاستشارية</w:t>
      </w:r>
      <w:r>
        <w:rPr>
          <w:rFonts w:ascii="Sakkal Majalla" w:hAnsi="Sakkal Majalla" w:cs="Sakkal Majalla"/>
          <w:sz w:val="28"/>
          <w:szCs w:val="28"/>
        </w:rPr>
        <w:t xml:space="preserve"> (BCG) </w:t>
      </w:r>
      <w:r>
        <w:rPr>
          <w:rFonts w:ascii="Sakkal Majalla" w:hAnsi="Sakkal Majalla" w:cs="Sakkal Majalla"/>
          <w:sz w:val="28"/>
          <w:szCs w:val="28"/>
          <w:rtl/>
        </w:rPr>
        <w:t>تؤكد باستمرار أن مشاريع البنية التحتية والإنشاءات الكبرى هي الأكثر عرضة لتجاوز التكاليف والجداول الزمنية حيث أن نسبة كبيرة منها لا يتم تسليمها في الوقت المحدد أو ضمن الميزانية المقررة.</w:t>
      </w:r>
    </w:p>
    <w:p w14:paraId="75C0AF37"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يعود السبب الجذري لهذه المشكلة المزمنة، في كثير من الحالات، إلى ضعف القدرة على التنبؤ بالمخاطر بشكل مبكر ودقيق. فإما أن يتم تحديد المخاطر بشكل سطحي، أو يتم تجاهل مؤشرات إنذار مبكرة كانت موجودة في بيانات المشروع، أو يتم تحليل أثر المخاطر المحتملة بشكل غير دقيق يعتمد على تخمينات وخبرات محدودة، مما يؤدي إلى استعداد غير كافٍ أو استجابات غير مناسبة عند وقوع الحدث</w:t>
      </w:r>
      <w:r>
        <w:rPr>
          <w:rFonts w:ascii="Sakkal Majalla" w:hAnsi="Sakkal Majalla" w:cs="Sakkal Majalla"/>
          <w:sz w:val="28"/>
          <w:szCs w:val="28"/>
        </w:rPr>
        <w:t>.</w:t>
      </w:r>
    </w:p>
    <w:p w14:paraId="7C0ED321" w14:textId="77777777" w:rsidR="00EC3652" w:rsidRDefault="00EC3652" w:rsidP="00EC3652">
      <w:pPr>
        <w:bidi/>
        <w:rPr>
          <w:rFonts w:ascii="Sakkal Majalla" w:hAnsi="Sakkal Majalla" w:cs="Sakkal Majalla"/>
          <w:sz w:val="28"/>
          <w:szCs w:val="28"/>
          <w:rtl/>
        </w:rPr>
      </w:pPr>
      <w:r>
        <w:rPr>
          <w:rFonts w:ascii="Sakkal Majalla" w:hAnsi="Sakkal Majalla" w:cs="Sakkal Majalla"/>
          <w:sz w:val="28"/>
          <w:szCs w:val="28"/>
          <w:rtl/>
        </w:rPr>
        <w:t>تعتمد الغالبية العظمى من المؤسسات حتى اليوم على أدوات وأساليب تقليدية في إدارة المخاطر. هذه الأدوات، كسجلات المخاطر وتحليل الاحتمالية والتأثير، تعتمد بشكل جوهري على المدخلات البشرية والخبرات الذاتية. ورغم أهميتها كأساس للعمل، إلا أنها تعاني من قصور جوهري يتمثل في العوامل التالية:</w:t>
      </w:r>
    </w:p>
    <w:p w14:paraId="5FC68675"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b/>
          <w:bCs/>
          <w:sz w:val="28"/>
          <w:szCs w:val="28"/>
          <w:rtl/>
        </w:rPr>
        <w:t>عدم تعريف المخاطر المحتملة بشكل دقيق</w:t>
      </w:r>
      <w:r>
        <w:rPr>
          <w:rFonts w:ascii="Sakkal Majalla" w:hAnsi="Sakkal Majalla" w:cs="Sakkal Majalla"/>
          <w:b/>
          <w:bCs/>
          <w:sz w:val="28"/>
          <w:szCs w:val="28"/>
        </w:rPr>
        <w:t>:</w:t>
      </w:r>
    </w:p>
    <w:p w14:paraId="5E211EE1"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قد يغفل الفريق تعريف مخاطر حدثت في مشاريع سابقة، أو لا يمتلك الخبرة الكافية لتحديد كافة أنواع المخاطر المحتملة، أو عدم اتباع الطرق المتعارف عليها لتعريف المخاطر مثل العصف الذهني</w:t>
      </w:r>
      <w:r>
        <w:rPr>
          <w:rFonts w:ascii="Sakkal Majalla" w:hAnsi="Sakkal Majalla" w:cs="Sakkal Majalla"/>
          <w:sz w:val="28"/>
          <w:szCs w:val="28"/>
        </w:rPr>
        <w:t xml:space="preserve"> (Brainstorming)</w:t>
      </w:r>
      <w:r>
        <w:rPr>
          <w:rFonts w:ascii="Sakkal Majalla" w:hAnsi="Sakkal Majalla" w:cs="Sakkal Majalla"/>
          <w:sz w:val="28"/>
          <w:szCs w:val="28"/>
          <w:rtl/>
        </w:rPr>
        <w:t xml:space="preserve">، مراجعة الوثائق </w:t>
      </w:r>
      <w:r>
        <w:rPr>
          <w:rFonts w:ascii="Sakkal Majalla" w:hAnsi="Sakkal Majalla" w:cs="Sakkal Majalla"/>
          <w:sz w:val="28"/>
          <w:szCs w:val="28"/>
          <w:rtl/>
        </w:rPr>
        <w:lastRenderedPageBreak/>
        <w:t>والبيانات السابقة</w:t>
      </w:r>
      <w:r>
        <w:rPr>
          <w:rFonts w:ascii="Sakkal Majalla" w:hAnsi="Sakkal Majalla" w:cs="Sakkal Majalla"/>
          <w:sz w:val="28"/>
          <w:szCs w:val="28"/>
        </w:rPr>
        <w:t xml:space="preserve"> (Documentation Review)</w:t>
      </w:r>
      <w:r>
        <w:rPr>
          <w:rFonts w:ascii="Sakkal Majalla" w:hAnsi="Sakkal Majalla" w:cs="Sakkal Majalla"/>
          <w:sz w:val="28"/>
          <w:szCs w:val="28"/>
          <w:rtl/>
        </w:rPr>
        <w:t>، استطلاع آراء الخبراء باستخدام طريقة دلفي</w:t>
      </w:r>
      <w:r>
        <w:rPr>
          <w:rFonts w:ascii="Sakkal Majalla" w:hAnsi="Sakkal Majalla" w:cs="Sakkal Majalla"/>
          <w:sz w:val="28"/>
          <w:szCs w:val="28"/>
        </w:rPr>
        <w:t xml:space="preserve"> (Delphi Technique)</w:t>
      </w:r>
      <w:r>
        <w:rPr>
          <w:rFonts w:ascii="Sakkal Majalla" w:hAnsi="Sakkal Majalla" w:cs="Sakkal Majalla"/>
          <w:sz w:val="28"/>
          <w:szCs w:val="28"/>
          <w:rtl/>
        </w:rPr>
        <w:t>، تدقيق قوائم المراجعة</w:t>
      </w:r>
      <w:r>
        <w:rPr>
          <w:rFonts w:ascii="Sakkal Majalla" w:hAnsi="Sakkal Majalla" w:cs="Sakkal Majalla"/>
          <w:sz w:val="28"/>
          <w:szCs w:val="28"/>
        </w:rPr>
        <w:t xml:space="preserve"> (Checklists)</w:t>
      </w:r>
      <w:r>
        <w:rPr>
          <w:rFonts w:ascii="Sakkal Majalla" w:hAnsi="Sakkal Majalla" w:cs="Sakkal Majalla"/>
          <w:sz w:val="28"/>
          <w:szCs w:val="28"/>
          <w:rtl/>
        </w:rPr>
        <w:t>، الملاحظة المباشرة وإجراء الجولات التفتيشية.</w:t>
      </w:r>
    </w:p>
    <w:p w14:paraId="37AA788D"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b/>
          <w:bCs/>
          <w:sz w:val="28"/>
          <w:szCs w:val="28"/>
          <w:rtl/>
        </w:rPr>
        <w:t>عدم استمرارية مراجعة وتحديث سجل المخاطر</w:t>
      </w:r>
      <w:r>
        <w:rPr>
          <w:rFonts w:ascii="Sakkal Majalla" w:hAnsi="Sakkal Majalla" w:cs="Sakkal Majalla"/>
          <w:b/>
          <w:bCs/>
          <w:sz w:val="28"/>
          <w:szCs w:val="28"/>
        </w:rPr>
        <w:t>:</w:t>
      </w:r>
    </w:p>
    <w:p w14:paraId="21DF98C2"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غالباً ما يتم تحديث سجل المخاطر بعد وقوع المخاطر</w:t>
      </w:r>
      <w:r>
        <w:rPr>
          <w:rFonts w:ascii="Sakkal Majalla" w:hAnsi="Sakkal Majalla" w:cs="Sakkal Majalla"/>
          <w:sz w:val="28"/>
          <w:szCs w:val="28"/>
        </w:rPr>
        <w:t xml:space="preserve"> (Reactive) </w:t>
      </w:r>
      <w:r>
        <w:rPr>
          <w:rFonts w:ascii="Sakkal Majalla" w:hAnsi="Sakkal Majalla" w:cs="Sakkal Majalla"/>
          <w:sz w:val="28"/>
          <w:szCs w:val="28"/>
          <w:rtl/>
        </w:rPr>
        <w:t>وليس بطريقة استباقية</w:t>
      </w:r>
      <w:r>
        <w:rPr>
          <w:rFonts w:ascii="Sakkal Majalla" w:hAnsi="Sakkal Majalla" w:cs="Sakkal Majalla"/>
          <w:sz w:val="28"/>
          <w:szCs w:val="28"/>
        </w:rPr>
        <w:t xml:space="preserve"> (Proactive) </w:t>
      </w:r>
      <w:r>
        <w:rPr>
          <w:rFonts w:ascii="Sakkal Majalla" w:hAnsi="Sakkal Majalla" w:cs="Sakkal Majalla"/>
          <w:sz w:val="28"/>
          <w:szCs w:val="28"/>
          <w:rtl/>
        </w:rPr>
        <w:t>قبل حدوث المخاطر، وذلك بسبب ضعف القدرة على التنبؤ أو عدم الإلمام بمجريات وتقدم العمل بالمشروع والمستجدات التي تطرأ خلال دورة حياة المشروع والتي من شأنها أن تؤثر على المخاطر المُعرفة بالمشروع خلال مرحلة التخطيط.</w:t>
      </w:r>
    </w:p>
    <w:p w14:paraId="19F414A9"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b/>
          <w:bCs/>
          <w:sz w:val="28"/>
          <w:szCs w:val="28"/>
          <w:rtl/>
        </w:rPr>
        <w:t>عدم الاكتراث إلى المخاطر الثانوية</w:t>
      </w:r>
      <w:r>
        <w:rPr>
          <w:rFonts w:ascii="Sakkal Majalla" w:hAnsi="Sakkal Majalla" w:cs="Sakkal Majalla"/>
          <w:b/>
          <w:bCs/>
          <w:sz w:val="28"/>
          <w:szCs w:val="28"/>
        </w:rPr>
        <w:t xml:space="preserve"> (Secondary risk):</w:t>
      </w:r>
    </w:p>
    <w:p w14:paraId="43C94420"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غالباً ما يتم أغفال أثر المخاطر الثانوية التي قد تنشأ نتيجة إجراء معالجة للمخاطر الأساسية</w:t>
      </w:r>
      <w:r>
        <w:rPr>
          <w:rFonts w:ascii="Sakkal Majalla" w:hAnsi="Sakkal Majalla" w:cs="Sakkal Majalla"/>
          <w:sz w:val="28"/>
          <w:szCs w:val="28"/>
        </w:rPr>
        <w:t xml:space="preserve"> (Primary risk) </w:t>
      </w:r>
      <w:r>
        <w:rPr>
          <w:rFonts w:ascii="Sakkal Majalla" w:hAnsi="Sakkal Majalla" w:cs="Sakkal Majalla"/>
          <w:sz w:val="28"/>
          <w:szCs w:val="28"/>
          <w:rtl/>
        </w:rPr>
        <w:t>المعرفة بالمشروع. حيث تحدث المخاطر الثانوية نتيجة لتنفيذ استجابة لمخاطر أخرى. إذا كانت استجابة التخفيف/ المعالجة غير مدروسة جيداً، فقد تؤدي إلى خطر جديد ذو تأثير مرتفع على مخرجات وأهداف المشروع، والتي يتوجب إدراجها بسجل المخاطر وتحليلها ومراقبتها وإدارتها بفعالية.</w:t>
      </w:r>
    </w:p>
    <w:p w14:paraId="1B476A53"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b/>
          <w:bCs/>
          <w:sz w:val="28"/>
          <w:szCs w:val="28"/>
          <w:rtl/>
        </w:rPr>
        <w:t>عدم القدرة على تحليل الحجم الهائل للبيانات</w:t>
      </w:r>
      <w:r>
        <w:rPr>
          <w:rFonts w:ascii="Sakkal Majalla" w:hAnsi="Sakkal Majalla" w:cs="Sakkal Majalla"/>
          <w:b/>
          <w:bCs/>
          <w:sz w:val="28"/>
          <w:szCs w:val="28"/>
        </w:rPr>
        <w:t>:</w:t>
      </w:r>
    </w:p>
    <w:p w14:paraId="1DC6BECE"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لا يمكن باستخدام الأدوات التقليدية معالجة وتحليل كميات البيانات الضخمة والمتنوعة التي تنتجها المشاريع الحديثة والتي تشمل (تقارير يومية- اجتماعات دورية – اختبارات موقعية، تغييرات في نطاق الاعمال - تواصل فريق العمل، عقود الموردين، تغيرات الأسعار- تغير في الظروف المحيطة - …إلخ).</w:t>
      </w:r>
    </w:p>
    <w:p w14:paraId="6C92B7B4"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b/>
          <w:bCs/>
          <w:sz w:val="28"/>
          <w:szCs w:val="28"/>
          <w:rtl/>
        </w:rPr>
        <w:t>تدخل الإدارة العليا بالمؤسسة لتقليل تصنيف بعض المخاطر</w:t>
      </w:r>
      <w:r>
        <w:rPr>
          <w:rFonts w:ascii="Sakkal Majalla" w:hAnsi="Sakkal Majalla" w:cs="Sakkal Majalla"/>
          <w:b/>
          <w:bCs/>
          <w:sz w:val="28"/>
          <w:szCs w:val="28"/>
        </w:rPr>
        <w:t>:</w:t>
      </w:r>
    </w:p>
    <w:p w14:paraId="539E708C"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قد تتدخل الادارة العليا في الشركة بالتأثير على الطاقم الفني المعني بدراسة المخاطر بحيث يتم توجيههم إلى تخفيض تقييم بعض المخاطر لأسباب تتعلق بالسمعة أو لتقليل تكلفة الإجراء الاحترازي المترتب على الاستعداد لمثل تلك المخاطر، في هذه الحالة فإن المؤسسة تعطي أولوية للحصول على راحة مؤقتة مقابل مخاطر مرتفعة للغاية يتم إغفالها عمداَ والتي قد تسبب خسائر فادحة في حال حدوثها. تعتقد الإدارة العليا في هذه الحالة أنها تحمي المؤسسة، لكنها في الواقع تحرمها من القدرة على التنبؤ والاستعداد.</w:t>
      </w:r>
    </w:p>
    <w:p w14:paraId="005083F4"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lastRenderedPageBreak/>
        <w:t>في المقابل، مع النضوج المتزايد لتقنيات الذكاء الاصطناعي، أصبح من الممكن علمياً وتقنياً بناء وتدريب نماذج تحليلية متقدمة قادرة على التعلم من البيانات التاريخية لآلاف المشاريع، وتحليل البيانات الحالية بشكل شبه فوري، والتنبؤ باحتمالية حدوث مخاطر محددة (مثل التأخير أو تجاوز التكلفة) بدقة تفوق القدرات البشرية التقليدية</w:t>
      </w:r>
      <w:r>
        <w:rPr>
          <w:rFonts w:ascii="Sakkal Majalla" w:hAnsi="Sakkal Majalla" w:cs="Sakkal Majalla"/>
          <w:sz w:val="28"/>
          <w:szCs w:val="28"/>
        </w:rPr>
        <w:t xml:space="preserve">. </w:t>
      </w:r>
      <w:r>
        <w:rPr>
          <w:rFonts w:ascii="Sakkal Majalla" w:hAnsi="Sakkal Majalla" w:cs="Sakkal Majalla"/>
          <w:sz w:val="28"/>
          <w:szCs w:val="28"/>
          <w:rtl/>
        </w:rPr>
        <w:t>ومع ذلك، وعلى الرغم من هذا الإمكانات الهائلة، فإن التطبيق الفعلي والمنهجي لهذه التقنيات في إدارة مخاطر المشاريع لا يزال محدوداً، ومقتصراً على عدد قليل من الشركات الكبرى أو في قطاعات معينة مثل التكنولوجيا. لا تزال هناك فجوة معرفية</w:t>
      </w:r>
      <w:r>
        <w:rPr>
          <w:rFonts w:ascii="Sakkal Majalla" w:hAnsi="Sakkal Majalla" w:cs="Sakkal Majalla"/>
          <w:sz w:val="28"/>
          <w:szCs w:val="28"/>
        </w:rPr>
        <w:t xml:space="preserve"> </w:t>
      </w:r>
      <w:r>
        <w:rPr>
          <w:rFonts w:ascii="Sakkal Majalla" w:hAnsi="Sakkal Majalla" w:cs="Sakkal Majalla"/>
          <w:sz w:val="28"/>
          <w:szCs w:val="28"/>
          <w:rtl/>
        </w:rPr>
        <w:t>وتطبيقية واسعة تحول دون استفادة قطاع مشاريع البنية التحتية من هذه الثورة التحليلية لذلك، تتمثل مشكلة الدراسة الرئيسية في الحاجة الملحة إلى فهم وتقييم الدور الفعلي الذي يمكن أن يلعبه الذكاء الاصطناعي في تعزيز عملية التنبؤ بمخاطر مشاريع البنية التحتية، وقياس مدى تأثير هذا التوظيف على تحسين كفاءة وفعالية إدارة هذه المشاريع بشكل عام.</w:t>
      </w:r>
    </w:p>
    <w:p w14:paraId="2BE2D9FE" w14:textId="77777777" w:rsidR="00EC3652" w:rsidRPr="00781AB9" w:rsidRDefault="00EC3652" w:rsidP="00EC3652">
      <w:pPr>
        <w:pStyle w:val="Heading2"/>
        <w:bidi/>
        <w:rPr>
          <w:rFonts w:ascii="Sakkal Majalla" w:hAnsi="Sakkal Majalla" w:cs="Sakkal Majalla"/>
          <w:sz w:val="28"/>
          <w:szCs w:val="28"/>
        </w:rPr>
      </w:pPr>
      <w:bookmarkStart w:id="7" w:name="_Toc235216865"/>
      <w:bookmarkStart w:id="8" w:name="أهمية-الدراسة"/>
      <w:bookmarkEnd w:id="6"/>
      <w:r>
        <w:rPr>
          <w:rFonts w:ascii="Sakkal Majalla" w:hAnsi="Sakkal Majalla" w:cs="Sakkal Majalla"/>
          <w:sz w:val="28"/>
          <w:szCs w:val="28"/>
          <w:rtl/>
        </w:rPr>
        <w:t>أهمية الدراسة</w:t>
      </w:r>
      <w:bookmarkEnd w:id="7"/>
    </w:p>
    <w:p w14:paraId="38D1C183" w14:textId="77777777" w:rsidR="00EC3652" w:rsidRPr="00781AB9" w:rsidRDefault="00EC3652" w:rsidP="00EC3652">
      <w:pPr>
        <w:pStyle w:val="Heading3"/>
        <w:bidi/>
        <w:rPr>
          <w:rFonts w:ascii="Sakkal Majalla" w:hAnsi="Sakkal Majalla" w:cs="Sakkal Majalla"/>
          <w:sz w:val="28"/>
          <w:szCs w:val="28"/>
        </w:rPr>
      </w:pPr>
      <w:bookmarkStart w:id="9" w:name="_Toc235216866"/>
      <w:bookmarkStart w:id="10" w:name="أولا-الأهمية-العلمية-النظرية"/>
      <w:r>
        <w:rPr>
          <w:rFonts w:ascii="Sakkal Majalla" w:hAnsi="Sakkal Majalla" w:cs="Sakkal Majalla"/>
          <w:sz w:val="28"/>
          <w:szCs w:val="28"/>
          <w:rtl/>
        </w:rPr>
        <w:t>أولاً: الأهمية العلمية (النظرية)</w:t>
      </w:r>
      <w:bookmarkEnd w:id="9"/>
    </w:p>
    <w:p w14:paraId="61F99774"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تنبع الأهمية العلمية لهذه الدراسة من مساهمتها في تطوير الإطار المعرفي لكل من مجال إدارة المشاريع وتقنيات الذكاء الاصطناعي، من خلال الربط بينهما في سياق مشاريع البنية التحتية التي تتسم بالتعقيد وارتفاع مستوى المخاطر. ويمكن توضيح هذه الأهمية من خلال النقاط التالية</w:t>
      </w:r>
      <w:r>
        <w:rPr>
          <w:rFonts w:ascii="Sakkal Majalla" w:hAnsi="Sakkal Majalla" w:cs="Sakkal Majalla"/>
          <w:sz w:val="28"/>
          <w:szCs w:val="28"/>
        </w:rPr>
        <w:t>:</w:t>
      </w:r>
    </w:p>
    <w:p w14:paraId="3F342750" w14:textId="77777777" w:rsidR="00EC3652" w:rsidRPr="00781AB9" w:rsidRDefault="00EC3652">
      <w:pPr>
        <w:numPr>
          <w:ilvl w:val="0"/>
          <w:numId w:val="18"/>
        </w:numPr>
        <w:bidi/>
        <w:rPr>
          <w:rFonts w:ascii="Sakkal Majalla" w:hAnsi="Sakkal Majalla" w:cs="Sakkal Majalla"/>
          <w:sz w:val="28"/>
          <w:szCs w:val="28"/>
        </w:rPr>
      </w:pPr>
      <w:r>
        <w:rPr>
          <w:rFonts w:ascii="Sakkal Majalla" w:hAnsi="Sakkal Majalla" w:cs="Sakkal Majalla"/>
          <w:b/>
          <w:bCs/>
          <w:sz w:val="28"/>
          <w:szCs w:val="28"/>
          <w:rtl/>
        </w:rPr>
        <w:t>سد الفجوة البحثية</w:t>
      </w:r>
    </w:p>
    <w:p w14:paraId="4ED510A9"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تسهم الدراسة في تقليص الفجوة بين النماذج التقليدية لإدارة المخاطر في المشاريع، التي تعتمد غالباً على الخبرة البشرية والتقديرات الاحتمالية، وبين النماذج الحديثة القائمة على الذكاء الاصطناعي، والتي تعتمد على تحليل البيانات الضخمة والتعلم الآلي</w:t>
      </w:r>
      <w:r>
        <w:rPr>
          <w:rFonts w:ascii="Sakkal Majalla" w:hAnsi="Sakkal Majalla" w:cs="Sakkal Majalla"/>
          <w:sz w:val="28"/>
          <w:szCs w:val="28"/>
        </w:rPr>
        <w:t>.</w:t>
      </w:r>
    </w:p>
    <w:p w14:paraId="5EED131C" w14:textId="77777777" w:rsidR="00EC3652" w:rsidRPr="00781AB9" w:rsidRDefault="00EC3652">
      <w:pPr>
        <w:numPr>
          <w:ilvl w:val="0"/>
          <w:numId w:val="18"/>
        </w:numPr>
        <w:bidi/>
        <w:rPr>
          <w:rFonts w:ascii="Sakkal Majalla" w:hAnsi="Sakkal Majalla" w:cs="Sakkal Majalla"/>
          <w:sz w:val="28"/>
          <w:szCs w:val="28"/>
        </w:rPr>
      </w:pPr>
      <w:r>
        <w:rPr>
          <w:rFonts w:ascii="Sakkal Majalla" w:hAnsi="Sakkal Majalla" w:cs="Sakkal Majalla"/>
          <w:b/>
          <w:bCs/>
          <w:sz w:val="28"/>
          <w:szCs w:val="28"/>
          <w:rtl/>
        </w:rPr>
        <w:t>تطوير نماذج نظرية متقدمة لإدارة المخاطر</w:t>
      </w:r>
    </w:p>
    <w:p w14:paraId="480312B5" w14:textId="77777777" w:rsidR="00EC3652"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تقدم الدراسة إطاراً نظرياً يدمج تقنيات مثل التعلم الآلي</w:t>
      </w:r>
      <w:r>
        <w:rPr>
          <w:rFonts w:ascii="Sakkal Majalla" w:hAnsi="Sakkal Majalla" w:cs="Sakkal Majalla"/>
          <w:sz w:val="28"/>
          <w:szCs w:val="28"/>
        </w:rPr>
        <w:t xml:space="preserve"> (Machine Learning) </w:t>
      </w:r>
      <w:r>
        <w:rPr>
          <w:rFonts w:ascii="Sakkal Majalla" w:hAnsi="Sakkal Majalla" w:cs="Sakkal Majalla"/>
          <w:sz w:val="28"/>
          <w:szCs w:val="28"/>
          <w:rtl/>
        </w:rPr>
        <w:t>وتحليل البيانات التنبؤية ضمن عمليات إدارة المخاطر، مما يسهم في تطوير نماذج أكثر دقة وموضوعية في التنبؤ بالمخاطر قبل وقوعها</w:t>
      </w:r>
      <w:r>
        <w:rPr>
          <w:rFonts w:ascii="Sakkal Majalla" w:hAnsi="Sakkal Majalla" w:cs="Sakkal Majalla"/>
          <w:sz w:val="28"/>
          <w:szCs w:val="28"/>
        </w:rPr>
        <w:t>.</w:t>
      </w:r>
    </w:p>
    <w:p w14:paraId="38F1750F" w14:textId="77777777" w:rsidR="00EC3652" w:rsidRPr="00781AB9" w:rsidRDefault="00EC3652">
      <w:pPr>
        <w:numPr>
          <w:ilvl w:val="0"/>
          <w:numId w:val="18"/>
        </w:numPr>
        <w:bidi/>
        <w:rPr>
          <w:rFonts w:ascii="Sakkal Majalla" w:hAnsi="Sakkal Majalla" w:cs="Sakkal Majalla"/>
          <w:sz w:val="28"/>
          <w:szCs w:val="28"/>
        </w:rPr>
      </w:pPr>
      <w:r>
        <w:rPr>
          <w:rFonts w:ascii="Sakkal Majalla" w:hAnsi="Sakkal Majalla" w:cs="Sakkal Majalla"/>
          <w:b/>
          <w:bCs/>
          <w:sz w:val="28"/>
          <w:szCs w:val="28"/>
          <w:rtl/>
        </w:rPr>
        <w:t>إثراء الأدبيات العلمية في مجال البنية التحتية</w:t>
      </w:r>
    </w:p>
    <w:p w14:paraId="222488FB"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تضيف الدراسة بعداً علمياً جديداً للأدبيات المرتبطة بمشاريع البنية التحتية، من خلال التركيز على استخدام التقنيات الذكية في تحسين كفاءة التخطيط والتنفيذ والمتابعة، وهو مجال لا يزال بحاجة إلى مزيد من الدراسات المتعمقة</w:t>
      </w:r>
      <w:r>
        <w:rPr>
          <w:rFonts w:ascii="Sakkal Majalla" w:hAnsi="Sakkal Majalla" w:cs="Sakkal Majalla"/>
          <w:sz w:val="28"/>
          <w:szCs w:val="28"/>
        </w:rPr>
        <w:t>.</w:t>
      </w:r>
    </w:p>
    <w:p w14:paraId="6EA7D86D" w14:textId="77777777" w:rsidR="00EC3652" w:rsidRPr="00781AB9" w:rsidRDefault="00EC3652">
      <w:pPr>
        <w:numPr>
          <w:ilvl w:val="0"/>
          <w:numId w:val="18"/>
        </w:numPr>
        <w:bidi/>
        <w:rPr>
          <w:rFonts w:ascii="Sakkal Majalla" w:hAnsi="Sakkal Majalla" w:cs="Sakkal Majalla"/>
          <w:sz w:val="28"/>
          <w:szCs w:val="28"/>
        </w:rPr>
      </w:pPr>
      <w:r>
        <w:rPr>
          <w:rFonts w:ascii="Sakkal Majalla" w:hAnsi="Sakkal Majalla" w:cs="Sakkal Majalla"/>
          <w:b/>
          <w:bCs/>
          <w:sz w:val="28"/>
          <w:szCs w:val="28"/>
          <w:rtl/>
        </w:rPr>
        <w:lastRenderedPageBreak/>
        <w:t>تعزيز التكامل بين التخصصات</w:t>
      </w:r>
    </w:p>
    <w:p w14:paraId="3826C63C"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تبرز الدراسة أهمية التكامل بين تخصصات متعددة مثل إدارة المشاريع، هندسة البنية التحتية، وعلوم البيانات، مما يدعم التوجهات الحديثة نحو البحث متعدد التخصصات</w:t>
      </w:r>
      <w:r>
        <w:rPr>
          <w:rFonts w:ascii="Sakkal Majalla" w:hAnsi="Sakkal Majalla" w:cs="Sakkal Majalla"/>
          <w:sz w:val="28"/>
          <w:szCs w:val="28"/>
        </w:rPr>
        <w:t xml:space="preserve"> (Interdisciplinary Research).</w:t>
      </w:r>
    </w:p>
    <w:p w14:paraId="428FB05B" w14:textId="77777777" w:rsidR="00EC3652" w:rsidRPr="00781AB9" w:rsidRDefault="00EC3652">
      <w:pPr>
        <w:numPr>
          <w:ilvl w:val="0"/>
          <w:numId w:val="18"/>
        </w:numPr>
        <w:bidi/>
        <w:rPr>
          <w:rFonts w:ascii="Sakkal Majalla" w:hAnsi="Sakkal Majalla" w:cs="Sakkal Majalla"/>
          <w:sz w:val="28"/>
          <w:szCs w:val="28"/>
        </w:rPr>
      </w:pPr>
      <w:r>
        <w:rPr>
          <w:rFonts w:ascii="Sakkal Majalla" w:hAnsi="Sakkal Majalla" w:cs="Sakkal Majalla"/>
          <w:b/>
          <w:bCs/>
          <w:sz w:val="28"/>
          <w:szCs w:val="28"/>
          <w:rtl/>
        </w:rPr>
        <w:t>تقديم إطار مفاهيمي قابل للتطبيق والتطوير</w:t>
      </w:r>
    </w:p>
    <w:p w14:paraId="1D6D749E"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تسهم الدراسة في بناء إطار مفاهيمي</w:t>
      </w:r>
      <w:r>
        <w:rPr>
          <w:rFonts w:ascii="Sakkal Majalla" w:hAnsi="Sakkal Majalla" w:cs="Sakkal Majalla"/>
          <w:sz w:val="28"/>
          <w:szCs w:val="28"/>
        </w:rPr>
        <w:t xml:space="preserve"> (Conceptual Framework) </w:t>
      </w:r>
      <w:r>
        <w:rPr>
          <w:rFonts w:ascii="Sakkal Majalla" w:hAnsi="Sakkal Majalla" w:cs="Sakkal Majalla"/>
          <w:sz w:val="28"/>
          <w:szCs w:val="28"/>
          <w:rtl/>
        </w:rPr>
        <w:t>يوضح العلاقة بين استخدام تقنيات الذكاء الاصطناعي ومستوى كفاءة إدارة المشاريع وقدرتها على التنبؤ بالمخاطر، بما يمكن الباحثين مستقبلاً من تطويره أو اختباره في بيئات مختلفة</w:t>
      </w:r>
      <w:r>
        <w:rPr>
          <w:rFonts w:ascii="Sakkal Majalla" w:hAnsi="Sakkal Majalla" w:cs="Sakkal Majalla"/>
          <w:sz w:val="28"/>
          <w:szCs w:val="28"/>
        </w:rPr>
        <w:t>.</w:t>
      </w:r>
    </w:p>
    <w:p w14:paraId="0B1F97E9" w14:textId="77777777" w:rsidR="00EC3652" w:rsidRPr="00781AB9" w:rsidRDefault="00EC3652">
      <w:pPr>
        <w:numPr>
          <w:ilvl w:val="0"/>
          <w:numId w:val="18"/>
        </w:numPr>
        <w:bidi/>
        <w:rPr>
          <w:rFonts w:ascii="Sakkal Majalla" w:hAnsi="Sakkal Majalla" w:cs="Sakkal Majalla"/>
          <w:sz w:val="28"/>
          <w:szCs w:val="28"/>
        </w:rPr>
      </w:pPr>
      <w:r>
        <w:rPr>
          <w:rFonts w:ascii="Sakkal Majalla" w:hAnsi="Sakkal Majalla" w:cs="Sakkal Majalla"/>
          <w:b/>
          <w:bCs/>
          <w:sz w:val="28"/>
          <w:szCs w:val="28"/>
          <w:rtl/>
        </w:rPr>
        <w:t>تحسين دقة التنبؤ واتخاذ القرار</w:t>
      </w:r>
    </w:p>
    <w:p w14:paraId="56137632"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من الناحية النظرية، توضح الدراسة كيف يمكن لنماذج الذكاء الاصطناعي أن تعزز من دقة التنبؤ بالمخاطر مقارنة بالأساليب التقليدية، مما يدعم تطوير نظريات اتخاذ القرار في ظل عدم اليقين</w:t>
      </w:r>
      <w:r>
        <w:rPr>
          <w:rFonts w:ascii="Sakkal Majalla" w:hAnsi="Sakkal Majalla" w:cs="Sakkal Majalla"/>
          <w:sz w:val="28"/>
          <w:szCs w:val="28"/>
        </w:rPr>
        <w:t>.</w:t>
      </w:r>
    </w:p>
    <w:p w14:paraId="43AA50FA" w14:textId="77777777" w:rsidR="00EC3652" w:rsidRPr="00781AB9" w:rsidRDefault="00EC3652">
      <w:pPr>
        <w:numPr>
          <w:ilvl w:val="0"/>
          <w:numId w:val="18"/>
        </w:numPr>
        <w:bidi/>
        <w:rPr>
          <w:rFonts w:ascii="Sakkal Majalla" w:hAnsi="Sakkal Majalla" w:cs="Sakkal Majalla"/>
          <w:sz w:val="28"/>
          <w:szCs w:val="28"/>
        </w:rPr>
      </w:pPr>
      <w:r>
        <w:rPr>
          <w:rFonts w:ascii="Sakkal Majalla" w:hAnsi="Sakkal Majalla" w:cs="Sakkal Majalla"/>
          <w:b/>
          <w:bCs/>
          <w:sz w:val="28"/>
          <w:szCs w:val="28"/>
          <w:rtl/>
        </w:rPr>
        <w:t>إعادة تعريف مفهوم إدارة المخاطر</w:t>
      </w:r>
    </w:p>
    <w:p w14:paraId="77F1677A"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تسهم الدراسة في إعادة صياغة مفهوم إدارة المخاطر في المشاريع، من كونه عملية تصحيحية (</w:t>
      </w:r>
      <w:r>
        <w:rPr>
          <w:rFonts w:ascii="Sakkal Majalla" w:hAnsi="Sakkal Majalla" w:cs="Sakkal Majalla"/>
          <w:sz w:val="28"/>
          <w:szCs w:val="28"/>
        </w:rPr>
        <w:t>Reactive</w:t>
      </w:r>
      <w:r>
        <w:rPr>
          <w:rFonts w:ascii="Sakkal Majalla" w:hAnsi="Sakkal Majalla" w:cs="Sakkal Majalla"/>
          <w:sz w:val="28"/>
          <w:szCs w:val="28"/>
          <w:rtl/>
        </w:rPr>
        <w:t>) إلى عملية استباقية (</w:t>
      </w:r>
      <w:r>
        <w:rPr>
          <w:rFonts w:ascii="Sakkal Majalla" w:hAnsi="Sakkal Majalla" w:cs="Sakkal Majalla"/>
          <w:sz w:val="28"/>
          <w:szCs w:val="28"/>
        </w:rPr>
        <w:t>Proactive</w:t>
      </w:r>
      <w:r>
        <w:rPr>
          <w:rFonts w:ascii="Sakkal Majalla" w:hAnsi="Sakkal Majalla" w:cs="Sakkal Majalla"/>
          <w:sz w:val="28"/>
          <w:szCs w:val="28"/>
          <w:rtl/>
        </w:rPr>
        <w:t>) قائمة على التنبؤ والتحليل الذكي.</w:t>
      </w:r>
    </w:p>
    <w:p w14:paraId="031B994D" w14:textId="77777777" w:rsidR="00EC3652" w:rsidRPr="00781AB9" w:rsidRDefault="00EC3652" w:rsidP="00EC3652">
      <w:pPr>
        <w:pStyle w:val="Heading3"/>
        <w:bidi/>
        <w:rPr>
          <w:rFonts w:ascii="Sakkal Majalla" w:hAnsi="Sakkal Majalla" w:cs="Sakkal Majalla"/>
          <w:sz w:val="28"/>
          <w:szCs w:val="28"/>
        </w:rPr>
      </w:pPr>
      <w:bookmarkStart w:id="11" w:name="_Toc235216867"/>
      <w:bookmarkStart w:id="12" w:name="ثانيا-الأهمية-التطبيقية-العملية"/>
      <w:bookmarkEnd w:id="10"/>
      <w:r>
        <w:rPr>
          <w:rFonts w:ascii="Sakkal Majalla" w:hAnsi="Sakkal Majalla" w:cs="Sakkal Majalla"/>
          <w:sz w:val="28"/>
          <w:szCs w:val="28"/>
          <w:rtl/>
        </w:rPr>
        <w:t>ثانياً: الأهمية التطبيقية (العملية)</w:t>
      </w:r>
      <w:bookmarkEnd w:id="11"/>
    </w:p>
    <w:p w14:paraId="54D4DAB1" w14:textId="77777777" w:rsidR="00EC3652" w:rsidRDefault="00EC3652" w:rsidP="00EC3652">
      <w:pPr>
        <w:bidi/>
        <w:rPr>
          <w:rFonts w:ascii="Sakkal Majalla" w:hAnsi="Sakkal Majalla" w:cs="Sakkal Majalla"/>
          <w:sz w:val="28"/>
          <w:szCs w:val="28"/>
          <w:rtl/>
        </w:rPr>
      </w:pPr>
      <w:r>
        <w:rPr>
          <w:rFonts w:ascii="Sakkal Majalla" w:hAnsi="Sakkal Majalla" w:cs="Sakkal Majalla"/>
          <w:sz w:val="28"/>
          <w:szCs w:val="28"/>
          <w:rtl/>
        </w:rPr>
        <w:t>تنبع الأهمية التطبيقية لهذه الدراسة من قدرتها على تقديم حلول عملية قابلة للتنفيذ تسهم في تحسين أداء مشاريع البنية التحتية ورفع كفاءتها التشغيلية، وذلك من خلال توظيف تقنيات الذكاء الاصطناعي في إدارة المخاطر واتخاذ القرار. ويمكن توضيح ذلك من خلال ما يلي:</w:t>
      </w:r>
    </w:p>
    <w:p w14:paraId="04D6893B" w14:textId="77777777" w:rsidR="00031AAE" w:rsidRPr="00781AB9" w:rsidRDefault="00031AAE" w:rsidP="00031AAE">
      <w:pPr>
        <w:bidi/>
        <w:rPr>
          <w:rFonts w:ascii="Sakkal Majalla" w:hAnsi="Sakkal Majalla" w:cs="Sakkal Majalla"/>
          <w:sz w:val="28"/>
          <w:szCs w:val="28"/>
        </w:rPr>
      </w:pPr>
    </w:p>
    <w:p w14:paraId="355B4725" w14:textId="77777777" w:rsidR="00EC3652" w:rsidRPr="00781AB9" w:rsidRDefault="00EC3652">
      <w:pPr>
        <w:numPr>
          <w:ilvl w:val="0"/>
          <w:numId w:val="19"/>
        </w:numPr>
        <w:bidi/>
        <w:rPr>
          <w:rFonts w:ascii="Sakkal Majalla" w:hAnsi="Sakkal Majalla" w:cs="Sakkal Majalla"/>
          <w:sz w:val="28"/>
          <w:szCs w:val="28"/>
        </w:rPr>
      </w:pPr>
      <w:r>
        <w:rPr>
          <w:rFonts w:ascii="Sakkal Majalla" w:hAnsi="Sakkal Majalla" w:cs="Sakkal Majalla"/>
          <w:b/>
          <w:bCs/>
          <w:sz w:val="28"/>
          <w:szCs w:val="28"/>
          <w:rtl/>
        </w:rPr>
        <w:t>تحسين القدرة على التنبؤ بالمخاطر</w:t>
      </w:r>
    </w:p>
    <w:p w14:paraId="09C51E73" w14:textId="77777777" w:rsidR="00EC3652"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تساعد مخرجات الدراسة الجهات المعنية على استخدام نماذج الذكاء الاصطناعي للتنبؤ المبكر بالمخاطر المحتملة (مثل التأخيرات، تجاوز التكاليف، أو المشاكل التشغيلية)، مما يتيح اتخاذ إجراءات استباقية تقلل من آثارها.</w:t>
      </w:r>
    </w:p>
    <w:p w14:paraId="6A2DEA9B" w14:textId="77777777" w:rsidR="00EC3652" w:rsidRPr="00781AB9" w:rsidRDefault="00EC3652">
      <w:pPr>
        <w:numPr>
          <w:ilvl w:val="0"/>
          <w:numId w:val="19"/>
        </w:numPr>
        <w:bidi/>
        <w:rPr>
          <w:rFonts w:ascii="Sakkal Majalla" w:hAnsi="Sakkal Majalla" w:cs="Sakkal Majalla"/>
          <w:sz w:val="28"/>
          <w:szCs w:val="28"/>
        </w:rPr>
      </w:pPr>
      <w:r>
        <w:rPr>
          <w:rFonts w:ascii="Sakkal Majalla" w:hAnsi="Sakkal Majalla" w:cs="Sakkal Majalla"/>
          <w:b/>
          <w:bCs/>
          <w:sz w:val="28"/>
          <w:szCs w:val="28"/>
          <w:rtl/>
        </w:rPr>
        <w:lastRenderedPageBreak/>
        <w:t>دعم متخذي القرار بمعلومات دقيقة</w:t>
      </w:r>
    </w:p>
    <w:p w14:paraId="7E8E2B6C"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توفر الدراسة أدوات تحليلية قائمة على البيانات تدعم مديري المشاريع وصناع القرار بمؤشرات دقيقة وفورية، مما يعزز جودة القرارات ويقلل من الاعتماد على التقديرات الشخصية.</w:t>
      </w:r>
    </w:p>
    <w:p w14:paraId="2F24DCC0" w14:textId="77777777" w:rsidR="00EC3652" w:rsidRPr="00781AB9" w:rsidRDefault="00EC3652">
      <w:pPr>
        <w:numPr>
          <w:ilvl w:val="0"/>
          <w:numId w:val="19"/>
        </w:numPr>
        <w:bidi/>
        <w:rPr>
          <w:rFonts w:ascii="Sakkal Majalla" w:hAnsi="Sakkal Majalla" w:cs="Sakkal Majalla"/>
          <w:sz w:val="28"/>
          <w:szCs w:val="28"/>
        </w:rPr>
      </w:pPr>
      <w:r>
        <w:rPr>
          <w:rFonts w:ascii="Sakkal Majalla" w:hAnsi="Sakkal Majalla" w:cs="Sakkal Majalla"/>
          <w:b/>
          <w:bCs/>
          <w:sz w:val="28"/>
          <w:szCs w:val="28"/>
          <w:rtl/>
        </w:rPr>
        <w:t>رفع كفاءة إدارة مشاريع البنية التحتية</w:t>
      </w:r>
    </w:p>
    <w:p w14:paraId="343577CF"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تسهم في تحسين كفاءة التخطيط والتنفيذ والمتابعة من خلال استخدام أنظمة ذكية قادرة على تحليل الأداء وتحديد الانحرافات بشكل مستمر.</w:t>
      </w:r>
    </w:p>
    <w:p w14:paraId="024213AC" w14:textId="77777777" w:rsidR="00EC3652" w:rsidRPr="00781AB9" w:rsidRDefault="00EC3652">
      <w:pPr>
        <w:numPr>
          <w:ilvl w:val="0"/>
          <w:numId w:val="19"/>
        </w:numPr>
        <w:bidi/>
        <w:rPr>
          <w:rFonts w:ascii="Sakkal Majalla" w:hAnsi="Sakkal Majalla" w:cs="Sakkal Majalla"/>
          <w:sz w:val="28"/>
          <w:szCs w:val="28"/>
        </w:rPr>
      </w:pPr>
      <w:r>
        <w:rPr>
          <w:rFonts w:ascii="Sakkal Majalla" w:hAnsi="Sakkal Majalla" w:cs="Sakkal Majalla"/>
          <w:b/>
          <w:bCs/>
          <w:sz w:val="28"/>
          <w:szCs w:val="28"/>
          <w:rtl/>
        </w:rPr>
        <w:t>تقليل التكاليف التشغيلية والهدر</w:t>
      </w:r>
    </w:p>
    <w:p w14:paraId="3BF96E4C"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من خلال التنبؤ بالمشكلات قبل حدوثها، يمكن تقليل التكاليف الناتجة عن الأخطاء، إعادة العمل، أو التأخيرات، وبالتالي تحسين كفاءة استخدام الموارد.</w:t>
      </w:r>
    </w:p>
    <w:p w14:paraId="6B093805" w14:textId="77777777" w:rsidR="00EC3652" w:rsidRPr="00781AB9" w:rsidRDefault="00EC3652">
      <w:pPr>
        <w:numPr>
          <w:ilvl w:val="0"/>
          <w:numId w:val="19"/>
        </w:numPr>
        <w:bidi/>
        <w:rPr>
          <w:rFonts w:ascii="Sakkal Majalla" w:hAnsi="Sakkal Majalla" w:cs="Sakkal Majalla"/>
          <w:sz w:val="28"/>
          <w:szCs w:val="28"/>
        </w:rPr>
      </w:pPr>
      <w:r>
        <w:rPr>
          <w:rFonts w:ascii="Sakkal Majalla" w:hAnsi="Sakkal Majalla" w:cs="Sakkal Majalla"/>
          <w:b/>
          <w:bCs/>
          <w:sz w:val="28"/>
          <w:szCs w:val="28"/>
          <w:rtl/>
        </w:rPr>
        <w:t>تعزيز إدارة الوقت والالتزام بالجداول الزمنية</w:t>
      </w:r>
    </w:p>
    <w:p w14:paraId="5BB70390"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تساعد النماذج التنبؤية في توقع التأخيرات المحتملة واقتراح حلول بديلة، مما يدعم الالتزام بالجداول الزمنية للمشاريع.</w:t>
      </w:r>
    </w:p>
    <w:p w14:paraId="17108CF2" w14:textId="77777777" w:rsidR="00EC3652" w:rsidRPr="00781AB9" w:rsidRDefault="00EC3652">
      <w:pPr>
        <w:numPr>
          <w:ilvl w:val="0"/>
          <w:numId w:val="19"/>
        </w:numPr>
        <w:bidi/>
        <w:rPr>
          <w:rFonts w:ascii="Sakkal Majalla" w:hAnsi="Sakkal Majalla" w:cs="Sakkal Majalla"/>
          <w:sz w:val="28"/>
          <w:szCs w:val="28"/>
        </w:rPr>
      </w:pPr>
      <w:r>
        <w:rPr>
          <w:rFonts w:ascii="Sakkal Majalla" w:hAnsi="Sakkal Majalla" w:cs="Sakkal Majalla"/>
          <w:b/>
          <w:bCs/>
          <w:sz w:val="28"/>
          <w:szCs w:val="28"/>
          <w:rtl/>
        </w:rPr>
        <w:t>تحسين جودة المشاريع ومخرجاتها</w:t>
      </w:r>
    </w:p>
    <w:p w14:paraId="70FBED63"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يساهم الاستخدام الفعّال للذكاء الاصطناعي في مراقبة الجودة بشكل مستمر، مما يؤدي إلى تحسين مستوى جودة الأعمال المنفذة في مشاريع البنية التحتية.</w:t>
      </w:r>
    </w:p>
    <w:p w14:paraId="0BCEE821" w14:textId="77777777" w:rsidR="00EC3652" w:rsidRPr="00781AB9" w:rsidRDefault="00EC3652">
      <w:pPr>
        <w:numPr>
          <w:ilvl w:val="0"/>
          <w:numId w:val="19"/>
        </w:numPr>
        <w:bidi/>
        <w:rPr>
          <w:rFonts w:ascii="Sakkal Majalla" w:hAnsi="Sakkal Majalla" w:cs="Sakkal Majalla"/>
          <w:sz w:val="28"/>
          <w:szCs w:val="28"/>
        </w:rPr>
      </w:pPr>
      <w:r>
        <w:rPr>
          <w:rFonts w:ascii="Sakkal Majalla" w:hAnsi="Sakkal Majalla" w:cs="Sakkal Majalla"/>
          <w:b/>
          <w:bCs/>
          <w:sz w:val="28"/>
          <w:szCs w:val="28"/>
          <w:rtl/>
        </w:rPr>
        <w:t>دعم التحول الرقمي في الجهات الحكومية والخاصة</w:t>
      </w:r>
    </w:p>
    <w:p w14:paraId="1BABE287"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توفر الدراسة نموذجاً عملياً يمكن للجهات تبنيه ضمن استراتيجيات التحول الرقمي، خاصة في قطاعات البلديات، النقل، والمرافق العامة.</w:t>
      </w:r>
    </w:p>
    <w:p w14:paraId="2C1E12C9" w14:textId="77777777" w:rsidR="00EC3652" w:rsidRPr="00781AB9" w:rsidRDefault="00EC3652">
      <w:pPr>
        <w:numPr>
          <w:ilvl w:val="0"/>
          <w:numId w:val="19"/>
        </w:numPr>
        <w:bidi/>
        <w:rPr>
          <w:rFonts w:ascii="Sakkal Majalla" w:hAnsi="Sakkal Majalla" w:cs="Sakkal Majalla"/>
          <w:sz w:val="28"/>
          <w:szCs w:val="28"/>
        </w:rPr>
      </w:pPr>
      <w:r>
        <w:rPr>
          <w:rFonts w:ascii="Sakkal Majalla" w:hAnsi="Sakkal Majalla" w:cs="Sakkal Majalla"/>
          <w:b/>
          <w:bCs/>
          <w:sz w:val="28"/>
          <w:szCs w:val="28"/>
          <w:rtl/>
        </w:rPr>
        <w:t>تعزيز الشفافية وإدارة الأداء</w:t>
      </w:r>
    </w:p>
    <w:p w14:paraId="18C37646"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من خلال أنظمة تعتمد على البيانات، يمكن تتبع الأداء بشكل واضح وشفاف، مما يسهم في تحسين الحوكمة والمساءلة في المشاريع.</w:t>
      </w:r>
    </w:p>
    <w:p w14:paraId="1D9D1953" w14:textId="77777777" w:rsidR="00EC3652" w:rsidRPr="00781AB9" w:rsidRDefault="00EC3652">
      <w:pPr>
        <w:numPr>
          <w:ilvl w:val="0"/>
          <w:numId w:val="19"/>
        </w:numPr>
        <w:bidi/>
        <w:rPr>
          <w:rFonts w:ascii="Sakkal Majalla" w:hAnsi="Sakkal Majalla" w:cs="Sakkal Majalla"/>
          <w:sz w:val="28"/>
          <w:szCs w:val="28"/>
        </w:rPr>
      </w:pPr>
      <w:r>
        <w:rPr>
          <w:rFonts w:ascii="Sakkal Majalla" w:hAnsi="Sakkal Majalla" w:cs="Sakkal Majalla"/>
          <w:b/>
          <w:bCs/>
          <w:sz w:val="28"/>
          <w:szCs w:val="28"/>
          <w:rtl/>
        </w:rPr>
        <w:lastRenderedPageBreak/>
        <w:t>إمكانية التطبيق في بيئات متعددة</w:t>
      </w:r>
    </w:p>
    <w:p w14:paraId="2EE139FA"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يمكن تطبيق نتائج الدراسة في مختلف أنواع مشاريع البنية التحتية (طرق، شبكات صرف صحي، محطات ضخ، حدائق، وغيرها)، مما يزيد من قيمة الدراسة التطبيقية.</w:t>
      </w:r>
    </w:p>
    <w:p w14:paraId="117A07D6" w14:textId="77777777" w:rsidR="00EC3652" w:rsidRPr="00781AB9" w:rsidRDefault="00EC3652" w:rsidP="00EC3652">
      <w:pPr>
        <w:pStyle w:val="Heading2"/>
        <w:bidi/>
        <w:rPr>
          <w:rFonts w:ascii="Sakkal Majalla" w:hAnsi="Sakkal Majalla" w:cs="Sakkal Majalla"/>
          <w:sz w:val="28"/>
          <w:szCs w:val="28"/>
        </w:rPr>
      </w:pPr>
      <w:bookmarkStart w:id="13" w:name="_Toc235216868"/>
      <w:bookmarkStart w:id="14" w:name="أهداف-الدراسة"/>
      <w:bookmarkEnd w:id="8"/>
      <w:bookmarkEnd w:id="12"/>
      <w:r>
        <w:rPr>
          <w:rFonts w:ascii="Sakkal Majalla" w:hAnsi="Sakkal Majalla" w:cs="Sakkal Majalla"/>
          <w:sz w:val="28"/>
          <w:szCs w:val="28"/>
          <w:rtl/>
        </w:rPr>
        <w:t>أهداف الدراسة</w:t>
      </w:r>
      <w:bookmarkEnd w:id="13"/>
    </w:p>
    <w:p w14:paraId="118B5252" w14:textId="77777777" w:rsidR="00EC3652" w:rsidRPr="00781AB9" w:rsidRDefault="00EC3652" w:rsidP="00EC3652">
      <w:pPr>
        <w:pStyle w:val="Heading3"/>
        <w:bidi/>
        <w:rPr>
          <w:rFonts w:ascii="Sakkal Majalla" w:hAnsi="Sakkal Majalla" w:cs="Sakkal Majalla"/>
          <w:sz w:val="28"/>
          <w:szCs w:val="28"/>
        </w:rPr>
      </w:pPr>
      <w:bookmarkStart w:id="15" w:name="_Toc235216869"/>
      <w:bookmarkStart w:id="16" w:name="الهدف-العام"/>
      <w:r>
        <w:rPr>
          <w:rFonts w:ascii="Sakkal Majalla" w:hAnsi="Sakkal Majalla" w:cs="Sakkal Majalla"/>
          <w:sz w:val="28"/>
          <w:szCs w:val="28"/>
          <w:rtl/>
        </w:rPr>
        <w:t>الهدف العام</w:t>
      </w:r>
      <w:bookmarkEnd w:id="15"/>
    </w:p>
    <w:p w14:paraId="28E1C265"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يهدف هذا البحث إلى دراسة وتحليل دور تقنيات الذكاء الاصطناعي في تحسين القدرة على التنبؤ بمخاطر المشاريع، وتقييم أثر ذلك على رفع كفاءة إدارة مشاريع البنية التحتية، من خلال تطوير نموذج أو إطار تحليلي يدعم متخذي القرار في التخطيط الاستباقي، وتقليل المخاطر، وتعزيز كفاءة الأداء في مختلف مراحل دورة حياة المشروع.</w:t>
      </w:r>
    </w:p>
    <w:p w14:paraId="77EB75C7" w14:textId="77777777" w:rsidR="00EC3652" w:rsidRPr="00781AB9" w:rsidRDefault="00EC3652" w:rsidP="00EC3652">
      <w:pPr>
        <w:pStyle w:val="Heading3"/>
        <w:bidi/>
        <w:rPr>
          <w:rFonts w:ascii="Sakkal Majalla" w:hAnsi="Sakkal Majalla" w:cs="Sakkal Majalla"/>
          <w:sz w:val="28"/>
          <w:szCs w:val="28"/>
        </w:rPr>
      </w:pPr>
      <w:bookmarkStart w:id="17" w:name="_Toc235216870"/>
      <w:bookmarkStart w:id="18" w:name="الأهداف-التفصيلية"/>
      <w:bookmarkEnd w:id="16"/>
      <w:r>
        <w:rPr>
          <w:rFonts w:ascii="Sakkal Majalla" w:hAnsi="Sakkal Majalla" w:cs="Sakkal Majalla"/>
          <w:sz w:val="28"/>
          <w:szCs w:val="28"/>
          <w:rtl/>
        </w:rPr>
        <w:t>الأهداف التفصيلية</w:t>
      </w:r>
      <w:bookmarkEnd w:id="17"/>
    </w:p>
    <w:p w14:paraId="1F125260" w14:textId="77777777" w:rsidR="00EC3652" w:rsidRPr="00781AB9" w:rsidRDefault="00EC3652">
      <w:pPr>
        <w:numPr>
          <w:ilvl w:val="0"/>
          <w:numId w:val="20"/>
        </w:numPr>
        <w:bidi/>
        <w:rPr>
          <w:rFonts w:ascii="Sakkal Majalla" w:hAnsi="Sakkal Majalla" w:cs="Sakkal Majalla"/>
          <w:sz w:val="28"/>
          <w:szCs w:val="28"/>
        </w:rPr>
      </w:pPr>
      <w:r>
        <w:rPr>
          <w:rFonts w:ascii="Sakkal Majalla" w:hAnsi="Sakkal Majalla" w:cs="Sakkal Majalla"/>
          <w:b/>
          <w:bCs/>
          <w:sz w:val="28"/>
          <w:szCs w:val="28"/>
          <w:rtl/>
        </w:rPr>
        <w:t>تأصيل المفاهيم</w:t>
      </w:r>
      <w:r>
        <w:rPr>
          <w:rFonts w:ascii="Sakkal Majalla" w:hAnsi="Sakkal Majalla" w:cs="Sakkal Majalla"/>
          <w:sz w:val="28"/>
          <w:szCs w:val="28"/>
        </w:rPr>
        <w:t>:</w:t>
      </w:r>
    </w:p>
    <w:p w14:paraId="1CEEE2C0"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تقديم شرح وافٍ ومتعمق لمفهوم الذكاء الاصطناعي وتقنياته الرئيسية (التعلم الآلي، الشبكات العصبية، تحليل البيانات الضخمة) واستعراض تطبيقاتها المعاصرة والمحتملة في مجال إدارة المشاريع بشكل عام.</w:t>
      </w:r>
    </w:p>
    <w:p w14:paraId="137DAA3B" w14:textId="77777777" w:rsidR="00EC3652" w:rsidRPr="00781AB9" w:rsidRDefault="00EC3652">
      <w:pPr>
        <w:numPr>
          <w:ilvl w:val="0"/>
          <w:numId w:val="20"/>
        </w:numPr>
        <w:bidi/>
        <w:rPr>
          <w:rFonts w:ascii="Sakkal Majalla" w:hAnsi="Sakkal Majalla" w:cs="Sakkal Majalla"/>
          <w:sz w:val="28"/>
          <w:szCs w:val="28"/>
        </w:rPr>
      </w:pPr>
      <w:r>
        <w:rPr>
          <w:rFonts w:ascii="Sakkal Majalla" w:hAnsi="Sakkal Majalla" w:cs="Sakkal Majalla"/>
          <w:b/>
          <w:bCs/>
          <w:sz w:val="28"/>
          <w:szCs w:val="28"/>
          <w:rtl/>
        </w:rPr>
        <w:t>تحليل الدور التنبؤي</w:t>
      </w:r>
      <w:r>
        <w:rPr>
          <w:rFonts w:ascii="Sakkal Majalla" w:hAnsi="Sakkal Majalla" w:cs="Sakkal Majalla"/>
          <w:b/>
          <w:bCs/>
          <w:sz w:val="28"/>
          <w:szCs w:val="28"/>
        </w:rPr>
        <w:t>:</w:t>
      </w:r>
    </w:p>
    <w:p w14:paraId="56F8620A"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تحليل وتفنيد كيفية قيام تقنيات الذكاء الاصطناعي المختلفة بتحسين عملية التنبؤ بالمخاطر، من خلال قدرتها على تحليل البيانات التاريخية، واكتشاف الأنماط المعقدة، وتحديد العلاقات السببية بين المتغيرات.</w:t>
      </w:r>
    </w:p>
    <w:p w14:paraId="11D5F3DA" w14:textId="77777777" w:rsidR="00EC3652" w:rsidRPr="00781AB9" w:rsidRDefault="00EC3652">
      <w:pPr>
        <w:numPr>
          <w:ilvl w:val="0"/>
          <w:numId w:val="20"/>
        </w:numPr>
        <w:bidi/>
        <w:rPr>
          <w:rFonts w:ascii="Sakkal Majalla" w:hAnsi="Sakkal Majalla" w:cs="Sakkal Majalla"/>
          <w:sz w:val="28"/>
          <w:szCs w:val="28"/>
        </w:rPr>
      </w:pPr>
      <w:r>
        <w:rPr>
          <w:rFonts w:ascii="Sakkal Majalla" w:hAnsi="Sakkal Majalla" w:cs="Sakkal Majalla"/>
          <w:b/>
          <w:bCs/>
          <w:sz w:val="28"/>
          <w:szCs w:val="28"/>
          <w:rtl/>
        </w:rPr>
        <w:t>تقييم الأثر</w:t>
      </w:r>
      <w:r>
        <w:rPr>
          <w:rFonts w:ascii="Sakkal Majalla" w:hAnsi="Sakkal Majalla" w:cs="Sakkal Majalla"/>
          <w:sz w:val="28"/>
          <w:szCs w:val="28"/>
        </w:rPr>
        <w:t>:</w:t>
      </w:r>
    </w:p>
    <w:p w14:paraId="57F899FB"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إجراء تقييم كمي ونوعي للأثر المباشر لاستخدام الذكاء الاصطناعي على المؤشرات الرئيسية لأداء المشروع، وخاصة فيما يتعلق بتقليل حالات التأخير، والحد من تجاوز التكاليف المخطط لها، وتحسين جودة المخرجات.</w:t>
      </w:r>
    </w:p>
    <w:p w14:paraId="77381D54" w14:textId="77777777" w:rsidR="00EC3652" w:rsidRPr="00781AB9" w:rsidRDefault="00EC3652">
      <w:pPr>
        <w:numPr>
          <w:ilvl w:val="0"/>
          <w:numId w:val="20"/>
        </w:numPr>
        <w:bidi/>
        <w:rPr>
          <w:rFonts w:ascii="Sakkal Majalla" w:hAnsi="Sakkal Majalla" w:cs="Sakkal Majalla"/>
          <w:sz w:val="28"/>
          <w:szCs w:val="28"/>
        </w:rPr>
      </w:pPr>
      <w:r>
        <w:rPr>
          <w:rFonts w:ascii="Sakkal Majalla" w:hAnsi="Sakkal Majalla" w:cs="Sakkal Majalla"/>
          <w:b/>
          <w:bCs/>
          <w:sz w:val="28"/>
          <w:szCs w:val="28"/>
          <w:rtl/>
        </w:rPr>
        <w:t>تشخيص التحديات</w:t>
      </w:r>
      <w:r>
        <w:rPr>
          <w:rFonts w:ascii="Sakkal Majalla" w:hAnsi="Sakkal Majalla" w:cs="Sakkal Majalla"/>
          <w:sz w:val="28"/>
          <w:szCs w:val="28"/>
        </w:rPr>
        <w:t>:</w:t>
      </w:r>
    </w:p>
    <w:p w14:paraId="3ECA15FA" w14:textId="77777777" w:rsidR="00EC3652"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تحديد وتصنيف أبرز التحديات (التقنية، البشرية، المالية، التنظيمية، الأخلاقية) التي تواجه المؤسسات عند محاولتها تبني وتطبيق تقنيات الذكاء الاصطناعي في عمليات إدارة المخاطر لديها.</w:t>
      </w:r>
    </w:p>
    <w:p w14:paraId="69B9F867" w14:textId="77777777" w:rsidR="00EC3652" w:rsidRPr="00781AB9" w:rsidRDefault="00EC3652">
      <w:pPr>
        <w:numPr>
          <w:ilvl w:val="0"/>
          <w:numId w:val="20"/>
        </w:numPr>
        <w:bidi/>
        <w:rPr>
          <w:rFonts w:ascii="Sakkal Majalla" w:hAnsi="Sakkal Majalla" w:cs="Sakkal Majalla"/>
          <w:sz w:val="28"/>
          <w:szCs w:val="28"/>
        </w:rPr>
      </w:pPr>
      <w:r>
        <w:rPr>
          <w:rFonts w:ascii="Sakkal Majalla" w:hAnsi="Sakkal Majalla" w:cs="Sakkal Majalla"/>
          <w:b/>
          <w:bCs/>
          <w:sz w:val="28"/>
          <w:szCs w:val="28"/>
          <w:rtl/>
        </w:rPr>
        <w:lastRenderedPageBreak/>
        <w:t>تقديم نموذج مقترح</w:t>
      </w:r>
      <w:r>
        <w:rPr>
          <w:rFonts w:ascii="Sakkal Majalla" w:hAnsi="Sakkal Majalla" w:cs="Sakkal Majalla"/>
          <w:sz w:val="28"/>
          <w:szCs w:val="28"/>
        </w:rPr>
        <w:t>:</w:t>
      </w:r>
    </w:p>
    <w:p w14:paraId="1E7B666E"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بناء على نتائج التحليل النظري والتطبيقي، سيتم اقتراح نموذج عمل أو إطار مرجعي مبسط يمكن للمؤسسات العاملة في قطاع البنية التحتية الاسترشاد به عند الشروع في تبني حلول الذكاء الاصطناعي لتحسين إدارة مخاطرها.</w:t>
      </w:r>
    </w:p>
    <w:p w14:paraId="7F1549B9" w14:textId="77777777" w:rsidR="00EC3652" w:rsidRPr="00781AB9" w:rsidRDefault="00EC3652" w:rsidP="00EC3652">
      <w:pPr>
        <w:pStyle w:val="Heading2"/>
        <w:bidi/>
        <w:rPr>
          <w:rFonts w:ascii="Sakkal Majalla" w:hAnsi="Sakkal Majalla" w:cs="Sakkal Majalla"/>
          <w:sz w:val="28"/>
          <w:szCs w:val="28"/>
        </w:rPr>
      </w:pPr>
      <w:bookmarkStart w:id="19" w:name="_Toc235216871"/>
      <w:bookmarkStart w:id="20" w:name="تساؤلات-الدراسة"/>
      <w:bookmarkEnd w:id="14"/>
      <w:bookmarkEnd w:id="18"/>
      <w:r>
        <w:rPr>
          <w:rFonts w:ascii="Sakkal Majalla" w:hAnsi="Sakkal Majalla" w:cs="Sakkal Majalla"/>
          <w:sz w:val="28"/>
          <w:szCs w:val="28"/>
          <w:rtl/>
        </w:rPr>
        <w:t>تساؤلات الدراسة</w:t>
      </w:r>
      <w:bookmarkEnd w:id="19"/>
    </w:p>
    <w:p w14:paraId="6EBA2E26" w14:textId="77777777" w:rsidR="00EC3652" w:rsidRPr="00781AB9" w:rsidRDefault="00EC3652">
      <w:pPr>
        <w:numPr>
          <w:ilvl w:val="0"/>
          <w:numId w:val="21"/>
        </w:numPr>
        <w:bidi/>
        <w:rPr>
          <w:rFonts w:ascii="Sakkal Majalla" w:hAnsi="Sakkal Majalla" w:cs="Sakkal Majalla"/>
          <w:sz w:val="28"/>
          <w:szCs w:val="28"/>
        </w:rPr>
      </w:pPr>
      <w:r>
        <w:rPr>
          <w:rFonts w:ascii="Sakkal Majalla" w:hAnsi="Sakkal Majalla" w:cs="Sakkal Majalla"/>
          <w:sz w:val="28"/>
          <w:szCs w:val="28"/>
          <w:rtl/>
        </w:rPr>
        <w:t>السؤال الرئيسي: ما هو دور الذكاء الاصطناعي في تعزيز القدرة على التنبؤ بمخاطر مشاريع البنية التحتية، وكيف يمكن قياس هذا الدور.</w:t>
      </w:r>
    </w:p>
    <w:p w14:paraId="77895007" w14:textId="77777777" w:rsidR="00EC3652" w:rsidRPr="00781AB9" w:rsidRDefault="00EC3652">
      <w:pPr>
        <w:numPr>
          <w:ilvl w:val="0"/>
          <w:numId w:val="21"/>
        </w:numPr>
        <w:bidi/>
        <w:rPr>
          <w:rFonts w:ascii="Sakkal Majalla" w:hAnsi="Sakkal Majalla" w:cs="Sakkal Majalla"/>
          <w:sz w:val="28"/>
          <w:szCs w:val="28"/>
        </w:rPr>
      </w:pPr>
      <w:r>
        <w:rPr>
          <w:rFonts w:ascii="Sakkal Majalla" w:hAnsi="Sakkal Majalla" w:cs="Sakkal Majalla"/>
          <w:sz w:val="28"/>
          <w:szCs w:val="28"/>
          <w:rtl/>
        </w:rPr>
        <w:t>ما هي أهم تقنيات الذكاء الاصطناعي (مثل خوارزميات التعلم الآلي، الشبكات العصبية) التي أثبتت الدراسات فعاليتها في تحليل مخاطر المشاريع والتنبؤ بها.</w:t>
      </w:r>
    </w:p>
    <w:p w14:paraId="69D00FDB" w14:textId="77777777" w:rsidR="00EC3652" w:rsidRPr="00781AB9" w:rsidRDefault="00EC3652">
      <w:pPr>
        <w:numPr>
          <w:ilvl w:val="0"/>
          <w:numId w:val="21"/>
        </w:numPr>
        <w:bidi/>
        <w:rPr>
          <w:rFonts w:ascii="Sakkal Majalla" w:hAnsi="Sakkal Majalla" w:cs="Sakkal Majalla"/>
          <w:sz w:val="28"/>
          <w:szCs w:val="28"/>
        </w:rPr>
      </w:pPr>
      <w:r>
        <w:rPr>
          <w:rFonts w:ascii="Sakkal Majalla" w:hAnsi="Sakkal Majalla" w:cs="Sakkal Majalla"/>
          <w:sz w:val="28"/>
          <w:szCs w:val="28"/>
          <w:rtl/>
        </w:rPr>
        <w:t>كيف يؤثر تطبيق أنظمة الذكاء الاصطناعي في إدارة المخاطر على مؤشرات نجاح المشروع الرئيسية، وتحديداً الالتزام بالجدول الزمني والميزانية المخصصة.</w:t>
      </w:r>
    </w:p>
    <w:p w14:paraId="6DFD3360" w14:textId="77777777" w:rsidR="00EC3652" w:rsidRPr="00781AB9" w:rsidRDefault="00EC3652">
      <w:pPr>
        <w:numPr>
          <w:ilvl w:val="0"/>
          <w:numId w:val="21"/>
        </w:numPr>
        <w:bidi/>
        <w:rPr>
          <w:rFonts w:ascii="Sakkal Majalla" w:hAnsi="Sakkal Majalla" w:cs="Sakkal Majalla"/>
          <w:sz w:val="28"/>
          <w:szCs w:val="28"/>
        </w:rPr>
      </w:pPr>
      <w:r>
        <w:rPr>
          <w:rFonts w:ascii="Sakkal Majalla" w:hAnsi="Sakkal Majalla" w:cs="Sakkal Majalla"/>
          <w:sz w:val="28"/>
          <w:szCs w:val="28"/>
          <w:rtl/>
        </w:rPr>
        <w:t>ما هي أبرز المعوقات والتحديات التي تحول دون تبني وتطبيق تقنيات الذكاء الاصطناعي في إدارة المخاطر من قبل المؤسسات المنفذة لمشاريع البنية التحتية.</w:t>
      </w:r>
    </w:p>
    <w:p w14:paraId="25A8DC84" w14:textId="77777777" w:rsidR="00EC3652" w:rsidRPr="00781AB9" w:rsidRDefault="00EC3652" w:rsidP="00EC3652">
      <w:pPr>
        <w:pStyle w:val="Heading2"/>
        <w:bidi/>
        <w:rPr>
          <w:rFonts w:ascii="Sakkal Majalla" w:hAnsi="Sakkal Majalla" w:cs="Sakkal Majalla"/>
          <w:sz w:val="28"/>
          <w:szCs w:val="28"/>
        </w:rPr>
      </w:pPr>
      <w:bookmarkStart w:id="21" w:name="_Toc235216872"/>
      <w:bookmarkStart w:id="22" w:name="فروض-الدراسة"/>
      <w:bookmarkEnd w:id="20"/>
      <w:r>
        <w:rPr>
          <w:rFonts w:ascii="Sakkal Majalla" w:hAnsi="Sakkal Majalla" w:cs="Sakkal Majalla"/>
          <w:sz w:val="28"/>
          <w:szCs w:val="28"/>
          <w:rtl/>
        </w:rPr>
        <w:t>فروض الدراسة</w:t>
      </w:r>
      <w:bookmarkEnd w:id="21"/>
    </w:p>
    <w:p w14:paraId="5A208A7E" w14:textId="77777777" w:rsidR="00EC3652" w:rsidRPr="00781AB9" w:rsidRDefault="00EC3652" w:rsidP="00EC3652">
      <w:pPr>
        <w:pStyle w:val="Heading3"/>
        <w:bidi/>
        <w:rPr>
          <w:rFonts w:ascii="Sakkal Majalla" w:hAnsi="Sakkal Majalla" w:cs="Sakkal Majalla"/>
          <w:sz w:val="28"/>
          <w:szCs w:val="28"/>
        </w:rPr>
      </w:pPr>
      <w:bookmarkStart w:id="23" w:name="_Toc235216873"/>
      <w:bookmarkStart w:id="24" w:name="الفرضيات-الرئيسية"/>
      <w:r>
        <w:rPr>
          <w:rFonts w:ascii="Sakkal Majalla" w:hAnsi="Sakkal Majalla" w:cs="Sakkal Majalla"/>
          <w:sz w:val="28"/>
          <w:szCs w:val="28"/>
          <w:rtl/>
        </w:rPr>
        <w:t>الفرضيات الرئيسية</w:t>
      </w:r>
      <w:bookmarkEnd w:id="23"/>
    </w:p>
    <w:p w14:paraId="2D6DFC1C"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Pr>
        <w:t>H0</w:t>
      </w:r>
      <w:r>
        <w:rPr>
          <w:rFonts w:ascii="Sakkal Majalla" w:hAnsi="Sakkal Majalla" w:cs="Sakkal Majalla"/>
          <w:sz w:val="28"/>
          <w:szCs w:val="28"/>
          <w:rtl/>
        </w:rPr>
        <w:t>: لا توجد علاقة ذات دلالة إحصائية بين استخدام تقنيات الذكاء الاصطناعي والتنبؤ بمخاطر المشاريع وبين تحسين كفاءة إدارة مشاريع البنية التحتية</w:t>
      </w:r>
      <w:r>
        <w:rPr>
          <w:rFonts w:ascii="Sakkal Majalla" w:hAnsi="Sakkal Majalla" w:cs="Sakkal Majalla"/>
          <w:sz w:val="28"/>
          <w:szCs w:val="28"/>
        </w:rPr>
        <w:t>.</w:t>
      </w:r>
    </w:p>
    <w:p w14:paraId="6F6D8D12"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Pr>
        <w:t>H1</w:t>
      </w:r>
      <w:r>
        <w:rPr>
          <w:rFonts w:ascii="Sakkal Majalla" w:hAnsi="Sakkal Majalla" w:cs="Sakkal Majalla"/>
          <w:sz w:val="28"/>
          <w:szCs w:val="28"/>
          <w:rtl/>
        </w:rPr>
        <w:t>: توجد علاقة ذات دلالة إحصائية بين استخدام تقنيات الذكاء الاصطناعي والتنبؤ بمخاطر المشاريع من جهة، وتحسين كفاءة إدارة مشاريع البنية التحتية من جهة أخرى</w:t>
      </w:r>
      <w:r>
        <w:rPr>
          <w:rFonts w:ascii="Sakkal Majalla" w:hAnsi="Sakkal Majalla" w:cs="Sakkal Majalla"/>
          <w:sz w:val="28"/>
          <w:szCs w:val="28"/>
        </w:rPr>
        <w:t>.</w:t>
      </w:r>
    </w:p>
    <w:p w14:paraId="58C9CFA4" w14:textId="77777777" w:rsidR="00EC3652" w:rsidRPr="00781AB9" w:rsidRDefault="00EC3652" w:rsidP="00EC3652">
      <w:pPr>
        <w:pStyle w:val="Heading3"/>
        <w:bidi/>
        <w:rPr>
          <w:rFonts w:ascii="Sakkal Majalla" w:hAnsi="Sakkal Majalla" w:cs="Sakkal Majalla"/>
          <w:sz w:val="28"/>
          <w:szCs w:val="28"/>
        </w:rPr>
      </w:pPr>
      <w:bookmarkStart w:id="25" w:name="_Toc235216874"/>
      <w:bookmarkStart w:id="26" w:name="الفرضيات-الفرعية"/>
      <w:bookmarkEnd w:id="24"/>
      <w:r>
        <w:rPr>
          <w:rFonts w:ascii="Sakkal Majalla" w:hAnsi="Sakkal Majalla" w:cs="Sakkal Majalla"/>
          <w:sz w:val="28"/>
          <w:szCs w:val="28"/>
          <w:rtl/>
        </w:rPr>
        <w:t>الفرضيات الفرعية</w:t>
      </w:r>
      <w:bookmarkEnd w:id="25"/>
    </w:p>
    <w:p w14:paraId="512FBA31"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Pr>
        <w:t>H1</w:t>
      </w:r>
      <w:r>
        <w:rPr>
          <w:rFonts w:ascii="Sakkal Majalla" w:hAnsi="Sakkal Majalla" w:cs="Sakkal Majalla"/>
          <w:sz w:val="28"/>
          <w:szCs w:val="28"/>
          <w:rtl/>
        </w:rPr>
        <w:t>: يؤدي استخدام تقنيات الذكاء الاصطناعي إلى تحسين دقة التنبؤ بالمخاطر في مشاريع البنية التحتية بشكل أكبر مقارنة بالأساليب التقليدية.</w:t>
      </w:r>
    </w:p>
    <w:p w14:paraId="2F06CE0E"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Pr>
        <w:t>H2</w:t>
      </w:r>
      <w:r>
        <w:rPr>
          <w:rFonts w:ascii="Sakkal Majalla" w:hAnsi="Sakkal Majalla" w:cs="Sakkal Majalla"/>
          <w:sz w:val="28"/>
          <w:szCs w:val="28"/>
          <w:rtl/>
        </w:rPr>
        <w:t>: يساهم توظيف الذكاء الاصطناعي في إدارة المخاطر في تقليل معدلات التأخير في الجدول الزمني لمشاريع البنية التحتية.</w:t>
      </w:r>
    </w:p>
    <w:p w14:paraId="331BCA46"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Pr>
        <w:lastRenderedPageBreak/>
        <w:t>H3</w:t>
      </w:r>
      <w:r>
        <w:rPr>
          <w:rFonts w:ascii="Sakkal Majalla" w:hAnsi="Sakkal Majalla" w:cs="Sakkal Majalla"/>
          <w:sz w:val="28"/>
          <w:szCs w:val="28"/>
          <w:rtl/>
        </w:rPr>
        <w:t>: يؤدي تطبيق أنظمة الذكاء الاصطناعي إلى تقليل نسبة تجاوز التكاليف المخطط لها في مشاريع البنية التحتية.</w:t>
      </w:r>
    </w:p>
    <w:p w14:paraId="4C2BBB71"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Pr>
        <w:t>H4</w:t>
      </w:r>
      <w:r>
        <w:rPr>
          <w:rFonts w:ascii="Sakkal Majalla" w:hAnsi="Sakkal Majalla" w:cs="Sakkal Majalla"/>
          <w:sz w:val="28"/>
          <w:szCs w:val="28"/>
          <w:rtl/>
        </w:rPr>
        <w:t>: يسهم استخدام الذكاء الاصطناعي في تقليل احتمالية حدوث المخاطر في مشاريع البنية التحتية</w:t>
      </w:r>
      <w:r>
        <w:rPr>
          <w:rFonts w:ascii="Sakkal Majalla" w:hAnsi="Sakkal Majalla" w:cs="Sakkal Majalla"/>
          <w:sz w:val="28"/>
          <w:szCs w:val="28"/>
        </w:rPr>
        <w:t>.</w:t>
      </w:r>
    </w:p>
    <w:p w14:paraId="44C2B9FD"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Pr>
        <w:t>H5</w:t>
      </w:r>
      <w:r>
        <w:rPr>
          <w:rFonts w:ascii="Sakkal Majalla" w:hAnsi="Sakkal Majalla" w:cs="Sakkal Majalla"/>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توجد علاقة ذات دلالة إحصائية بين استخدام الذكاء الاصطناعي وتحسين جودة مخرجات المشاريع.</w:t>
      </w:r>
    </w:p>
    <w:p w14:paraId="7D65F3E0"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Pr>
        <w:t>H6</w:t>
      </w:r>
      <w:r>
        <w:rPr>
          <w:rFonts w:ascii="Sakkal Majalla" w:hAnsi="Sakkal Majalla" w:cs="Sakkal Majalla"/>
          <w:sz w:val="28"/>
          <w:szCs w:val="28"/>
          <w:rtl/>
        </w:rPr>
        <w:t>: يساهم استخدام الذكاء الاصطناعي في تعزيز كفاءة دعم اتخاذ القرار الفعّال في إدارة مشاريع البنية التحتية</w:t>
      </w:r>
      <w:r>
        <w:rPr>
          <w:rFonts w:ascii="Sakkal Majalla" w:hAnsi="Sakkal Majalla" w:cs="Sakkal Majalla"/>
          <w:sz w:val="28"/>
          <w:szCs w:val="28"/>
        </w:rPr>
        <w:t>.</w:t>
      </w:r>
    </w:p>
    <w:p w14:paraId="4B49D7D4" w14:textId="77777777" w:rsidR="00EC3652" w:rsidRPr="00781AB9" w:rsidRDefault="00EC3652" w:rsidP="00EC3652">
      <w:pPr>
        <w:pStyle w:val="Heading3"/>
        <w:bidi/>
        <w:rPr>
          <w:rFonts w:ascii="Sakkal Majalla" w:hAnsi="Sakkal Majalla" w:cs="Sakkal Majalla"/>
          <w:sz w:val="28"/>
          <w:szCs w:val="28"/>
        </w:rPr>
      </w:pPr>
      <w:bookmarkStart w:id="27" w:name="_Toc235216875"/>
      <w:bookmarkStart w:id="28" w:name="النموذج-المفاهيمي-لمتغيرات-الدراسة"/>
      <w:bookmarkEnd w:id="26"/>
      <w:r>
        <w:rPr>
          <w:rFonts w:ascii="Sakkal Majalla" w:hAnsi="Sakkal Majalla" w:cs="Sakkal Majalla"/>
          <w:sz w:val="28"/>
          <w:szCs w:val="28"/>
          <w:rtl/>
        </w:rPr>
        <w:t>النموذج المفاهيمي لمتغيرات الدراسة</w:t>
      </w:r>
      <w:bookmarkEnd w:id="27"/>
    </w:p>
    <w:p w14:paraId="6AE9B8CE"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بناءً على مشكلة الدراسة وفرضياتها الموضحة اعلاه، تم تطوير نموذج مفاهيمي يوضح المسارات المفترضة للعلاقة بين المتغيرات. يعكس هذا النموذج الدور التنبئي لتقنيات الذكاء الاصطناعي كعامل محرك لتحقيق الكفاءة في مشاريع البنية التحتية، على النحو التالي:</w:t>
      </w:r>
    </w:p>
    <w:p w14:paraId="23639A0B" w14:textId="77777777" w:rsidR="00EC3652" w:rsidRPr="00781AB9" w:rsidRDefault="00EC3652">
      <w:pPr>
        <w:numPr>
          <w:ilvl w:val="0"/>
          <w:numId w:val="22"/>
        </w:numPr>
        <w:bidi/>
        <w:rPr>
          <w:rFonts w:ascii="Sakkal Majalla" w:hAnsi="Sakkal Majalla" w:cs="Sakkal Majalla"/>
          <w:sz w:val="28"/>
          <w:szCs w:val="28"/>
        </w:rPr>
      </w:pPr>
      <w:r>
        <w:rPr>
          <w:rFonts w:ascii="Sakkal Majalla" w:hAnsi="Sakkal Majalla" w:cs="Sakkal Majalla"/>
          <w:b/>
          <w:bCs/>
          <w:sz w:val="28"/>
          <w:szCs w:val="28"/>
          <w:rtl/>
        </w:rPr>
        <w:t>المتغير المستقل</w:t>
      </w:r>
      <w:r>
        <w:rPr>
          <w:rFonts w:ascii="Sakkal Majalla" w:hAnsi="Sakkal Majalla" w:cs="Sakkal Majalla"/>
          <w:b/>
          <w:bCs/>
          <w:sz w:val="28"/>
          <w:szCs w:val="28"/>
        </w:rPr>
        <w:t xml:space="preserve"> (Independent Variable):</w:t>
      </w:r>
    </w:p>
    <w:p w14:paraId="3F195E5B"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يتمثل في “تقنيات الذكاء الاصطناعي والتنبؤ بالمخاطر”، ويشير إلى الأدوات والخوارزميات (مثل التعلم الآلي والشبكات العصبية) التي تُستخدم لتحليل البيانات الضخمة للمشاريع التاريخية بهدف التنبؤ بالانحرافات المحتملة قبل وقوعها</w:t>
      </w:r>
      <w:r>
        <w:rPr>
          <w:rFonts w:ascii="Sakkal Majalla" w:hAnsi="Sakkal Majalla" w:cs="Sakkal Majalla"/>
          <w:sz w:val="28"/>
          <w:szCs w:val="28"/>
        </w:rPr>
        <w:t>.</w:t>
      </w:r>
    </w:p>
    <w:p w14:paraId="4B45920A" w14:textId="77777777" w:rsidR="00EC3652" w:rsidRPr="00781AB9" w:rsidRDefault="00EC3652">
      <w:pPr>
        <w:numPr>
          <w:ilvl w:val="0"/>
          <w:numId w:val="22"/>
        </w:numPr>
        <w:bidi/>
        <w:rPr>
          <w:rFonts w:ascii="Sakkal Majalla" w:hAnsi="Sakkal Majalla" w:cs="Sakkal Majalla"/>
          <w:sz w:val="28"/>
          <w:szCs w:val="28"/>
        </w:rPr>
      </w:pPr>
      <w:r>
        <w:rPr>
          <w:rFonts w:ascii="Sakkal Majalla" w:hAnsi="Sakkal Majalla" w:cs="Sakkal Majalla"/>
          <w:b/>
          <w:bCs/>
          <w:sz w:val="28"/>
          <w:szCs w:val="28"/>
          <w:rtl/>
        </w:rPr>
        <w:t>المتغير التابع</w:t>
      </w:r>
      <w:r>
        <w:rPr>
          <w:rFonts w:ascii="Sakkal Majalla" w:hAnsi="Sakkal Majalla" w:cs="Sakkal Majalla"/>
          <w:b/>
          <w:bCs/>
          <w:sz w:val="28"/>
          <w:szCs w:val="28"/>
        </w:rPr>
        <w:t xml:space="preserve"> (Dependent Variable):</w:t>
      </w:r>
    </w:p>
    <w:p w14:paraId="47006053"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يتمثل في “كفاءة إدارة مشاريع البنية التحتية”، وهو المتغير الذي يُتوقع تأثره بالذكاء الاصطناعي. ويُقاس من خلال عدة أبعاد تشغيلية (كما ورد في الفرضيات الفرعية) وهي</w:t>
      </w:r>
      <w:r>
        <w:rPr>
          <w:rFonts w:ascii="Sakkal Majalla" w:hAnsi="Sakkal Majalla" w:cs="Sakkal Majalla"/>
          <w:sz w:val="28"/>
          <w:szCs w:val="28"/>
        </w:rPr>
        <w:t>:</w:t>
      </w:r>
    </w:p>
    <w:p w14:paraId="747C300F" w14:textId="77777777" w:rsidR="00EC3652" w:rsidRPr="00781AB9" w:rsidRDefault="00EC3652" w:rsidP="00E91481">
      <w:pPr>
        <w:numPr>
          <w:ilvl w:val="1"/>
          <w:numId w:val="17"/>
        </w:numPr>
        <w:bidi/>
        <w:spacing w:after="0" w:line="240" w:lineRule="auto"/>
        <w:ind w:hanging="475"/>
        <w:rPr>
          <w:rFonts w:ascii="Sakkal Majalla" w:hAnsi="Sakkal Majalla" w:cs="Sakkal Majalla"/>
          <w:sz w:val="28"/>
          <w:szCs w:val="28"/>
        </w:rPr>
      </w:pPr>
      <w:r>
        <w:rPr>
          <w:rFonts w:ascii="Sakkal Majalla" w:hAnsi="Sakkal Majalla" w:cs="Sakkal Majalla"/>
          <w:b/>
          <w:bCs/>
          <w:sz w:val="28"/>
          <w:szCs w:val="28"/>
          <w:rtl/>
        </w:rPr>
        <w:t>دقة التنبؤ</w:t>
      </w:r>
      <w:r>
        <w:rPr>
          <w:rFonts w:ascii="Sakkal Majalla" w:hAnsi="Sakkal Majalla" w:cs="Sakkal Majalla"/>
          <w:b/>
          <w:bCs/>
          <w:sz w:val="28"/>
          <w:szCs w:val="28"/>
        </w:rPr>
        <w:t>:</w:t>
      </w:r>
      <w:r>
        <w:rPr>
          <w:rFonts w:ascii="Sakkal Majalla" w:hAnsi="Sakkal Majalla" w:cs="Sakkal Majalla"/>
          <w:sz w:val="28"/>
          <w:szCs w:val="28"/>
        </w:rPr>
        <w:t xml:space="preserve"> </w:t>
      </w:r>
      <w:r>
        <w:rPr>
          <w:rFonts w:ascii="Sakkal Majalla" w:hAnsi="Sakkal Majalla" w:cs="Sakkal Majalla"/>
          <w:sz w:val="28"/>
          <w:szCs w:val="28"/>
          <w:rtl/>
        </w:rPr>
        <w:t>تقليل الفجوة بين التقديرات والواقع</w:t>
      </w:r>
      <w:r>
        <w:rPr>
          <w:rFonts w:ascii="Sakkal Majalla" w:hAnsi="Sakkal Majalla" w:cs="Sakkal Majalla"/>
          <w:sz w:val="28"/>
          <w:szCs w:val="28"/>
        </w:rPr>
        <w:t>.</w:t>
      </w:r>
    </w:p>
    <w:p w14:paraId="5B4C9C78" w14:textId="77777777" w:rsidR="00EC3652" w:rsidRPr="00781AB9" w:rsidRDefault="00EC3652" w:rsidP="00E91481">
      <w:pPr>
        <w:numPr>
          <w:ilvl w:val="1"/>
          <w:numId w:val="17"/>
        </w:numPr>
        <w:bidi/>
        <w:spacing w:after="0" w:line="240" w:lineRule="auto"/>
        <w:ind w:hanging="475"/>
        <w:rPr>
          <w:rFonts w:ascii="Sakkal Majalla" w:hAnsi="Sakkal Majalla" w:cs="Sakkal Majalla"/>
          <w:sz w:val="28"/>
          <w:szCs w:val="28"/>
        </w:rPr>
      </w:pPr>
      <w:r>
        <w:rPr>
          <w:rFonts w:ascii="Sakkal Majalla" w:hAnsi="Sakkal Majalla" w:cs="Sakkal Majalla"/>
          <w:b/>
          <w:bCs/>
          <w:sz w:val="28"/>
          <w:szCs w:val="28"/>
          <w:rtl/>
        </w:rPr>
        <w:t>كفاءة الوقت</w:t>
      </w:r>
      <w:r>
        <w:rPr>
          <w:rFonts w:ascii="Sakkal Majalla" w:hAnsi="Sakkal Majalla" w:cs="Sakkal Majalla"/>
          <w:b/>
          <w:bCs/>
          <w:sz w:val="28"/>
          <w:szCs w:val="28"/>
        </w:rPr>
        <w:t>:</w:t>
      </w:r>
      <w:r>
        <w:rPr>
          <w:rFonts w:ascii="Sakkal Majalla" w:hAnsi="Sakkal Majalla" w:cs="Sakkal Majalla"/>
          <w:sz w:val="28"/>
          <w:szCs w:val="28"/>
        </w:rPr>
        <w:t xml:space="preserve"> </w:t>
      </w:r>
      <w:r>
        <w:rPr>
          <w:rFonts w:ascii="Sakkal Majalla" w:hAnsi="Sakkal Majalla" w:cs="Sakkal Majalla"/>
          <w:sz w:val="28"/>
          <w:szCs w:val="28"/>
          <w:rtl/>
        </w:rPr>
        <w:t>تقليل التأخير في الجداول الزمنية</w:t>
      </w:r>
      <w:r>
        <w:rPr>
          <w:rFonts w:ascii="Sakkal Majalla" w:hAnsi="Sakkal Majalla" w:cs="Sakkal Majalla"/>
          <w:sz w:val="28"/>
          <w:szCs w:val="28"/>
        </w:rPr>
        <w:t>.</w:t>
      </w:r>
    </w:p>
    <w:p w14:paraId="251B8C86" w14:textId="77777777" w:rsidR="00EC3652" w:rsidRPr="00781AB9" w:rsidRDefault="00EC3652" w:rsidP="00E91481">
      <w:pPr>
        <w:numPr>
          <w:ilvl w:val="1"/>
          <w:numId w:val="17"/>
        </w:numPr>
        <w:bidi/>
        <w:spacing w:after="0" w:line="240" w:lineRule="auto"/>
        <w:ind w:hanging="475"/>
        <w:rPr>
          <w:rFonts w:ascii="Sakkal Majalla" w:hAnsi="Sakkal Majalla" w:cs="Sakkal Majalla"/>
          <w:sz w:val="28"/>
          <w:szCs w:val="28"/>
        </w:rPr>
      </w:pPr>
      <w:r>
        <w:rPr>
          <w:rFonts w:ascii="Sakkal Majalla" w:hAnsi="Sakkal Majalla" w:cs="Sakkal Majalla"/>
          <w:b/>
          <w:bCs/>
          <w:sz w:val="28"/>
          <w:szCs w:val="28"/>
          <w:rtl/>
        </w:rPr>
        <w:t>السيطرة على التكاليف</w:t>
      </w:r>
      <w:r>
        <w:rPr>
          <w:rFonts w:ascii="Sakkal Majalla" w:hAnsi="Sakkal Majalla" w:cs="Sakkal Majalla"/>
          <w:b/>
          <w:bCs/>
          <w:sz w:val="28"/>
          <w:szCs w:val="28"/>
        </w:rPr>
        <w:t>:</w:t>
      </w:r>
      <w:r>
        <w:rPr>
          <w:rFonts w:ascii="Sakkal Majalla" w:hAnsi="Sakkal Majalla" w:cs="Sakkal Majalla"/>
          <w:sz w:val="28"/>
          <w:szCs w:val="28"/>
        </w:rPr>
        <w:t xml:space="preserve"> </w:t>
      </w:r>
      <w:r>
        <w:rPr>
          <w:rFonts w:ascii="Sakkal Majalla" w:hAnsi="Sakkal Majalla" w:cs="Sakkal Majalla"/>
          <w:sz w:val="28"/>
          <w:szCs w:val="28"/>
          <w:rtl/>
        </w:rPr>
        <w:t>الحد من التجاوزات المالية</w:t>
      </w:r>
      <w:r>
        <w:rPr>
          <w:rFonts w:ascii="Sakkal Majalla" w:hAnsi="Sakkal Majalla" w:cs="Sakkal Majalla"/>
          <w:sz w:val="28"/>
          <w:szCs w:val="28"/>
        </w:rPr>
        <w:t>.</w:t>
      </w:r>
    </w:p>
    <w:p w14:paraId="2CEABDDB" w14:textId="77777777" w:rsidR="00EC3652" w:rsidRDefault="00EC3652" w:rsidP="00E91481">
      <w:pPr>
        <w:numPr>
          <w:ilvl w:val="1"/>
          <w:numId w:val="17"/>
        </w:numPr>
        <w:bidi/>
        <w:spacing w:after="0" w:line="240" w:lineRule="auto"/>
        <w:ind w:hanging="475"/>
        <w:rPr>
          <w:rFonts w:ascii="Sakkal Majalla" w:hAnsi="Sakkal Majalla" w:cs="Sakkal Majalla"/>
          <w:sz w:val="28"/>
          <w:szCs w:val="28"/>
        </w:rPr>
      </w:pPr>
      <w:r>
        <w:rPr>
          <w:rFonts w:ascii="Sakkal Majalla" w:hAnsi="Sakkal Majalla" w:cs="Sakkal Majalla"/>
          <w:b/>
          <w:bCs/>
          <w:sz w:val="28"/>
          <w:szCs w:val="28"/>
          <w:rtl/>
        </w:rPr>
        <w:t>الجودة</w:t>
      </w:r>
      <w:r>
        <w:rPr>
          <w:rFonts w:ascii="Sakkal Majalla" w:hAnsi="Sakkal Majalla" w:cs="Sakkal Majalla"/>
          <w:b/>
          <w:bCs/>
          <w:sz w:val="28"/>
          <w:szCs w:val="28"/>
        </w:rPr>
        <w:t>:</w:t>
      </w:r>
      <w:r>
        <w:rPr>
          <w:rFonts w:ascii="Sakkal Majalla" w:hAnsi="Sakkal Majalla" w:cs="Sakkal Majalla"/>
          <w:sz w:val="28"/>
          <w:szCs w:val="28"/>
        </w:rPr>
        <w:t xml:space="preserve"> </w:t>
      </w:r>
      <w:r>
        <w:rPr>
          <w:rFonts w:ascii="Sakkal Majalla" w:hAnsi="Sakkal Majalla" w:cs="Sakkal Majalla"/>
          <w:sz w:val="28"/>
          <w:szCs w:val="28"/>
          <w:rtl/>
        </w:rPr>
        <w:t>تحسين المخرجات النهائية للمشروع</w:t>
      </w:r>
      <w:r>
        <w:rPr>
          <w:rFonts w:ascii="Sakkal Majalla" w:hAnsi="Sakkal Majalla" w:cs="Sakkal Majalla"/>
          <w:sz w:val="28"/>
          <w:szCs w:val="28"/>
        </w:rPr>
        <w:t>.</w:t>
      </w:r>
    </w:p>
    <w:p w14:paraId="448257D8" w14:textId="77777777" w:rsidR="00EC3652" w:rsidRPr="00781AB9" w:rsidRDefault="00EC3652" w:rsidP="00813ED8">
      <w:pPr>
        <w:numPr>
          <w:ilvl w:val="0"/>
          <w:numId w:val="22"/>
        </w:numPr>
        <w:bidi/>
        <w:spacing w:before="160"/>
        <w:ind w:hanging="475"/>
        <w:rPr>
          <w:rFonts w:ascii="Sakkal Majalla" w:hAnsi="Sakkal Majalla" w:cs="Sakkal Majalla"/>
          <w:sz w:val="28"/>
          <w:szCs w:val="28"/>
        </w:rPr>
      </w:pPr>
      <w:r>
        <w:rPr>
          <w:rFonts w:ascii="Sakkal Majalla" w:hAnsi="Sakkal Majalla" w:cs="Sakkal Majalla"/>
          <w:b/>
          <w:bCs/>
          <w:sz w:val="28"/>
          <w:szCs w:val="28"/>
          <w:rtl/>
        </w:rPr>
        <w:t>المسار والعلاقة</w:t>
      </w:r>
      <w:r>
        <w:rPr>
          <w:rFonts w:ascii="Sakkal Majalla" w:hAnsi="Sakkal Majalla" w:cs="Sakkal Majalla"/>
          <w:b/>
          <w:bCs/>
          <w:sz w:val="28"/>
          <w:szCs w:val="28"/>
        </w:rPr>
        <w:t xml:space="preserve"> (The Relationship):</w:t>
      </w:r>
    </w:p>
    <w:p w14:paraId="5770D8C7"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 xml:space="preserve">يشير السهم المنطلق من المتغير المستقل نحو المتغير التابع إلى وجود </w:t>
      </w:r>
      <w:r>
        <w:rPr>
          <w:rFonts w:ascii="Sakkal Majalla" w:hAnsi="Sakkal Majalla" w:cs="Sakkal Majalla"/>
          <w:b/>
          <w:bCs/>
          <w:sz w:val="28"/>
          <w:szCs w:val="28"/>
          <w:rtl/>
        </w:rPr>
        <w:t>أثر مباشر</w:t>
      </w:r>
      <w:r>
        <w:rPr>
          <w:rFonts w:ascii="Sakkal Majalla" w:hAnsi="Sakkal Majalla" w:cs="Sakkal Majalla"/>
          <w:sz w:val="28"/>
          <w:szCs w:val="28"/>
          <w:rtl/>
        </w:rPr>
        <w:t xml:space="preserve"> (Direct Effect) ذو دلالة إحصائية، وهو ما تسعى الدراسة لاختباره وإثباته (الفرضية H1). يشير هذا المسار إلى أن تبني تقنيات الذكاء الاصطناعي ليس مجرد إضافة تقنية، بل هو وسيلة لتحسين الأداء الكلي للمشروع</w:t>
      </w:r>
      <w:r>
        <w:rPr>
          <w:rFonts w:ascii="Sakkal Majalla" w:hAnsi="Sakkal Majalla" w:cs="Sakkal Majalla"/>
          <w:sz w:val="28"/>
          <w:szCs w:val="28"/>
        </w:rPr>
        <w:t>.</w:t>
      </w:r>
    </w:p>
    <w:p w14:paraId="1F3925EF" w14:textId="77777777" w:rsidR="00B72F96" w:rsidRDefault="00000000">
      <w:pPr>
        <w:pStyle w:val="Heading2"/>
        <w:bidi/>
        <w:rPr>
          <w:rFonts w:ascii="Sakkal Majalla" w:hAnsi="Sakkal Majalla" w:cs="Sakkal Majalla"/>
          <w:sz w:val="28"/>
          <w:szCs w:val="28"/>
        </w:rPr>
      </w:pPr>
      <w:r>
        <w:rPr>
          <w:rFonts w:ascii="Sakkal Majalla" w:hAnsi="Sakkal Majalla" w:cs="Sakkal Majalla"/>
          <w:sz w:val="28"/>
          <w:szCs w:val="28"/>
          <w:rtl/>
        </w:rPr>
        <w:lastRenderedPageBreak/>
        <w:t>الإطار النظري للدراسة</w:t>
      </w:r>
    </w:p>
    <w:p w14:paraId="6E70FAEB"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يستعرض هذا الجزء من الفصل الأول الإطار النظري الذي تستند إليه الدراسة، ويقدم شرحاً وافياً للمفاهيم الأساسية المرتبطة بمحوري الدراسة الرئيسيين: تقنيات الذكاء الاصطناعي من جهة، ومخاطر المشاريع وإدارتها من جهة أخرى، بما يمكّن القارئ من الإلمام بكافة الجوانب النظرية اللازمة لفهم موضوع البحث، تمهيداً لاستعراض الدراسات السابقة في الفصل الثاني.</w:t>
      </w:r>
    </w:p>
    <w:p w14:paraId="7F56F2F1" w14:textId="77777777" w:rsidR="00B72F96" w:rsidRDefault="00000000">
      <w:pPr>
        <w:pStyle w:val="Heading3"/>
        <w:bidi/>
        <w:rPr>
          <w:rFonts w:ascii="Sakkal Majalla" w:hAnsi="Sakkal Majalla" w:cs="Sakkal Majalla"/>
          <w:sz w:val="28"/>
          <w:szCs w:val="28"/>
        </w:rPr>
      </w:pPr>
      <w:r>
        <w:rPr>
          <w:rFonts w:ascii="Sakkal Majalla" w:hAnsi="Sakkal Majalla" w:cs="Sakkal Majalla"/>
          <w:sz w:val="28"/>
          <w:szCs w:val="28"/>
          <w:rtl/>
        </w:rPr>
        <w:t>أولاً: الإطار النظري لتقنيات الذكاء الاصطناعي</w:t>
      </w:r>
    </w:p>
    <w:p w14:paraId="45B30535" w14:textId="77777777" w:rsidR="00B72F96" w:rsidRDefault="00000000">
      <w:pPr>
        <w:numPr>
          <w:ilvl w:val="0"/>
          <w:numId w:val="46"/>
        </w:numPr>
        <w:bidi/>
        <w:rPr>
          <w:rFonts w:ascii="Sakkal Majalla" w:hAnsi="Sakkal Majalla" w:cs="Sakkal Majalla"/>
          <w:sz w:val="28"/>
          <w:szCs w:val="28"/>
        </w:rPr>
      </w:pPr>
      <w:r>
        <w:rPr>
          <w:rFonts w:ascii="Sakkal Majalla" w:hAnsi="Sakkal Majalla" w:cs="Sakkal Majalla"/>
          <w:b/>
          <w:bCs/>
          <w:sz w:val="28"/>
          <w:szCs w:val="28"/>
          <w:rtl/>
        </w:rPr>
        <w:t>مفهوم الذكاء الاصطناعي ونشأته</w:t>
      </w:r>
    </w:p>
    <w:p w14:paraId="7FDB8D41"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 xml:space="preserve">يُعرَّف الذكاء الاصطناعي بأنه ذلك الفرع من علوم الحاسوب المعني بتصميم أنظمة وبرمجيات قادرة على محاكاة قدرات الذكاء البشري، كالتعلم والاستدلال وحل المشكلات واتخاذ القرار. وقد تطور هذا المجال منذ منتصف القرن العشرين من أنظمة قائمة على قواعد منطقية جامدة </w:t>
      </w:r>
      <w:r>
        <w:rPr>
          <w:rFonts w:ascii="Sakkal Majalla" w:hAnsi="Sakkal Majalla" w:cs="Sakkal Majalla"/>
          <w:sz w:val="28"/>
          <w:szCs w:val="28"/>
        </w:rPr>
        <w:t>(Rule-Based Systems)</w:t>
      </w:r>
      <w:r>
        <w:rPr>
          <w:rFonts w:ascii="Sakkal Majalla" w:hAnsi="Sakkal Majalla" w:cs="Sakkal Majalla"/>
          <w:sz w:val="28"/>
          <w:szCs w:val="28"/>
          <w:rtl/>
        </w:rPr>
        <w:t xml:space="preserve"> إلى نماذج قادرة على التعلم الذاتي من البيانات دون الحاجة إلى برمجة صريحة لكل حالة، وهو التحول الذي فتح المجال أمام توظيفه في مجالات تطبيقية متعددة من بينها إدارة المشاريع الهندسية.</w:t>
      </w:r>
    </w:p>
    <w:p w14:paraId="24C6F000" w14:textId="77777777" w:rsidR="00B72F96" w:rsidRDefault="00000000">
      <w:pPr>
        <w:numPr>
          <w:ilvl w:val="0"/>
          <w:numId w:val="46"/>
        </w:numPr>
        <w:bidi/>
        <w:rPr>
          <w:rFonts w:ascii="Sakkal Majalla" w:hAnsi="Sakkal Majalla" w:cs="Sakkal Majalla"/>
          <w:sz w:val="28"/>
          <w:szCs w:val="28"/>
        </w:rPr>
      </w:pPr>
      <w:r>
        <w:rPr>
          <w:rFonts w:ascii="Sakkal Majalla" w:hAnsi="Sakkal Majalla" w:cs="Sakkal Majalla"/>
          <w:b/>
          <w:bCs/>
          <w:sz w:val="28"/>
          <w:szCs w:val="28"/>
          <w:rtl/>
        </w:rPr>
        <w:t>فروع الذكاء الاصطناعي ذات الصلة بالدراسة</w:t>
      </w:r>
    </w:p>
    <w:p w14:paraId="7EF1ED5D"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 xml:space="preserve">التعلم الآلي </w:t>
      </w:r>
      <w:r>
        <w:rPr>
          <w:rFonts w:ascii="Sakkal Majalla" w:hAnsi="Sakkal Majalla" w:cs="Sakkal Majalla"/>
          <w:sz w:val="28"/>
          <w:szCs w:val="28"/>
        </w:rPr>
        <w:t>(Machine Learning)</w:t>
      </w:r>
      <w:r>
        <w:rPr>
          <w:rFonts w:ascii="Sakkal Majalla" w:hAnsi="Sakkal Majalla" w:cs="Sakkal Majalla"/>
          <w:sz w:val="28"/>
          <w:szCs w:val="28"/>
          <w:rtl/>
        </w:rPr>
        <w:t xml:space="preserve">: فرع يمكّن الأنظمة من اكتشاف الأنماط والعلاقات ضمن البيانات والتعلم منها تلقائياً، وينقسم إلى التعلم الخاضع للإشراف </w:t>
      </w:r>
      <w:r>
        <w:rPr>
          <w:rFonts w:ascii="Sakkal Majalla" w:hAnsi="Sakkal Majalla" w:cs="Sakkal Majalla"/>
          <w:sz w:val="28"/>
          <w:szCs w:val="28"/>
        </w:rPr>
        <w:t>(Supervised Learning)</w:t>
      </w:r>
      <w:r>
        <w:rPr>
          <w:rFonts w:ascii="Sakkal Majalla" w:hAnsi="Sakkal Majalla" w:cs="Sakkal Majalla"/>
          <w:sz w:val="28"/>
          <w:szCs w:val="28"/>
          <w:rtl/>
        </w:rPr>
        <w:t xml:space="preserve"> الذي يعتمد على بيانات مصنَّفة مسبقاً للتنبؤ بمخرجات مستقبلية، والتعلم غير الخاضع للإشراف </w:t>
      </w:r>
      <w:r>
        <w:rPr>
          <w:rFonts w:ascii="Sakkal Majalla" w:hAnsi="Sakkal Majalla" w:cs="Sakkal Majalla"/>
          <w:sz w:val="28"/>
          <w:szCs w:val="28"/>
        </w:rPr>
        <w:t>(Unsupervised Learning)</w:t>
      </w:r>
      <w:r>
        <w:rPr>
          <w:rFonts w:ascii="Sakkal Majalla" w:hAnsi="Sakkal Majalla" w:cs="Sakkal Majalla"/>
          <w:sz w:val="28"/>
          <w:szCs w:val="28"/>
          <w:rtl/>
        </w:rPr>
        <w:t xml:space="preserve"> الذي يكتشف الأنماط الكامنة ضمن بيانات غير مصنفة، والتعلم المعزز </w:t>
      </w:r>
      <w:r>
        <w:rPr>
          <w:rFonts w:ascii="Sakkal Majalla" w:hAnsi="Sakkal Majalla" w:cs="Sakkal Majalla"/>
          <w:sz w:val="28"/>
          <w:szCs w:val="28"/>
        </w:rPr>
        <w:t>(Reinforcement Learning)</w:t>
      </w:r>
      <w:r>
        <w:rPr>
          <w:rFonts w:ascii="Sakkal Majalla" w:hAnsi="Sakkal Majalla" w:cs="Sakkal Majalla"/>
          <w:sz w:val="28"/>
          <w:szCs w:val="28"/>
          <w:rtl/>
        </w:rPr>
        <w:t xml:space="preserve"> القائم على التعلم بالتجربة والخطأ عبر أنظمة المكافأة والعقاب.</w:t>
      </w:r>
    </w:p>
    <w:p w14:paraId="222BFFEC" w14:textId="4CAA651E"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 xml:space="preserve">الشبكات العصبية الاصطناعية </w:t>
      </w:r>
      <w:r>
        <w:rPr>
          <w:rFonts w:ascii="Sakkal Majalla" w:hAnsi="Sakkal Majalla" w:cs="Sakkal Majalla"/>
          <w:sz w:val="28"/>
          <w:szCs w:val="28"/>
        </w:rPr>
        <w:t>(Artificial Neural Networks)</w:t>
      </w:r>
      <w:r>
        <w:rPr>
          <w:rFonts w:ascii="Sakkal Majalla" w:hAnsi="Sakkal Majalla" w:cs="Sakkal Majalla"/>
          <w:sz w:val="28"/>
          <w:szCs w:val="28"/>
          <w:rtl/>
        </w:rPr>
        <w:t>: بن</w:t>
      </w:r>
      <w:r>
        <w:rPr>
          <w:rFonts w:ascii="Sakkal Majalla" w:hAnsi="Sakkal Majalla" w:cs="Sakkal Majalla" w:hint="cs"/>
          <w:sz w:val="28"/>
          <w:szCs w:val="28"/>
          <w:rtl/>
        </w:rPr>
        <w:t>ية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شبكية </w:t>
      </w:r>
      <w:r>
        <w:rPr>
          <w:rFonts w:ascii="Sakkal Majalla" w:hAnsi="Sakkal Majalla" w:cs="Sakkal Majalla"/>
          <w:sz w:val="28"/>
          <w:szCs w:val="28"/>
          <w:rtl/>
        </w:rPr>
        <w:t xml:space="preserve">حاسوبية مستوحاة من طريقة عمل الدماغ البشري، تتكون من طبقات مترابطة من الوحدات المعالجة قادرة على تعلّم العلاقات غير الخطية المعقدة بين المتغيرات، ويُعد التعلم العميق </w:t>
      </w:r>
      <w:r>
        <w:rPr>
          <w:rFonts w:ascii="Sakkal Majalla" w:hAnsi="Sakkal Majalla" w:cs="Sakkal Majalla"/>
          <w:sz w:val="28"/>
          <w:szCs w:val="28"/>
        </w:rPr>
        <w:t>(Deep Learning)</w:t>
      </w:r>
      <w:r>
        <w:rPr>
          <w:rFonts w:ascii="Sakkal Majalla" w:hAnsi="Sakkal Majalla" w:cs="Sakkal Majalla"/>
          <w:sz w:val="28"/>
          <w:szCs w:val="28"/>
          <w:rtl/>
        </w:rPr>
        <w:t xml:space="preserve"> امتداداً لها يعتمد على شبكات متعددة الطبقات.</w:t>
      </w:r>
    </w:p>
    <w:p w14:paraId="0D05D362"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 xml:space="preserve">تحليل البيانات الضخمة </w:t>
      </w:r>
      <w:r>
        <w:rPr>
          <w:rFonts w:ascii="Sakkal Majalla" w:hAnsi="Sakkal Majalla" w:cs="Sakkal Majalla"/>
          <w:sz w:val="28"/>
          <w:szCs w:val="28"/>
        </w:rPr>
        <w:t>(Big Data Analytics)</w:t>
      </w:r>
      <w:r>
        <w:rPr>
          <w:rFonts w:ascii="Sakkal Majalla" w:hAnsi="Sakkal Majalla" w:cs="Sakkal Majalla"/>
          <w:sz w:val="28"/>
          <w:szCs w:val="28"/>
          <w:rtl/>
        </w:rPr>
        <w:t>: مجموعة تقنيات وأدوات تُعنى بمعالجة وتحليل كميات هائلة من البيانات المتنوعة المصادر (منظمة وغير منظمة) بسرعة عالية، لاستخلاص أنماط ورؤى يصعب اكتشافها بالوسائل التقليدية.</w:t>
      </w:r>
    </w:p>
    <w:p w14:paraId="338B177E"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lastRenderedPageBreak/>
        <w:t xml:space="preserve">الذكاء الاصطناعي التوليدي ونماذج اللغة الكبيرة </w:t>
      </w:r>
      <w:r>
        <w:rPr>
          <w:rFonts w:ascii="Sakkal Majalla" w:hAnsi="Sakkal Majalla" w:cs="Sakkal Majalla"/>
          <w:sz w:val="28"/>
          <w:szCs w:val="28"/>
          <w:rtl/>
        </w:rPr>
        <w:t>(Generative AI &amp; Large Language Models): تقنيات أحدث قادرة على توليد محتوى نصي أو تحليلي جديد استناداً إلى ما تعلمته من كميات ضخمة من البيانات، وقد بدأت تُوظَّف حديثاً في دعم صياغة تقارير المخاطر واستخلاص التوصيات الاستباقية.</w:t>
      </w:r>
    </w:p>
    <w:p w14:paraId="7A10FBC9" w14:textId="77777777" w:rsidR="00B72F96" w:rsidRDefault="00000000">
      <w:pPr>
        <w:numPr>
          <w:ilvl w:val="0"/>
          <w:numId w:val="46"/>
        </w:numPr>
        <w:bidi/>
        <w:rPr>
          <w:rFonts w:ascii="Sakkal Majalla" w:hAnsi="Sakkal Majalla" w:cs="Sakkal Majalla"/>
          <w:sz w:val="28"/>
          <w:szCs w:val="28"/>
        </w:rPr>
      </w:pPr>
      <w:r>
        <w:rPr>
          <w:rFonts w:ascii="Sakkal Majalla" w:hAnsi="Sakkal Majalla" w:cs="Sakkal Majalla"/>
          <w:b/>
          <w:bCs/>
          <w:sz w:val="28"/>
          <w:szCs w:val="28"/>
          <w:rtl/>
        </w:rPr>
        <w:t>تطبيقات الذكاء الاصطناعي في إدارة المشاريع</w:t>
      </w:r>
    </w:p>
    <w:p w14:paraId="78984501"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تتعدد تطبيقات الذكاء الاصطناعي في إدارة المشاريع لتشمل التنبؤ بالمخاطر واكتشاف مؤشرات الإنذار المبكر، ودعم اتخاذ القرار عبر لوحات القيادة الذكية، ومراقبة الجودة والأداء بشكل لحظي، ومحاكاة السيناريوهات المستقبلية، وهي التطبيقات التي تشكل محور اهتمام الدراسة الحالية فيما يخص تعزيز التنبؤ بمخاطر مشاريع البنية التحتية.</w:t>
      </w:r>
    </w:p>
    <w:p w14:paraId="049C224A" w14:textId="77777777" w:rsidR="00B72F96" w:rsidRDefault="00000000">
      <w:pPr>
        <w:pStyle w:val="Heading3"/>
        <w:bidi/>
        <w:rPr>
          <w:rFonts w:ascii="Sakkal Majalla" w:hAnsi="Sakkal Majalla" w:cs="Sakkal Majalla"/>
          <w:sz w:val="28"/>
          <w:szCs w:val="28"/>
        </w:rPr>
      </w:pPr>
      <w:r>
        <w:rPr>
          <w:rFonts w:ascii="Sakkal Majalla" w:hAnsi="Sakkal Majalla" w:cs="Sakkal Majalla"/>
          <w:sz w:val="28"/>
          <w:szCs w:val="28"/>
          <w:rtl/>
        </w:rPr>
        <w:t>ثانياً: الإطار النظري لمخاطر المشاريع وإدارتها</w:t>
      </w:r>
    </w:p>
    <w:p w14:paraId="74DC2C26"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باعتبار التنبؤ بمخاطر المشاريع المحور الثاني للدراسة، يستعرض هذا الجزء الأدبيات النظرية الخاصة بمفهوم المخاطر في المشاريع، وأنواعها، وتصنيفاتها، ومصادرها، وصولاً إلى عملية إدارتها بخطواتها المتسلسلة، بما يؤسس الأرضية المعرفية اللازمة لفهم الجزء الذي تتناوله الدراسة الحالية.</w:t>
      </w:r>
    </w:p>
    <w:p w14:paraId="3D96A1A5" w14:textId="77777777" w:rsidR="00B72F96" w:rsidRDefault="00000000">
      <w:pPr>
        <w:numPr>
          <w:ilvl w:val="0"/>
          <w:numId w:val="44"/>
        </w:numPr>
        <w:bidi/>
        <w:rPr>
          <w:rFonts w:ascii="Sakkal Majalla" w:hAnsi="Sakkal Majalla" w:cs="Sakkal Majalla"/>
          <w:sz w:val="28"/>
          <w:szCs w:val="28"/>
        </w:rPr>
      </w:pPr>
      <w:r>
        <w:rPr>
          <w:rFonts w:ascii="Sakkal Majalla" w:hAnsi="Sakkal Majalla" w:cs="Sakkal Majalla"/>
          <w:b/>
          <w:bCs/>
          <w:sz w:val="28"/>
          <w:szCs w:val="28"/>
          <w:rtl/>
        </w:rPr>
        <w:t xml:space="preserve">تعريف المخاطر </w:t>
      </w:r>
      <w:r>
        <w:rPr>
          <w:rFonts w:ascii="Sakkal Majalla" w:hAnsi="Sakkal Majalla" w:cs="Sakkal Majalla"/>
          <w:sz w:val="28"/>
          <w:szCs w:val="28"/>
        </w:rPr>
        <w:t>(Risk Definition)</w:t>
      </w:r>
    </w:p>
    <w:p w14:paraId="56C409E3"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 xml:space="preserve">تُعرِّف مؤسسة إدارة المشاريع الدولية </w:t>
      </w:r>
      <w:r>
        <w:rPr>
          <w:rFonts w:ascii="Sakkal Majalla" w:hAnsi="Sakkal Majalla" w:cs="Sakkal Majalla"/>
          <w:sz w:val="28"/>
          <w:szCs w:val="28"/>
        </w:rPr>
        <w:t>(PMI)</w:t>
      </w:r>
      <w:r>
        <w:rPr>
          <w:rFonts w:ascii="Sakkal Majalla" w:hAnsi="Sakkal Majalla" w:cs="Sakkal Majalla"/>
          <w:sz w:val="28"/>
          <w:szCs w:val="28"/>
          <w:rtl/>
        </w:rPr>
        <w:t xml:space="preserve"> في دليلها المرجعي </w:t>
      </w:r>
      <w:r>
        <w:rPr>
          <w:rFonts w:ascii="Sakkal Majalla" w:hAnsi="Sakkal Majalla" w:cs="Sakkal Majalla"/>
          <w:sz w:val="28"/>
          <w:szCs w:val="28"/>
        </w:rPr>
        <w:t>(PMBOK Guide, PMI, 2021)</w:t>
      </w:r>
      <w:r>
        <w:rPr>
          <w:rFonts w:ascii="Sakkal Majalla" w:hAnsi="Sakkal Majalla" w:cs="Sakkal Majalla"/>
          <w:sz w:val="28"/>
          <w:szCs w:val="28"/>
          <w:rtl/>
        </w:rPr>
        <w:t xml:space="preserve"> الخطر بأنه "حدث أو ظرف غير مؤكد، إذا وقع، يكون له أثر إيجابي أو سلبي على واحد أو أكثر من أهداف المشروع" كالوقت والتكلفة والنطاق والجودة. وفي السياق ذاته، يُعرِّف المعيار الدولي لإدارة المخاطر </w:t>
      </w:r>
      <w:r>
        <w:rPr>
          <w:rFonts w:ascii="Sakkal Majalla" w:hAnsi="Sakkal Majalla" w:cs="Sakkal Majalla"/>
          <w:sz w:val="28"/>
          <w:szCs w:val="28"/>
        </w:rPr>
        <w:t>(ISO 31000:2018)</w:t>
      </w:r>
      <w:r>
        <w:rPr>
          <w:rFonts w:ascii="Sakkal Majalla" w:hAnsi="Sakkal Majalla" w:cs="Sakkal Majalla"/>
          <w:sz w:val="28"/>
          <w:szCs w:val="28"/>
          <w:rtl/>
        </w:rPr>
        <w:t xml:space="preserve"> الخطر بأنه "أثر حالة عدم اليقين على الأهداف". ويُلاحَظ من هذين التعريفين أن للمخاطر طبيعة مزدوجة؛ إذ لا تقتصر على التهديدات المحتملة فحسب </w:t>
      </w:r>
      <w:r>
        <w:rPr>
          <w:rFonts w:ascii="Sakkal Majalla" w:hAnsi="Sakkal Majalla" w:cs="Sakkal Majalla"/>
          <w:sz w:val="28"/>
          <w:szCs w:val="28"/>
        </w:rPr>
        <w:t>(Threats)</w:t>
      </w:r>
      <w:r>
        <w:rPr>
          <w:rFonts w:ascii="Sakkal Majalla" w:hAnsi="Sakkal Majalla" w:cs="Sakkal Majalla"/>
          <w:sz w:val="28"/>
          <w:szCs w:val="28"/>
          <w:rtl/>
        </w:rPr>
        <w:t xml:space="preserve">, بل قد تمثل كذلك فرصاً </w:t>
      </w:r>
      <w:r>
        <w:rPr>
          <w:rFonts w:ascii="Sakkal Majalla" w:hAnsi="Sakkal Majalla" w:cs="Sakkal Majalla"/>
          <w:sz w:val="28"/>
          <w:szCs w:val="28"/>
        </w:rPr>
        <w:t>(Opportunities)</w:t>
      </w:r>
      <w:r>
        <w:rPr>
          <w:rFonts w:ascii="Sakkal Majalla" w:hAnsi="Sakkal Majalla" w:cs="Sakkal Majalla"/>
          <w:sz w:val="28"/>
          <w:szCs w:val="28"/>
          <w:rtl/>
        </w:rPr>
        <w:t xml:space="preserve"> يمكن استثمارها لتحسين أداء المشروع. كما يتميز الخطر عن المشكلة الفعلية </w:t>
      </w:r>
      <w:r>
        <w:rPr>
          <w:rFonts w:ascii="Sakkal Majalla" w:hAnsi="Sakkal Majalla" w:cs="Sakkal Majalla"/>
          <w:sz w:val="28"/>
          <w:szCs w:val="28"/>
        </w:rPr>
        <w:t>(Issue)</w:t>
      </w:r>
      <w:r>
        <w:rPr>
          <w:rFonts w:ascii="Sakkal Majalla" w:hAnsi="Sakkal Majalla" w:cs="Sakkal Majalla"/>
          <w:sz w:val="28"/>
          <w:szCs w:val="28"/>
          <w:rtl/>
        </w:rPr>
        <w:t xml:space="preserve"> بكونه حدثاً محتملاً لم يقع بعد، بينما المشكلة أثر واقع بالفعل يستوجب معالجة فورية.</w:t>
      </w:r>
    </w:p>
    <w:p w14:paraId="39BC263A"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وتتحدد خصائص المخاطر في المشاريع من خلال العناصر التالية:</w:t>
      </w:r>
    </w:p>
    <w:p w14:paraId="021353F8"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 xml:space="preserve">الاحتمالية </w:t>
      </w:r>
      <w:r>
        <w:rPr>
          <w:rFonts w:ascii="Sakkal Majalla" w:hAnsi="Sakkal Majalla" w:cs="Sakkal Majalla"/>
          <w:sz w:val="28"/>
          <w:szCs w:val="28"/>
        </w:rPr>
        <w:t>(Probability)</w:t>
      </w:r>
      <w:r>
        <w:rPr>
          <w:rFonts w:ascii="Sakkal Majalla" w:hAnsi="Sakkal Majalla" w:cs="Sakkal Majalla"/>
          <w:sz w:val="28"/>
          <w:szCs w:val="28"/>
          <w:rtl/>
        </w:rPr>
        <w:t>: درجة إمكانية وقوع الحدث.</w:t>
      </w:r>
    </w:p>
    <w:p w14:paraId="3A88FCDA"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 xml:space="preserve">التأثير </w:t>
      </w:r>
      <w:r>
        <w:rPr>
          <w:rFonts w:ascii="Sakkal Majalla" w:hAnsi="Sakkal Majalla" w:cs="Sakkal Majalla"/>
          <w:sz w:val="28"/>
          <w:szCs w:val="28"/>
        </w:rPr>
        <w:t>(Impact / Severity)</w:t>
      </w:r>
      <w:r>
        <w:rPr>
          <w:rFonts w:ascii="Sakkal Majalla" w:hAnsi="Sakkal Majalla" w:cs="Sakkal Majalla"/>
          <w:sz w:val="28"/>
          <w:szCs w:val="28"/>
          <w:rtl/>
        </w:rPr>
        <w:t>: حجم الأثر على أهداف المشروع في حال وقوعه.</w:t>
      </w:r>
    </w:p>
    <w:p w14:paraId="34591409"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 xml:space="preserve">التوقيت </w:t>
      </w:r>
      <w:r>
        <w:rPr>
          <w:rFonts w:ascii="Sakkal Majalla" w:hAnsi="Sakkal Majalla" w:cs="Sakkal Majalla"/>
          <w:sz w:val="28"/>
          <w:szCs w:val="28"/>
        </w:rPr>
        <w:t>(Timing)</w:t>
      </w:r>
      <w:r>
        <w:rPr>
          <w:rFonts w:ascii="Sakkal Majalla" w:hAnsi="Sakkal Majalla" w:cs="Sakkal Majalla"/>
          <w:sz w:val="28"/>
          <w:szCs w:val="28"/>
          <w:rtl/>
        </w:rPr>
        <w:t>: المرحلة التي يُتوقع أن يظهر فيها الخطر خلال دورة حياة المشروع.</w:t>
      </w:r>
    </w:p>
    <w:p w14:paraId="586269C5"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lastRenderedPageBreak/>
        <w:t>درجة اليقين</w:t>
      </w:r>
      <w:r>
        <w:rPr>
          <w:rFonts w:ascii="Sakkal Majalla" w:hAnsi="Sakkal Majalla" w:cs="Sakkal Majalla"/>
          <w:sz w:val="28"/>
          <w:szCs w:val="28"/>
          <w:rtl/>
        </w:rPr>
        <w:t xml:space="preserve">: تتفاوت المخاطر بين مخاطر معلومة يمكن التخطيط لها </w:t>
      </w:r>
      <w:r>
        <w:rPr>
          <w:rFonts w:ascii="Sakkal Majalla" w:hAnsi="Sakkal Majalla" w:cs="Sakkal Majalla"/>
          <w:sz w:val="28"/>
          <w:szCs w:val="28"/>
        </w:rPr>
        <w:t>(Known-Unknowns)</w:t>
      </w:r>
      <w:r>
        <w:rPr>
          <w:rFonts w:ascii="Sakkal Majalla" w:hAnsi="Sakkal Majalla" w:cs="Sakkal Majalla"/>
          <w:sz w:val="28"/>
          <w:szCs w:val="28"/>
          <w:rtl/>
        </w:rPr>
        <w:t xml:space="preserve">, ومخاطر مجهولة تماماً يصعب التنبؤ بها مسبقاً </w:t>
      </w:r>
      <w:r>
        <w:rPr>
          <w:rFonts w:ascii="Sakkal Majalla" w:hAnsi="Sakkal Majalla" w:cs="Sakkal Majalla"/>
          <w:sz w:val="28"/>
          <w:szCs w:val="28"/>
        </w:rPr>
        <w:t>(Unknown-Unknowns).</w:t>
      </w:r>
    </w:p>
    <w:p w14:paraId="528095DD"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الترابط</w:t>
      </w:r>
      <w:r>
        <w:rPr>
          <w:rFonts w:ascii="Sakkal Majalla" w:hAnsi="Sakkal Majalla" w:cs="Sakkal Majalla"/>
          <w:sz w:val="28"/>
          <w:szCs w:val="28"/>
          <w:rtl/>
        </w:rPr>
        <w:t xml:space="preserve">: قد يترتب على معالجة خطر أساسي </w:t>
      </w:r>
      <w:r>
        <w:rPr>
          <w:rFonts w:ascii="Sakkal Majalla" w:hAnsi="Sakkal Majalla" w:cs="Sakkal Majalla"/>
          <w:sz w:val="28"/>
          <w:szCs w:val="28"/>
        </w:rPr>
        <w:t>(Primary Risk)</w:t>
      </w:r>
      <w:r>
        <w:rPr>
          <w:rFonts w:ascii="Sakkal Majalla" w:hAnsi="Sakkal Majalla" w:cs="Sakkal Majalla"/>
          <w:sz w:val="28"/>
          <w:szCs w:val="28"/>
          <w:rtl/>
        </w:rPr>
        <w:t xml:space="preserve"> نشوء مخاطر ثانوية </w:t>
      </w:r>
      <w:r>
        <w:rPr>
          <w:rFonts w:ascii="Sakkal Majalla" w:hAnsi="Sakkal Majalla" w:cs="Sakkal Majalla"/>
          <w:sz w:val="28"/>
          <w:szCs w:val="28"/>
        </w:rPr>
        <w:t>(Secondary Risks)</w:t>
      </w:r>
      <w:r>
        <w:rPr>
          <w:rFonts w:ascii="Sakkal Majalla" w:hAnsi="Sakkal Majalla" w:cs="Sakkal Majalla"/>
          <w:sz w:val="28"/>
          <w:szCs w:val="28"/>
          <w:rtl/>
        </w:rPr>
        <w:t xml:space="preserve"> أو مخاطر متبقية </w:t>
      </w:r>
      <w:r>
        <w:rPr>
          <w:rFonts w:ascii="Sakkal Majalla" w:hAnsi="Sakkal Majalla" w:cs="Sakkal Majalla"/>
          <w:sz w:val="28"/>
          <w:szCs w:val="28"/>
        </w:rPr>
        <w:t>(Residual Risks).</w:t>
      </w:r>
    </w:p>
    <w:p w14:paraId="2A021D52" w14:textId="77777777" w:rsidR="00B72F96" w:rsidRDefault="00000000">
      <w:pPr>
        <w:numPr>
          <w:ilvl w:val="0"/>
          <w:numId w:val="44"/>
        </w:numPr>
        <w:bidi/>
        <w:rPr>
          <w:rFonts w:ascii="Sakkal Majalla" w:hAnsi="Sakkal Majalla" w:cs="Sakkal Majalla"/>
          <w:sz w:val="28"/>
          <w:szCs w:val="28"/>
        </w:rPr>
      </w:pPr>
      <w:r>
        <w:rPr>
          <w:rFonts w:ascii="Sakkal Majalla" w:hAnsi="Sakkal Majalla" w:cs="Sakkal Majalla"/>
          <w:b/>
          <w:bCs/>
          <w:sz w:val="28"/>
          <w:szCs w:val="28"/>
          <w:rtl/>
        </w:rPr>
        <w:t xml:space="preserve">أنواع المخاطر في مشاريع البنية التحتية </w:t>
      </w:r>
      <w:r>
        <w:rPr>
          <w:rFonts w:ascii="Sakkal Majalla" w:hAnsi="Sakkal Majalla" w:cs="Sakkal Majalla"/>
          <w:sz w:val="28"/>
          <w:szCs w:val="28"/>
        </w:rPr>
        <w:t>(Types of Risk)</w:t>
      </w:r>
    </w:p>
    <w:p w14:paraId="2E2BAB0E"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يمكن تصنيف المخاطر التي تواجه مشاريع البنية التحتية، بحسب طبيعتها ومصدرها، إلى الأنواع الرئيسية التالية:</w:t>
      </w:r>
    </w:p>
    <w:p w14:paraId="5C4E10E0"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مخاطر فنية وهندسية</w:t>
      </w:r>
      <w:r>
        <w:rPr>
          <w:rFonts w:ascii="Sakkal Majalla" w:hAnsi="Sakkal Majalla" w:cs="Sakkal Majalla"/>
          <w:sz w:val="28"/>
          <w:szCs w:val="28"/>
        </w:rPr>
        <w:t xml:space="preserve"> </w:t>
      </w:r>
      <w:r>
        <w:rPr>
          <w:rFonts w:ascii="Sakkal Majalla" w:hAnsi="Sakkal Majalla" w:cs="Sakkal Majalla"/>
          <w:sz w:val="28"/>
          <w:szCs w:val="28"/>
          <w:rtl/>
        </w:rPr>
        <w:t>كأخطاء التصميم، وضعف جودة المواد، وعدم ملاءمة الأساليب الإنشائية المتبعة.</w:t>
      </w:r>
    </w:p>
    <w:p w14:paraId="39EA4495"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مخاطر مالية واقتصادية</w:t>
      </w:r>
      <w:r>
        <w:rPr>
          <w:rFonts w:ascii="Sakkal Majalla" w:hAnsi="Sakkal Majalla" w:cs="Sakkal Majalla"/>
          <w:sz w:val="28"/>
          <w:szCs w:val="28"/>
        </w:rPr>
        <w:t xml:space="preserve"> </w:t>
      </w:r>
      <w:r>
        <w:rPr>
          <w:rFonts w:ascii="Sakkal Majalla" w:hAnsi="Sakkal Majalla" w:cs="Sakkal Majalla"/>
          <w:sz w:val="28"/>
          <w:szCs w:val="28"/>
          <w:rtl/>
        </w:rPr>
        <w:t>كتجاوز التكاليف المخطط لها، وتذبذب أسعار المواد الخام، ومخاطر التمويل والتدفقات النقدية.</w:t>
      </w:r>
    </w:p>
    <w:p w14:paraId="6B55CE7C"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مخاطر زمنية (جدولة)</w:t>
      </w:r>
      <w:r>
        <w:rPr>
          <w:rFonts w:ascii="Sakkal Majalla" w:hAnsi="Sakkal Majalla" w:cs="Sakkal Majalla"/>
          <w:sz w:val="28"/>
          <w:szCs w:val="28"/>
        </w:rPr>
        <w:t xml:space="preserve"> </w:t>
      </w:r>
      <w:r>
        <w:rPr>
          <w:rFonts w:ascii="Sakkal Majalla" w:hAnsi="Sakkal Majalla" w:cs="Sakkal Majalla"/>
          <w:sz w:val="28"/>
          <w:szCs w:val="28"/>
          <w:rtl/>
        </w:rPr>
        <w:t>كتأخر تسليم المشروع عن الموعد المحدد، وتعطل الأنشطة الواقعة على المسار الحرج.</w:t>
      </w:r>
    </w:p>
    <w:p w14:paraId="55DF5A64"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مخاطر تشغيلية</w:t>
      </w:r>
      <w:r>
        <w:rPr>
          <w:rFonts w:ascii="Sakkal Majalla" w:hAnsi="Sakkal Majalla" w:cs="Sakkal Majalla"/>
          <w:sz w:val="28"/>
          <w:szCs w:val="28"/>
        </w:rPr>
        <w:t xml:space="preserve"> </w:t>
      </w:r>
      <w:r>
        <w:rPr>
          <w:rFonts w:ascii="Sakkal Majalla" w:hAnsi="Sakkal Majalla" w:cs="Sakkal Majalla"/>
          <w:sz w:val="28"/>
          <w:szCs w:val="28"/>
          <w:rtl/>
        </w:rPr>
        <w:t>كضعف أداء المقاولين والموردين، ونقص الموارد البشرية والمعدات اللازمة.</w:t>
      </w:r>
    </w:p>
    <w:p w14:paraId="749B852B"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مخاطر بيئية ومناخية</w:t>
      </w:r>
      <w:r>
        <w:rPr>
          <w:rFonts w:ascii="Sakkal Majalla" w:hAnsi="Sakkal Majalla" w:cs="Sakkal Majalla"/>
          <w:sz w:val="28"/>
          <w:szCs w:val="28"/>
        </w:rPr>
        <w:t xml:space="preserve"> </w:t>
      </w:r>
      <w:r>
        <w:rPr>
          <w:rFonts w:ascii="Sakkal Majalla" w:hAnsi="Sakkal Majalla" w:cs="Sakkal Majalla"/>
          <w:sz w:val="28"/>
          <w:szCs w:val="28"/>
          <w:rtl/>
        </w:rPr>
        <w:t>كالظروف الجوية القاسية، والآثار البيئية غير المتوقعة الناجمة عن تنفيذ المشروع.</w:t>
      </w:r>
    </w:p>
    <w:p w14:paraId="0D50B078"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مخاطر تنظيمية وقانونية</w:t>
      </w:r>
      <w:r>
        <w:rPr>
          <w:rFonts w:ascii="Sakkal Majalla" w:hAnsi="Sakkal Majalla" w:cs="Sakkal Majalla"/>
          <w:sz w:val="28"/>
          <w:szCs w:val="28"/>
        </w:rPr>
        <w:t xml:space="preserve"> </w:t>
      </w:r>
      <w:r>
        <w:rPr>
          <w:rFonts w:ascii="Sakkal Majalla" w:hAnsi="Sakkal Majalla" w:cs="Sakkal Majalla"/>
          <w:sz w:val="28"/>
          <w:szCs w:val="28"/>
          <w:rtl/>
        </w:rPr>
        <w:t>كالتأخر في استصدار التراخيص، والنزاعات التعاقدية، وتغير الاشتراطات الحكومية.</w:t>
      </w:r>
    </w:p>
    <w:p w14:paraId="6B8EAA28"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مخاطر سياسية واقتصادية كلية</w:t>
      </w:r>
      <w:r>
        <w:rPr>
          <w:rFonts w:ascii="Sakkal Majalla" w:hAnsi="Sakkal Majalla" w:cs="Sakkal Majalla"/>
          <w:sz w:val="28"/>
          <w:szCs w:val="28"/>
        </w:rPr>
        <w:t xml:space="preserve"> </w:t>
      </w:r>
      <w:r>
        <w:rPr>
          <w:rFonts w:ascii="Sakkal Majalla" w:hAnsi="Sakkal Majalla" w:cs="Sakkal Majalla"/>
          <w:sz w:val="28"/>
          <w:szCs w:val="28"/>
          <w:rtl/>
        </w:rPr>
        <w:t>كالتغيرات في السياسات الحكومية، والتقلبات الجيوسياسية، وتقلب أسعار صرف العملات.</w:t>
      </w:r>
    </w:p>
    <w:p w14:paraId="5B22B412"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مخاطر السلامة والصحة المهنية</w:t>
      </w:r>
      <w:r>
        <w:rPr>
          <w:rFonts w:ascii="Sakkal Majalla" w:hAnsi="Sakkal Majalla" w:cs="Sakkal Majalla"/>
          <w:sz w:val="28"/>
          <w:szCs w:val="28"/>
        </w:rPr>
        <w:t xml:space="preserve"> </w:t>
      </w:r>
      <w:r>
        <w:rPr>
          <w:rFonts w:ascii="Sakkal Majalla" w:hAnsi="Sakkal Majalla" w:cs="Sakkal Majalla"/>
          <w:sz w:val="28"/>
          <w:szCs w:val="28"/>
          <w:rtl/>
        </w:rPr>
        <w:t>كحوادث العمل، وعدم الالتزام باشتراطات السلامة في مواقع التنفيذ.</w:t>
      </w:r>
    </w:p>
    <w:p w14:paraId="5D62F3F9"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مخاطر السمعة</w:t>
      </w:r>
      <w:r>
        <w:rPr>
          <w:rFonts w:ascii="Sakkal Majalla" w:hAnsi="Sakkal Majalla" w:cs="Sakkal Majalla"/>
          <w:sz w:val="28"/>
          <w:szCs w:val="28"/>
        </w:rPr>
        <w:t xml:space="preserve"> </w:t>
      </w:r>
      <w:r>
        <w:rPr>
          <w:rFonts w:ascii="Sakkal Majalla" w:hAnsi="Sakkal Majalla" w:cs="Sakkal Majalla"/>
          <w:sz w:val="28"/>
          <w:szCs w:val="28"/>
          <w:rtl/>
        </w:rPr>
        <w:t>وتتمثل في الآثار السلبية على سمعة المؤسسة نتيجة فشل المشروع أو تجاوزه لحدوده المقررة.</w:t>
      </w:r>
    </w:p>
    <w:p w14:paraId="383684B4"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المخاطر الثانوية والمتبقية</w:t>
      </w:r>
      <w:r>
        <w:rPr>
          <w:rFonts w:ascii="Sakkal Majalla" w:hAnsi="Sakkal Majalla" w:cs="Sakkal Majalla"/>
          <w:sz w:val="28"/>
          <w:szCs w:val="28"/>
        </w:rPr>
        <w:t xml:space="preserve"> </w:t>
      </w:r>
      <w:r>
        <w:rPr>
          <w:rFonts w:ascii="Sakkal Majalla" w:hAnsi="Sakkal Majalla" w:cs="Sakkal Majalla"/>
          <w:sz w:val="28"/>
          <w:szCs w:val="28"/>
          <w:rtl/>
        </w:rPr>
        <w:t>وهي مخاطر جديدة قد تنشأ نتيجة الاستجابة لمخاطر أساسية سبق تحديدها.</w:t>
      </w:r>
    </w:p>
    <w:p w14:paraId="5EE0124F" w14:textId="77777777" w:rsidR="00E63A71" w:rsidRDefault="00E63A71" w:rsidP="00E63A71">
      <w:pPr>
        <w:bidi/>
        <w:ind w:left="720"/>
        <w:rPr>
          <w:rFonts w:ascii="Sakkal Majalla" w:hAnsi="Sakkal Majalla" w:cs="Sakkal Majalla"/>
          <w:b/>
          <w:bCs/>
          <w:sz w:val="28"/>
          <w:szCs w:val="28"/>
          <w:rtl/>
        </w:rPr>
      </w:pPr>
    </w:p>
    <w:p w14:paraId="7B6DD861" w14:textId="77777777" w:rsidR="00E63A71" w:rsidRDefault="00E63A71" w:rsidP="00E63A71">
      <w:pPr>
        <w:bidi/>
        <w:ind w:left="720"/>
        <w:rPr>
          <w:rFonts w:ascii="Sakkal Majalla" w:hAnsi="Sakkal Majalla" w:cs="Sakkal Majalla"/>
          <w:sz w:val="28"/>
          <w:szCs w:val="28"/>
        </w:rPr>
      </w:pPr>
    </w:p>
    <w:p w14:paraId="1E8DC0CA" w14:textId="77777777" w:rsidR="00B72F96" w:rsidRDefault="00000000">
      <w:pPr>
        <w:numPr>
          <w:ilvl w:val="0"/>
          <w:numId w:val="44"/>
        </w:numPr>
        <w:bidi/>
        <w:rPr>
          <w:rFonts w:ascii="Sakkal Majalla" w:hAnsi="Sakkal Majalla" w:cs="Sakkal Majalla"/>
          <w:sz w:val="28"/>
          <w:szCs w:val="28"/>
        </w:rPr>
      </w:pPr>
      <w:r>
        <w:rPr>
          <w:rFonts w:ascii="Sakkal Majalla" w:hAnsi="Sakkal Majalla" w:cs="Sakkal Majalla"/>
          <w:b/>
          <w:bCs/>
          <w:sz w:val="28"/>
          <w:szCs w:val="28"/>
          <w:rtl/>
        </w:rPr>
        <w:lastRenderedPageBreak/>
        <w:t>تصنيف المخاطر حسب نوع المشروع أو المؤسسة</w:t>
      </w:r>
    </w:p>
    <w:p w14:paraId="3F29BF3A"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إضافة إلى تصنيف المخاطر بحسب طبيعتها، يمكن تصنيفها كذلك وفقاً لمرحلة المشروع، ونوع مشروع البنية التحتية، ونوع المؤسسة المنفذة، على النحو التالي:</w:t>
      </w:r>
    </w:p>
    <w:p w14:paraId="3F99F69A"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وفقاً لمرحلة المشروع</w:t>
      </w:r>
      <w:r>
        <w:rPr>
          <w:rFonts w:ascii="Sakkal Majalla" w:hAnsi="Sakkal Majalla" w:cs="Sakkal Majalla"/>
          <w:sz w:val="28"/>
          <w:szCs w:val="28"/>
          <w:rtl/>
        </w:rPr>
        <w:t>: تختلف طبيعة المخاطر بين مرحلة التخطيط والتصميم (كمخاطر عدم دقة الدراسات الأولية)، ومرحلة التنفيذ (كمخاطر الموقع والتوريد)، ومرحلة التشغيل والصيانة (كمخاطر تدهور الأصول وارتفاع تكاليف التشغيل).</w:t>
      </w:r>
    </w:p>
    <w:p w14:paraId="10964651"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وفقاً لنوع مشروع البنية التحتية</w:t>
      </w:r>
      <w:r>
        <w:rPr>
          <w:rFonts w:ascii="Sakkal Majalla" w:hAnsi="Sakkal Majalla" w:cs="Sakkal Majalla"/>
          <w:sz w:val="28"/>
          <w:szCs w:val="28"/>
          <w:rtl/>
        </w:rPr>
        <w:t>: تتباين حدة المخاطر ونوعها بين مشاريع الطرق والجسور (مخاطر جيوتقنية ومرورية)، وشبكات المياه والصرف الصحي (مخاطر بيئية وتشابك المرافق تحت الأرض)، ومحطات الضخ (مخاطر كهروميكانيكية)، ومشاريع الري والتجميل الطبيعي (مخاطر مرتبطة بتوفر المياه والعوامل الموسمية).</w:t>
      </w:r>
    </w:p>
    <w:p w14:paraId="70145921"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وفقاً لنوع المؤسسة المنفذة</w:t>
      </w:r>
      <w:r>
        <w:rPr>
          <w:rFonts w:ascii="Sakkal Majalla" w:hAnsi="Sakkal Majalla" w:cs="Sakkal Majalla"/>
          <w:sz w:val="28"/>
          <w:szCs w:val="28"/>
          <w:rtl/>
        </w:rPr>
        <w:t>: تختلف طبيعة المخاطر بين المؤسسات الحكومية وشبه الحكومية، التي تبرز فيها مخاطر بطء الإجراءات الإدارية واعتماد الميزانيات، والشركات الخاصة كالمقاولين والاستشاريين، التي تبرز فيها مخاطر التدفقات النقدية والمنافسة التعاقدية، كما تتفاوت قدرة المؤسسة على استيعاب المخاطر باختلاف حجمها المؤسسي وحجم المشاريع التي تديرها.</w:t>
      </w:r>
    </w:p>
    <w:p w14:paraId="57AC40AC" w14:textId="77777777" w:rsidR="00B72F96" w:rsidRDefault="00000000">
      <w:pPr>
        <w:numPr>
          <w:ilvl w:val="0"/>
          <w:numId w:val="44"/>
        </w:numPr>
        <w:bidi/>
        <w:rPr>
          <w:rFonts w:ascii="Sakkal Majalla" w:hAnsi="Sakkal Majalla" w:cs="Sakkal Majalla"/>
          <w:sz w:val="28"/>
          <w:szCs w:val="28"/>
        </w:rPr>
      </w:pPr>
      <w:r>
        <w:rPr>
          <w:rFonts w:ascii="Sakkal Majalla" w:hAnsi="Sakkal Majalla" w:cs="Sakkal Majalla"/>
          <w:b/>
          <w:bCs/>
          <w:sz w:val="28"/>
          <w:szCs w:val="28"/>
          <w:rtl/>
        </w:rPr>
        <w:t xml:space="preserve">مصادر الخطر </w:t>
      </w:r>
      <w:r>
        <w:rPr>
          <w:rFonts w:ascii="Sakkal Majalla" w:hAnsi="Sakkal Majalla" w:cs="Sakkal Majalla"/>
          <w:sz w:val="28"/>
          <w:szCs w:val="28"/>
        </w:rPr>
        <w:t>(Sources of Risk)</w:t>
      </w:r>
    </w:p>
    <w:p w14:paraId="0639DFBA"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يمكن ردّ مصادر المخاطر في مشاريع البنية التحتية إلى فئتين رئيسيتين: مصادر داخلية ومصادر خارجية.</w:t>
      </w:r>
    </w:p>
    <w:p w14:paraId="7548A2DB"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مصادر داخلية</w:t>
      </w:r>
      <w:r>
        <w:rPr>
          <w:rFonts w:ascii="Sakkal Majalla" w:hAnsi="Sakkal Majalla" w:cs="Sakkal Majalla"/>
          <w:sz w:val="28"/>
          <w:szCs w:val="28"/>
          <w:rtl/>
        </w:rPr>
        <w:t>: وتشمل غموض نطاق المشروع وعدم وضوح متطلباته، وضعف دقة التخطيط والتقدير الأولي للتكلفة والمدة، ومحدودية كفاءة فريق العمل والموارد البشرية، وضعف إدارة الموردين والمقاولين من الباطن.</w:t>
      </w:r>
    </w:p>
    <w:p w14:paraId="7E9CA5EA"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مصادر خارجية</w:t>
      </w:r>
      <w:r>
        <w:rPr>
          <w:rFonts w:ascii="Sakkal Majalla" w:hAnsi="Sakkal Majalla" w:cs="Sakkal Majalla"/>
          <w:sz w:val="28"/>
          <w:szCs w:val="28"/>
          <w:rtl/>
        </w:rPr>
        <w:t>: وتشمل الظروف الاقتصادية الكلية كالتضخم وتقلب أسعار الفائدة وأسعار الصرف، واضطرابات سلاسل التوريد العالمية، والبيئة التنظيمية والتشريعية المتغيرة، والظروف المناخية والبيئية، والعوامل الجيوسياسية، ومتطلبات المجتمع المحلي وأصحاب المصلحة.</w:t>
      </w:r>
    </w:p>
    <w:p w14:paraId="35DA4A66" w14:textId="77777777" w:rsidR="00E63A71" w:rsidRDefault="00E63A71" w:rsidP="00E63A71">
      <w:pPr>
        <w:bidi/>
        <w:rPr>
          <w:rFonts w:ascii="Sakkal Majalla" w:hAnsi="Sakkal Majalla" w:cs="Sakkal Majalla"/>
          <w:sz w:val="28"/>
          <w:szCs w:val="28"/>
          <w:rtl/>
        </w:rPr>
      </w:pPr>
    </w:p>
    <w:p w14:paraId="48CCF31D" w14:textId="77777777" w:rsidR="00E63A71" w:rsidRDefault="00E63A71" w:rsidP="00E63A71">
      <w:pPr>
        <w:bidi/>
        <w:rPr>
          <w:rFonts w:ascii="Sakkal Majalla" w:hAnsi="Sakkal Majalla" w:cs="Sakkal Majalla"/>
          <w:sz w:val="28"/>
          <w:szCs w:val="28"/>
        </w:rPr>
      </w:pPr>
    </w:p>
    <w:p w14:paraId="5A95F3AC" w14:textId="77777777" w:rsidR="00B72F96" w:rsidRDefault="00000000">
      <w:pPr>
        <w:numPr>
          <w:ilvl w:val="0"/>
          <w:numId w:val="44"/>
        </w:numPr>
        <w:bidi/>
        <w:rPr>
          <w:rFonts w:ascii="Sakkal Majalla" w:hAnsi="Sakkal Majalla" w:cs="Sakkal Majalla"/>
          <w:sz w:val="28"/>
          <w:szCs w:val="28"/>
        </w:rPr>
      </w:pPr>
      <w:r>
        <w:rPr>
          <w:rFonts w:ascii="Sakkal Majalla" w:hAnsi="Sakkal Majalla" w:cs="Sakkal Majalla"/>
          <w:b/>
          <w:bCs/>
          <w:sz w:val="28"/>
          <w:szCs w:val="28"/>
          <w:rtl/>
        </w:rPr>
        <w:lastRenderedPageBreak/>
        <w:t xml:space="preserve">عملية إدارة مخاطر المشاريع وخطواتها </w:t>
      </w:r>
      <w:r>
        <w:rPr>
          <w:rFonts w:ascii="Sakkal Majalla" w:hAnsi="Sakkal Majalla" w:cs="Sakkal Majalla"/>
          <w:sz w:val="28"/>
          <w:szCs w:val="28"/>
        </w:rPr>
        <w:t>(Risk Management Process)</w:t>
      </w:r>
    </w:p>
    <w:p w14:paraId="45B1FC74"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تتفق أغلب الأطر المرجعية الدولية لإدارة المشاريع، وعلى رأسها دليل PMBOK، على أن إدارة المخاطر عملية منهجية متكاملة تمر بخمس خطوات رئيسية متتالية ومتكررة طوال دورة حياة المشروع، وفيما يلي توضيح لما تتضمنه كل خطوة:</w:t>
      </w:r>
    </w:p>
    <w:p w14:paraId="582EC85A" w14:textId="77777777" w:rsidR="00B72F96" w:rsidRDefault="00000000">
      <w:pPr>
        <w:numPr>
          <w:ilvl w:val="0"/>
          <w:numId w:val="45"/>
        </w:numPr>
        <w:bidi/>
        <w:rPr>
          <w:rFonts w:ascii="Sakkal Majalla" w:hAnsi="Sakkal Majalla" w:cs="Sakkal Majalla"/>
          <w:sz w:val="28"/>
          <w:szCs w:val="28"/>
        </w:rPr>
      </w:pPr>
      <w:r>
        <w:rPr>
          <w:rFonts w:ascii="Sakkal Majalla" w:hAnsi="Sakkal Majalla" w:cs="Sakkal Majalla"/>
          <w:b/>
          <w:bCs/>
          <w:sz w:val="28"/>
          <w:szCs w:val="28"/>
          <w:rtl/>
        </w:rPr>
        <w:t xml:space="preserve">تحديد المخاطر </w:t>
      </w:r>
      <w:r>
        <w:rPr>
          <w:rFonts w:ascii="Sakkal Majalla" w:hAnsi="Sakkal Majalla" w:cs="Sakkal Majalla"/>
          <w:sz w:val="28"/>
          <w:szCs w:val="28"/>
        </w:rPr>
        <w:t>(Risk Identification)</w:t>
      </w:r>
      <w:r>
        <w:rPr>
          <w:rFonts w:ascii="Sakkal Majalla" w:hAnsi="Sakkal Majalla" w:cs="Sakkal Majalla"/>
          <w:sz w:val="28"/>
          <w:szCs w:val="28"/>
          <w:rtl/>
        </w:rPr>
        <w:t xml:space="preserve">: الخطوة الأولى، وتهدف إلى حصر المخاطر المحتملة التي قد تؤثر على المشروع وتوثيقها في سجل المخاطر </w:t>
      </w:r>
      <w:r>
        <w:rPr>
          <w:rFonts w:ascii="Sakkal Majalla" w:hAnsi="Sakkal Majalla" w:cs="Sakkal Majalla"/>
          <w:sz w:val="28"/>
          <w:szCs w:val="28"/>
        </w:rPr>
        <w:t>(Risk Register)</w:t>
      </w:r>
      <w:r>
        <w:rPr>
          <w:rFonts w:ascii="Sakkal Majalla" w:hAnsi="Sakkal Majalla" w:cs="Sakkal Majalla"/>
          <w:sz w:val="28"/>
          <w:szCs w:val="28"/>
          <w:rtl/>
        </w:rPr>
        <w:t>, وتعتمد على أدوات مثل العصف الذهني، ومراجعة الوثائق والبيانات التاريخية لمشاريع مماثلة، واستطلاع آراء الخبراء بأسلوب دلفي، وقوائم المراجعة.</w:t>
      </w:r>
    </w:p>
    <w:p w14:paraId="15C91936" w14:textId="77777777" w:rsidR="00B72F96" w:rsidRDefault="00000000">
      <w:pPr>
        <w:numPr>
          <w:ilvl w:val="0"/>
          <w:numId w:val="45"/>
        </w:numPr>
        <w:bidi/>
        <w:rPr>
          <w:rFonts w:ascii="Sakkal Majalla" w:hAnsi="Sakkal Majalla" w:cs="Sakkal Majalla"/>
          <w:sz w:val="28"/>
          <w:szCs w:val="28"/>
        </w:rPr>
      </w:pPr>
      <w:r>
        <w:rPr>
          <w:rFonts w:ascii="Sakkal Majalla" w:hAnsi="Sakkal Majalla" w:cs="Sakkal Majalla"/>
          <w:b/>
          <w:bCs/>
          <w:sz w:val="28"/>
          <w:szCs w:val="28"/>
          <w:rtl/>
        </w:rPr>
        <w:t xml:space="preserve">تحليل المخاطر </w:t>
      </w:r>
      <w:r>
        <w:rPr>
          <w:rFonts w:ascii="Sakkal Majalla" w:hAnsi="Sakkal Majalla" w:cs="Sakkal Majalla"/>
          <w:sz w:val="28"/>
          <w:szCs w:val="28"/>
        </w:rPr>
        <w:t>(Risk Analysis)</w:t>
      </w:r>
      <w:r>
        <w:rPr>
          <w:rFonts w:ascii="Sakkal Majalla" w:hAnsi="Sakkal Majalla" w:cs="Sakkal Majalla"/>
          <w:sz w:val="28"/>
          <w:szCs w:val="28"/>
          <w:rtl/>
        </w:rPr>
        <w:t xml:space="preserve">: وتتم على مستويين؛ تحليل نوعي </w:t>
      </w:r>
      <w:r>
        <w:rPr>
          <w:rFonts w:ascii="Sakkal Majalla" w:hAnsi="Sakkal Majalla" w:cs="Sakkal Majalla"/>
          <w:sz w:val="28"/>
          <w:szCs w:val="28"/>
        </w:rPr>
        <w:t>(Qualitative)</w:t>
      </w:r>
      <w:r>
        <w:rPr>
          <w:rFonts w:ascii="Sakkal Majalla" w:hAnsi="Sakkal Majalla" w:cs="Sakkal Majalla"/>
          <w:sz w:val="28"/>
          <w:szCs w:val="28"/>
          <w:rtl/>
        </w:rPr>
        <w:t xml:space="preserve"> يقوم على تقدير احتمالية وقوع كل خطر وحجم تأثيره باستخدام مصفوفة الاحتمالية والتأثير لترتيب المخاطر بحسب أولويتها، وتحليل كمي </w:t>
      </w:r>
      <w:r>
        <w:rPr>
          <w:rFonts w:ascii="Sakkal Majalla" w:hAnsi="Sakkal Majalla" w:cs="Sakkal Majalla"/>
          <w:sz w:val="28"/>
          <w:szCs w:val="28"/>
        </w:rPr>
        <w:t>(Quantitative)</w:t>
      </w:r>
      <w:r>
        <w:rPr>
          <w:rFonts w:ascii="Sakkal Majalla" w:hAnsi="Sakkal Majalla" w:cs="Sakkal Majalla"/>
          <w:sz w:val="28"/>
          <w:szCs w:val="28"/>
          <w:rtl/>
        </w:rPr>
        <w:t xml:space="preserve"> يستخدم أساليب إحصائية كمحاكاة مونت كارلو وتحليل القيمة النقدية المتوقعة لتقدير الأثر الرقمي للمخاطر على تكلفة المشروع وجدوله الزمني.</w:t>
      </w:r>
    </w:p>
    <w:p w14:paraId="5ED8F166" w14:textId="77777777" w:rsidR="00B72F96" w:rsidRDefault="00000000">
      <w:pPr>
        <w:numPr>
          <w:ilvl w:val="0"/>
          <w:numId w:val="45"/>
        </w:numPr>
        <w:bidi/>
        <w:rPr>
          <w:rFonts w:ascii="Sakkal Majalla" w:hAnsi="Sakkal Majalla" w:cs="Sakkal Majalla"/>
          <w:sz w:val="28"/>
          <w:szCs w:val="28"/>
        </w:rPr>
      </w:pPr>
      <w:r>
        <w:rPr>
          <w:rFonts w:ascii="Sakkal Majalla" w:hAnsi="Sakkal Majalla" w:cs="Sakkal Majalla"/>
          <w:b/>
          <w:bCs/>
          <w:sz w:val="28"/>
          <w:szCs w:val="28"/>
          <w:rtl/>
        </w:rPr>
        <w:t xml:space="preserve">تخطيط الاستجابة للمخاطر </w:t>
      </w:r>
      <w:r>
        <w:rPr>
          <w:rFonts w:ascii="Sakkal Majalla" w:hAnsi="Sakkal Majalla" w:cs="Sakkal Majalla"/>
          <w:sz w:val="28"/>
          <w:szCs w:val="28"/>
        </w:rPr>
        <w:t>(Risk Response Planning)</w:t>
      </w:r>
      <w:r>
        <w:rPr>
          <w:rFonts w:ascii="Sakkal Majalla" w:hAnsi="Sakkal Majalla" w:cs="Sakkal Majalla"/>
          <w:sz w:val="28"/>
          <w:szCs w:val="28"/>
          <w:rtl/>
        </w:rPr>
        <w:t>: وضع الاستراتيجيات المناسبة للتعامل مع كل خطر، وتشمل بالنسبة للمخاطر السلبية: التجنب (Avoid)، والنقل (Transfer)، والتخفيف (Mitigate)، والقبول (Accept)، وبالنسبة للفرص (المخاطر الإيجابية): الاستغلال (Exploit)، والمشاركة (Share)، والتعزيز (Enhance)، والقبول (Accept).</w:t>
      </w:r>
    </w:p>
    <w:p w14:paraId="43B1CC84" w14:textId="77777777" w:rsidR="00B72F96" w:rsidRDefault="00000000">
      <w:pPr>
        <w:numPr>
          <w:ilvl w:val="0"/>
          <w:numId w:val="45"/>
        </w:numPr>
        <w:bidi/>
        <w:rPr>
          <w:rFonts w:ascii="Sakkal Majalla" w:hAnsi="Sakkal Majalla" w:cs="Sakkal Majalla"/>
          <w:sz w:val="28"/>
          <w:szCs w:val="28"/>
        </w:rPr>
      </w:pPr>
      <w:r>
        <w:rPr>
          <w:rFonts w:ascii="Sakkal Majalla" w:hAnsi="Sakkal Majalla" w:cs="Sakkal Majalla"/>
          <w:b/>
          <w:bCs/>
          <w:sz w:val="28"/>
          <w:szCs w:val="28"/>
          <w:rtl/>
        </w:rPr>
        <w:t xml:space="preserve">تنفيذ الاستجابة للمخاطر </w:t>
      </w:r>
      <w:r>
        <w:rPr>
          <w:rFonts w:ascii="Sakkal Majalla" w:hAnsi="Sakkal Majalla" w:cs="Sakkal Majalla"/>
          <w:sz w:val="28"/>
          <w:szCs w:val="28"/>
        </w:rPr>
        <w:t>(Risk Response Implementation)</w:t>
      </w:r>
      <w:r>
        <w:rPr>
          <w:rFonts w:ascii="Sakkal Majalla" w:hAnsi="Sakkal Majalla" w:cs="Sakkal Majalla"/>
          <w:sz w:val="28"/>
          <w:szCs w:val="28"/>
          <w:rtl/>
        </w:rPr>
        <w:t>: تفعيل خطط الاستجابة المعتمدة على أرض الواقع، وتوزيع المسؤوليات على أصحابها ضمن فريق المشروع.</w:t>
      </w:r>
    </w:p>
    <w:p w14:paraId="16FFC477" w14:textId="77777777" w:rsidR="00B72F96" w:rsidRDefault="00000000">
      <w:pPr>
        <w:numPr>
          <w:ilvl w:val="0"/>
          <w:numId w:val="45"/>
        </w:numPr>
        <w:bidi/>
        <w:rPr>
          <w:rFonts w:ascii="Sakkal Majalla" w:hAnsi="Sakkal Majalla" w:cs="Sakkal Majalla"/>
          <w:sz w:val="28"/>
          <w:szCs w:val="28"/>
        </w:rPr>
      </w:pPr>
      <w:r>
        <w:rPr>
          <w:rFonts w:ascii="Sakkal Majalla" w:hAnsi="Sakkal Majalla" w:cs="Sakkal Majalla"/>
          <w:b/>
          <w:bCs/>
          <w:sz w:val="28"/>
          <w:szCs w:val="28"/>
          <w:rtl/>
        </w:rPr>
        <w:t xml:space="preserve">مراقبة المخاطر والتحكم فيها </w:t>
      </w:r>
      <w:r>
        <w:rPr>
          <w:rFonts w:ascii="Sakkal Majalla" w:hAnsi="Sakkal Majalla" w:cs="Sakkal Majalla"/>
          <w:sz w:val="28"/>
          <w:szCs w:val="28"/>
          <w:rtl/>
        </w:rPr>
        <w:t xml:space="preserve">(Risk Monitoring &amp; Control): متابعة مستمرة لسجل المخاطر طوال دورة حياة المشروع، وتحديثه بشكل استباقي </w:t>
      </w:r>
      <w:r>
        <w:rPr>
          <w:rFonts w:ascii="Sakkal Majalla" w:hAnsi="Sakkal Majalla" w:cs="Sakkal Majalla"/>
          <w:sz w:val="28"/>
          <w:szCs w:val="28"/>
        </w:rPr>
        <w:t>(Proactive)</w:t>
      </w:r>
      <w:r>
        <w:rPr>
          <w:rFonts w:ascii="Sakkal Majalla" w:hAnsi="Sakkal Majalla" w:cs="Sakkal Majalla"/>
          <w:sz w:val="28"/>
          <w:szCs w:val="28"/>
          <w:rtl/>
        </w:rPr>
        <w:t xml:space="preserve"> لا تفاعلي فقط </w:t>
      </w:r>
      <w:r>
        <w:rPr>
          <w:rFonts w:ascii="Sakkal Majalla" w:hAnsi="Sakkal Majalla" w:cs="Sakkal Majalla"/>
          <w:sz w:val="28"/>
          <w:szCs w:val="28"/>
        </w:rPr>
        <w:t>(Reactive)</w:t>
      </w:r>
      <w:r>
        <w:rPr>
          <w:rFonts w:ascii="Sakkal Majalla" w:hAnsi="Sakkal Majalla" w:cs="Sakkal Majalla"/>
          <w:sz w:val="28"/>
          <w:szCs w:val="28"/>
          <w:rtl/>
        </w:rPr>
        <w:t>, ورصد ظهور مخاطر جديدة أو مخاطر ثانوية، وقياس مدى فاعلية استجابات المخاطر المطبقة.</w:t>
      </w:r>
    </w:p>
    <w:p w14:paraId="6D20BAE8"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وتُشكّل هذه الخطوات الخمس مجتمعة الأساس النظري الذي تستند إليه الدراسة الحالية في فحص الدور الذي يمكن أن تؤديه تقنيات الذكاء الاصطناعي في تعزيز كفاءة كل خطوة من هذه الخطوات، وبخاصة خطوتَي تحديد المخاطر وتحليلها، باعتبارهما الأكثر استفادة من القدرات التحليلية والتنبؤية لهذه التقنيات.</w:t>
      </w:r>
    </w:p>
    <w:p w14:paraId="1BAF4088" w14:textId="77777777" w:rsidR="00EC3652" w:rsidRPr="00781AB9" w:rsidRDefault="00EC3652" w:rsidP="00EC3652">
      <w:pPr>
        <w:pStyle w:val="Heading3"/>
        <w:bidi/>
        <w:rPr>
          <w:rFonts w:ascii="Sakkal Majalla" w:hAnsi="Sakkal Majalla" w:cs="Sakkal Majalla"/>
          <w:sz w:val="28"/>
          <w:szCs w:val="28"/>
        </w:rPr>
      </w:pPr>
      <w:bookmarkStart w:id="29" w:name="_Toc235216880"/>
      <w:bookmarkStart w:id="30" w:name="المنطلقات-النظرية-للدراسة"/>
      <w:r>
        <w:rPr>
          <w:rFonts w:ascii="Sakkal Majalla" w:hAnsi="Sakkal Majalla" w:cs="Sakkal Majalla"/>
          <w:sz w:val="28"/>
          <w:szCs w:val="28"/>
          <w:rtl/>
        </w:rPr>
        <w:lastRenderedPageBreak/>
        <w:t>المنطلقات النظرية للدراسة</w:t>
      </w:r>
      <w:bookmarkEnd w:id="29"/>
    </w:p>
    <w:p w14:paraId="2D4B6AC3"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تستند هذه الدراسة إلى مجموعة من النظريات والمفاهيم الأكاديمية الراسخة التي تشكل الإطار الفكري الذي يوجه البحث ويحلل نتائجه.</w:t>
      </w:r>
    </w:p>
    <w:p w14:paraId="414B8E03" w14:textId="77777777" w:rsidR="00EC3652" w:rsidRPr="00781AB9" w:rsidRDefault="00EC3652">
      <w:pPr>
        <w:numPr>
          <w:ilvl w:val="0"/>
          <w:numId w:val="23"/>
        </w:numPr>
        <w:bidi/>
        <w:rPr>
          <w:rFonts w:ascii="Sakkal Majalla" w:hAnsi="Sakkal Majalla" w:cs="Sakkal Majalla"/>
          <w:sz w:val="28"/>
          <w:szCs w:val="28"/>
        </w:rPr>
      </w:pPr>
      <w:r>
        <w:rPr>
          <w:rFonts w:ascii="Sakkal Majalla" w:hAnsi="Sakkal Majalla" w:cs="Sakkal Majalla"/>
          <w:b/>
          <w:bCs/>
          <w:sz w:val="28"/>
          <w:szCs w:val="28"/>
          <w:rtl/>
        </w:rPr>
        <w:t>نظرية إدارة المخاطر</w:t>
      </w:r>
      <w:r>
        <w:rPr>
          <w:rFonts w:ascii="Sakkal Majalla" w:hAnsi="Sakkal Majalla" w:cs="Sakkal Majalla"/>
          <w:b/>
          <w:bCs/>
          <w:sz w:val="28"/>
          <w:szCs w:val="28"/>
        </w:rPr>
        <w:t xml:space="preserve"> (Risk Management Theory):</w:t>
      </w:r>
    </w:p>
    <w:p w14:paraId="0A93D465"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تشكل هذه النظرية الركيزة الأساسية للدراسة. تركز على عملية منهجية تتكون من خطوات متسلسلة: تحديد المخاطر، تحليلها (نوعياً وكمياً)، تخطيط الاستجابات المناسبة لها، وأخيراً مراقبتها والتحكم فيها طوال دورة حياة المشروع. تسعى الدراسة لاختبار كيف يمكن للذكاء الاصطناعي أن يعزز كل خطوة من هذه الخطوات، خاصة خطوتي التحديد والتحليل الكمي، لجعلها أكثر دقة واعتماداً على البيانات.</w:t>
      </w:r>
    </w:p>
    <w:p w14:paraId="6447EF38" w14:textId="77777777" w:rsidR="00EC3652" w:rsidRPr="00781AB9" w:rsidRDefault="00EC3652">
      <w:pPr>
        <w:numPr>
          <w:ilvl w:val="0"/>
          <w:numId w:val="23"/>
        </w:numPr>
        <w:bidi/>
        <w:rPr>
          <w:rFonts w:ascii="Sakkal Majalla" w:hAnsi="Sakkal Majalla" w:cs="Sakkal Majalla"/>
          <w:sz w:val="28"/>
          <w:szCs w:val="28"/>
        </w:rPr>
      </w:pPr>
      <w:r>
        <w:rPr>
          <w:rFonts w:ascii="Sakkal Majalla" w:hAnsi="Sakkal Majalla" w:cs="Sakkal Majalla"/>
          <w:b/>
          <w:bCs/>
          <w:sz w:val="28"/>
          <w:szCs w:val="28"/>
          <w:rtl/>
        </w:rPr>
        <w:t>نظرية الابتكار التكنولوجي</w:t>
      </w:r>
      <w:r>
        <w:rPr>
          <w:rFonts w:ascii="Sakkal Majalla" w:hAnsi="Sakkal Majalla" w:cs="Sakkal Majalla"/>
          <w:b/>
          <w:bCs/>
          <w:sz w:val="28"/>
          <w:szCs w:val="28"/>
        </w:rPr>
        <w:t xml:space="preserve"> (Technological Innovation Theory) </w:t>
      </w:r>
      <w:r>
        <w:rPr>
          <w:rFonts w:ascii="Sakkal Majalla" w:hAnsi="Sakkal Majalla" w:cs="Sakkal Majalla"/>
          <w:b/>
          <w:bCs/>
          <w:sz w:val="28"/>
          <w:szCs w:val="28"/>
          <w:rtl/>
        </w:rPr>
        <w:t>ونموذج قبول التكنولوجيا</w:t>
      </w:r>
      <w:r>
        <w:rPr>
          <w:rFonts w:ascii="Sakkal Majalla" w:hAnsi="Sakkal Majalla" w:cs="Sakkal Majalla"/>
          <w:b/>
          <w:bCs/>
          <w:sz w:val="28"/>
          <w:szCs w:val="28"/>
        </w:rPr>
        <w:t xml:space="preserve"> (TAM):</w:t>
      </w:r>
    </w:p>
    <w:p w14:paraId="36B130F4"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تساعد هذه النظريات في تفسير كيفية تبني المؤسسات والأفراد للتقنيات الجديدة مثل الذكاء الاصطناعي. سيتم استخدامها كإطار لفهم وتحليل العوامل التي تؤثر على قرار المؤسسات في تبني هذه التقنيات في إدارة مشاريعها (مثل سهولة الاستخدام المدركة، والفائدة المدركة)، وكذلك لتفسير التحديات المرتبطة بعملية التبني.</w:t>
      </w:r>
    </w:p>
    <w:p w14:paraId="46AFD2E9" w14:textId="77777777" w:rsidR="00EC3652" w:rsidRPr="00781AB9" w:rsidRDefault="00EC3652">
      <w:pPr>
        <w:numPr>
          <w:ilvl w:val="0"/>
          <w:numId w:val="23"/>
        </w:numPr>
        <w:bidi/>
        <w:rPr>
          <w:rFonts w:ascii="Sakkal Majalla" w:hAnsi="Sakkal Majalla" w:cs="Sakkal Majalla"/>
          <w:sz w:val="28"/>
          <w:szCs w:val="28"/>
        </w:rPr>
      </w:pPr>
      <w:r>
        <w:rPr>
          <w:rFonts w:ascii="Sakkal Majalla" w:hAnsi="Sakkal Majalla" w:cs="Sakkal Majalla"/>
          <w:b/>
          <w:bCs/>
          <w:sz w:val="28"/>
          <w:szCs w:val="28"/>
          <w:rtl/>
        </w:rPr>
        <w:t>نظرية اتخاذ القرار المعتمد على البيانات</w:t>
      </w:r>
      <w:r>
        <w:rPr>
          <w:rFonts w:ascii="Sakkal Majalla" w:hAnsi="Sakkal Majalla" w:cs="Sakkal Majalla"/>
          <w:b/>
          <w:bCs/>
          <w:sz w:val="28"/>
          <w:szCs w:val="28"/>
        </w:rPr>
        <w:t xml:space="preserve"> (Data-Driven Decision Making Theory):</w:t>
      </w:r>
    </w:p>
    <w:p w14:paraId="623B1F6A"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تؤكد هذه النظرية على أهمية الانتقال من الاعتماد على الحدس والخبرة فقط إلى الاعتماد على تحليل البيانات الكمية والنوعية لدعم القرارات الإدارية.</w:t>
      </w:r>
    </w:p>
    <w:p w14:paraId="11311F7F"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تتسق هذه النظرية بشكل مباشر مع جوهر الدراسة، حيث أن الذكاء الاصطناعي هو أداة تمكين رئيسية لاتخاذ القرارات المستندة إلى البيانات في مجال إدارة مخاطر المشاريع، مما يزيد من موضعيتها وفعاليتها.</w:t>
      </w:r>
    </w:p>
    <w:p w14:paraId="2491F386" w14:textId="77777777" w:rsidR="00EC3652" w:rsidRPr="00781AB9" w:rsidRDefault="00EC3652">
      <w:pPr>
        <w:numPr>
          <w:ilvl w:val="0"/>
          <w:numId w:val="23"/>
        </w:numPr>
        <w:bidi/>
        <w:rPr>
          <w:rFonts w:ascii="Sakkal Majalla" w:hAnsi="Sakkal Majalla" w:cs="Sakkal Majalla"/>
          <w:sz w:val="28"/>
          <w:szCs w:val="28"/>
        </w:rPr>
      </w:pPr>
      <w:r>
        <w:rPr>
          <w:rFonts w:ascii="Sakkal Majalla" w:hAnsi="Sakkal Majalla" w:cs="Sakkal Majalla"/>
          <w:b/>
          <w:bCs/>
          <w:sz w:val="28"/>
          <w:szCs w:val="28"/>
          <w:rtl/>
        </w:rPr>
        <w:t>نظرية الأنظمة</w:t>
      </w:r>
      <w:r>
        <w:rPr>
          <w:rFonts w:ascii="Sakkal Majalla" w:hAnsi="Sakkal Majalla" w:cs="Sakkal Majalla"/>
          <w:b/>
          <w:bCs/>
          <w:sz w:val="28"/>
          <w:szCs w:val="28"/>
        </w:rPr>
        <w:t xml:space="preserve"> (Systems Theory):</w:t>
      </w:r>
    </w:p>
    <w:p w14:paraId="0E3831DA"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تنظر إلى المشروع كنظام مفتوح يتفاعل مع بيئته الخارجية ويتكون من أجزاء مترابطة (الموارد، الجدول الزمني، فرق العمل، الموردين…إلخ). يمكن للذكاء الاصطناعي، من خلال تحليل البيانات المتدفقة من هذه الأجزاء وبيئة المشروع، أن يساعد في فهم ديناميكيات هذا النظام المعقد والتنبؤ بكيفية تأثير تغير في جزء ما (مثل تأخر مورد) على الأجزاء الأخرى (مثل التكلفة الإجمالية).</w:t>
      </w:r>
    </w:p>
    <w:p w14:paraId="1CDD2754" w14:textId="77777777" w:rsidR="00EC3652" w:rsidRPr="00781AB9" w:rsidRDefault="00EC3652" w:rsidP="00EC3652">
      <w:pPr>
        <w:pStyle w:val="Heading3"/>
        <w:bidi/>
        <w:rPr>
          <w:rFonts w:ascii="Sakkal Majalla" w:hAnsi="Sakkal Majalla" w:cs="Sakkal Majalla"/>
          <w:sz w:val="28"/>
          <w:szCs w:val="28"/>
        </w:rPr>
      </w:pPr>
      <w:bookmarkStart w:id="31" w:name="_Toc235216881"/>
      <w:bookmarkStart w:id="32" w:name="الإطار-المفاهيمي-المقترح"/>
      <w:bookmarkEnd w:id="30"/>
      <w:r>
        <w:rPr>
          <w:rFonts w:ascii="Sakkal Majalla" w:hAnsi="Sakkal Majalla" w:cs="Sakkal Majalla"/>
          <w:sz w:val="28"/>
          <w:szCs w:val="28"/>
          <w:rtl/>
        </w:rPr>
        <w:lastRenderedPageBreak/>
        <w:t>الإطار المفاهيمي المقترح</w:t>
      </w:r>
      <w:bookmarkEnd w:id="31"/>
    </w:p>
    <w:p w14:paraId="6B3A7EA8" w14:textId="77777777" w:rsidR="00EC3652" w:rsidRDefault="00EC3652" w:rsidP="00EC3652">
      <w:pPr>
        <w:bidi/>
        <w:rPr>
          <w:rFonts w:ascii="Sakkal Majalla" w:hAnsi="Sakkal Majalla" w:cs="Sakkal Majalla"/>
          <w:sz w:val="28"/>
          <w:szCs w:val="28"/>
          <w:rtl/>
        </w:rPr>
      </w:pPr>
      <w:r>
        <w:rPr>
          <w:rFonts w:ascii="Sakkal Majalla" w:hAnsi="Sakkal Majalla" w:cs="Sakkal Majalla"/>
          <w:sz w:val="28"/>
          <w:szCs w:val="28"/>
          <w:rtl/>
        </w:rPr>
        <w:t>استناداً إلى المنطلقات النظرية السابقة (نظرية إدارة المخاطر، نظرية الابتكار التكنولوجي، نظرية اتخاذ القرار المعتمد على البيانات)، نستعرض مقترحاً يوضح الآلية التطبيقية لتوظيف الذكاء الاصطناعي في إدارة مخاطر مشاريع البنية التحتية. يتكون هذا الإطار من أربع مراحل متكاملة، تبدأ بجمع البيانات من مصادرها المختلفة، ثم معالجتها باستخدام تقنيات الذكاء الاصطناعي، مروراً بإنتاج مخرجات تدعم التنبؤ بالمخاطر واتخاذ القرار، وانتهاءً بمؤشرات تحسين كفاءة المشروع التي تم صياغتها في فرضيات الدراسة. يوضح الجدول (1) أدناه هذه المراحل بالتفصيل:</w:t>
      </w:r>
    </w:p>
    <w:tbl>
      <w:tblPr>
        <w:tblStyle w:val="TableGrid"/>
        <w:bidiVisual/>
        <w:tblW w:w="0" w:type="auto"/>
        <w:tblLook w:val="04A0" w:firstRow="1" w:lastRow="0" w:firstColumn="1" w:lastColumn="0" w:noHBand="0" w:noVBand="1"/>
      </w:tblPr>
      <w:tblGrid>
        <w:gridCol w:w="1245"/>
        <w:gridCol w:w="2132"/>
        <w:gridCol w:w="1984"/>
        <w:gridCol w:w="2268"/>
        <w:gridCol w:w="2120"/>
      </w:tblGrid>
      <w:tr w:rsidR="007A1A14" w:rsidRPr="00BF6793" w14:paraId="61AE60C1" w14:textId="77777777" w:rsidTr="00CB70E1">
        <w:tc>
          <w:tcPr>
            <w:tcW w:w="1245" w:type="dxa"/>
            <w:shd w:val="clear" w:color="auto" w:fill="E7E6E6" w:themeFill="background2"/>
            <w:vAlign w:val="center"/>
          </w:tcPr>
          <w:p w14:paraId="3E19D543" w14:textId="77777777" w:rsidR="007A1A14" w:rsidRPr="00BF6793" w:rsidRDefault="007A1A14" w:rsidP="00CB70E1">
            <w:pPr>
              <w:bidi/>
              <w:spacing w:line="240" w:lineRule="auto"/>
              <w:jc w:val="center"/>
              <w:rPr>
                <w:rFonts w:ascii="Sakkal Majalla" w:eastAsia="Times New Roman" w:hAnsi="Sakkal Majalla" w:cs="Sakkal Majalla"/>
                <w:b/>
                <w:bCs/>
                <w:color w:val="0F1115"/>
                <w:sz w:val="28"/>
                <w:szCs w:val="28"/>
                <w:rtl/>
                <w:lang w:val="en-AE"/>
              </w:rPr>
            </w:pPr>
            <w:r>
              <w:rPr>
                <w:rFonts w:ascii="Sakkal Majalla" w:hAnsi="Sakkal Majalla" w:cs="Sakkal Majalla"/>
                <w:b/>
                <w:bCs/>
                <w:color w:val="0F1115"/>
                <w:sz w:val="28"/>
                <w:szCs w:val="28"/>
                <w:rtl/>
              </w:rPr>
              <w:t>المرحلة</w:t>
            </w:r>
          </w:p>
        </w:tc>
        <w:tc>
          <w:tcPr>
            <w:tcW w:w="2132" w:type="dxa"/>
            <w:shd w:val="clear" w:color="auto" w:fill="E7E6E6" w:themeFill="background2"/>
            <w:vAlign w:val="center"/>
          </w:tcPr>
          <w:p w14:paraId="00174A47" w14:textId="77777777" w:rsidR="007A1A14" w:rsidRPr="00BF6793" w:rsidRDefault="007A1A14" w:rsidP="00CB70E1">
            <w:pPr>
              <w:bidi/>
              <w:spacing w:line="240" w:lineRule="auto"/>
              <w:jc w:val="center"/>
              <w:rPr>
                <w:rFonts w:ascii="Sakkal Majalla" w:eastAsia="Times New Roman" w:hAnsi="Sakkal Majalla" w:cs="Sakkal Majalla"/>
                <w:b/>
                <w:bCs/>
                <w:color w:val="0F1115"/>
                <w:sz w:val="28"/>
                <w:szCs w:val="28"/>
                <w:rtl/>
                <w:lang w:val="en-AE"/>
              </w:rPr>
            </w:pPr>
            <w:r>
              <w:rPr>
                <w:rFonts w:ascii="Sakkal Majalla" w:hAnsi="Sakkal Majalla" w:cs="Sakkal Majalla"/>
                <w:b/>
                <w:bCs/>
                <w:color w:val="0F1115"/>
                <w:sz w:val="28"/>
                <w:szCs w:val="28"/>
                <w:rtl/>
              </w:rPr>
              <w:t>المدخلات</w:t>
            </w:r>
          </w:p>
        </w:tc>
        <w:tc>
          <w:tcPr>
            <w:tcW w:w="1984" w:type="dxa"/>
            <w:shd w:val="clear" w:color="auto" w:fill="E7E6E6" w:themeFill="background2"/>
            <w:vAlign w:val="center"/>
          </w:tcPr>
          <w:p w14:paraId="18893E97" w14:textId="77777777" w:rsidR="007A1A14" w:rsidRPr="00BF6793" w:rsidRDefault="007A1A14" w:rsidP="00CB70E1">
            <w:pPr>
              <w:bidi/>
              <w:spacing w:line="240" w:lineRule="auto"/>
              <w:jc w:val="center"/>
              <w:rPr>
                <w:rFonts w:ascii="Sakkal Majalla" w:eastAsia="Times New Roman" w:hAnsi="Sakkal Majalla" w:cs="Sakkal Majalla"/>
                <w:b/>
                <w:bCs/>
                <w:color w:val="0F1115"/>
                <w:sz w:val="28"/>
                <w:szCs w:val="28"/>
                <w:rtl/>
                <w:lang w:val="en-AE"/>
              </w:rPr>
            </w:pPr>
            <w:r>
              <w:rPr>
                <w:rFonts w:ascii="Sakkal Majalla" w:hAnsi="Sakkal Majalla" w:cs="Sakkal Majalla"/>
                <w:b/>
                <w:bCs/>
                <w:color w:val="0F1115"/>
                <w:sz w:val="28"/>
                <w:szCs w:val="28"/>
                <w:rtl/>
              </w:rPr>
              <w:t>التقنيات المستخدمة</w:t>
            </w:r>
          </w:p>
        </w:tc>
        <w:tc>
          <w:tcPr>
            <w:tcW w:w="2268" w:type="dxa"/>
            <w:shd w:val="clear" w:color="auto" w:fill="E7E6E6" w:themeFill="background2"/>
            <w:vAlign w:val="center"/>
          </w:tcPr>
          <w:p w14:paraId="6432F48E" w14:textId="77777777" w:rsidR="007A1A14" w:rsidRPr="00BF6793" w:rsidRDefault="007A1A14" w:rsidP="00CB70E1">
            <w:pPr>
              <w:bidi/>
              <w:spacing w:line="240" w:lineRule="auto"/>
              <w:jc w:val="center"/>
              <w:rPr>
                <w:rFonts w:ascii="Sakkal Majalla" w:eastAsia="Times New Roman" w:hAnsi="Sakkal Majalla" w:cs="Sakkal Majalla"/>
                <w:b/>
                <w:bCs/>
                <w:color w:val="0F1115"/>
                <w:sz w:val="28"/>
                <w:szCs w:val="28"/>
                <w:rtl/>
                <w:lang w:val="en-AE"/>
              </w:rPr>
            </w:pPr>
            <w:r>
              <w:rPr>
                <w:rFonts w:ascii="Sakkal Majalla" w:hAnsi="Sakkal Majalla" w:cs="Sakkal Majalla"/>
                <w:b/>
                <w:bCs/>
                <w:color w:val="0F1115"/>
                <w:sz w:val="28"/>
                <w:szCs w:val="28"/>
                <w:rtl/>
              </w:rPr>
              <w:t>المخرجات</w:t>
            </w:r>
          </w:p>
        </w:tc>
        <w:tc>
          <w:tcPr>
            <w:tcW w:w="2120" w:type="dxa"/>
            <w:shd w:val="clear" w:color="auto" w:fill="E7E6E6" w:themeFill="background2"/>
            <w:vAlign w:val="center"/>
          </w:tcPr>
          <w:p w14:paraId="11DCE0F2" w14:textId="77777777" w:rsidR="007A1A14" w:rsidRPr="00BF6793" w:rsidRDefault="007A1A14" w:rsidP="00CB70E1">
            <w:pPr>
              <w:bidi/>
              <w:spacing w:line="240" w:lineRule="auto"/>
              <w:jc w:val="center"/>
              <w:rPr>
                <w:rFonts w:ascii="Sakkal Majalla" w:eastAsia="Times New Roman" w:hAnsi="Sakkal Majalla" w:cs="Sakkal Majalla"/>
                <w:b/>
                <w:bCs/>
                <w:color w:val="0F1115"/>
                <w:sz w:val="28"/>
                <w:szCs w:val="28"/>
                <w:rtl/>
                <w:lang w:val="en-AE"/>
              </w:rPr>
            </w:pPr>
            <w:r>
              <w:rPr>
                <w:rFonts w:ascii="Sakkal Majalla" w:hAnsi="Sakkal Majalla" w:cs="Sakkal Majalla"/>
                <w:b/>
                <w:bCs/>
                <w:color w:val="0F1115"/>
                <w:sz w:val="28"/>
                <w:szCs w:val="28"/>
                <w:rtl/>
              </w:rPr>
              <w:t>مؤشرات الكفاءة</w:t>
            </w:r>
          </w:p>
        </w:tc>
      </w:tr>
      <w:tr w:rsidR="007A1A14" w:rsidRPr="00BF6793" w14:paraId="6CEAB83D" w14:textId="77777777" w:rsidTr="00CB70E1">
        <w:tc>
          <w:tcPr>
            <w:tcW w:w="1245" w:type="dxa"/>
            <w:vAlign w:val="center"/>
          </w:tcPr>
          <w:p w14:paraId="79C2B8D5" w14:textId="77777777" w:rsidR="007A1A14" w:rsidRPr="00BF6793" w:rsidRDefault="007A1A14" w:rsidP="00CB70E1">
            <w:pPr>
              <w:bidi/>
              <w:spacing w:line="240" w:lineRule="auto"/>
              <w:jc w:val="center"/>
              <w:rPr>
                <w:rFonts w:ascii="Sakkal Majalla" w:eastAsia="Times New Roman" w:hAnsi="Sakkal Majalla" w:cs="Sakkal Majalla"/>
                <w:color w:val="0F1115"/>
                <w:sz w:val="28"/>
                <w:szCs w:val="28"/>
                <w:rtl/>
                <w:lang w:val="en-AE"/>
              </w:rPr>
            </w:pPr>
            <w:r>
              <w:rPr>
                <w:rStyle w:val="Strong"/>
                <w:rFonts w:ascii="Sakkal Majalla" w:hAnsi="Sakkal Majalla" w:cs="Sakkal Majalla"/>
                <w:color w:val="0F1115"/>
                <w:sz w:val="28"/>
                <w:szCs w:val="28"/>
                <w:rtl/>
              </w:rPr>
              <w:t>المدخلات</w:t>
            </w:r>
          </w:p>
        </w:tc>
        <w:tc>
          <w:tcPr>
            <w:tcW w:w="2132" w:type="dxa"/>
            <w:vAlign w:val="center"/>
          </w:tcPr>
          <w:p w14:paraId="3E39B2B9" w14:textId="77777777" w:rsidR="007A1A14" w:rsidRPr="00D41503"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lang w:val="en-AE"/>
              </w:rPr>
            </w:pPr>
            <w:r>
              <w:rPr>
                <w:rFonts w:ascii="Sakkal Majalla" w:hAnsi="Sakkal Majalla" w:cs="Sakkal Majalla"/>
                <w:color w:val="0F1115"/>
                <w:sz w:val="24"/>
                <w:szCs w:val="24"/>
                <w:rtl/>
              </w:rPr>
              <w:t>البيانات التاريخية</w:t>
            </w:r>
            <w:r>
              <w:rPr>
                <w:rFonts w:ascii="Sakkal Majalla" w:hAnsi="Sakkal Majalla" w:cs="Sakkal Majalla" w:hint="cs"/>
                <w:color w:val="0F1115"/>
                <w:sz w:val="24"/>
                <w:szCs w:val="24"/>
                <w:rtl/>
              </w:rPr>
              <w:t>.</w:t>
            </w:r>
          </w:p>
          <w:p w14:paraId="468A3A0D" w14:textId="77777777" w:rsidR="007A1A14" w:rsidRPr="00752908"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lang w:val="en-AE"/>
              </w:rPr>
            </w:pPr>
            <w:r>
              <w:rPr>
                <w:rFonts w:ascii="Sakkal Majalla" w:hAnsi="Sakkal Majalla" w:cs="Sakkal Majalla"/>
                <w:color w:val="0F1115"/>
                <w:sz w:val="24"/>
                <w:szCs w:val="24"/>
              </w:rPr>
              <w:t xml:space="preserve"> </w:t>
            </w:r>
            <w:r>
              <w:rPr>
                <w:rFonts w:ascii="Sakkal Majalla" w:hAnsi="Sakkal Majalla" w:cs="Sakkal Majalla"/>
                <w:color w:val="0F1115"/>
                <w:sz w:val="24"/>
                <w:szCs w:val="24"/>
                <w:rtl/>
              </w:rPr>
              <w:t>بيانات الأداء الحالية</w:t>
            </w:r>
            <w:r>
              <w:rPr>
                <w:rFonts w:ascii="Sakkal Majalla" w:hAnsi="Sakkal Majalla" w:cs="Sakkal Majalla" w:hint="cs"/>
                <w:color w:val="0F1115"/>
                <w:sz w:val="24"/>
                <w:szCs w:val="24"/>
                <w:rtl/>
              </w:rPr>
              <w:t>.</w:t>
            </w:r>
          </w:p>
          <w:p w14:paraId="3FE1CC34" w14:textId="77777777" w:rsidR="007A1A14" w:rsidRPr="00752908"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lang w:val="en-AE"/>
              </w:rPr>
            </w:pPr>
            <w:r>
              <w:rPr>
                <w:rFonts w:ascii="Sakkal Majalla" w:hAnsi="Sakkal Majalla" w:cs="Sakkal Majalla"/>
                <w:color w:val="0F1115"/>
                <w:sz w:val="24"/>
                <w:szCs w:val="24"/>
                <w:rtl/>
              </w:rPr>
              <w:t>البيانات البيئية والمناخية</w:t>
            </w:r>
            <w:r>
              <w:rPr>
                <w:rFonts w:ascii="Sakkal Majalla" w:hAnsi="Sakkal Majalla" w:cs="Sakkal Majalla" w:hint="cs"/>
                <w:color w:val="0F1115"/>
                <w:sz w:val="24"/>
                <w:szCs w:val="24"/>
                <w:rtl/>
              </w:rPr>
              <w:t>.</w:t>
            </w:r>
          </w:p>
          <w:p w14:paraId="5463CBAB" w14:textId="77777777" w:rsidR="007A1A14" w:rsidRPr="00BF6793"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Pr>
              <w:t xml:space="preserve"> </w:t>
            </w:r>
            <w:r>
              <w:rPr>
                <w:rFonts w:ascii="Sakkal Majalla" w:hAnsi="Sakkal Majalla" w:cs="Sakkal Majalla"/>
                <w:color w:val="0F1115"/>
                <w:sz w:val="24"/>
                <w:szCs w:val="24"/>
                <w:rtl/>
              </w:rPr>
              <w:t>بيانات السوق والمالية</w:t>
            </w:r>
            <w:r>
              <w:rPr>
                <w:rFonts w:ascii="Sakkal Majalla" w:hAnsi="Sakkal Majalla" w:cs="Sakkal Majalla" w:hint="cs"/>
                <w:color w:val="0F1115"/>
                <w:sz w:val="24"/>
                <w:szCs w:val="24"/>
                <w:rtl/>
              </w:rPr>
              <w:t>.</w:t>
            </w:r>
          </w:p>
        </w:tc>
        <w:tc>
          <w:tcPr>
            <w:tcW w:w="1984" w:type="dxa"/>
            <w:vAlign w:val="center"/>
          </w:tcPr>
          <w:p w14:paraId="138944BA" w14:textId="77777777" w:rsidR="007A1A14" w:rsidRPr="00BF6793" w:rsidRDefault="007A1A14" w:rsidP="00CB70E1">
            <w:pPr>
              <w:bidi/>
              <w:spacing w:line="240" w:lineRule="auto"/>
              <w:jc w:val="lowKashida"/>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Pr>
              <w:t>-</w:t>
            </w:r>
          </w:p>
        </w:tc>
        <w:tc>
          <w:tcPr>
            <w:tcW w:w="2268" w:type="dxa"/>
            <w:vAlign w:val="center"/>
          </w:tcPr>
          <w:p w14:paraId="141E52BD" w14:textId="77777777" w:rsidR="007A1A14" w:rsidRPr="00BF6793"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tl/>
              </w:rPr>
              <w:t>قاعدة بيانات متكاملة</w:t>
            </w:r>
          </w:p>
        </w:tc>
        <w:tc>
          <w:tcPr>
            <w:tcW w:w="2120" w:type="dxa"/>
            <w:vAlign w:val="center"/>
          </w:tcPr>
          <w:p w14:paraId="6A58D4DB" w14:textId="77777777" w:rsidR="007A1A14" w:rsidRPr="00BF6793" w:rsidRDefault="007A1A14" w:rsidP="00CB70E1">
            <w:pPr>
              <w:bidi/>
              <w:spacing w:line="240" w:lineRule="auto"/>
              <w:jc w:val="center"/>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Pr>
              <w:t>-</w:t>
            </w:r>
          </w:p>
        </w:tc>
      </w:tr>
      <w:tr w:rsidR="007A1A14" w:rsidRPr="00BF6793" w14:paraId="6D9E1465" w14:textId="77777777" w:rsidTr="00CB70E1">
        <w:tc>
          <w:tcPr>
            <w:tcW w:w="1245" w:type="dxa"/>
            <w:vAlign w:val="center"/>
          </w:tcPr>
          <w:p w14:paraId="03AADE78" w14:textId="77777777" w:rsidR="007A1A14" w:rsidRPr="00BF6793" w:rsidRDefault="007A1A14" w:rsidP="00CB70E1">
            <w:pPr>
              <w:bidi/>
              <w:spacing w:line="240" w:lineRule="auto"/>
              <w:jc w:val="center"/>
              <w:rPr>
                <w:rFonts w:ascii="Sakkal Majalla" w:eastAsia="Times New Roman" w:hAnsi="Sakkal Majalla" w:cs="Sakkal Majalla"/>
                <w:color w:val="0F1115"/>
                <w:sz w:val="28"/>
                <w:szCs w:val="28"/>
                <w:rtl/>
                <w:lang w:val="en-AE"/>
              </w:rPr>
            </w:pPr>
            <w:r>
              <w:rPr>
                <w:rStyle w:val="Strong"/>
                <w:rFonts w:ascii="Sakkal Majalla" w:hAnsi="Sakkal Majalla" w:cs="Sakkal Majalla"/>
                <w:color w:val="0F1115"/>
                <w:sz w:val="28"/>
                <w:szCs w:val="28"/>
                <w:rtl/>
              </w:rPr>
              <w:t>المعالجة</w:t>
            </w:r>
          </w:p>
        </w:tc>
        <w:tc>
          <w:tcPr>
            <w:tcW w:w="2132" w:type="dxa"/>
            <w:vAlign w:val="center"/>
          </w:tcPr>
          <w:p w14:paraId="4D25610F" w14:textId="77777777" w:rsidR="007A1A14" w:rsidRPr="00BF6793"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tl/>
              </w:rPr>
              <w:t>قاعدة البيانات المتكاملة</w:t>
            </w:r>
          </w:p>
        </w:tc>
        <w:tc>
          <w:tcPr>
            <w:tcW w:w="1984" w:type="dxa"/>
            <w:vAlign w:val="center"/>
          </w:tcPr>
          <w:p w14:paraId="2E095085" w14:textId="77777777" w:rsidR="007A1A14" w:rsidRDefault="007A1A14" w:rsidP="007A1A14">
            <w:pPr>
              <w:pStyle w:val="ListParagraph"/>
              <w:numPr>
                <w:ilvl w:val="0"/>
                <w:numId w:val="2"/>
              </w:numPr>
              <w:bidi/>
              <w:spacing w:line="240" w:lineRule="auto"/>
              <w:ind w:left="170" w:hanging="142"/>
              <w:jc w:val="both"/>
              <w:rPr>
                <w:rFonts w:ascii="Sakkal Majalla" w:hAnsi="Sakkal Majalla" w:cs="Sakkal Majalla"/>
                <w:color w:val="0F1115"/>
                <w:sz w:val="24"/>
                <w:szCs w:val="24"/>
              </w:rPr>
            </w:pPr>
            <w:r>
              <w:rPr>
                <w:rFonts w:ascii="Sakkal Majalla" w:hAnsi="Sakkal Majalla" w:cs="Sakkal Majalla"/>
                <w:color w:val="0F1115"/>
                <w:sz w:val="24"/>
                <w:szCs w:val="24"/>
                <w:rtl/>
              </w:rPr>
              <w:t>التعلم الآل</w:t>
            </w:r>
            <w:r>
              <w:rPr>
                <w:rFonts w:ascii="Sakkal Majalla" w:hAnsi="Sakkal Majalla" w:cs="Sakkal Majalla" w:hint="cs"/>
                <w:color w:val="0F1115"/>
                <w:sz w:val="24"/>
                <w:szCs w:val="24"/>
                <w:rtl/>
              </w:rPr>
              <w:t>ي.</w:t>
            </w:r>
          </w:p>
          <w:p w14:paraId="3662D083" w14:textId="77777777" w:rsidR="007A1A14" w:rsidRDefault="007A1A14" w:rsidP="007A1A14">
            <w:pPr>
              <w:pStyle w:val="ListParagraph"/>
              <w:numPr>
                <w:ilvl w:val="0"/>
                <w:numId w:val="2"/>
              </w:numPr>
              <w:bidi/>
              <w:spacing w:line="240" w:lineRule="auto"/>
              <w:ind w:left="170" w:hanging="142"/>
              <w:jc w:val="both"/>
              <w:rPr>
                <w:rFonts w:ascii="Sakkal Majalla" w:hAnsi="Sakkal Majalla" w:cs="Sakkal Majalla"/>
                <w:color w:val="0F1115"/>
                <w:sz w:val="24"/>
                <w:szCs w:val="24"/>
              </w:rPr>
            </w:pPr>
            <w:r>
              <w:rPr>
                <w:rFonts w:ascii="Sakkal Majalla" w:hAnsi="Sakkal Majalla" w:cs="Sakkal Majalla"/>
                <w:color w:val="0F1115"/>
                <w:sz w:val="24"/>
                <w:szCs w:val="24"/>
              </w:rPr>
              <w:t xml:space="preserve"> </w:t>
            </w:r>
            <w:r>
              <w:rPr>
                <w:rFonts w:ascii="Sakkal Majalla" w:hAnsi="Sakkal Majalla" w:cs="Sakkal Majalla"/>
                <w:color w:val="0F1115"/>
                <w:sz w:val="24"/>
                <w:szCs w:val="24"/>
                <w:rtl/>
              </w:rPr>
              <w:t>الشبكات العصبية</w:t>
            </w:r>
            <w:r>
              <w:rPr>
                <w:rFonts w:ascii="Sakkal Majalla" w:hAnsi="Sakkal Majalla" w:cs="Sakkal Majalla" w:hint="cs"/>
                <w:color w:val="0F1115"/>
                <w:sz w:val="24"/>
                <w:szCs w:val="24"/>
                <w:rtl/>
              </w:rPr>
              <w:t>.</w:t>
            </w:r>
          </w:p>
          <w:p w14:paraId="07E61566" w14:textId="77777777" w:rsidR="007A1A14" w:rsidRPr="00071FBA" w:rsidRDefault="007A1A14" w:rsidP="007A1A14">
            <w:pPr>
              <w:pStyle w:val="ListParagraph"/>
              <w:numPr>
                <w:ilvl w:val="0"/>
                <w:numId w:val="2"/>
              </w:numPr>
              <w:bidi/>
              <w:spacing w:line="240" w:lineRule="auto"/>
              <w:ind w:left="170" w:hanging="142"/>
              <w:jc w:val="both"/>
              <w:rPr>
                <w:rFonts w:ascii="Sakkal Majalla" w:hAnsi="Sakkal Majalla" w:cs="Sakkal Majalla"/>
                <w:color w:val="0F1115"/>
                <w:sz w:val="24"/>
                <w:szCs w:val="24"/>
                <w:rtl/>
              </w:rPr>
            </w:pPr>
            <w:r>
              <w:rPr>
                <w:rFonts w:ascii="Sakkal Majalla" w:hAnsi="Sakkal Majalla" w:cs="Sakkal Majalla"/>
                <w:color w:val="0F1115"/>
                <w:sz w:val="24"/>
                <w:szCs w:val="24"/>
                <w:rtl/>
              </w:rPr>
              <w:t xml:space="preserve">تحليل البيانات </w:t>
            </w:r>
            <w:r>
              <w:rPr>
                <w:rFonts w:ascii="Sakkal Majalla" w:hAnsi="Sakkal Majalla" w:cs="Sakkal Majalla" w:hint="cs"/>
                <w:color w:val="0F1115"/>
                <w:sz w:val="24"/>
                <w:szCs w:val="24"/>
                <w:rtl/>
              </w:rPr>
              <w:t>ا</w:t>
            </w:r>
            <w:r>
              <w:rPr>
                <w:rFonts w:ascii="Sakkal Majalla" w:hAnsi="Sakkal Majalla" w:cs="Sakkal Majalla"/>
                <w:color w:val="0F1115"/>
                <w:sz w:val="24"/>
                <w:szCs w:val="24"/>
                <w:rtl/>
              </w:rPr>
              <w:t>لضخمة</w:t>
            </w:r>
          </w:p>
        </w:tc>
        <w:tc>
          <w:tcPr>
            <w:tcW w:w="2268" w:type="dxa"/>
            <w:vAlign w:val="center"/>
          </w:tcPr>
          <w:p w14:paraId="20CF9B6F" w14:textId="77777777" w:rsidR="007A1A14" w:rsidRPr="00071FBA"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lang w:val="en-AE"/>
              </w:rPr>
            </w:pPr>
            <w:r>
              <w:rPr>
                <w:rFonts w:ascii="Sakkal Majalla" w:hAnsi="Sakkal Majalla" w:cs="Sakkal Majalla"/>
                <w:color w:val="0F1115"/>
                <w:sz w:val="24"/>
                <w:szCs w:val="24"/>
                <w:rtl/>
              </w:rPr>
              <w:t>نماذج تنبؤية</w:t>
            </w:r>
            <w:r>
              <w:rPr>
                <w:rFonts w:ascii="Sakkal Majalla" w:hAnsi="Sakkal Majalla" w:cs="Sakkal Majalla" w:hint="cs"/>
                <w:color w:val="0F1115"/>
                <w:sz w:val="24"/>
                <w:szCs w:val="24"/>
                <w:rtl/>
              </w:rPr>
              <w:t>.</w:t>
            </w:r>
          </w:p>
          <w:p w14:paraId="578ABFB3" w14:textId="77777777" w:rsidR="007A1A14" w:rsidRPr="00071FBA"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lang w:val="en-AE"/>
              </w:rPr>
            </w:pPr>
            <w:r>
              <w:rPr>
                <w:rFonts w:ascii="Sakkal Majalla" w:hAnsi="Sakkal Majalla" w:cs="Sakkal Majalla"/>
                <w:color w:val="0F1115"/>
                <w:sz w:val="24"/>
                <w:szCs w:val="24"/>
                <w:rtl/>
              </w:rPr>
              <w:t>أنماط مكتشفة</w:t>
            </w:r>
            <w:r>
              <w:rPr>
                <w:rFonts w:ascii="Sakkal Majalla" w:hAnsi="Sakkal Majalla" w:cs="Sakkal Majalla" w:hint="cs"/>
                <w:color w:val="0F1115"/>
                <w:sz w:val="24"/>
                <w:szCs w:val="24"/>
                <w:rtl/>
              </w:rPr>
              <w:t>.</w:t>
            </w:r>
          </w:p>
          <w:p w14:paraId="00E90FB8" w14:textId="77777777" w:rsidR="007A1A14" w:rsidRPr="00071FBA"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tl/>
              </w:rPr>
              <w:t>مؤشرات إنذار مبكر</w:t>
            </w:r>
            <w:r>
              <w:rPr>
                <w:rFonts w:ascii="Sakkal Majalla" w:hAnsi="Sakkal Majalla" w:cs="Sakkal Majalla" w:hint="cs"/>
                <w:color w:val="0F1115"/>
                <w:sz w:val="24"/>
                <w:szCs w:val="24"/>
                <w:rtl/>
              </w:rPr>
              <w:t>.</w:t>
            </w:r>
          </w:p>
        </w:tc>
        <w:tc>
          <w:tcPr>
            <w:tcW w:w="2120" w:type="dxa"/>
            <w:vAlign w:val="center"/>
          </w:tcPr>
          <w:p w14:paraId="080CC995" w14:textId="77777777" w:rsidR="007A1A14" w:rsidRPr="00BF6793" w:rsidRDefault="007A1A14" w:rsidP="00CB70E1">
            <w:pPr>
              <w:bidi/>
              <w:spacing w:line="240" w:lineRule="auto"/>
              <w:jc w:val="center"/>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Pr>
              <w:t>-</w:t>
            </w:r>
          </w:p>
        </w:tc>
      </w:tr>
      <w:tr w:rsidR="007A1A14" w:rsidRPr="00BF6793" w14:paraId="0E7CA020" w14:textId="77777777" w:rsidTr="00CB70E1">
        <w:tc>
          <w:tcPr>
            <w:tcW w:w="1245" w:type="dxa"/>
            <w:vAlign w:val="center"/>
          </w:tcPr>
          <w:p w14:paraId="64816608" w14:textId="77777777" w:rsidR="007A1A14" w:rsidRPr="00BF6793" w:rsidRDefault="007A1A14" w:rsidP="00CB70E1">
            <w:pPr>
              <w:bidi/>
              <w:spacing w:line="240" w:lineRule="auto"/>
              <w:jc w:val="center"/>
              <w:rPr>
                <w:rFonts w:ascii="Sakkal Majalla" w:eastAsia="Times New Roman" w:hAnsi="Sakkal Majalla" w:cs="Sakkal Majalla"/>
                <w:b/>
                <w:bCs/>
                <w:color w:val="0F1115"/>
                <w:sz w:val="28"/>
                <w:szCs w:val="28"/>
                <w:rtl/>
                <w:lang w:val="en-AE" w:bidi="ar-AE"/>
              </w:rPr>
            </w:pPr>
            <w:r>
              <w:rPr>
                <w:rFonts w:ascii="Sakkal Majalla" w:eastAsia="Times New Roman" w:hAnsi="Sakkal Majalla" w:cs="Sakkal Majalla"/>
                <w:b/>
                <w:bCs/>
                <w:color w:val="0F1115"/>
                <w:sz w:val="28"/>
                <w:szCs w:val="28"/>
                <w:rtl/>
                <w:lang w:val="en-AE" w:bidi="ar-AE"/>
              </w:rPr>
              <w:t>المخرجات</w:t>
            </w:r>
          </w:p>
        </w:tc>
        <w:tc>
          <w:tcPr>
            <w:tcW w:w="2132" w:type="dxa"/>
            <w:vAlign w:val="center"/>
          </w:tcPr>
          <w:p w14:paraId="53342263" w14:textId="77777777" w:rsidR="007A1A14" w:rsidRPr="00BF6793"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tl/>
              </w:rPr>
              <w:t>النماذج التنبؤية</w:t>
            </w:r>
          </w:p>
        </w:tc>
        <w:tc>
          <w:tcPr>
            <w:tcW w:w="1984" w:type="dxa"/>
            <w:vAlign w:val="center"/>
          </w:tcPr>
          <w:p w14:paraId="121815DF" w14:textId="77777777" w:rsidR="007A1A14" w:rsidRDefault="007A1A14" w:rsidP="007A1A14">
            <w:pPr>
              <w:pStyle w:val="ListParagraph"/>
              <w:numPr>
                <w:ilvl w:val="0"/>
                <w:numId w:val="2"/>
              </w:numPr>
              <w:bidi/>
              <w:spacing w:line="240" w:lineRule="auto"/>
              <w:ind w:left="170" w:hanging="142"/>
              <w:rPr>
                <w:rFonts w:ascii="Sakkal Majalla" w:hAnsi="Sakkal Majalla" w:cs="Sakkal Majalla"/>
                <w:color w:val="0F1115"/>
                <w:sz w:val="24"/>
                <w:szCs w:val="24"/>
              </w:rPr>
            </w:pPr>
            <w:r>
              <w:rPr>
                <w:rFonts w:ascii="Sakkal Majalla" w:hAnsi="Sakkal Majalla" w:cs="Sakkal Majalla"/>
                <w:color w:val="0F1115"/>
                <w:sz w:val="24"/>
                <w:szCs w:val="24"/>
                <w:rtl/>
              </w:rPr>
              <w:t>أنظمة الإنذار المبكر</w:t>
            </w:r>
            <w:r>
              <w:rPr>
                <w:rFonts w:ascii="Sakkal Majalla" w:hAnsi="Sakkal Majalla" w:cs="Sakkal Majalla" w:hint="cs"/>
                <w:color w:val="0F1115"/>
                <w:sz w:val="24"/>
                <w:szCs w:val="24"/>
                <w:rtl/>
              </w:rPr>
              <w:t>.</w:t>
            </w:r>
          </w:p>
          <w:p w14:paraId="410BC0B0" w14:textId="77777777" w:rsidR="007A1A14" w:rsidRPr="00071FBA" w:rsidRDefault="007A1A14" w:rsidP="007A1A14">
            <w:pPr>
              <w:pStyle w:val="ListParagraph"/>
              <w:numPr>
                <w:ilvl w:val="0"/>
                <w:numId w:val="2"/>
              </w:numPr>
              <w:bidi/>
              <w:spacing w:line="240" w:lineRule="auto"/>
              <w:ind w:left="170" w:hanging="142"/>
              <w:rPr>
                <w:rFonts w:ascii="Sakkal Majalla" w:hAnsi="Sakkal Majalla" w:cs="Sakkal Majalla"/>
                <w:color w:val="0F1115"/>
                <w:sz w:val="24"/>
                <w:szCs w:val="24"/>
                <w:rtl/>
              </w:rPr>
            </w:pPr>
            <w:r>
              <w:rPr>
                <w:rFonts w:ascii="Sakkal Majalla" w:hAnsi="Sakkal Majalla" w:cs="Sakkal Majalla"/>
                <w:color w:val="0F1115"/>
                <w:sz w:val="24"/>
                <w:szCs w:val="24"/>
                <w:rtl/>
              </w:rPr>
              <w:t>محاكاة السيناريوهات</w:t>
            </w:r>
            <w:r>
              <w:rPr>
                <w:rFonts w:ascii="Sakkal Majalla" w:hAnsi="Sakkal Majalla" w:cs="Sakkal Majalla" w:hint="cs"/>
                <w:color w:val="0F1115"/>
                <w:sz w:val="24"/>
                <w:szCs w:val="24"/>
                <w:rtl/>
              </w:rPr>
              <w:t>.</w:t>
            </w:r>
          </w:p>
        </w:tc>
        <w:tc>
          <w:tcPr>
            <w:tcW w:w="2268" w:type="dxa"/>
            <w:vAlign w:val="center"/>
          </w:tcPr>
          <w:p w14:paraId="7AEBEE02" w14:textId="77777777" w:rsidR="007A1A14" w:rsidRPr="00071FBA"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lang w:val="en-AE"/>
              </w:rPr>
            </w:pPr>
            <w:r>
              <w:rPr>
                <w:rFonts w:ascii="Sakkal Majalla" w:hAnsi="Sakkal Majalla" w:cs="Sakkal Majalla"/>
                <w:color w:val="0F1115"/>
                <w:sz w:val="24"/>
                <w:szCs w:val="24"/>
                <w:rtl/>
              </w:rPr>
              <w:t>تنبؤ بالمخاطر</w:t>
            </w:r>
            <w:r>
              <w:rPr>
                <w:rFonts w:ascii="Sakkal Majalla" w:hAnsi="Sakkal Majalla" w:cs="Sakkal Majalla" w:hint="cs"/>
                <w:color w:val="0F1115"/>
                <w:sz w:val="24"/>
                <w:szCs w:val="24"/>
                <w:rtl/>
              </w:rPr>
              <w:t>.</w:t>
            </w:r>
          </w:p>
          <w:p w14:paraId="4816CD45" w14:textId="77777777" w:rsidR="007A1A14" w:rsidRPr="00071FBA"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lang w:val="en-AE"/>
              </w:rPr>
            </w:pPr>
            <w:r>
              <w:rPr>
                <w:rFonts w:ascii="Sakkal Majalla" w:hAnsi="Sakkal Majalla" w:cs="Sakkal Majalla"/>
                <w:color w:val="0F1115"/>
                <w:sz w:val="24"/>
                <w:szCs w:val="24"/>
              </w:rPr>
              <w:t xml:space="preserve"> </w:t>
            </w:r>
            <w:r>
              <w:rPr>
                <w:rFonts w:ascii="Sakkal Majalla" w:hAnsi="Sakkal Majalla" w:cs="Sakkal Majalla"/>
                <w:color w:val="0F1115"/>
                <w:sz w:val="24"/>
                <w:szCs w:val="24"/>
                <w:rtl/>
              </w:rPr>
              <w:t>توصيات استباقية</w:t>
            </w:r>
            <w:r>
              <w:rPr>
                <w:rFonts w:ascii="Sakkal Majalla" w:hAnsi="Sakkal Majalla" w:cs="Sakkal Majalla" w:hint="cs"/>
                <w:color w:val="0F1115"/>
                <w:sz w:val="24"/>
                <w:szCs w:val="24"/>
                <w:rtl/>
              </w:rPr>
              <w:t>.</w:t>
            </w:r>
          </w:p>
          <w:p w14:paraId="2DCDA45D" w14:textId="77777777" w:rsidR="007A1A14" w:rsidRPr="00BF6793"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Pr>
              <w:t xml:space="preserve"> </w:t>
            </w:r>
            <w:r>
              <w:rPr>
                <w:rFonts w:ascii="Sakkal Majalla" w:hAnsi="Sakkal Majalla" w:cs="Sakkal Majalla"/>
                <w:color w:val="0F1115"/>
                <w:sz w:val="24"/>
                <w:szCs w:val="24"/>
                <w:rtl/>
              </w:rPr>
              <w:t>تقارير ذكية</w:t>
            </w:r>
            <w:r>
              <w:rPr>
                <w:rFonts w:ascii="Sakkal Majalla" w:hAnsi="Sakkal Majalla" w:cs="Sakkal Majalla" w:hint="cs"/>
                <w:color w:val="0F1115"/>
                <w:sz w:val="24"/>
                <w:szCs w:val="24"/>
                <w:rtl/>
              </w:rPr>
              <w:t>.</w:t>
            </w:r>
          </w:p>
        </w:tc>
        <w:tc>
          <w:tcPr>
            <w:tcW w:w="2120" w:type="dxa"/>
            <w:vAlign w:val="center"/>
          </w:tcPr>
          <w:p w14:paraId="45274486" w14:textId="77777777" w:rsidR="007A1A14" w:rsidRPr="00BF6793" w:rsidRDefault="007A1A14" w:rsidP="00CB70E1">
            <w:pPr>
              <w:bidi/>
              <w:spacing w:line="240" w:lineRule="auto"/>
              <w:jc w:val="center"/>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Pr>
              <w:t>-</w:t>
            </w:r>
          </w:p>
        </w:tc>
      </w:tr>
      <w:tr w:rsidR="007A1A14" w:rsidRPr="00BF6793" w14:paraId="30BC824C" w14:textId="77777777" w:rsidTr="00CB70E1">
        <w:tc>
          <w:tcPr>
            <w:tcW w:w="1245" w:type="dxa"/>
            <w:vAlign w:val="center"/>
          </w:tcPr>
          <w:p w14:paraId="5E179E20" w14:textId="77777777" w:rsidR="007A1A14" w:rsidRPr="00BF6793" w:rsidRDefault="007A1A14" w:rsidP="00CB70E1">
            <w:pPr>
              <w:bidi/>
              <w:spacing w:line="240" w:lineRule="auto"/>
              <w:jc w:val="center"/>
              <w:rPr>
                <w:rFonts w:ascii="Sakkal Majalla" w:eastAsia="Times New Roman" w:hAnsi="Sakkal Majalla" w:cs="Sakkal Majalla"/>
                <w:color w:val="0F1115"/>
                <w:sz w:val="28"/>
                <w:szCs w:val="28"/>
                <w:rtl/>
                <w:lang w:val="en-AE"/>
              </w:rPr>
            </w:pPr>
            <w:r>
              <w:rPr>
                <w:rStyle w:val="Strong"/>
                <w:rFonts w:ascii="Sakkal Majalla" w:hAnsi="Sakkal Majalla" w:cs="Sakkal Majalla"/>
                <w:color w:val="0F1115"/>
                <w:sz w:val="28"/>
                <w:szCs w:val="28"/>
                <w:rtl/>
              </w:rPr>
              <w:t>المؤشرات</w:t>
            </w:r>
          </w:p>
        </w:tc>
        <w:tc>
          <w:tcPr>
            <w:tcW w:w="2132" w:type="dxa"/>
            <w:vAlign w:val="center"/>
          </w:tcPr>
          <w:p w14:paraId="4B1A1BCC" w14:textId="77777777" w:rsidR="007A1A14" w:rsidRPr="00BF6793"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tl/>
              </w:rPr>
              <w:t>مخرجات دعم القرار</w:t>
            </w:r>
          </w:p>
        </w:tc>
        <w:tc>
          <w:tcPr>
            <w:tcW w:w="1984" w:type="dxa"/>
            <w:vAlign w:val="center"/>
          </w:tcPr>
          <w:p w14:paraId="43A949B6" w14:textId="77777777" w:rsidR="007A1A14" w:rsidRPr="00BF6793"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tl/>
              </w:rPr>
              <w:t>لوحات القيادة</w:t>
            </w:r>
            <w:r>
              <w:rPr>
                <w:rFonts w:ascii="Sakkal Majalla" w:hAnsi="Sakkal Majalla" w:cs="Sakkal Majalla"/>
                <w:color w:val="0F1115"/>
                <w:sz w:val="24"/>
                <w:szCs w:val="24"/>
              </w:rPr>
              <w:t xml:space="preserve"> (Dashboards)</w:t>
            </w:r>
          </w:p>
        </w:tc>
        <w:tc>
          <w:tcPr>
            <w:tcW w:w="2268" w:type="dxa"/>
            <w:vAlign w:val="center"/>
          </w:tcPr>
          <w:p w14:paraId="507D9479" w14:textId="77777777" w:rsidR="007A1A14" w:rsidRPr="00BF6793" w:rsidRDefault="007A1A14" w:rsidP="007A1A14">
            <w:pPr>
              <w:pStyle w:val="ListParagraph"/>
              <w:numPr>
                <w:ilvl w:val="0"/>
                <w:numId w:val="2"/>
              </w:numPr>
              <w:bidi/>
              <w:spacing w:line="240" w:lineRule="auto"/>
              <w:ind w:left="170" w:hanging="142"/>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tl/>
              </w:rPr>
              <w:t>قرارات محسنة</w:t>
            </w:r>
          </w:p>
        </w:tc>
        <w:tc>
          <w:tcPr>
            <w:tcW w:w="2120" w:type="dxa"/>
            <w:vAlign w:val="center"/>
          </w:tcPr>
          <w:p w14:paraId="7CB5B920" w14:textId="77777777" w:rsidR="007A1A14" w:rsidRPr="00C97EF1" w:rsidRDefault="007A1A14" w:rsidP="007A1A14">
            <w:pPr>
              <w:pStyle w:val="ListParagraph"/>
              <w:numPr>
                <w:ilvl w:val="0"/>
                <w:numId w:val="2"/>
              </w:numPr>
              <w:bidi/>
              <w:spacing w:line="240" w:lineRule="auto"/>
              <w:ind w:left="356" w:hanging="142"/>
              <w:rPr>
                <w:rFonts w:ascii="Sakkal Majalla" w:eastAsia="Times New Roman" w:hAnsi="Sakkal Majalla" w:cs="Sakkal Majalla"/>
                <w:color w:val="0F1115"/>
                <w:sz w:val="24"/>
                <w:szCs w:val="24"/>
                <w:lang w:val="en-AE"/>
              </w:rPr>
            </w:pPr>
            <w:r>
              <w:rPr>
                <w:rFonts w:ascii="Sakkal Majalla" w:hAnsi="Sakkal Majalla" w:cs="Sakkal Majalla"/>
                <w:color w:val="0F1115"/>
                <w:sz w:val="24"/>
                <w:szCs w:val="24"/>
                <w:rtl/>
              </w:rPr>
              <w:t xml:space="preserve">دقة </w:t>
            </w:r>
            <w:r>
              <w:rPr>
                <w:rFonts w:ascii="Sakkal Majalla" w:hAnsi="Sakkal Majalla" w:cs="Sakkal Majalla" w:hint="cs"/>
                <w:color w:val="0F1115"/>
                <w:sz w:val="24"/>
                <w:szCs w:val="24"/>
                <w:rtl/>
              </w:rPr>
              <w:t>التنبؤ</w:t>
            </w:r>
            <w:r>
              <w:rPr>
                <w:rFonts w:ascii="Sakkal Majalla" w:hAnsi="Sakkal Majalla" w:cs="Sakkal Majalla"/>
                <w:color w:val="0F1115"/>
                <w:sz w:val="24"/>
                <w:szCs w:val="24"/>
              </w:rPr>
              <w:t>.</w:t>
            </w:r>
          </w:p>
          <w:p w14:paraId="628BF24A" w14:textId="77777777" w:rsidR="007A1A14" w:rsidRPr="00C97EF1" w:rsidRDefault="007A1A14" w:rsidP="007A1A14">
            <w:pPr>
              <w:pStyle w:val="ListParagraph"/>
              <w:numPr>
                <w:ilvl w:val="0"/>
                <w:numId w:val="2"/>
              </w:numPr>
              <w:bidi/>
              <w:spacing w:line="240" w:lineRule="auto"/>
              <w:ind w:left="356" w:hanging="142"/>
              <w:rPr>
                <w:rFonts w:ascii="Sakkal Majalla" w:eastAsia="Times New Roman" w:hAnsi="Sakkal Majalla" w:cs="Sakkal Majalla"/>
                <w:color w:val="0F1115"/>
                <w:sz w:val="24"/>
                <w:szCs w:val="24"/>
                <w:lang w:val="en-AE"/>
              </w:rPr>
            </w:pPr>
            <w:r>
              <w:rPr>
                <w:rFonts w:ascii="Sakkal Majalla" w:hAnsi="Sakkal Majalla" w:cs="Sakkal Majalla"/>
                <w:color w:val="0F1115"/>
                <w:sz w:val="24"/>
                <w:szCs w:val="24"/>
              </w:rPr>
              <w:t xml:space="preserve"> </w:t>
            </w:r>
            <w:r>
              <w:rPr>
                <w:rFonts w:ascii="Sakkal Majalla" w:hAnsi="Sakkal Majalla" w:cs="Sakkal Majalla"/>
                <w:color w:val="0F1115"/>
                <w:sz w:val="24"/>
                <w:szCs w:val="24"/>
                <w:rtl/>
              </w:rPr>
              <w:t>كفاءة الوقت</w:t>
            </w:r>
            <w:r>
              <w:rPr>
                <w:rFonts w:ascii="Sakkal Majalla" w:hAnsi="Sakkal Majalla" w:cs="Sakkal Majalla" w:hint="cs"/>
                <w:color w:val="0F1115"/>
                <w:sz w:val="24"/>
                <w:szCs w:val="24"/>
                <w:rtl/>
              </w:rPr>
              <w:t>.</w:t>
            </w:r>
          </w:p>
          <w:p w14:paraId="2DDAEFDA" w14:textId="77777777" w:rsidR="007A1A14" w:rsidRPr="00C97EF1" w:rsidRDefault="007A1A14" w:rsidP="007A1A14">
            <w:pPr>
              <w:pStyle w:val="ListParagraph"/>
              <w:numPr>
                <w:ilvl w:val="0"/>
                <w:numId w:val="2"/>
              </w:numPr>
              <w:bidi/>
              <w:spacing w:line="240" w:lineRule="auto"/>
              <w:ind w:left="356" w:hanging="142"/>
              <w:rPr>
                <w:rFonts w:ascii="Sakkal Majalla" w:eastAsia="Times New Roman" w:hAnsi="Sakkal Majalla" w:cs="Sakkal Majalla"/>
                <w:color w:val="0F1115"/>
                <w:sz w:val="24"/>
                <w:szCs w:val="24"/>
                <w:lang w:val="en-AE"/>
              </w:rPr>
            </w:pPr>
            <w:r>
              <w:rPr>
                <w:rFonts w:ascii="Sakkal Majalla" w:hAnsi="Sakkal Majalla" w:cs="Sakkal Majalla"/>
                <w:color w:val="0F1115"/>
                <w:sz w:val="24"/>
                <w:szCs w:val="24"/>
                <w:rtl/>
              </w:rPr>
              <w:t>السيطرة على</w:t>
            </w:r>
            <w:r>
              <w:rPr>
                <w:rFonts w:ascii="Sakkal Majalla" w:hAnsi="Sakkal Majalla" w:cs="Sakkal Majalla" w:hint="cs"/>
                <w:color w:val="0F1115"/>
                <w:sz w:val="24"/>
                <w:szCs w:val="24"/>
                <w:rtl/>
              </w:rPr>
              <w:t xml:space="preserve"> </w:t>
            </w:r>
            <w:r>
              <w:rPr>
                <w:rFonts w:ascii="Sakkal Majalla" w:hAnsi="Sakkal Majalla" w:cs="Sakkal Majalla"/>
                <w:color w:val="0F1115"/>
                <w:sz w:val="24"/>
                <w:szCs w:val="24"/>
                <w:rtl/>
              </w:rPr>
              <w:t>التكال</w:t>
            </w:r>
            <w:r>
              <w:rPr>
                <w:rFonts w:ascii="Sakkal Majalla" w:hAnsi="Sakkal Majalla" w:cs="Sakkal Majalla" w:hint="cs"/>
                <w:color w:val="0F1115"/>
                <w:sz w:val="24"/>
                <w:szCs w:val="24"/>
                <w:rtl/>
              </w:rPr>
              <w:t>يف.</w:t>
            </w:r>
          </w:p>
          <w:p w14:paraId="43305869" w14:textId="77777777" w:rsidR="007A1A14" w:rsidRPr="000F1213" w:rsidRDefault="007A1A14" w:rsidP="007A1A14">
            <w:pPr>
              <w:pStyle w:val="ListParagraph"/>
              <w:numPr>
                <w:ilvl w:val="0"/>
                <w:numId w:val="2"/>
              </w:numPr>
              <w:bidi/>
              <w:spacing w:line="240" w:lineRule="auto"/>
              <w:ind w:left="356" w:hanging="142"/>
              <w:rPr>
                <w:rFonts w:ascii="Sakkal Majalla" w:eastAsia="Times New Roman" w:hAnsi="Sakkal Majalla" w:cs="Sakkal Majalla"/>
                <w:color w:val="0F1115"/>
                <w:sz w:val="24"/>
                <w:szCs w:val="24"/>
                <w:rtl/>
                <w:lang w:val="en-AE"/>
              </w:rPr>
            </w:pPr>
            <w:r>
              <w:rPr>
                <w:rFonts w:ascii="Sakkal Majalla" w:hAnsi="Sakkal Majalla" w:cs="Sakkal Majalla"/>
                <w:color w:val="0F1115"/>
                <w:sz w:val="24"/>
                <w:szCs w:val="24"/>
              </w:rPr>
              <w:t xml:space="preserve"> </w:t>
            </w:r>
            <w:r>
              <w:rPr>
                <w:rFonts w:ascii="Sakkal Majalla" w:hAnsi="Sakkal Majalla" w:cs="Sakkal Majalla"/>
                <w:color w:val="0F1115"/>
                <w:sz w:val="24"/>
                <w:szCs w:val="24"/>
                <w:rtl/>
              </w:rPr>
              <w:t xml:space="preserve">تحسين </w:t>
            </w:r>
            <w:r>
              <w:rPr>
                <w:rFonts w:ascii="Sakkal Majalla" w:hAnsi="Sakkal Majalla" w:cs="Sakkal Majalla" w:hint="cs"/>
                <w:color w:val="0F1115"/>
                <w:sz w:val="24"/>
                <w:szCs w:val="24"/>
                <w:rtl/>
              </w:rPr>
              <w:t>الجودة</w:t>
            </w:r>
            <w:r>
              <w:rPr>
                <w:rFonts w:ascii="Sakkal Majalla" w:hAnsi="Sakkal Majalla" w:cs="Sakkal Majalla"/>
                <w:color w:val="0F1115"/>
                <w:sz w:val="24"/>
                <w:szCs w:val="24"/>
              </w:rPr>
              <w:t>.</w:t>
            </w:r>
          </w:p>
        </w:tc>
      </w:tr>
    </w:tbl>
    <w:p w14:paraId="4ADF6265" w14:textId="77777777" w:rsidR="007A1A14" w:rsidRPr="00781AB9" w:rsidRDefault="007A1A14" w:rsidP="007A1A14">
      <w:pPr>
        <w:bidi/>
        <w:rPr>
          <w:rFonts w:ascii="Sakkal Majalla" w:hAnsi="Sakkal Majalla" w:cs="Sakkal Majalla"/>
          <w:sz w:val="28"/>
          <w:szCs w:val="28"/>
        </w:rPr>
      </w:pPr>
    </w:p>
    <w:p w14:paraId="76CE8CC9" w14:textId="77777777" w:rsidR="00EC3652" w:rsidRPr="00781AB9" w:rsidRDefault="00EC3652" w:rsidP="00EC3652">
      <w:pPr>
        <w:pStyle w:val="Heading2"/>
        <w:bidi/>
        <w:rPr>
          <w:rFonts w:ascii="Sakkal Majalla" w:hAnsi="Sakkal Majalla" w:cs="Sakkal Majalla"/>
          <w:sz w:val="28"/>
          <w:szCs w:val="28"/>
        </w:rPr>
      </w:pPr>
      <w:bookmarkStart w:id="33" w:name="_Toc235216876"/>
      <w:bookmarkStart w:id="34" w:name="مصطلحات-الدراسة"/>
      <w:bookmarkEnd w:id="22"/>
      <w:bookmarkEnd w:id="28"/>
      <w:r>
        <w:rPr>
          <w:rFonts w:ascii="Sakkal Majalla" w:hAnsi="Sakkal Majalla" w:cs="Sakkal Majalla"/>
          <w:sz w:val="28"/>
          <w:szCs w:val="28"/>
          <w:rtl/>
        </w:rPr>
        <w:t>مصطلحات الدراسة</w:t>
      </w:r>
      <w:bookmarkEnd w:id="33"/>
    </w:p>
    <w:p w14:paraId="6CFC01E3"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b/>
          <w:bCs/>
          <w:sz w:val="28"/>
          <w:szCs w:val="28"/>
          <w:rtl/>
        </w:rPr>
        <w:t>الذكاء الاصطناعي</w:t>
      </w:r>
      <w:r>
        <w:rPr>
          <w:rFonts w:ascii="Sakkal Majalla" w:hAnsi="Sakkal Majalla" w:cs="Sakkal Majalla"/>
          <w:b/>
          <w:bCs/>
          <w:sz w:val="28"/>
          <w:szCs w:val="28"/>
        </w:rPr>
        <w:t xml:space="preserve"> (Artificial Intelligence – AI):</w:t>
      </w:r>
      <w:r>
        <w:rPr>
          <w:rFonts w:ascii="Sakkal Majalla" w:hAnsi="Sakkal Majalla" w:cs="Sakkal Majalla"/>
          <w:sz w:val="28"/>
          <w:szCs w:val="28"/>
        </w:rPr>
        <w:t xml:space="preserve"> </w:t>
      </w:r>
      <w:r>
        <w:rPr>
          <w:rFonts w:ascii="Sakkal Majalla" w:hAnsi="Sakkal Majalla" w:cs="Sakkal Majalla"/>
          <w:sz w:val="28"/>
          <w:szCs w:val="28"/>
          <w:rtl/>
        </w:rPr>
        <w:t>فرع من علوم الحاسوب يُعنى ببناء أنظمة وبرمجيات قادرة على محاكاة قدرات الذكاء البشري، مثل التعلم والاستدلال وحل المشكلات واتخاذ القرار.</w:t>
      </w:r>
    </w:p>
    <w:p w14:paraId="1AE15FDF"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b/>
          <w:bCs/>
          <w:sz w:val="28"/>
          <w:szCs w:val="28"/>
          <w:rtl/>
        </w:rPr>
        <w:lastRenderedPageBreak/>
        <w:t>التعلم الآلي</w:t>
      </w:r>
      <w:r>
        <w:rPr>
          <w:rFonts w:ascii="Sakkal Majalla" w:hAnsi="Sakkal Majalla" w:cs="Sakkal Majalla"/>
          <w:b/>
          <w:bCs/>
          <w:sz w:val="28"/>
          <w:szCs w:val="28"/>
        </w:rPr>
        <w:t xml:space="preserve"> (Machine Learning):</w:t>
      </w:r>
      <w:r>
        <w:rPr>
          <w:rFonts w:ascii="Sakkal Majalla" w:hAnsi="Sakkal Majalla" w:cs="Sakkal Majalla"/>
          <w:sz w:val="28"/>
          <w:szCs w:val="28"/>
        </w:rPr>
        <w:t xml:space="preserve"> </w:t>
      </w:r>
      <w:r>
        <w:rPr>
          <w:rFonts w:ascii="Sakkal Majalla" w:hAnsi="Sakkal Majalla" w:cs="Sakkal Majalla"/>
          <w:sz w:val="28"/>
          <w:szCs w:val="28"/>
          <w:rtl/>
        </w:rPr>
        <w:t>أحد فروع الذكاء الاصطناعي الذي يمكّن الأنظمة من التعلم واستخلاص الأنماط من البيانات دون الحاجة إلى برمجة صريحة لكل حالة.</w:t>
      </w:r>
    </w:p>
    <w:p w14:paraId="5327B1F9"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b/>
          <w:bCs/>
          <w:sz w:val="28"/>
          <w:szCs w:val="28"/>
          <w:rtl/>
        </w:rPr>
        <w:t>مخاطر المشروع</w:t>
      </w:r>
      <w:r>
        <w:rPr>
          <w:rFonts w:ascii="Sakkal Majalla" w:hAnsi="Sakkal Majalla" w:cs="Sakkal Majalla"/>
          <w:b/>
          <w:bCs/>
          <w:sz w:val="28"/>
          <w:szCs w:val="28"/>
        </w:rPr>
        <w:t xml:space="preserve"> (Project Risk):</w:t>
      </w:r>
      <w:r>
        <w:rPr>
          <w:rFonts w:ascii="Sakkal Majalla" w:hAnsi="Sakkal Majalla" w:cs="Sakkal Majalla"/>
          <w:sz w:val="28"/>
          <w:szCs w:val="28"/>
        </w:rPr>
        <w:t xml:space="preserve"> </w:t>
      </w:r>
      <w:r>
        <w:rPr>
          <w:rFonts w:ascii="Sakkal Majalla" w:hAnsi="Sakkal Majalla" w:cs="Sakkal Majalla"/>
          <w:sz w:val="28"/>
          <w:szCs w:val="28"/>
          <w:rtl/>
        </w:rPr>
        <w:t>حدث أو ظرف غير مؤكد، إذا وقع، يكون له أثر إيجابي أو سلبي على واحد أو أكثر من أهداف المشروع (الوقت، التكلفة، النطاق، الجودة).</w:t>
      </w:r>
    </w:p>
    <w:p w14:paraId="34E36DA2"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b/>
          <w:bCs/>
          <w:sz w:val="28"/>
          <w:szCs w:val="28"/>
          <w:rtl/>
        </w:rPr>
        <w:t>إدارة المخاطر</w:t>
      </w:r>
      <w:r>
        <w:rPr>
          <w:rFonts w:ascii="Sakkal Majalla" w:hAnsi="Sakkal Majalla" w:cs="Sakkal Majalla"/>
          <w:b/>
          <w:bCs/>
          <w:sz w:val="28"/>
          <w:szCs w:val="28"/>
        </w:rPr>
        <w:t xml:space="preserve"> (Risk Management):</w:t>
      </w:r>
      <w:r>
        <w:rPr>
          <w:rFonts w:ascii="Sakkal Majalla" w:hAnsi="Sakkal Majalla" w:cs="Sakkal Majalla"/>
          <w:sz w:val="28"/>
          <w:szCs w:val="28"/>
        </w:rPr>
        <w:t xml:space="preserve"> </w:t>
      </w:r>
      <w:r>
        <w:rPr>
          <w:rFonts w:ascii="Sakkal Majalla" w:hAnsi="Sakkal Majalla" w:cs="Sakkal Majalla"/>
          <w:sz w:val="28"/>
          <w:szCs w:val="28"/>
          <w:rtl/>
        </w:rPr>
        <w:t>عملية منهجية تشمل تحديد المخاطر وتحليلها والاستجابة لها ومراقبتها طوال دورة حياة المشروع.</w:t>
      </w:r>
    </w:p>
    <w:p w14:paraId="13F1A0F8"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b/>
          <w:bCs/>
          <w:sz w:val="28"/>
          <w:szCs w:val="28"/>
          <w:rtl/>
        </w:rPr>
        <w:t>كفاءة إدارة المشاريع</w:t>
      </w:r>
      <w:r>
        <w:rPr>
          <w:rFonts w:ascii="Sakkal Majalla" w:hAnsi="Sakkal Majalla" w:cs="Sakkal Majalla"/>
          <w:b/>
          <w:bCs/>
          <w:sz w:val="28"/>
          <w:szCs w:val="28"/>
        </w:rPr>
        <w:t xml:space="preserve"> (Project Management Efficiency):</w:t>
      </w:r>
      <w:r>
        <w:rPr>
          <w:rFonts w:ascii="Sakkal Majalla" w:hAnsi="Sakkal Majalla" w:cs="Sakkal Majalla"/>
          <w:sz w:val="28"/>
          <w:szCs w:val="28"/>
        </w:rPr>
        <w:t xml:space="preserve"> </w:t>
      </w:r>
      <w:r>
        <w:rPr>
          <w:rFonts w:ascii="Sakkal Majalla" w:hAnsi="Sakkal Majalla" w:cs="Sakkal Majalla"/>
          <w:sz w:val="28"/>
          <w:szCs w:val="28"/>
          <w:rtl/>
        </w:rPr>
        <w:t>مدى قدرة فريق المشروع على تحقيق أهداف المشروع ضمن الجدول الزمني والميزانية والجودة المحددة، بأقل استهلاك ممكن للموارد.</w:t>
      </w:r>
    </w:p>
    <w:p w14:paraId="37B8F7A7"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b/>
          <w:bCs/>
          <w:sz w:val="28"/>
          <w:szCs w:val="28"/>
          <w:rtl/>
        </w:rPr>
        <w:t>مشاريع البنية التحتية</w:t>
      </w:r>
      <w:r>
        <w:rPr>
          <w:rFonts w:ascii="Sakkal Majalla" w:hAnsi="Sakkal Majalla" w:cs="Sakkal Majalla"/>
          <w:b/>
          <w:bCs/>
          <w:sz w:val="28"/>
          <w:szCs w:val="28"/>
        </w:rPr>
        <w:t xml:space="preserve"> (Infrastructure Projects):</w:t>
      </w:r>
      <w:r>
        <w:rPr>
          <w:rFonts w:ascii="Sakkal Majalla" w:hAnsi="Sakkal Majalla" w:cs="Sakkal Majalla"/>
          <w:sz w:val="28"/>
          <w:szCs w:val="28"/>
        </w:rPr>
        <w:t xml:space="preserve"> </w:t>
      </w:r>
      <w:r>
        <w:rPr>
          <w:rFonts w:ascii="Sakkal Majalla" w:hAnsi="Sakkal Majalla" w:cs="Sakkal Majalla"/>
          <w:sz w:val="28"/>
          <w:szCs w:val="28"/>
          <w:rtl/>
        </w:rPr>
        <w:t>المشاريع الهندسية كبيرة الحجم التي تخدم المرافق العامة، مثل الطرق والجسور وشبكات المياه والصرف الصحي والطاقة.</w:t>
      </w:r>
    </w:p>
    <w:p w14:paraId="4E0185ED" w14:textId="77777777" w:rsidR="00EC3652" w:rsidRPr="00781AB9" w:rsidRDefault="00EC3652" w:rsidP="00EC3652">
      <w:pPr>
        <w:pStyle w:val="Heading2"/>
        <w:bidi/>
        <w:rPr>
          <w:rFonts w:ascii="Sakkal Majalla" w:hAnsi="Sakkal Majalla" w:cs="Sakkal Majalla"/>
          <w:sz w:val="28"/>
          <w:szCs w:val="28"/>
        </w:rPr>
      </w:pPr>
      <w:bookmarkStart w:id="35" w:name="_Toc235216877"/>
      <w:bookmarkEnd w:id="34"/>
      <w:r>
        <w:rPr>
          <w:rFonts w:ascii="Sakkal Majalla" w:hAnsi="Sakkal Majalla" w:cs="Sakkal Majalla"/>
          <w:sz w:val="28"/>
          <w:szCs w:val="28"/>
          <w:rtl/>
        </w:rPr>
        <w:t>حدود الدراسة</w:t>
      </w:r>
      <w:bookmarkEnd w:id="35"/>
    </w:p>
    <w:p w14:paraId="2B7BC125"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b/>
          <w:bCs/>
          <w:sz w:val="28"/>
          <w:szCs w:val="28"/>
          <w:rtl/>
        </w:rPr>
        <w:t>الحدود الموضوعية:</w:t>
      </w:r>
      <w:r>
        <w:rPr>
          <w:rFonts w:ascii="Sakkal Majalla" w:hAnsi="Sakkal Majalla" w:cs="Sakkal Majalla"/>
          <w:sz w:val="28"/>
          <w:szCs w:val="28"/>
        </w:rPr>
        <w:t xml:space="preserve"> </w:t>
      </w:r>
      <w:r>
        <w:rPr>
          <w:rFonts w:ascii="Sakkal Majalla" w:hAnsi="Sakkal Majalla" w:cs="Sakkal Majalla"/>
          <w:sz w:val="28"/>
          <w:szCs w:val="28"/>
          <w:rtl/>
        </w:rPr>
        <w:t>تقتصر الدراسة على تناول دور تقنيات الذكاء الاصطناعي (وتحديداً التعلم الآلي، الشبكات العصبية، وتحليل البيانات الضخمة) في التنبؤ بمخاطر مشاريع البنية التحتية، وأثر ذلك على كفاءة إدارتها من حيث الوقت والتكلفة والجودة، دون التطرق إلى تقنيات الذكاء الاصطناعي في مجالات أخرى غير مرتبطة بإدارة المخاطر.</w:t>
      </w:r>
    </w:p>
    <w:p w14:paraId="45AD7F6F"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b/>
          <w:bCs/>
          <w:sz w:val="28"/>
          <w:szCs w:val="28"/>
          <w:rtl/>
        </w:rPr>
        <w:t>الحدود البشرية</w:t>
      </w:r>
      <w:r>
        <w:rPr>
          <w:rFonts w:ascii="Sakkal Majalla" w:hAnsi="Sakkal Majalla" w:cs="Sakkal Majalla"/>
          <w:sz w:val="28"/>
          <w:szCs w:val="28"/>
        </w:rPr>
        <w:t xml:space="preserve">: </w:t>
      </w:r>
      <w:r>
        <w:rPr>
          <w:rFonts w:ascii="Sakkal Majalla" w:hAnsi="Sakkal Majalla" w:cs="Sakkal Majalla"/>
          <w:sz w:val="28"/>
          <w:szCs w:val="28"/>
          <w:rtl/>
        </w:rPr>
        <w:t>ستقتصر الدراسة على عينة من مديري المشاريع، وكبار المهندسين العاملين في المؤسسات التي تقوم بتنفيذ وإدارة والاشراف على مشاريع البنية التحتية.</w:t>
      </w:r>
    </w:p>
    <w:p w14:paraId="2BFE9ABE"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b/>
          <w:bCs/>
          <w:sz w:val="28"/>
          <w:szCs w:val="28"/>
          <w:rtl/>
        </w:rPr>
        <w:t>الحدود المكانية:</w:t>
      </w:r>
      <w:r>
        <w:rPr>
          <w:rFonts w:ascii="Sakkal Majalla" w:hAnsi="Sakkal Majalla" w:cs="Sakkal Majalla"/>
          <w:sz w:val="28"/>
          <w:szCs w:val="28"/>
        </w:rPr>
        <w:t xml:space="preserve"> </w:t>
      </w:r>
      <w:r>
        <w:rPr>
          <w:rFonts w:ascii="Sakkal Majalla" w:hAnsi="Sakkal Majalla" w:cs="Sakkal Majalla"/>
          <w:sz w:val="28"/>
          <w:szCs w:val="28"/>
          <w:rtl/>
        </w:rPr>
        <w:t>طُبّقت الدراسة على العاملين في مشاريع البنية التحتية بإمارة أبوظبي بدولة الإمارات العربية المتحدة، وشملت العينة العاملين في الجهات الحكومية وشبه الحكومية إلى جانب شركات المقاولات والاستشارات الهندسية العاملة في تنفيذ وإدارة هذه المشاريع، وذلك لتحديد الإطار الجغرافي للدراسة وإمكانية تعميم نتائجها.</w:t>
      </w:r>
    </w:p>
    <w:p w14:paraId="6183478F"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b/>
          <w:bCs/>
          <w:sz w:val="28"/>
          <w:szCs w:val="28"/>
          <w:rtl/>
        </w:rPr>
        <w:t>الحدود الزمنية:</w:t>
      </w:r>
      <w:r>
        <w:rPr>
          <w:rFonts w:ascii="Sakkal Majalla" w:hAnsi="Sakkal Majalla" w:cs="Sakkal Majalla"/>
          <w:sz w:val="28"/>
          <w:szCs w:val="28"/>
        </w:rPr>
        <w:t xml:space="preserve"> </w:t>
      </w:r>
      <w:r>
        <w:rPr>
          <w:rFonts w:ascii="Sakkal Majalla" w:hAnsi="Sakkal Majalla" w:cs="Sakkal Majalla"/>
          <w:sz w:val="28"/>
          <w:szCs w:val="28"/>
          <w:rtl/>
        </w:rPr>
        <w:t xml:space="preserve">سيتم تنفيذ مرحلة جمع البيانات الميدانية (توزيع الاستبيانات وإجراء المقابلات) خلال الربع الثاني من العام الدراسي </w:t>
      </w:r>
      <w:r>
        <w:rPr>
          <w:rFonts w:ascii="Sakkal Majalla" w:hAnsi="Sakkal Majalla" w:cs="Sakkal Majalla"/>
          <w:b/>
          <w:bCs/>
          <w:sz w:val="28"/>
          <w:szCs w:val="28"/>
          <w:rtl/>
        </w:rPr>
        <w:t>2026</w:t>
      </w:r>
      <w:r>
        <w:rPr>
          <w:rFonts w:ascii="Sakkal Majalla" w:hAnsi="Sakkal Majalla" w:cs="Sakkal Majalla"/>
          <w:sz w:val="28"/>
          <w:szCs w:val="28"/>
          <w:rtl/>
        </w:rPr>
        <w:t>، على أن تُستكمل مرحلتا التحليل ومناقشة النتائج خلال الفترة المتبقية من العام نفسه.</w:t>
      </w:r>
    </w:p>
    <w:p w14:paraId="045D1F4E" w14:textId="77777777" w:rsidR="00B72F96" w:rsidRDefault="00000000">
      <w:pPr>
        <w:pStyle w:val="Heading2"/>
        <w:bidi/>
        <w:rPr>
          <w:rFonts w:ascii="Sakkal Majalla" w:hAnsi="Sakkal Majalla" w:cs="Sakkal Majalla"/>
          <w:sz w:val="28"/>
          <w:szCs w:val="28"/>
        </w:rPr>
      </w:pPr>
      <w:r>
        <w:rPr>
          <w:rFonts w:ascii="Sakkal Majalla" w:hAnsi="Sakkal Majalla" w:cs="Sakkal Majalla"/>
          <w:sz w:val="28"/>
          <w:szCs w:val="28"/>
          <w:rtl/>
        </w:rPr>
        <w:lastRenderedPageBreak/>
        <w:t>هيكل الإطار النظري</w:t>
      </w:r>
    </w:p>
    <w:p w14:paraId="0386AB76"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يتكون هذا الإطار النظري من فصلين رئيسيين، هما:</w:t>
      </w:r>
    </w:p>
    <w:p w14:paraId="606C8337"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الفصل الأول: الإطار العام والنظري للدراسة</w:t>
      </w:r>
      <w:r>
        <w:rPr>
          <w:rFonts w:ascii="Sakkal Majalla" w:hAnsi="Sakkal Majalla" w:cs="Sakkal Majalla"/>
          <w:sz w:val="28"/>
          <w:szCs w:val="28"/>
          <w:rtl/>
        </w:rPr>
        <w:t xml:space="preserve"> ويتناول مقدمة الدراسة ومشكلتها وأهميتها وأهدافها وتساؤلاتها وفروضها، إضافة إلى الإطار النظري الذي يشرح المفاهيم الأساسية المرتبطة بتقنيات الذكاء الاصطناعي ومخاطر المشاريع وإدارتها، والنظريات المفسرة للدراسة، والإطار المفاهيمي المقترح، ومصطلحات الدراسة وحدودها.</w:t>
      </w:r>
    </w:p>
    <w:p w14:paraId="3DF2BB68" w14:textId="77777777" w:rsidR="00B72F96" w:rsidRDefault="00000000">
      <w:pPr>
        <w:numPr>
          <w:ilvl w:val="0"/>
          <w:numId w:val="48"/>
        </w:numPr>
        <w:bidi/>
        <w:rPr>
          <w:rFonts w:ascii="Sakkal Majalla" w:hAnsi="Sakkal Majalla" w:cs="Sakkal Majalla"/>
          <w:sz w:val="28"/>
          <w:szCs w:val="28"/>
        </w:rPr>
      </w:pPr>
      <w:r>
        <w:rPr>
          <w:rFonts w:ascii="Sakkal Majalla" w:hAnsi="Sakkal Majalla" w:cs="Sakkal Majalla"/>
          <w:b/>
          <w:bCs/>
          <w:sz w:val="28"/>
          <w:szCs w:val="28"/>
          <w:rtl/>
        </w:rPr>
        <w:t>الفصل الثاني: الدراسات السابقة</w:t>
      </w:r>
      <w:r>
        <w:rPr>
          <w:rFonts w:ascii="Sakkal Majalla" w:hAnsi="Sakkal Majalla" w:cs="Sakkal Majalla"/>
          <w:sz w:val="28"/>
          <w:szCs w:val="28"/>
          <w:rtl/>
        </w:rPr>
        <w:t xml:space="preserve"> ويستعرض أبرز الدراسات ذات الصلة بموضوع البحث المصنَّفة في أربع مجموعات رئيسية، وأوجه التميز بين الدراسة الحالية والدراسات السابقة، والتحديات المرتبطة بتطبيق الذكاء الاصطناعي في إدارة مخاطر المشاريع، والفجوة البحثية التي تسعى الدراسة إلى سدها.</w:t>
      </w:r>
    </w:p>
    <w:p w14:paraId="240C6A3C" w14:textId="77777777" w:rsidR="00EC3652" w:rsidRPr="0055654E" w:rsidRDefault="00EC3652" w:rsidP="00EC3652">
      <w:pPr>
        <w:pStyle w:val="Heading1"/>
        <w:bidi/>
        <w:rPr>
          <w:rFonts w:ascii="Sakkal Majalla" w:hAnsi="Sakkal Majalla" w:cs="Sakkal Majalla"/>
          <w:b/>
          <w:bCs/>
          <w:sz w:val="28"/>
          <w:szCs w:val="28"/>
        </w:rPr>
      </w:pPr>
      <w:bookmarkStart w:id="36" w:name="_Toc235216879"/>
      <w:bookmarkStart w:id="37" w:name="X0e462e6e5f26d8cbd2300abed6dd910e03d566c"/>
      <w:bookmarkEnd w:id="1"/>
      <w:r>
        <w:rPr>
          <w:rFonts w:ascii="Sakkal Majalla" w:hAnsi="Sakkal Majalla" w:cs="Sakkal Majalla"/>
          <w:b/>
          <w:bCs/>
          <w:sz w:val="28"/>
          <w:szCs w:val="28"/>
          <w:rtl/>
        </w:rPr>
        <w:t>الفصل الثاني: الدراسات السابقة</w:t>
      </w:r>
      <w:bookmarkEnd w:id="36"/>
    </w:p>
    <w:p w14:paraId="0B545764" w14:textId="77777777" w:rsidR="008868A6" w:rsidRDefault="00C23C27">
      <w:pPr>
        <w:spacing w:after="240"/>
        <w:jc w:val="center"/>
      </w:pPr>
      <w:r>
        <w:rPr>
          <w:rFonts w:ascii="Times New Roman" w:hAnsi="Times New Roman" w:cs="Times New Roman"/>
          <w:i/>
          <w:iCs/>
          <w:sz w:val="24"/>
          <w:szCs w:val="24"/>
        </w:rPr>
        <w:t>Literature Review</w:t>
      </w:r>
    </w:p>
    <w:p w14:paraId="3DA957C4" w14:textId="77777777" w:rsidR="00EC3652" w:rsidRPr="00781AB9" w:rsidRDefault="00EC3652" w:rsidP="00EC3652">
      <w:pPr>
        <w:pStyle w:val="Heading2"/>
        <w:bidi/>
        <w:rPr>
          <w:rFonts w:ascii="Sakkal Majalla" w:hAnsi="Sakkal Majalla" w:cs="Sakkal Majalla"/>
          <w:sz w:val="28"/>
          <w:szCs w:val="28"/>
        </w:rPr>
      </w:pPr>
      <w:bookmarkStart w:id="38" w:name="_Toc235216882"/>
      <w:bookmarkStart w:id="39" w:name="الدراسات-السابقة"/>
      <w:bookmarkEnd w:id="32"/>
      <w:r>
        <w:rPr>
          <w:rFonts w:ascii="Sakkal Majalla" w:hAnsi="Sakkal Majalla" w:cs="Sakkal Majalla"/>
          <w:sz w:val="28"/>
          <w:szCs w:val="28"/>
          <w:rtl/>
        </w:rPr>
        <w:t>الدراسات السابقة</w:t>
      </w:r>
      <w:bookmarkEnd w:id="38"/>
    </w:p>
    <w:p w14:paraId="2498DC23"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تناولت العديد من الدراسات الحديثة موضوع استخدام الذكاء الاصطناعي في إدارة المشاريع، ويمكن تصنيفها في مجموعات رئيسية.</w:t>
      </w:r>
    </w:p>
    <w:p w14:paraId="1741EDB4" w14:textId="77777777" w:rsidR="00EC3652" w:rsidRPr="00781AB9" w:rsidRDefault="00EC3652" w:rsidP="00EC3652">
      <w:pPr>
        <w:pStyle w:val="Heading3"/>
        <w:bidi/>
        <w:rPr>
          <w:rFonts w:ascii="Sakkal Majalla" w:hAnsi="Sakkal Majalla" w:cs="Sakkal Majalla"/>
          <w:sz w:val="28"/>
          <w:szCs w:val="28"/>
        </w:rPr>
      </w:pPr>
      <w:bookmarkStart w:id="40" w:name="_Toc235216883"/>
      <w:bookmarkStart w:id="41" w:name="Xbcc27a15df2b5521930546c57d4a0e1899c5709"/>
      <w:r>
        <w:rPr>
          <w:rFonts w:ascii="Sakkal Majalla" w:hAnsi="Sakkal Majalla" w:cs="Sakkal Majalla"/>
          <w:sz w:val="28"/>
          <w:szCs w:val="28"/>
          <w:rtl/>
        </w:rPr>
        <w:t>المجموعة الأولى: دراسات حول التنبؤ بفشل المشاريع وتأخرها</w:t>
      </w:r>
      <w:bookmarkEnd w:id="40"/>
    </w:p>
    <w:p w14:paraId="5748D4B3"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b/>
          <w:bCs/>
          <w:sz w:val="28"/>
          <w:szCs w:val="28"/>
          <w:rtl/>
        </w:rPr>
        <w:t>دراسة</w:t>
      </w:r>
      <w:r>
        <w:rPr>
          <w:rFonts w:ascii="Sakkal Majalla" w:hAnsi="Sakkal Majalla" w:cs="Sakkal Majalla"/>
          <w:b/>
          <w:bCs/>
          <w:sz w:val="28"/>
          <w:szCs w:val="28"/>
        </w:rPr>
        <w:t xml:space="preserve"> (Smith et al., 2021):</w:t>
      </w:r>
    </w:p>
    <w:p w14:paraId="2014CDB7" w14:textId="77777777" w:rsidR="00EC3652" w:rsidRDefault="00EC3652" w:rsidP="00EC3652">
      <w:pPr>
        <w:bidi/>
        <w:rPr>
          <w:rFonts w:ascii="Sakkal Majalla" w:hAnsi="Sakkal Majalla" w:cs="Sakkal Majalla"/>
          <w:sz w:val="28"/>
          <w:szCs w:val="28"/>
          <w:rtl/>
        </w:rPr>
      </w:pPr>
      <w:r>
        <w:rPr>
          <w:rFonts w:ascii="Sakkal Majalla" w:hAnsi="Sakkal Majalla" w:cs="Sakkal Majalla"/>
          <w:sz w:val="28"/>
          <w:szCs w:val="28"/>
          <w:rtl/>
        </w:rPr>
        <w:t>هدفت الدراسة إلى استخدام خوارزميات الغابات العشوائية</w:t>
      </w:r>
      <w:r>
        <w:rPr>
          <w:rFonts w:ascii="Sakkal Majalla" w:hAnsi="Sakkal Majalla" w:cs="Sakkal Majalla"/>
          <w:sz w:val="28"/>
          <w:szCs w:val="28"/>
        </w:rPr>
        <w:t xml:space="preserve"> (Random Forest) </w:t>
      </w:r>
      <w:r>
        <w:rPr>
          <w:rFonts w:ascii="Sakkal Majalla" w:hAnsi="Sakkal Majalla" w:cs="Sakkal Majalla"/>
          <w:sz w:val="28"/>
          <w:szCs w:val="28"/>
          <w:rtl/>
        </w:rPr>
        <w:t>والانحدار اللوجستي</w:t>
      </w:r>
      <w:r>
        <w:rPr>
          <w:rFonts w:ascii="Sakkal Majalla" w:hAnsi="Sakkal Majalla" w:cs="Sakkal Majalla"/>
          <w:sz w:val="28"/>
          <w:szCs w:val="28"/>
        </w:rPr>
        <w:t xml:space="preserve"> (Logistic Regression) </w:t>
      </w:r>
      <w:r>
        <w:rPr>
          <w:rFonts w:ascii="Sakkal Majalla" w:hAnsi="Sakkal Majalla" w:cs="Sakkal Majalla"/>
          <w:sz w:val="28"/>
          <w:szCs w:val="28"/>
          <w:rtl/>
        </w:rPr>
        <w:t>لتحليل بيانات أكثر من 500 مشروع إنشائي. أظهرت النتائج أن النماذج المدربة كانت قادرة على تحديد المشاريع المعرضة لخطر التأخير بدقة وصلت إلى 85%، وذلك من خلال تحليل عوامل مثل أداء المقاولين، وتذبذب أسعار المواد، وتكرار تغييرات التصميم. أوصت الدراسة بدمج هذه النماذج في أنظمة المعلومات الإدارية للمشاريع.</w:t>
      </w:r>
    </w:p>
    <w:p w14:paraId="04EBEA37" w14:textId="77777777" w:rsidR="003C204B" w:rsidRDefault="003C204B" w:rsidP="003C204B">
      <w:pPr>
        <w:bidi/>
        <w:rPr>
          <w:rFonts w:ascii="Sakkal Majalla" w:hAnsi="Sakkal Majalla" w:cs="Sakkal Majalla"/>
          <w:sz w:val="28"/>
          <w:szCs w:val="28"/>
          <w:rtl/>
        </w:rPr>
      </w:pPr>
    </w:p>
    <w:p w14:paraId="4DF953CC" w14:textId="77777777" w:rsidR="003C204B" w:rsidRPr="00781AB9" w:rsidRDefault="003C204B" w:rsidP="003C204B">
      <w:pPr>
        <w:bidi/>
        <w:rPr>
          <w:rFonts w:ascii="Sakkal Majalla" w:hAnsi="Sakkal Majalla" w:cs="Sakkal Majalla"/>
          <w:sz w:val="28"/>
          <w:szCs w:val="28"/>
        </w:rPr>
      </w:pPr>
    </w:p>
    <w:p w14:paraId="5924B487" w14:textId="77777777" w:rsidR="00EC3652" w:rsidRPr="00781AB9" w:rsidRDefault="00EC3652" w:rsidP="00EC3652">
      <w:pPr>
        <w:pStyle w:val="Heading3"/>
        <w:bidi/>
        <w:rPr>
          <w:rFonts w:ascii="Sakkal Majalla" w:hAnsi="Sakkal Majalla" w:cs="Sakkal Majalla"/>
          <w:sz w:val="28"/>
          <w:szCs w:val="28"/>
        </w:rPr>
      </w:pPr>
      <w:bookmarkStart w:id="42" w:name="_Toc235216884"/>
      <w:bookmarkStart w:id="43" w:name="X4c720d75b53236f8ff0656fada87122bb353afd"/>
      <w:bookmarkEnd w:id="41"/>
      <w:r>
        <w:rPr>
          <w:rFonts w:ascii="Sakkal Majalla" w:hAnsi="Sakkal Majalla" w:cs="Sakkal Majalla"/>
          <w:sz w:val="28"/>
          <w:szCs w:val="28"/>
          <w:rtl/>
        </w:rPr>
        <w:lastRenderedPageBreak/>
        <w:t>المجموعة الثانية: دراسات حول استخدام الشبكات العصبية</w:t>
      </w:r>
      <w:bookmarkEnd w:id="42"/>
    </w:p>
    <w:p w14:paraId="702E9115"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b/>
          <w:bCs/>
          <w:sz w:val="28"/>
          <w:szCs w:val="28"/>
          <w:rtl/>
        </w:rPr>
        <w:t>دراسة</w:t>
      </w:r>
      <w:r>
        <w:rPr>
          <w:rFonts w:ascii="Sakkal Majalla" w:hAnsi="Sakkal Majalla" w:cs="Sakkal Majalla"/>
          <w:b/>
          <w:bCs/>
          <w:sz w:val="28"/>
          <w:szCs w:val="28"/>
        </w:rPr>
        <w:t xml:space="preserve"> (Chen &amp; Zhang, 2022):</w:t>
      </w:r>
    </w:p>
    <w:p w14:paraId="4580BE00"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ركزت هذه الدراسة على وجه التحديد على مخاطر السلامة في مشاريع الأنفاق الكبرى. تم تطوير نموذج قائم على الشبكات العصبية العميقة</w:t>
      </w:r>
      <w:r>
        <w:rPr>
          <w:rFonts w:ascii="Sakkal Majalla" w:hAnsi="Sakkal Majalla" w:cs="Sakkal Majalla"/>
          <w:sz w:val="28"/>
          <w:szCs w:val="28"/>
        </w:rPr>
        <w:t xml:space="preserve"> (Deep Neural Networks) </w:t>
      </w:r>
      <w:r>
        <w:rPr>
          <w:rFonts w:ascii="Sakkal Majalla" w:hAnsi="Sakkal Majalla" w:cs="Sakkal Majalla"/>
          <w:sz w:val="28"/>
          <w:szCs w:val="28"/>
          <w:rtl/>
        </w:rPr>
        <w:t>وتم تدريبه باستخدام بيانات تاريخية من 200 مشروع. شملت البيانات تقارير الحوادث، بيانات جيولوجية، وبيانات عن ظروف العمل. توصلت الدراسة إلى أن النموذج كان قادراً على التنبؤ بمناطق وأنشطة محددة ذات احتمالية عالية لحدوث مخاطر السلامة، متجاوزاً دقة الطرق التقليدية القائمة على التفتيش البشري الدوري.</w:t>
      </w:r>
    </w:p>
    <w:p w14:paraId="7705EB13"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b/>
          <w:bCs/>
          <w:sz w:val="28"/>
          <w:szCs w:val="28"/>
          <w:rtl/>
        </w:rPr>
        <w:t>دراسة</w:t>
      </w:r>
      <w:r>
        <w:rPr>
          <w:rFonts w:ascii="Sakkal Majalla" w:hAnsi="Sakkal Majalla" w:cs="Sakkal Majalla"/>
          <w:b/>
          <w:bCs/>
          <w:sz w:val="28"/>
          <w:szCs w:val="28"/>
        </w:rPr>
        <w:t xml:space="preserve"> (El-Gohary, 2020):</w:t>
      </w:r>
      <w:r>
        <w:rPr>
          <w:rFonts w:ascii="Sakkal Majalla" w:hAnsi="Sakkal Majalla" w:cs="Sakkal Majalla"/>
          <w:sz w:val="28"/>
          <w:szCs w:val="28"/>
        </w:rPr>
        <w:t xml:space="preserve"> </w:t>
      </w:r>
      <w:r>
        <w:rPr>
          <w:rFonts w:ascii="Sakkal Majalla" w:hAnsi="Sakkal Majalla" w:cs="Sakkal Majalla"/>
          <w:sz w:val="28"/>
          <w:szCs w:val="28"/>
          <w:rtl/>
        </w:rPr>
        <w:t>قامت هذه الدراسة بتطبيق الشبكات العصبية لتحليل مخاطر التكلفة في المراحل المبكرة من مشاريع الطرق. أظهرت النتائج أن النموذج كان قادراً على تقدير احتمالية تجاوز التكلفة بهامش خطأ أقل بكثير من تقديرات الخبراء، خاصة عندما تتوفر بيانات كافية عن مشاريع سابقة مماثلة.</w:t>
      </w:r>
    </w:p>
    <w:p w14:paraId="39183961" w14:textId="77777777" w:rsidR="00EC3652" w:rsidRPr="00781AB9" w:rsidRDefault="00EC3652" w:rsidP="00EC3652">
      <w:pPr>
        <w:pStyle w:val="Heading3"/>
        <w:bidi/>
        <w:rPr>
          <w:rFonts w:ascii="Sakkal Majalla" w:hAnsi="Sakkal Majalla" w:cs="Sakkal Majalla"/>
          <w:sz w:val="28"/>
          <w:szCs w:val="28"/>
        </w:rPr>
      </w:pPr>
      <w:bookmarkStart w:id="44" w:name="_Toc235216885"/>
      <w:bookmarkStart w:id="45" w:name="X2ed7c7ddc40b7c6bdf0bfb4ef3a846e3e18a6a6"/>
      <w:bookmarkEnd w:id="43"/>
      <w:r>
        <w:rPr>
          <w:rFonts w:ascii="Sakkal Majalla" w:hAnsi="Sakkal Majalla" w:cs="Sakkal Majalla"/>
          <w:sz w:val="28"/>
          <w:szCs w:val="28"/>
          <w:rtl/>
        </w:rPr>
        <w:t>المجموعة الثالثة: دراسات حول تحليل البيانات الضخمة</w:t>
      </w:r>
      <w:bookmarkEnd w:id="44"/>
    </w:p>
    <w:p w14:paraId="715E1347"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b/>
          <w:bCs/>
          <w:sz w:val="28"/>
          <w:szCs w:val="28"/>
          <w:rtl/>
        </w:rPr>
        <w:t>دراسة</w:t>
      </w:r>
      <w:r>
        <w:rPr>
          <w:rFonts w:ascii="Sakkal Majalla" w:hAnsi="Sakkal Majalla" w:cs="Sakkal Majalla"/>
          <w:b/>
          <w:bCs/>
          <w:sz w:val="28"/>
          <w:szCs w:val="28"/>
        </w:rPr>
        <w:t xml:space="preserve"> (Bilal et al., 2023):</w:t>
      </w:r>
      <w:r>
        <w:rPr>
          <w:rFonts w:ascii="Sakkal Majalla" w:hAnsi="Sakkal Majalla" w:cs="Sakkal Majalla"/>
          <w:sz w:val="28"/>
          <w:szCs w:val="28"/>
        </w:rPr>
        <w:t xml:space="preserve"> </w:t>
      </w:r>
      <w:r>
        <w:rPr>
          <w:rFonts w:ascii="Sakkal Majalla" w:hAnsi="Sakkal Majalla" w:cs="Sakkal Majalla"/>
          <w:sz w:val="28"/>
          <w:szCs w:val="28"/>
          <w:rtl/>
        </w:rPr>
        <w:t>استعرضت هذه الدراسة كيفية استخدام تقنيات تحليل البيانات الضخمة</w:t>
      </w:r>
      <w:r>
        <w:rPr>
          <w:rFonts w:ascii="Sakkal Majalla" w:hAnsi="Sakkal Majalla" w:cs="Sakkal Majalla"/>
          <w:sz w:val="28"/>
          <w:szCs w:val="28"/>
        </w:rPr>
        <w:t xml:space="preserve"> (Big Data Analytics) </w:t>
      </w:r>
      <w:r>
        <w:rPr>
          <w:rFonts w:ascii="Sakkal Majalla" w:hAnsi="Sakkal Majalla" w:cs="Sakkal Majalla"/>
          <w:sz w:val="28"/>
          <w:szCs w:val="28"/>
          <w:rtl/>
        </w:rPr>
        <w:t>لتحسين عملية اتخاذ القرار في مشاريع البنية التحتية الذكية. أشارت النتائج إلى أن تحليل البيانات غير المنظمة مثل تقارير الحالة اليومية (المكتوبة بلغة حرة)، ومحادثات البريد الإلكتروني بين فريق العمل، ومنشورات وسائل التواصل الاجتماعي المتعلقة بالمشروع، يمكن أن يوفر مؤشرات إنذار مبكر قيّمة عن مشاكل محتملة في التواصل، أو نزاعات مع المجتمع المحلي، أو مخاطر تتعلق بالسمعة، وهي مخاطر يصعب قياسها كمياً بالطرق التقليدية.</w:t>
      </w:r>
    </w:p>
    <w:p w14:paraId="41169137" w14:textId="77777777" w:rsidR="00EC3652" w:rsidRPr="00781AB9" w:rsidRDefault="00EC3652" w:rsidP="00EC3652">
      <w:pPr>
        <w:pStyle w:val="Heading3"/>
        <w:bidi/>
        <w:rPr>
          <w:rFonts w:ascii="Sakkal Majalla" w:hAnsi="Sakkal Majalla" w:cs="Sakkal Majalla"/>
          <w:sz w:val="28"/>
          <w:szCs w:val="28"/>
        </w:rPr>
      </w:pPr>
      <w:bookmarkStart w:id="46" w:name="_Toc235216886"/>
      <w:bookmarkStart w:id="47" w:name="X02938ccd9a879b84a708c69393ce0da37bbc5e6"/>
      <w:bookmarkEnd w:id="45"/>
      <w:r>
        <w:rPr>
          <w:rFonts w:ascii="Sakkal Majalla" w:hAnsi="Sakkal Majalla" w:cs="Sakkal Majalla"/>
          <w:sz w:val="28"/>
          <w:szCs w:val="28"/>
          <w:rtl/>
        </w:rPr>
        <w:t>المجموعة الرابعة: دراسات حديثة حول الحوكمة والتطبيقات التوليدية</w:t>
      </w:r>
      <w:bookmarkEnd w:id="46"/>
    </w:p>
    <w:p w14:paraId="19CDBFBA"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إلى جانب المجموعات السابقة، تناولت دراسات حديثة (2025-2026) أبعاداً إضافية ذات صلة مباشرة بموضوع الدراسة، منها مراجعات منهجية حول دور الذكاء الاصطناعي في إدارة مخاطر المناخ ضمن مشاريع الشراكة بين القطاعين العام والخاص، ودراسات قيّمت قدرات نماذج اللغة الكبيرة</w:t>
      </w:r>
      <w:r>
        <w:rPr>
          <w:rFonts w:ascii="Sakkal Majalla" w:hAnsi="Sakkal Majalla" w:cs="Sakkal Majalla"/>
          <w:sz w:val="28"/>
          <w:szCs w:val="28"/>
        </w:rPr>
        <w:t xml:space="preserve"> (Large Language Models) </w:t>
      </w:r>
      <w:r>
        <w:rPr>
          <w:rFonts w:ascii="Sakkal Majalla" w:hAnsi="Sakkal Majalla" w:cs="Sakkal Majalla"/>
          <w:sz w:val="28"/>
          <w:szCs w:val="28"/>
          <w:rtl/>
        </w:rPr>
        <w:t>ومحدوديتها في تحديد المخاطر واقتراح استراتيجيات التخفيف داخل مشاريع الإنشاءات، إضافة إلى أطر عمل ذكية لتحديد المخاطر بشكل استباقي في مشاريع البناء، ومراجعات حول التحليل القائم على البيانات في مشاريع الشراكة بين القطاعين العام والخاص، وأخرى تناولت توظيف الذكاء الاصطناعي التوليدي</w:t>
      </w:r>
      <w:r>
        <w:rPr>
          <w:rFonts w:ascii="Sakkal Majalla" w:hAnsi="Sakkal Majalla" w:cs="Sakkal Majalla"/>
          <w:sz w:val="28"/>
          <w:szCs w:val="28"/>
        </w:rPr>
        <w:t xml:space="preserve"> (Generative AI) </w:t>
      </w:r>
      <w:r>
        <w:rPr>
          <w:rFonts w:ascii="Sakkal Majalla" w:hAnsi="Sakkal Majalla" w:cs="Sakkal Majalla"/>
          <w:sz w:val="28"/>
          <w:szCs w:val="28"/>
          <w:rtl/>
        </w:rPr>
        <w:t>لدعم الاستدامة في إدارة مشاريع البيئة المبنية. كما تناولت مصادر تطبيقية حديثة تجارب عملية لمنصات تحليل تنبؤي في مجالي السلامة ومراجعة المخططات الهندسية. تؤكد هذه الدراسات مجتمعة استمرار الاهتمام البحثي بالموضوع، وتوسّع نطاقه ليشمل أبعاداً جديدة كالاستدامة والحوكمة، وهو ما يعزز أهمية الدراسة الحالية وحداثتها.</w:t>
      </w:r>
    </w:p>
    <w:p w14:paraId="054106C2" w14:textId="77777777" w:rsidR="00B72F96" w:rsidRDefault="00000000">
      <w:pPr>
        <w:pStyle w:val="Heading2"/>
        <w:bidi/>
        <w:rPr>
          <w:rFonts w:ascii="Sakkal Majalla" w:hAnsi="Sakkal Majalla" w:cs="Sakkal Majalla"/>
          <w:sz w:val="28"/>
          <w:szCs w:val="28"/>
        </w:rPr>
      </w:pPr>
      <w:r>
        <w:rPr>
          <w:rFonts w:ascii="Sakkal Majalla" w:hAnsi="Sakkal Majalla" w:cs="Sakkal Majalla"/>
          <w:sz w:val="28"/>
          <w:szCs w:val="28"/>
          <w:rtl/>
        </w:rPr>
        <w:lastRenderedPageBreak/>
        <w:t>أوجه التميز بين الدراسة الحالية والدراسات السابقة</w:t>
      </w:r>
    </w:p>
    <w:p w14:paraId="2AACFF31" w14:textId="77777777" w:rsidR="00B72F96" w:rsidRDefault="00000000">
      <w:pPr>
        <w:bidi/>
        <w:rPr>
          <w:rFonts w:ascii="Sakkal Majalla" w:hAnsi="Sakkal Majalla" w:cs="Sakkal Majalla"/>
          <w:sz w:val="28"/>
          <w:szCs w:val="28"/>
        </w:rPr>
      </w:pPr>
      <w:r>
        <w:rPr>
          <w:rFonts w:ascii="Sakkal Majalla" w:hAnsi="Sakkal Majalla" w:cs="Sakkal Majalla"/>
          <w:sz w:val="28"/>
          <w:szCs w:val="28"/>
          <w:rtl/>
        </w:rPr>
        <w:t>انطلاقاً من استعراض الدراسات السابقة أعلاه، يمكن تحديد أبرز أوجه التميز التي تنفرد بها الدراسة الحالية عنها فيما يلي:</w:t>
      </w:r>
    </w:p>
    <w:p w14:paraId="49C6D5EA" w14:textId="77777777" w:rsidR="00B72F96" w:rsidRDefault="00000000">
      <w:pPr>
        <w:numPr>
          <w:ilvl w:val="0"/>
          <w:numId w:val="47"/>
        </w:numPr>
        <w:bidi/>
        <w:rPr>
          <w:rFonts w:ascii="Sakkal Majalla" w:hAnsi="Sakkal Majalla" w:cs="Sakkal Majalla"/>
          <w:sz w:val="28"/>
          <w:szCs w:val="28"/>
        </w:rPr>
      </w:pPr>
      <w:r>
        <w:rPr>
          <w:rFonts w:ascii="Sakkal Majalla" w:hAnsi="Sakkal Majalla" w:cs="Sakkal Majalla"/>
          <w:b/>
          <w:bCs/>
          <w:sz w:val="28"/>
          <w:szCs w:val="28"/>
          <w:rtl/>
        </w:rPr>
        <w:t>النطاق التطبيقي والجغرافي</w:t>
      </w:r>
      <w:r>
        <w:rPr>
          <w:rFonts w:ascii="Sakkal Majalla" w:hAnsi="Sakkal Majalla" w:cs="Sakkal Majalla"/>
          <w:sz w:val="28"/>
          <w:szCs w:val="28"/>
          <w:rtl/>
        </w:rPr>
        <w:t xml:space="preserve">: تركز أغلب الدراسات السابقة (مثل </w:t>
      </w:r>
      <w:r>
        <w:rPr>
          <w:rFonts w:ascii="Sakkal Majalla" w:hAnsi="Sakkal Majalla" w:cs="Sakkal Majalla"/>
          <w:sz w:val="28"/>
          <w:szCs w:val="28"/>
        </w:rPr>
        <w:t>Smith et al., 2021</w:t>
      </w:r>
      <w:r>
        <w:rPr>
          <w:rFonts w:ascii="Sakkal Majalla" w:hAnsi="Sakkal Majalla" w:cs="Sakkal Majalla"/>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Chen &amp; Zhang, 2022;</w:t>
      </w:r>
      <w:r>
        <w:rPr>
          <w:rFonts w:ascii="Sakkal Majalla" w:hAnsi="Sakkal Majalla" w:cs="Sakkal Majalla"/>
          <w:sz w:val="28"/>
          <w:szCs w:val="28"/>
        </w:rPr>
        <w:t xml:space="preserve"> El-Gohary, 2020</w:t>
      </w:r>
      <w:r>
        <w:rPr>
          <w:rFonts w:ascii="Sakkal Majalla" w:hAnsi="Sakkal Majalla" w:cs="Sakkal Majalla"/>
          <w:sz w:val="28"/>
          <w:szCs w:val="28"/>
          <w:rtl/>
        </w:rPr>
        <w:t>) على قطاعات محددة كالمشاريع الإنشائية أو الأنفاق أو الطرق ضمن سياقات دولية متفرقة، بينما تنفرد الدراسة الحالية بتطبيقها الميداني المباشر على قطاع مشاريع البنية التحتية بإمارة أبوظبي بدولة الإمارات العربية المتحدة، وهو نطاق إقليمي وقطاعي لم يحظَ بدراسات ميدانية كافية كما تبيّن من الفجوة البحثية أدناه.</w:t>
      </w:r>
    </w:p>
    <w:p w14:paraId="6C09470D" w14:textId="77777777" w:rsidR="00B72F96" w:rsidRDefault="00000000">
      <w:pPr>
        <w:numPr>
          <w:ilvl w:val="0"/>
          <w:numId w:val="47"/>
        </w:numPr>
        <w:bidi/>
        <w:rPr>
          <w:rFonts w:ascii="Sakkal Majalla" w:hAnsi="Sakkal Majalla" w:cs="Sakkal Majalla"/>
          <w:sz w:val="28"/>
          <w:szCs w:val="28"/>
        </w:rPr>
      </w:pPr>
      <w:r>
        <w:rPr>
          <w:rFonts w:ascii="Sakkal Majalla" w:hAnsi="Sakkal Majalla" w:cs="Sakkal Majalla"/>
          <w:b/>
          <w:bCs/>
          <w:sz w:val="28"/>
          <w:szCs w:val="28"/>
          <w:rtl/>
        </w:rPr>
        <w:t>التكامل بين مكونات المنظومة</w:t>
      </w:r>
      <w:r>
        <w:rPr>
          <w:rFonts w:ascii="Sakkal Majalla" w:hAnsi="Sakkal Majalla" w:cs="Sakkal Majalla"/>
          <w:sz w:val="28"/>
          <w:szCs w:val="28"/>
          <w:rtl/>
        </w:rPr>
        <w:t>: في حين ركزت كل مجموعة من الدراسات السابقة على تقنية واحدة بمعزل عن غيرها (كالشبكات العصبية فقط، أو تحليل البيانات الضخمة فقط)، تقدم الدراسة الحالية إطاراً متكاملاً يربط بين مدخلات تقنيات الذكاء الاصطناعي، وعمليات إدارة المخاطر بخطواتها الخمس، ومخرجات كفاءة إدارة المشروع، ضمن نموذج مفاهيمي واحد قابل للاختبار الإحصائي.</w:t>
      </w:r>
    </w:p>
    <w:p w14:paraId="3AF79DC8" w14:textId="77777777" w:rsidR="00B72F96" w:rsidRDefault="00000000">
      <w:pPr>
        <w:numPr>
          <w:ilvl w:val="0"/>
          <w:numId w:val="47"/>
        </w:numPr>
        <w:bidi/>
        <w:rPr>
          <w:rFonts w:ascii="Sakkal Majalla" w:hAnsi="Sakkal Majalla" w:cs="Sakkal Majalla"/>
          <w:sz w:val="28"/>
          <w:szCs w:val="28"/>
        </w:rPr>
      </w:pPr>
      <w:r>
        <w:rPr>
          <w:rFonts w:ascii="Sakkal Majalla" w:hAnsi="Sakkal Majalla" w:cs="Sakkal Majalla"/>
          <w:b/>
          <w:bCs/>
          <w:sz w:val="28"/>
          <w:szCs w:val="28"/>
          <w:rtl/>
        </w:rPr>
        <w:t>الطابع الميداني الكمي</w:t>
      </w:r>
      <w:r>
        <w:rPr>
          <w:rFonts w:ascii="Sakkal Majalla" w:hAnsi="Sakkal Majalla" w:cs="Sakkal Majalla"/>
          <w:sz w:val="28"/>
          <w:szCs w:val="28"/>
          <w:rtl/>
        </w:rPr>
        <w:t xml:space="preserve">: على عكس عدد من الدراسات السابقة ذات الطابع النظري البحت أو التطبيقي المحدود بحالة واحدة، تعتمد الدراسة الحالية منهجاً وصفياً تحليلياً كمياً يقوم على استبانة ميدانية موزعة على عينة من العاملين في القطاع، واختبار فرضيات إحصائية باستخدام اختبار </w:t>
      </w:r>
      <w:r>
        <w:rPr>
          <w:rFonts w:ascii="Sakkal Majalla" w:hAnsi="Sakkal Majalla" w:cs="Sakkal Majalla"/>
          <w:sz w:val="28"/>
          <w:szCs w:val="28"/>
        </w:rPr>
        <w:t>(One-Sample t-Test).</w:t>
      </w:r>
    </w:p>
    <w:p w14:paraId="486CD666" w14:textId="77777777" w:rsidR="00B72F96" w:rsidRDefault="00000000">
      <w:pPr>
        <w:numPr>
          <w:ilvl w:val="0"/>
          <w:numId w:val="47"/>
        </w:numPr>
        <w:bidi/>
        <w:rPr>
          <w:rFonts w:ascii="Sakkal Majalla" w:hAnsi="Sakkal Majalla" w:cs="Sakkal Majalla"/>
          <w:sz w:val="28"/>
          <w:szCs w:val="28"/>
        </w:rPr>
      </w:pPr>
      <w:r>
        <w:rPr>
          <w:rFonts w:ascii="Sakkal Majalla" w:hAnsi="Sakkal Majalla" w:cs="Sakkal Majalla"/>
          <w:b/>
          <w:bCs/>
          <w:sz w:val="28"/>
          <w:szCs w:val="28"/>
          <w:rtl/>
        </w:rPr>
        <w:t>شمولية المخرجات المدروسة</w:t>
      </w:r>
      <w:r>
        <w:rPr>
          <w:rFonts w:ascii="Sakkal Majalla" w:hAnsi="Sakkal Majalla" w:cs="Sakkal Majalla"/>
          <w:sz w:val="28"/>
          <w:szCs w:val="28"/>
          <w:rtl/>
        </w:rPr>
        <w:t>: لا تقتصر الدراسة الحالية على قياس أثر الذكاء الاصطناعي في التنبؤ بالمخاطر فحسب، بل تمتد لتشمل أثره في كفاءة الوقت والتكلفة والجودة ودعم اتخاذ القرار، إضافة إلى تشخيص التحديات التقنية والبشرية والأخلاقية التي تواجه تبني هذه التقنيات، وهو ما لم تتناوله أي من الدراسات السابقة مجتمعة ضمن إطار واحد.</w:t>
      </w:r>
    </w:p>
    <w:p w14:paraId="1269F19B" w14:textId="77777777" w:rsidR="00EC3652" w:rsidRPr="00781AB9" w:rsidRDefault="00EC3652" w:rsidP="00EC3652">
      <w:pPr>
        <w:pStyle w:val="Heading2"/>
        <w:bidi/>
        <w:rPr>
          <w:rFonts w:ascii="Sakkal Majalla" w:hAnsi="Sakkal Majalla" w:cs="Sakkal Majalla"/>
          <w:sz w:val="28"/>
          <w:szCs w:val="28"/>
        </w:rPr>
      </w:pPr>
      <w:bookmarkStart w:id="48" w:name="_Toc235216887"/>
      <w:bookmarkStart w:id="49" w:name="Xb9b94d5dd72d71513ca99fb937a6551d0d8b20d"/>
      <w:bookmarkEnd w:id="39"/>
      <w:bookmarkEnd w:id="47"/>
      <w:r>
        <w:rPr>
          <w:rFonts w:ascii="Sakkal Majalla" w:hAnsi="Sakkal Majalla" w:cs="Sakkal Majalla"/>
          <w:sz w:val="28"/>
          <w:szCs w:val="28"/>
          <w:rtl/>
        </w:rPr>
        <w:t>التحديات المرتبطة بتطبيق الذكاء الاصطناعي في إدارة مخاطر المشاريع</w:t>
      </w:r>
      <w:bookmarkEnd w:id="48"/>
    </w:p>
    <w:p w14:paraId="05668607"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على الرغم من الإمكانات الهائلة للذكاء الاصطناعي، إلا أن تطبيقه في إدارة مخاطر مشاريع البنية التحتية يواجه مجموعة من التحديات التي يجب الاعتراف بها ومعالجتها</w:t>
      </w:r>
      <w:r>
        <w:rPr>
          <w:rFonts w:ascii="Sakkal Majalla" w:hAnsi="Sakkal Majalla" w:cs="Sakkal Majalla"/>
          <w:sz w:val="28"/>
          <w:szCs w:val="28"/>
        </w:rPr>
        <w:t>:</w:t>
      </w:r>
    </w:p>
    <w:p w14:paraId="49306F4B" w14:textId="77777777" w:rsidR="00EC3652" w:rsidRPr="00781AB9" w:rsidRDefault="00EC3652" w:rsidP="00EC3652">
      <w:pPr>
        <w:pStyle w:val="Heading3"/>
        <w:bidi/>
        <w:rPr>
          <w:rFonts w:ascii="Sakkal Majalla" w:hAnsi="Sakkal Majalla" w:cs="Sakkal Majalla"/>
          <w:sz w:val="28"/>
          <w:szCs w:val="28"/>
        </w:rPr>
      </w:pPr>
      <w:bookmarkStart w:id="50" w:name="_Toc235216888"/>
      <w:bookmarkStart w:id="51" w:name="أولا-تحديات-تقنية"/>
      <w:r>
        <w:rPr>
          <w:rFonts w:ascii="Sakkal Majalla" w:hAnsi="Sakkal Majalla" w:cs="Sakkal Majalla"/>
          <w:sz w:val="28"/>
          <w:szCs w:val="28"/>
          <w:rtl/>
        </w:rPr>
        <w:t>أولاً: تحديات تقنية</w:t>
      </w:r>
      <w:bookmarkEnd w:id="50"/>
    </w:p>
    <w:p w14:paraId="622A654A"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sz w:val="28"/>
          <w:szCs w:val="28"/>
          <w:rtl/>
        </w:rPr>
        <w:t>جودة البيانات: تعتمد دقة النماذج بشكل كامل على جودة البيانات المستخدمة في التدريب. مشاريع البنية التحتية تعاني غالباً من بيانات مفقودة، غير مكتملة، أو غير موحدة</w:t>
      </w:r>
      <w:r>
        <w:rPr>
          <w:rFonts w:ascii="Sakkal Majalla" w:hAnsi="Sakkal Majalla" w:cs="Sakkal Majalla"/>
          <w:sz w:val="28"/>
          <w:szCs w:val="28"/>
        </w:rPr>
        <w:t>.</w:t>
      </w:r>
    </w:p>
    <w:p w14:paraId="0F7CA7F2"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sz w:val="28"/>
          <w:szCs w:val="28"/>
          <w:rtl/>
        </w:rPr>
        <w:lastRenderedPageBreak/>
        <w:t>التكامل مع الأنظمة القديمة: تعاني الكثير من المؤسسات من أنظمة تقنية معلومات قديمة</w:t>
      </w:r>
      <w:r>
        <w:rPr>
          <w:rFonts w:ascii="Sakkal Majalla" w:hAnsi="Sakkal Majalla" w:cs="Sakkal Majalla"/>
          <w:sz w:val="28"/>
          <w:szCs w:val="28"/>
        </w:rPr>
        <w:t xml:space="preserve"> (Legacy Systems) </w:t>
      </w:r>
      <w:r>
        <w:rPr>
          <w:rFonts w:ascii="Sakkal Majalla" w:hAnsi="Sakkal Majalla" w:cs="Sakkal Majalla"/>
          <w:sz w:val="28"/>
          <w:szCs w:val="28"/>
          <w:rtl/>
        </w:rPr>
        <w:t>لا تدعم التكامل السهل مع تطبيقات الذكاء الاصطناعي الحديثة</w:t>
      </w:r>
      <w:r>
        <w:rPr>
          <w:rFonts w:ascii="Sakkal Majalla" w:hAnsi="Sakkal Majalla" w:cs="Sakkal Majalla"/>
          <w:sz w:val="28"/>
          <w:szCs w:val="28"/>
        </w:rPr>
        <w:t>.</w:t>
      </w:r>
    </w:p>
    <w:p w14:paraId="3C439D25"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sz w:val="28"/>
          <w:szCs w:val="28"/>
          <w:rtl/>
        </w:rPr>
        <w:t>الحاجة إلى بنية تحتية تقنية: تتطلب نماذج الذكاء الاصطناعي قوة حاسوبية وتخزيناً كبيرين للبيانات، وهو استثمار قد لا يكون متاحاً لجميع المؤسسات</w:t>
      </w:r>
      <w:r>
        <w:rPr>
          <w:rFonts w:ascii="Sakkal Majalla" w:hAnsi="Sakkal Majalla" w:cs="Sakkal Majalla"/>
          <w:sz w:val="28"/>
          <w:szCs w:val="28"/>
        </w:rPr>
        <w:t>.</w:t>
      </w:r>
    </w:p>
    <w:p w14:paraId="08F0710E" w14:textId="77777777" w:rsidR="00EC3652" w:rsidRPr="00781AB9" w:rsidRDefault="00EC3652" w:rsidP="00EC3652">
      <w:pPr>
        <w:pStyle w:val="Heading3"/>
        <w:bidi/>
        <w:rPr>
          <w:rFonts w:ascii="Sakkal Majalla" w:hAnsi="Sakkal Majalla" w:cs="Sakkal Majalla"/>
          <w:sz w:val="28"/>
          <w:szCs w:val="28"/>
        </w:rPr>
      </w:pPr>
      <w:bookmarkStart w:id="52" w:name="_Toc235216889"/>
      <w:bookmarkStart w:id="53" w:name="ثانيا-تحديات-بشرية-وتنظيمية"/>
      <w:bookmarkEnd w:id="51"/>
      <w:r>
        <w:rPr>
          <w:rFonts w:ascii="Sakkal Majalla" w:hAnsi="Sakkal Majalla" w:cs="Sakkal Majalla"/>
          <w:sz w:val="28"/>
          <w:szCs w:val="28"/>
          <w:rtl/>
        </w:rPr>
        <w:t>ثانياً: تحديات بشرية وتنظيمية</w:t>
      </w:r>
      <w:bookmarkEnd w:id="52"/>
    </w:p>
    <w:p w14:paraId="0B2DED0C"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sz w:val="28"/>
          <w:szCs w:val="28"/>
          <w:rtl/>
        </w:rPr>
        <w:t>مقاومة التغيير: قد يقابل الموظفون هذه التقنيات بالخوف من استبدالهم أو عدم الثقة في المخرجات الآلية، خاصة إذا لم يتم إشراكهم في عملية التبني</w:t>
      </w:r>
      <w:r>
        <w:rPr>
          <w:rFonts w:ascii="Sakkal Majalla" w:hAnsi="Sakkal Majalla" w:cs="Sakkal Majalla"/>
          <w:sz w:val="28"/>
          <w:szCs w:val="28"/>
        </w:rPr>
        <w:t>.</w:t>
      </w:r>
    </w:p>
    <w:p w14:paraId="7BEB995B"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sz w:val="28"/>
          <w:szCs w:val="28"/>
          <w:rtl/>
        </w:rPr>
        <w:t>الفجوة المهارية: هناك ندرة في الكوادر البشرية التي تمتلك مزيجاً من مهارات إدارة المشاريع وفهم تقنيات الذكاء الاصطناعي. يحتاج مدير المشروع التقليدي إلى تدريب مكثف ليصبح “مدير مشروع رقمي”.</w:t>
      </w:r>
    </w:p>
    <w:p w14:paraId="18673A83"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sz w:val="28"/>
          <w:szCs w:val="28"/>
          <w:rtl/>
        </w:rPr>
        <w:t>تكلفة التبني: تشمل التكاليف ليس فقط شراء البرمجيات، بل أيضاً تكاليف التدريب، الاستشارات، وتحديث البنية التحتية</w:t>
      </w:r>
      <w:r>
        <w:rPr>
          <w:rFonts w:ascii="Sakkal Majalla" w:hAnsi="Sakkal Majalla" w:cs="Sakkal Majalla"/>
          <w:sz w:val="28"/>
          <w:szCs w:val="28"/>
        </w:rPr>
        <w:t>.</w:t>
      </w:r>
    </w:p>
    <w:p w14:paraId="4B3C7035" w14:textId="77777777" w:rsidR="00EC3652" w:rsidRPr="00781AB9" w:rsidRDefault="00EC3652" w:rsidP="00EC3652">
      <w:pPr>
        <w:pStyle w:val="Heading3"/>
        <w:bidi/>
        <w:rPr>
          <w:rFonts w:ascii="Sakkal Majalla" w:hAnsi="Sakkal Majalla" w:cs="Sakkal Majalla"/>
          <w:sz w:val="28"/>
          <w:szCs w:val="28"/>
        </w:rPr>
      </w:pPr>
      <w:bookmarkStart w:id="54" w:name="_Toc235216890"/>
      <w:bookmarkStart w:id="55" w:name="ثالثا-تحديات-أخلاقية-وقانونية"/>
      <w:bookmarkEnd w:id="53"/>
      <w:r>
        <w:rPr>
          <w:rFonts w:ascii="Sakkal Majalla" w:hAnsi="Sakkal Majalla" w:cs="Sakkal Majalla"/>
          <w:sz w:val="28"/>
          <w:szCs w:val="28"/>
          <w:rtl/>
        </w:rPr>
        <w:t>ثالثاً: تحديات أخلاقية وقانونية</w:t>
      </w:r>
      <w:bookmarkEnd w:id="54"/>
    </w:p>
    <w:p w14:paraId="68A97911"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sz w:val="28"/>
          <w:szCs w:val="28"/>
          <w:rtl/>
        </w:rPr>
        <w:t>مسؤولية القرار: من يتحمل مسؤولية القرار الخاطئ إذا كان مبنياً على توصية من نظام ذكاء اصطناعي؟ هل هي المؤسسة أم مطور النظام؟ هذه الإشكالية القانونية لا تزال غير محسومة بوضوح</w:t>
      </w:r>
      <w:r>
        <w:rPr>
          <w:rFonts w:ascii="Sakkal Majalla" w:hAnsi="Sakkal Majalla" w:cs="Sakkal Majalla"/>
          <w:sz w:val="28"/>
          <w:szCs w:val="28"/>
        </w:rPr>
        <w:t>.</w:t>
      </w:r>
    </w:p>
    <w:p w14:paraId="48967CE2" w14:textId="77777777" w:rsidR="00EC3652" w:rsidRPr="00781AB9" w:rsidRDefault="00EC3652">
      <w:pPr>
        <w:numPr>
          <w:ilvl w:val="0"/>
          <w:numId w:val="17"/>
        </w:numPr>
        <w:bidi/>
        <w:rPr>
          <w:rFonts w:ascii="Sakkal Majalla" w:hAnsi="Sakkal Majalla" w:cs="Sakkal Majalla"/>
          <w:sz w:val="28"/>
          <w:szCs w:val="28"/>
        </w:rPr>
      </w:pPr>
      <w:r>
        <w:rPr>
          <w:rFonts w:ascii="Sakkal Majalla" w:hAnsi="Sakkal Majalla" w:cs="Sakkal Majalla"/>
          <w:sz w:val="28"/>
          <w:szCs w:val="28"/>
          <w:rtl/>
        </w:rPr>
        <w:t>التحيز في البيانات: إذا كانت البيانات التاريخية تحتوي على تحيزات (مثل تفضيل مقاولين معينين أو تجاهل مخاطر متعلقة بفئة معينة)، فإن النماذج ستتعلم وتكرس هذه التحيزات</w:t>
      </w:r>
      <w:r>
        <w:rPr>
          <w:rFonts w:ascii="Sakkal Majalla" w:hAnsi="Sakkal Majalla" w:cs="Sakkal Majalla"/>
          <w:sz w:val="28"/>
          <w:szCs w:val="28"/>
        </w:rPr>
        <w:t>.</w:t>
      </w:r>
    </w:p>
    <w:p w14:paraId="5041BFAB" w14:textId="77777777" w:rsidR="00EC3652" w:rsidRDefault="00EC3652">
      <w:pPr>
        <w:numPr>
          <w:ilvl w:val="0"/>
          <w:numId w:val="17"/>
        </w:numPr>
        <w:bidi/>
        <w:rPr>
          <w:rFonts w:ascii="Sakkal Majalla" w:hAnsi="Sakkal Majalla" w:cs="Sakkal Majalla"/>
          <w:sz w:val="28"/>
          <w:szCs w:val="28"/>
        </w:rPr>
      </w:pPr>
      <w:r>
        <w:rPr>
          <w:rFonts w:ascii="Sakkal Majalla" w:hAnsi="Sakkal Majalla" w:cs="Sakkal Majalla"/>
          <w:sz w:val="28"/>
          <w:szCs w:val="28"/>
          <w:rtl/>
        </w:rPr>
        <w:t>خصوصية البيانات: تتضمن بيانات المشاريع غالباً معلومات حساسة عن الموردين والموظفين والتكاليف، مما يتطلب سياسات صارمة لحماية البيانات.</w:t>
      </w:r>
    </w:p>
    <w:p w14:paraId="78A90780" w14:textId="77777777" w:rsidR="003C204B" w:rsidRDefault="003C204B" w:rsidP="003C204B">
      <w:pPr>
        <w:bidi/>
        <w:rPr>
          <w:rFonts w:ascii="Sakkal Majalla" w:hAnsi="Sakkal Majalla" w:cs="Sakkal Majalla"/>
          <w:sz w:val="28"/>
          <w:szCs w:val="28"/>
          <w:rtl/>
        </w:rPr>
      </w:pPr>
    </w:p>
    <w:p w14:paraId="16986FBA" w14:textId="77777777" w:rsidR="003C204B" w:rsidRPr="00781AB9" w:rsidRDefault="003C204B" w:rsidP="003C204B">
      <w:pPr>
        <w:bidi/>
        <w:rPr>
          <w:rFonts w:ascii="Sakkal Majalla" w:hAnsi="Sakkal Majalla" w:cs="Sakkal Majalla"/>
          <w:sz w:val="28"/>
          <w:szCs w:val="28"/>
        </w:rPr>
      </w:pPr>
    </w:p>
    <w:p w14:paraId="0562ED99" w14:textId="77777777" w:rsidR="00EC3652" w:rsidRPr="00781AB9" w:rsidRDefault="00EC3652" w:rsidP="00EC3652">
      <w:pPr>
        <w:pStyle w:val="Heading2"/>
        <w:bidi/>
        <w:rPr>
          <w:rFonts w:ascii="Sakkal Majalla" w:hAnsi="Sakkal Majalla" w:cs="Sakkal Majalla"/>
          <w:sz w:val="28"/>
          <w:szCs w:val="28"/>
        </w:rPr>
      </w:pPr>
      <w:bookmarkStart w:id="56" w:name="_Toc235216891"/>
      <w:bookmarkStart w:id="57" w:name="الفجوة-البحثية"/>
      <w:bookmarkEnd w:id="49"/>
      <w:bookmarkEnd w:id="55"/>
      <w:r>
        <w:rPr>
          <w:rFonts w:ascii="Sakkal Majalla" w:hAnsi="Sakkal Majalla" w:cs="Sakkal Majalla"/>
          <w:sz w:val="28"/>
          <w:szCs w:val="28"/>
          <w:rtl/>
        </w:rPr>
        <w:lastRenderedPageBreak/>
        <w:t>الفجوة البحثية</w:t>
      </w:r>
      <w:bookmarkEnd w:id="56"/>
    </w:p>
    <w:p w14:paraId="3F41BE54" w14:textId="77777777" w:rsidR="00EC3652" w:rsidRPr="00781AB9" w:rsidRDefault="00EC3652" w:rsidP="00EC3652">
      <w:pPr>
        <w:bidi/>
        <w:rPr>
          <w:rFonts w:ascii="Sakkal Majalla" w:hAnsi="Sakkal Majalla" w:cs="Sakkal Majalla"/>
          <w:sz w:val="28"/>
          <w:szCs w:val="28"/>
        </w:rPr>
      </w:pPr>
      <w:r>
        <w:rPr>
          <w:rFonts w:ascii="Sakkal Majalla" w:hAnsi="Sakkal Majalla" w:cs="Sakkal Majalla"/>
          <w:sz w:val="28"/>
          <w:szCs w:val="28"/>
          <w:rtl/>
        </w:rPr>
        <w:t>على الرغم من القيمة العلمية المضافة للدراسات السابقة، إلا أن استعراضها يكشف عن وجود فجوة بحثية واضحة يمكن تلخيصها في النقاط التالية:</w:t>
      </w:r>
    </w:p>
    <w:p w14:paraId="582F7BC0" w14:textId="77777777" w:rsidR="00EC3652" w:rsidRPr="00781AB9" w:rsidRDefault="00EC3652">
      <w:pPr>
        <w:numPr>
          <w:ilvl w:val="0"/>
          <w:numId w:val="24"/>
        </w:numPr>
        <w:bidi/>
        <w:rPr>
          <w:rFonts w:ascii="Sakkal Majalla" w:hAnsi="Sakkal Majalla" w:cs="Sakkal Majalla"/>
          <w:sz w:val="28"/>
          <w:szCs w:val="28"/>
        </w:rPr>
      </w:pPr>
      <w:r>
        <w:rPr>
          <w:rFonts w:ascii="Sakkal Majalla" w:hAnsi="Sakkal Majalla" w:cs="Sakkal Majalla"/>
          <w:b/>
          <w:bCs/>
          <w:sz w:val="28"/>
          <w:szCs w:val="28"/>
          <w:rtl/>
        </w:rPr>
        <w:t>التركيز على الجوانب النظرية أو قطاعات محددة</w:t>
      </w:r>
      <w:r>
        <w:rPr>
          <w:rFonts w:ascii="Sakkal Majalla" w:hAnsi="Sakkal Majalla" w:cs="Sakkal Majalla"/>
          <w:b/>
          <w:bCs/>
          <w:sz w:val="28"/>
          <w:szCs w:val="28"/>
        </w:rPr>
        <w:t>:</w:t>
      </w:r>
    </w:p>
    <w:p w14:paraId="30AB496C" w14:textId="77777777" w:rsidR="00EC3652"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لاحظ الباحث أن معظم الدراسات السابقة إما تناولت الموضوع من زاوية نظرية بحتة، أو ركزت على تطبيقات محددة للذكاء الاصطناعي في إدارة المشاريع بشكل عام أو في قطاع التشييد والبناء دون تمييز.</w:t>
      </w:r>
    </w:p>
    <w:p w14:paraId="15CF1E90" w14:textId="77777777" w:rsidR="00EC3652" w:rsidRPr="00781AB9" w:rsidRDefault="00EC3652">
      <w:pPr>
        <w:numPr>
          <w:ilvl w:val="0"/>
          <w:numId w:val="24"/>
        </w:numPr>
        <w:bidi/>
        <w:rPr>
          <w:rFonts w:ascii="Sakkal Majalla" w:hAnsi="Sakkal Majalla" w:cs="Sakkal Majalla"/>
          <w:sz w:val="28"/>
          <w:szCs w:val="28"/>
        </w:rPr>
      </w:pPr>
      <w:r>
        <w:rPr>
          <w:rFonts w:ascii="Sakkal Majalla" w:hAnsi="Sakkal Majalla" w:cs="Sakkal Majalla"/>
          <w:b/>
          <w:bCs/>
          <w:sz w:val="28"/>
          <w:szCs w:val="28"/>
          <w:rtl/>
        </w:rPr>
        <w:t>نقص الدراسات التطبيقية في مشاريع البنية التحتية</w:t>
      </w:r>
      <w:r>
        <w:rPr>
          <w:rFonts w:ascii="Sakkal Majalla" w:hAnsi="Sakkal Majalla" w:cs="Sakkal Majalla"/>
          <w:b/>
          <w:bCs/>
          <w:sz w:val="28"/>
          <w:szCs w:val="28"/>
        </w:rPr>
        <w:t>:</w:t>
      </w:r>
    </w:p>
    <w:p w14:paraId="45D42C84"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هناك ندرة ملحوظة في الدراسات التطبيقية التي تتناول بشكل خاص ونوعي قطاع مشاريع البنية التحتية بمشاكله الفريدة مثل الفترة الزمنية الطويلة للمشروع، تعدد الجهات الحكومية المتداخلة، التمويل الحكومي، التأثير البيئي والاجتماعي الواسع.</w:t>
      </w:r>
    </w:p>
    <w:p w14:paraId="77BC9240" w14:textId="77777777" w:rsidR="00EC3652" w:rsidRPr="00781AB9" w:rsidRDefault="00EC3652">
      <w:pPr>
        <w:numPr>
          <w:ilvl w:val="0"/>
          <w:numId w:val="24"/>
        </w:numPr>
        <w:bidi/>
        <w:rPr>
          <w:rFonts w:ascii="Sakkal Majalla" w:hAnsi="Sakkal Majalla" w:cs="Sakkal Majalla"/>
          <w:sz w:val="28"/>
          <w:szCs w:val="28"/>
        </w:rPr>
      </w:pPr>
      <w:r>
        <w:rPr>
          <w:rFonts w:ascii="Sakkal Majalla" w:hAnsi="Sakkal Majalla" w:cs="Sakkal Majalla"/>
          <w:b/>
          <w:bCs/>
          <w:sz w:val="28"/>
          <w:szCs w:val="28"/>
          <w:rtl/>
        </w:rPr>
        <w:t>غياب إطار مفاهيمي متكامل</w:t>
      </w:r>
      <w:r>
        <w:rPr>
          <w:rFonts w:ascii="Sakkal Majalla" w:hAnsi="Sakkal Majalla" w:cs="Sakkal Majalla"/>
          <w:b/>
          <w:bCs/>
          <w:sz w:val="28"/>
          <w:szCs w:val="28"/>
        </w:rPr>
        <w:t>:</w:t>
      </w:r>
    </w:p>
    <w:p w14:paraId="18439A56" w14:textId="77777777" w:rsidR="00EC3652" w:rsidRPr="00781AB9"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تفتقر الأدبيات الحالية إلى رؤية تكاملية تربط بشكل متناسق بين تقنيات الذكاء الاصطناعي (كمدخلات) وإدارة المخاطر (كعمليات) وكفاءة التنفيذ (كمخرجات قياسية)، حيث إن أغلب الدراسات السابقة تركز على عنصر واحد بمعزل عن المنظومة الكلية لمشاريع البنية التحتية.</w:t>
      </w:r>
    </w:p>
    <w:p w14:paraId="74849D18" w14:textId="77777777" w:rsidR="00EC3652" w:rsidRPr="00781AB9" w:rsidRDefault="00EC3652">
      <w:pPr>
        <w:numPr>
          <w:ilvl w:val="0"/>
          <w:numId w:val="24"/>
        </w:numPr>
        <w:bidi/>
        <w:rPr>
          <w:rFonts w:ascii="Sakkal Majalla" w:hAnsi="Sakkal Majalla" w:cs="Sakkal Majalla"/>
          <w:sz w:val="28"/>
          <w:szCs w:val="28"/>
        </w:rPr>
      </w:pPr>
      <w:r>
        <w:rPr>
          <w:rFonts w:ascii="Sakkal Majalla" w:hAnsi="Sakkal Majalla" w:cs="Sakkal Majalla"/>
          <w:b/>
          <w:bCs/>
          <w:sz w:val="28"/>
          <w:szCs w:val="28"/>
          <w:rtl/>
        </w:rPr>
        <w:t>قلة الدراسات في النطاق الاقليمي</w:t>
      </w:r>
      <w:r>
        <w:rPr>
          <w:rFonts w:ascii="Sakkal Majalla" w:hAnsi="Sakkal Majalla" w:cs="Sakkal Majalla"/>
          <w:b/>
          <w:bCs/>
          <w:sz w:val="28"/>
          <w:szCs w:val="28"/>
        </w:rPr>
        <w:t>:</w:t>
      </w:r>
    </w:p>
    <w:p w14:paraId="1E8BA957" w14:textId="77777777" w:rsidR="00EC3652" w:rsidRDefault="00EC3652">
      <w:pPr>
        <w:numPr>
          <w:ilvl w:val="0"/>
          <w:numId w:val="16"/>
        </w:numPr>
        <w:bidi/>
        <w:rPr>
          <w:rFonts w:ascii="Sakkal Majalla" w:hAnsi="Sakkal Majalla" w:cs="Sakkal Majalla"/>
          <w:sz w:val="28"/>
          <w:szCs w:val="28"/>
        </w:rPr>
      </w:pPr>
      <w:r>
        <w:rPr>
          <w:rFonts w:ascii="Sakkal Majalla" w:hAnsi="Sakkal Majalla" w:cs="Sakkal Majalla"/>
          <w:sz w:val="28"/>
          <w:szCs w:val="28"/>
          <w:rtl/>
        </w:rPr>
        <w:t>يلاحظ الباحث قلة الدراسات الميدانية التي تناولت هذا الموضوع في المنطقة العربية بشكل عام، على الرغم من النهضة العمرانية ومشاريع البنية التحتية الضخمة التي تشهدها العديد من الدول العربية، مما يجعل فهم واقع التطبيق وتحدياته في هذا السياق الثقافي والإداري أمراً بالغ الأهمية</w:t>
      </w:r>
      <w:r>
        <w:rPr>
          <w:rFonts w:ascii="Sakkal Majalla" w:hAnsi="Sakkal Majalla" w:cs="Sakkal Majalla"/>
          <w:sz w:val="28"/>
          <w:szCs w:val="28"/>
        </w:rPr>
        <w:t xml:space="preserve">. </w:t>
      </w:r>
      <w:r>
        <w:rPr>
          <w:rFonts w:ascii="Sakkal Majalla" w:hAnsi="Sakkal Majalla" w:cs="Sakkal Majalla"/>
          <w:sz w:val="28"/>
          <w:szCs w:val="28"/>
          <w:rtl/>
        </w:rPr>
        <w:t>لذلك، تسعى هذه الدراسة إلى سد هذه الفجوة من خلال القيام بدراسة تطبيقية ميدانية تركز بشكل خاص على استخدام الذكاء الاصطناعي في التنبؤ بالمخاطر في مشاريع البنية التحتية، محاولة فهم واقع الممارسة، وقياس الأثر، وتحديد المعوقات في هذا السياق الحيوي والمهم.</w:t>
      </w:r>
    </w:p>
    <w:bookmarkEnd w:id="2"/>
    <w:bookmarkEnd w:id="37"/>
    <w:bookmarkEnd w:id="57"/>
    <w:p w14:paraId="6EEC3FC0" w14:textId="77777777" w:rsidR="009D0736" w:rsidRDefault="009D0736" w:rsidP="009D0736">
      <w:pPr>
        <w:bidi/>
        <w:rPr>
          <w:rFonts w:ascii="Sakkal Majalla" w:hAnsi="Sakkal Majalla" w:cs="Sakkal Majalla"/>
          <w:sz w:val="28"/>
          <w:szCs w:val="28"/>
          <w:rtl/>
        </w:rPr>
      </w:pPr>
    </w:p>
    <w:sectPr w:rsidR="009D0736" w:rsidSect="003E33D6">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5409A" w14:textId="77777777" w:rsidR="004713D3" w:rsidRDefault="004713D3">
      <w:pPr>
        <w:spacing w:line="240" w:lineRule="auto"/>
      </w:pPr>
      <w:r>
        <w:separator/>
      </w:r>
    </w:p>
  </w:endnote>
  <w:endnote w:type="continuationSeparator" w:id="0">
    <w:p w14:paraId="5B0F7B4B" w14:textId="77777777" w:rsidR="004713D3" w:rsidRDefault="004713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2933344"/>
      <w:docPartObj>
        <w:docPartGallery w:val="Page Numbers (Bottom of Page)"/>
        <w:docPartUnique/>
      </w:docPartObj>
    </w:sdtPr>
    <w:sdtEndPr>
      <w:rPr>
        <w:color w:val="7F7F7F" w:themeColor="background1" w:themeShade="7F"/>
        <w:spacing w:val="60"/>
      </w:rPr>
    </w:sdtEndPr>
    <w:sdtContent>
      <w:p w14:paraId="19B14083" w14:textId="77777777" w:rsidR="00F17B7D" w:rsidRDefault="00F17B7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049E0F" w14:textId="77777777" w:rsidR="004C4D69" w:rsidRPr="001955FA" w:rsidRDefault="004C4D69">
    <w:pPr>
      <w:spacing w:line="276" w:lineRule="auto"/>
      <w:ind w:right="-421"/>
      <w:rPr>
        <w:rFonts w:ascii="Alexandria Medium" w:hAnsi="Alexandria Medium" w:cs="Alexandria Medium"/>
        <w:b/>
        <w:bCs/>
        <w:color w:val="76717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B807E" w14:textId="77777777" w:rsidR="004713D3" w:rsidRDefault="004713D3">
      <w:pPr>
        <w:spacing w:after="0"/>
      </w:pPr>
      <w:r>
        <w:separator/>
      </w:r>
    </w:p>
  </w:footnote>
  <w:footnote w:type="continuationSeparator" w:id="0">
    <w:p w14:paraId="67DD6311" w14:textId="77777777" w:rsidR="004713D3" w:rsidRDefault="004713D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3594"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36ACD9FB">
          <wp:simplePos x="0" y="0"/>
          <wp:positionH relativeFrom="margin">
            <wp:posOffset>-859790</wp:posOffset>
          </wp:positionH>
          <wp:positionV relativeFrom="margin">
            <wp:posOffset>-1581150</wp:posOffset>
          </wp:positionV>
          <wp:extent cx="7603490" cy="9923780"/>
          <wp:effectExtent l="0" t="0" r="0" b="1905"/>
          <wp:wrapNone/>
          <wp:docPr id="461124009" name="Picture 46112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239433493" name="Picture 23943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AB6D94C"/>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FC24AED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48903676"/>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0C66972"/>
    <w:multiLevelType w:val="multilevel"/>
    <w:tmpl w:val="2E283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276925"/>
    <w:multiLevelType w:val="hybridMultilevel"/>
    <w:tmpl w:val="F4AE77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BF3EF9"/>
    <w:multiLevelType w:val="hybridMultilevel"/>
    <w:tmpl w:val="490847EE"/>
    <w:lvl w:ilvl="0" w:tplc="4C090005">
      <w:start w:val="1"/>
      <w:numFmt w:val="bullet"/>
      <w:lvlText w:val=""/>
      <w:lvlJc w:val="left"/>
      <w:pPr>
        <w:ind w:left="1800" w:hanging="360"/>
      </w:pPr>
      <w:rPr>
        <w:rFonts w:ascii="Wingdings" w:hAnsi="Wingdings" w:hint="default"/>
      </w:rPr>
    </w:lvl>
    <w:lvl w:ilvl="1" w:tplc="4C090003" w:tentative="1">
      <w:start w:val="1"/>
      <w:numFmt w:val="bullet"/>
      <w:lvlText w:val="o"/>
      <w:lvlJc w:val="left"/>
      <w:pPr>
        <w:ind w:left="2520" w:hanging="360"/>
      </w:pPr>
      <w:rPr>
        <w:rFonts w:ascii="Courier New" w:hAnsi="Courier New" w:cs="Courier New" w:hint="default"/>
      </w:rPr>
    </w:lvl>
    <w:lvl w:ilvl="2" w:tplc="4C090005" w:tentative="1">
      <w:start w:val="1"/>
      <w:numFmt w:val="bullet"/>
      <w:lvlText w:val=""/>
      <w:lvlJc w:val="left"/>
      <w:pPr>
        <w:ind w:left="3240" w:hanging="360"/>
      </w:pPr>
      <w:rPr>
        <w:rFonts w:ascii="Wingdings" w:hAnsi="Wingdings" w:hint="default"/>
      </w:rPr>
    </w:lvl>
    <w:lvl w:ilvl="3" w:tplc="4C090001" w:tentative="1">
      <w:start w:val="1"/>
      <w:numFmt w:val="bullet"/>
      <w:lvlText w:val=""/>
      <w:lvlJc w:val="left"/>
      <w:pPr>
        <w:ind w:left="3960" w:hanging="360"/>
      </w:pPr>
      <w:rPr>
        <w:rFonts w:ascii="Symbol" w:hAnsi="Symbol" w:hint="default"/>
      </w:rPr>
    </w:lvl>
    <w:lvl w:ilvl="4" w:tplc="4C090003" w:tentative="1">
      <w:start w:val="1"/>
      <w:numFmt w:val="bullet"/>
      <w:lvlText w:val="o"/>
      <w:lvlJc w:val="left"/>
      <w:pPr>
        <w:ind w:left="4680" w:hanging="360"/>
      </w:pPr>
      <w:rPr>
        <w:rFonts w:ascii="Courier New" w:hAnsi="Courier New" w:cs="Courier New" w:hint="default"/>
      </w:rPr>
    </w:lvl>
    <w:lvl w:ilvl="5" w:tplc="4C090005" w:tentative="1">
      <w:start w:val="1"/>
      <w:numFmt w:val="bullet"/>
      <w:lvlText w:val=""/>
      <w:lvlJc w:val="left"/>
      <w:pPr>
        <w:ind w:left="5400" w:hanging="360"/>
      </w:pPr>
      <w:rPr>
        <w:rFonts w:ascii="Wingdings" w:hAnsi="Wingdings" w:hint="default"/>
      </w:rPr>
    </w:lvl>
    <w:lvl w:ilvl="6" w:tplc="4C090001" w:tentative="1">
      <w:start w:val="1"/>
      <w:numFmt w:val="bullet"/>
      <w:lvlText w:val=""/>
      <w:lvlJc w:val="left"/>
      <w:pPr>
        <w:ind w:left="6120" w:hanging="360"/>
      </w:pPr>
      <w:rPr>
        <w:rFonts w:ascii="Symbol" w:hAnsi="Symbol" w:hint="default"/>
      </w:rPr>
    </w:lvl>
    <w:lvl w:ilvl="7" w:tplc="4C090003" w:tentative="1">
      <w:start w:val="1"/>
      <w:numFmt w:val="bullet"/>
      <w:lvlText w:val="o"/>
      <w:lvlJc w:val="left"/>
      <w:pPr>
        <w:ind w:left="6840" w:hanging="360"/>
      </w:pPr>
      <w:rPr>
        <w:rFonts w:ascii="Courier New" w:hAnsi="Courier New" w:cs="Courier New" w:hint="default"/>
      </w:rPr>
    </w:lvl>
    <w:lvl w:ilvl="8" w:tplc="4C090005" w:tentative="1">
      <w:start w:val="1"/>
      <w:numFmt w:val="bullet"/>
      <w:lvlText w:val=""/>
      <w:lvlJc w:val="left"/>
      <w:pPr>
        <w:ind w:left="7560" w:hanging="360"/>
      </w:pPr>
      <w:rPr>
        <w:rFonts w:ascii="Wingdings" w:hAnsi="Wingdings" w:hint="default"/>
      </w:rPr>
    </w:lvl>
  </w:abstractNum>
  <w:abstractNum w:abstractNumId="6" w15:restartNumberingAfterBreak="0">
    <w:nsid w:val="0BEA5306"/>
    <w:multiLevelType w:val="multilevel"/>
    <w:tmpl w:val="AF9EA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86FAC"/>
    <w:multiLevelType w:val="multilevel"/>
    <w:tmpl w:val="CB041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4A4636"/>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481605"/>
    <w:multiLevelType w:val="multilevel"/>
    <w:tmpl w:val="EDA0C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96069D"/>
    <w:multiLevelType w:val="hybridMultilevel"/>
    <w:tmpl w:val="E2AC7F8E"/>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 w15:restartNumberingAfterBreak="0">
    <w:nsid w:val="18F779B6"/>
    <w:multiLevelType w:val="hybridMultilevel"/>
    <w:tmpl w:val="DB06FF6E"/>
    <w:lvl w:ilvl="0" w:tplc="4C090005">
      <w:start w:val="1"/>
      <w:numFmt w:val="bullet"/>
      <w:lvlText w:val=""/>
      <w:lvlJc w:val="left"/>
      <w:pPr>
        <w:ind w:left="720" w:hanging="360"/>
      </w:pPr>
      <w:rPr>
        <w:rFonts w:ascii="Wingdings" w:hAnsi="Wingdings" w:hint="default"/>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BA41B39"/>
    <w:multiLevelType w:val="hybridMultilevel"/>
    <w:tmpl w:val="8AEAAD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C6A4D32"/>
    <w:multiLevelType w:val="hybridMultilevel"/>
    <w:tmpl w:val="77E4CA58"/>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4" w15:restartNumberingAfterBreak="0">
    <w:nsid w:val="1E2D5AF9"/>
    <w:multiLevelType w:val="hybridMultilevel"/>
    <w:tmpl w:val="AC08200C"/>
    <w:lvl w:ilvl="0" w:tplc="AED82984">
      <w:start w:val="1"/>
      <w:numFmt w:val="bullet"/>
      <w:lvlText w:val="●"/>
      <w:lvlJc w:val="left"/>
      <w:pPr>
        <w:ind w:left="720" w:hanging="360"/>
      </w:pPr>
    </w:lvl>
    <w:lvl w:ilvl="1" w:tplc="14E02F9C">
      <w:start w:val="1"/>
      <w:numFmt w:val="bullet"/>
      <w:lvlText w:val="○"/>
      <w:lvlJc w:val="left"/>
      <w:pPr>
        <w:ind w:left="1440" w:hanging="360"/>
      </w:pPr>
    </w:lvl>
    <w:lvl w:ilvl="2" w:tplc="E3862838">
      <w:start w:val="1"/>
      <w:numFmt w:val="bullet"/>
      <w:lvlText w:val="■"/>
      <w:lvlJc w:val="left"/>
      <w:pPr>
        <w:ind w:left="2160" w:hanging="360"/>
      </w:pPr>
    </w:lvl>
    <w:lvl w:ilvl="3" w:tplc="78D4D9A2">
      <w:start w:val="1"/>
      <w:numFmt w:val="bullet"/>
      <w:lvlText w:val="●"/>
      <w:lvlJc w:val="left"/>
      <w:pPr>
        <w:ind w:left="2880" w:hanging="360"/>
      </w:pPr>
    </w:lvl>
    <w:lvl w:ilvl="4" w:tplc="D414AAA8">
      <w:start w:val="1"/>
      <w:numFmt w:val="bullet"/>
      <w:lvlText w:val="○"/>
      <w:lvlJc w:val="left"/>
      <w:pPr>
        <w:ind w:left="3600" w:hanging="360"/>
      </w:pPr>
    </w:lvl>
    <w:lvl w:ilvl="5" w:tplc="A2AE8D36">
      <w:start w:val="1"/>
      <w:numFmt w:val="bullet"/>
      <w:lvlText w:val="■"/>
      <w:lvlJc w:val="left"/>
      <w:pPr>
        <w:ind w:left="4320" w:hanging="360"/>
      </w:pPr>
    </w:lvl>
    <w:lvl w:ilvl="6" w:tplc="EF1CA684">
      <w:start w:val="1"/>
      <w:numFmt w:val="bullet"/>
      <w:lvlText w:val="●"/>
      <w:lvlJc w:val="left"/>
      <w:pPr>
        <w:ind w:left="5040" w:hanging="360"/>
      </w:pPr>
    </w:lvl>
    <w:lvl w:ilvl="7" w:tplc="9E989E48">
      <w:start w:val="1"/>
      <w:numFmt w:val="bullet"/>
      <w:lvlText w:val="●"/>
      <w:lvlJc w:val="left"/>
      <w:pPr>
        <w:ind w:left="5760" w:hanging="360"/>
      </w:pPr>
    </w:lvl>
    <w:lvl w:ilvl="8" w:tplc="D1589F30">
      <w:start w:val="1"/>
      <w:numFmt w:val="bullet"/>
      <w:lvlText w:val="●"/>
      <w:lvlJc w:val="left"/>
      <w:pPr>
        <w:ind w:left="6480" w:hanging="360"/>
      </w:pPr>
    </w:lvl>
  </w:abstractNum>
  <w:abstractNum w:abstractNumId="15" w15:restartNumberingAfterBreak="0">
    <w:nsid w:val="1EA728E6"/>
    <w:multiLevelType w:val="hybridMultilevel"/>
    <w:tmpl w:val="777657E2"/>
    <w:lvl w:ilvl="0" w:tplc="FFFFFFFF">
      <w:start w:val="1"/>
      <w:numFmt w:val="decimal"/>
      <w:lvlText w:val="%1."/>
      <w:lvlJc w:val="left"/>
      <w:pPr>
        <w:ind w:left="0" w:hanging="360"/>
      </w:pPr>
      <w:rPr>
        <w:rFonts w:hint="default"/>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16" w15:restartNumberingAfterBreak="0">
    <w:nsid w:val="1EE91532"/>
    <w:multiLevelType w:val="multilevel"/>
    <w:tmpl w:val="96C69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73443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4AC0BDE"/>
    <w:multiLevelType w:val="multilevel"/>
    <w:tmpl w:val="B2D41D42"/>
    <w:lvl w:ilvl="0">
      <w:start w:val="4"/>
      <w:numFmt w:val="decimal"/>
      <w:lvlText w:val="%1"/>
      <w:lvlJc w:val="left"/>
      <w:pPr>
        <w:ind w:left="360" w:hanging="360"/>
      </w:pPr>
      <w:rPr>
        <w:rFonts w:hint="default"/>
        <w:sz w:val="32"/>
      </w:rPr>
    </w:lvl>
    <w:lvl w:ilvl="1">
      <w:start w:val="3"/>
      <w:numFmt w:val="decimal"/>
      <w:lvlText w:val="%1.%2"/>
      <w:lvlJc w:val="left"/>
      <w:pPr>
        <w:ind w:left="1170" w:hanging="720"/>
      </w:pPr>
      <w:rPr>
        <w:rFonts w:hint="default"/>
        <w:sz w:val="28"/>
        <w:szCs w:val="28"/>
      </w:rPr>
    </w:lvl>
    <w:lvl w:ilvl="2">
      <w:start w:val="1"/>
      <w:numFmt w:val="decimal"/>
      <w:lvlText w:val="%1.%2.%3"/>
      <w:lvlJc w:val="left"/>
      <w:pPr>
        <w:ind w:left="1800" w:hanging="1080"/>
      </w:pPr>
      <w:rPr>
        <w:rFonts w:hint="default"/>
        <w:sz w:val="32"/>
      </w:rPr>
    </w:lvl>
    <w:lvl w:ilvl="3">
      <w:start w:val="1"/>
      <w:numFmt w:val="decimal"/>
      <w:lvlText w:val="%1.%2.%3.%4"/>
      <w:lvlJc w:val="left"/>
      <w:pPr>
        <w:ind w:left="2520" w:hanging="1440"/>
      </w:pPr>
      <w:rPr>
        <w:rFonts w:hint="default"/>
        <w:sz w:val="32"/>
      </w:rPr>
    </w:lvl>
    <w:lvl w:ilvl="4">
      <w:start w:val="1"/>
      <w:numFmt w:val="decimal"/>
      <w:lvlText w:val="%1.%2.%3.%4.%5"/>
      <w:lvlJc w:val="left"/>
      <w:pPr>
        <w:ind w:left="3240" w:hanging="1800"/>
      </w:pPr>
      <w:rPr>
        <w:rFonts w:hint="default"/>
        <w:sz w:val="32"/>
      </w:rPr>
    </w:lvl>
    <w:lvl w:ilvl="5">
      <w:start w:val="1"/>
      <w:numFmt w:val="decimal"/>
      <w:lvlText w:val="%1.%2.%3.%4.%5.%6"/>
      <w:lvlJc w:val="left"/>
      <w:pPr>
        <w:ind w:left="3960" w:hanging="2160"/>
      </w:pPr>
      <w:rPr>
        <w:rFonts w:hint="default"/>
        <w:sz w:val="32"/>
      </w:rPr>
    </w:lvl>
    <w:lvl w:ilvl="6">
      <w:start w:val="1"/>
      <w:numFmt w:val="decimal"/>
      <w:lvlText w:val="%1.%2.%3.%4.%5.%6.%7"/>
      <w:lvlJc w:val="left"/>
      <w:pPr>
        <w:ind w:left="4680" w:hanging="2520"/>
      </w:pPr>
      <w:rPr>
        <w:rFonts w:hint="default"/>
        <w:sz w:val="32"/>
      </w:rPr>
    </w:lvl>
    <w:lvl w:ilvl="7">
      <w:start w:val="1"/>
      <w:numFmt w:val="decimal"/>
      <w:lvlText w:val="%1.%2.%3.%4.%5.%6.%7.%8"/>
      <w:lvlJc w:val="left"/>
      <w:pPr>
        <w:ind w:left="5400" w:hanging="2880"/>
      </w:pPr>
      <w:rPr>
        <w:rFonts w:hint="default"/>
        <w:sz w:val="32"/>
      </w:rPr>
    </w:lvl>
    <w:lvl w:ilvl="8">
      <w:start w:val="1"/>
      <w:numFmt w:val="decimal"/>
      <w:lvlText w:val="%1.%2.%3.%4.%5.%6.%7.%8.%9"/>
      <w:lvlJc w:val="left"/>
      <w:pPr>
        <w:ind w:left="6120" w:hanging="3240"/>
      </w:pPr>
      <w:rPr>
        <w:rFonts w:hint="default"/>
        <w:sz w:val="32"/>
      </w:rPr>
    </w:lvl>
  </w:abstractNum>
  <w:abstractNum w:abstractNumId="19" w15:restartNumberingAfterBreak="0">
    <w:nsid w:val="27220E57"/>
    <w:multiLevelType w:val="multilevel"/>
    <w:tmpl w:val="A200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B421DB"/>
    <w:multiLevelType w:val="multilevel"/>
    <w:tmpl w:val="EBE09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D87A33"/>
    <w:multiLevelType w:val="multilevel"/>
    <w:tmpl w:val="A0FC5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B24E5E"/>
    <w:multiLevelType w:val="hybridMultilevel"/>
    <w:tmpl w:val="4C4A2A92"/>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3" w15:restartNumberingAfterBreak="0">
    <w:nsid w:val="31BF181E"/>
    <w:multiLevelType w:val="hybridMultilevel"/>
    <w:tmpl w:val="9D3807FC"/>
    <w:lvl w:ilvl="0" w:tplc="4C090005">
      <w:start w:val="1"/>
      <w:numFmt w:val="bullet"/>
      <w:lvlText w:val=""/>
      <w:lvlJc w:val="left"/>
      <w:pPr>
        <w:ind w:left="1446" w:hanging="360"/>
      </w:pPr>
      <w:rPr>
        <w:rFonts w:ascii="Wingdings" w:hAnsi="Wingdings" w:hint="default"/>
      </w:rPr>
    </w:lvl>
    <w:lvl w:ilvl="1" w:tplc="4C090003" w:tentative="1">
      <w:start w:val="1"/>
      <w:numFmt w:val="bullet"/>
      <w:lvlText w:val="o"/>
      <w:lvlJc w:val="left"/>
      <w:pPr>
        <w:ind w:left="2166" w:hanging="360"/>
      </w:pPr>
      <w:rPr>
        <w:rFonts w:ascii="Courier New" w:hAnsi="Courier New" w:cs="Courier New" w:hint="default"/>
      </w:rPr>
    </w:lvl>
    <w:lvl w:ilvl="2" w:tplc="4C090005" w:tentative="1">
      <w:start w:val="1"/>
      <w:numFmt w:val="bullet"/>
      <w:lvlText w:val=""/>
      <w:lvlJc w:val="left"/>
      <w:pPr>
        <w:ind w:left="2886" w:hanging="360"/>
      </w:pPr>
      <w:rPr>
        <w:rFonts w:ascii="Wingdings" w:hAnsi="Wingdings" w:hint="default"/>
      </w:rPr>
    </w:lvl>
    <w:lvl w:ilvl="3" w:tplc="4C090001" w:tentative="1">
      <w:start w:val="1"/>
      <w:numFmt w:val="bullet"/>
      <w:lvlText w:val=""/>
      <w:lvlJc w:val="left"/>
      <w:pPr>
        <w:ind w:left="3606" w:hanging="360"/>
      </w:pPr>
      <w:rPr>
        <w:rFonts w:ascii="Symbol" w:hAnsi="Symbol" w:hint="default"/>
      </w:rPr>
    </w:lvl>
    <w:lvl w:ilvl="4" w:tplc="4C090003" w:tentative="1">
      <w:start w:val="1"/>
      <w:numFmt w:val="bullet"/>
      <w:lvlText w:val="o"/>
      <w:lvlJc w:val="left"/>
      <w:pPr>
        <w:ind w:left="4326" w:hanging="360"/>
      </w:pPr>
      <w:rPr>
        <w:rFonts w:ascii="Courier New" w:hAnsi="Courier New" w:cs="Courier New" w:hint="default"/>
      </w:rPr>
    </w:lvl>
    <w:lvl w:ilvl="5" w:tplc="4C090005" w:tentative="1">
      <w:start w:val="1"/>
      <w:numFmt w:val="bullet"/>
      <w:lvlText w:val=""/>
      <w:lvlJc w:val="left"/>
      <w:pPr>
        <w:ind w:left="5046" w:hanging="360"/>
      </w:pPr>
      <w:rPr>
        <w:rFonts w:ascii="Wingdings" w:hAnsi="Wingdings" w:hint="default"/>
      </w:rPr>
    </w:lvl>
    <w:lvl w:ilvl="6" w:tplc="4C090001" w:tentative="1">
      <w:start w:val="1"/>
      <w:numFmt w:val="bullet"/>
      <w:lvlText w:val=""/>
      <w:lvlJc w:val="left"/>
      <w:pPr>
        <w:ind w:left="5766" w:hanging="360"/>
      </w:pPr>
      <w:rPr>
        <w:rFonts w:ascii="Symbol" w:hAnsi="Symbol" w:hint="default"/>
      </w:rPr>
    </w:lvl>
    <w:lvl w:ilvl="7" w:tplc="4C090003" w:tentative="1">
      <w:start w:val="1"/>
      <w:numFmt w:val="bullet"/>
      <w:lvlText w:val="o"/>
      <w:lvlJc w:val="left"/>
      <w:pPr>
        <w:ind w:left="6486" w:hanging="360"/>
      </w:pPr>
      <w:rPr>
        <w:rFonts w:ascii="Courier New" w:hAnsi="Courier New" w:cs="Courier New" w:hint="default"/>
      </w:rPr>
    </w:lvl>
    <w:lvl w:ilvl="8" w:tplc="4C090005" w:tentative="1">
      <w:start w:val="1"/>
      <w:numFmt w:val="bullet"/>
      <w:lvlText w:val=""/>
      <w:lvlJc w:val="left"/>
      <w:pPr>
        <w:ind w:left="7206" w:hanging="360"/>
      </w:pPr>
      <w:rPr>
        <w:rFonts w:ascii="Wingdings" w:hAnsi="Wingdings" w:hint="default"/>
      </w:rPr>
    </w:lvl>
  </w:abstractNum>
  <w:abstractNum w:abstractNumId="24" w15:restartNumberingAfterBreak="0">
    <w:nsid w:val="32C31222"/>
    <w:multiLevelType w:val="hybridMultilevel"/>
    <w:tmpl w:val="8AEAAD9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5" w15:restartNumberingAfterBreak="0">
    <w:nsid w:val="39995D65"/>
    <w:multiLevelType w:val="multilevel"/>
    <w:tmpl w:val="7C449D3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9864F3B"/>
    <w:multiLevelType w:val="hybridMultilevel"/>
    <w:tmpl w:val="ADECE84E"/>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7" w15:restartNumberingAfterBreak="0">
    <w:nsid w:val="4EBE20B6"/>
    <w:multiLevelType w:val="multilevel"/>
    <w:tmpl w:val="521C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5B3E2F"/>
    <w:multiLevelType w:val="hybridMultilevel"/>
    <w:tmpl w:val="F19E02EA"/>
    <w:lvl w:ilvl="0" w:tplc="08090005">
      <w:start w:val="1"/>
      <w:numFmt w:val="bullet"/>
      <w:lvlText w:val=""/>
      <w:lvlJc w:val="left"/>
      <w:pPr>
        <w:ind w:left="720" w:hanging="360"/>
      </w:pPr>
      <w:rPr>
        <w:rFonts w:ascii="Wingdings" w:hAnsi="Wingdings" w:hint="default"/>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97D6BDF"/>
    <w:multiLevelType w:val="hybridMultilevel"/>
    <w:tmpl w:val="8E40B0AC"/>
    <w:lvl w:ilvl="0" w:tplc="66DC70B2">
      <w:start w:val="1"/>
      <w:numFmt w:val="decimal"/>
      <w:lvlText w:val="%1."/>
      <w:lvlJc w:val="left"/>
      <w:pPr>
        <w:ind w:left="0" w:hanging="360"/>
      </w:pPr>
      <w:rPr>
        <w:rFonts w:hint="default"/>
        <w:b/>
        <w:bCs/>
      </w:rPr>
    </w:lvl>
    <w:lvl w:ilvl="1" w:tplc="4C090019" w:tentative="1">
      <w:start w:val="1"/>
      <w:numFmt w:val="lowerLetter"/>
      <w:lvlText w:val="%2."/>
      <w:lvlJc w:val="left"/>
      <w:pPr>
        <w:ind w:left="720" w:hanging="360"/>
      </w:pPr>
    </w:lvl>
    <w:lvl w:ilvl="2" w:tplc="4C09001B" w:tentative="1">
      <w:start w:val="1"/>
      <w:numFmt w:val="lowerRoman"/>
      <w:lvlText w:val="%3."/>
      <w:lvlJc w:val="right"/>
      <w:pPr>
        <w:ind w:left="1440" w:hanging="180"/>
      </w:pPr>
    </w:lvl>
    <w:lvl w:ilvl="3" w:tplc="4C09000F" w:tentative="1">
      <w:start w:val="1"/>
      <w:numFmt w:val="decimal"/>
      <w:lvlText w:val="%4."/>
      <w:lvlJc w:val="left"/>
      <w:pPr>
        <w:ind w:left="2160" w:hanging="360"/>
      </w:pPr>
    </w:lvl>
    <w:lvl w:ilvl="4" w:tplc="4C090019" w:tentative="1">
      <w:start w:val="1"/>
      <w:numFmt w:val="lowerLetter"/>
      <w:lvlText w:val="%5."/>
      <w:lvlJc w:val="left"/>
      <w:pPr>
        <w:ind w:left="2880" w:hanging="360"/>
      </w:pPr>
    </w:lvl>
    <w:lvl w:ilvl="5" w:tplc="4C09001B" w:tentative="1">
      <w:start w:val="1"/>
      <w:numFmt w:val="lowerRoman"/>
      <w:lvlText w:val="%6."/>
      <w:lvlJc w:val="right"/>
      <w:pPr>
        <w:ind w:left="3600" w:hanging="180"/>
      </w:pPr>
    </w:lvl>
    <w:lvl w:ilvl="6" w:tplc="4C09000F" w:tentative="1">
      <w:start w:val="1"/>
      <w:numFmt w:val="decimal"/>
      <w:lvlText w:val="%7."/>
      <w:lvlJc w:val="left"/>
      <w:pPr>
        <w:ind w:left="4320" w:hanging="360"/>
      </w:pPr>
    </w:lvl>
    <w:lvl w:ilvl="7" w:tplc="4C090019" w:tentative="1">
      <w:start w:val="1"/>
      <w:numFmt w:val="lowerLetter"/>
      <w:lvlText w:val="%8."/>
      <w:lvlJc w:val="left"/>
      <w:pPr>
        <w:ind w:left="5040" w:hanging="360"/>
      </w:pPr>
    </w:lvl>
    <w:lvl w:ilvl="8" w:tplc="4C09001B" w:tentative="1">
      <w:start w:val="1"/>
      <w:numFmt w:val="lowerRoman"/>
      <w:lvlText w:val="%9."/>
      <w:lvlJc w:val="right"/>
      <w:pPr>
        <w:ind w:left="5760" w:hanging="180"/>
      </w:pPr>
    </w:lvl>
  </w:abstractNum>
  <w:abstractNum w:abstractNumId="30" w15:restartNumberingAfterBreak="0">
    <w:nsid w:val="5E495E94"/>
    <w:multiLevelType w:val="hybridMultilevel"/>
    <w:tmpl w:val="7E144348"/>
    <w:lvl w:ilvl="0" w:tplc="6C7C3EA6">
      <w:start w:val="1"/>
      <w:numFmt w:val="decimal"/>
      <w:lvlText w:val="%1."/>
      <w:lvlJc w:val="left"/>
      <w:pPr>
        <w:ind w:left="720" w:hanging="360"/>
      </w:pPr>
      <w:rPr>
        <w:b/>
        <w:bCs/>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1" w15:restartNumberingAfterBreak="0">
    <w:nsid w:val="60AE34C1"/>
    <w:multiLevelType w:val="multilevel"/>
    <w:tmpl w:val="FB523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B71F24"/>
    <w:multiLevelType w:val="multilevel"/>
    <w:tmpl w:val="BD501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0E008B"/>
    <w:multiLevelType w:val="multilevel"/>
    <w:tmpl w:val="19EA7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FB2714"/>
    <w:multiLevelType w:val="multilevel"/>
    <w:tmpl w:val="A7A01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A6EE9"/>
    <w:multiLevelType w:val="multilevel"/>
    <w:tmpl w:val="805493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881856">
    <w:abstractNumId w:val="32"/>
  </w:num>
  <w:num w:numId="2" w16cid:durableId="843472753">
    <w:abstractNumId w:val="23"/>
  </w:num>
  <w:num w:numId="3" w16cid:durableId="447353710">
    <w:abstractNumId w:val="13"/>
  </w:num>
  <w:num w:numId="4" w16cid:durableId="1041129291">
    <w:abstractNumId w:val="29"/>
  </w:num>
  <w:num w:numId="5" w16cid:durableId="1250195687">
    <w:abstractNumId w:val="15"/>
  </w:num>
  <w:num w:numId="6" w16cid:durableId="1665744419">
    <w:abstractNumId w:val="28"/>
  </w:num>
  <w:num w:numId="7" w16cid:durableId="1680037697">
    <w:abstractNumId w:val="10"/>
  </w:num>
  <w:num w:numId="8" w16cid:durableId="878861776">
    <w:abstractNumId w:val="26"/>
  </w:num>
  <w:num w:numId="9" w16cid:durableId="735511478">
    <w:abstractNumId w:val="5"/>
  </w:num>
  <w:num w:numId="10" w16cid:durableId="1905524793">
    <w:abstractNumId w:val="22"/>
  </w:num>
  <w:num w:numId="11" w16cid:durableId="19429682">
    <w:abstractNumId w:val="24"/>
  </w:num>
  <w:num w:numId="12" w16cid:durableId="101731908">
    <w:abstractNumId w:val="12"/>
  </w:num>
  <w:num w:numId="13" w16cid:durableId="129909216">
    <w:abstractNumId w:val="11"/>
  </w:num>
  <w:num w:numId="14" w16cid:durableId="1172259837">
    <w:abstractNumId w:val="33"/>
  </w:num>
  <w:num w:numId="15" w16cid:durableId="1126385000">
    <w:abstractNumId w:val="30"/>
  </w:num>
  <w:num w:numId="16" w16cid:durableId="1546479461">
    <w:abstractNumId w:val="0"/>
  </w:num>
  <w:num w:numId="17" w16cid:durableId="1947616412">
    <w:abstractNumId w:val="1"/>
  </w:num>
  <w:num w:numId="18" w16cid:durableId="794913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66617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52220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156759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66649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202698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49839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9390744">
    <w:abstractNumId w:val="35"/>
  </w:num>
  <w:num w:numId="26" w16cid:durableId="695159747">
    <w:abstractNumId w:val="21"/>
  </w:num>
  <w:num w:numId="27" w16cid:durableId="1020862771">
    <w:abstractNumId w:val="27"/>
  </w:num>
  <w:num w:numId="28" w16cid:durableId="935021851">
    <w:abstractNumId w:val="31"/>
  </w:num>
  <w:num w:numId="29" w16cid:durableId="1063026270">
    <w:abstractNumId w:val="17"/>
  </w:num>
  <w:num w:numId="30" w16cid:durableId="1060640751">
    <w:abstractNumId w:val="8"/>
  </w:num>
  <w:num w:numId="31" w16cid:durableId="524098070">
    <w:abstractNumId w:val="4"/>
  </w:num>
  <w:num w:numId="32" w16cid:durableId="649946063">
    <w:abstractNumId w:val="36"/>
  </w:num>
  <w:num w:numId="33" w16cid:durableId="1337538078">
    <w:abstractNumId w:val="18"/>
  </w:num>
  <w:num w:numId="34" w16cid:durableId="1633755614">
    <w:abstractNumId w:val="3"/>
  </w:num>
  <w:num w:numId="35" w16cid:durableId="487867186">
    <w:abstractNumId w:val="34"/>
  </w:num>
  <w:num w:numId="36" w16cid:durableId="1748452146">
    <w:abstractNumId w:val="20"/>
  </w:num>
  <w:num w:numId="37" w16cid:durableId="548222919">
    <w:abstractNumId w:val="16"/>
  </w:num>
  <w:num w:numId="38" w16cid:durableId="1929266454">
    <w:abstractNumId w:val="7"/>
  </w:num>
  <w:num w:numId="39" w16cid:durableId="1273434072">
    <w:abstractNumId w:val="19"/>
  </w:num>
  <w:num w:numId="40" w16cid:durableId="1414857741">
    <w:abstractNumId w:val="6"/>
  </w:num>
  <w:num w:numId="41" w16cid:durableId="279651004">
    <w:abstractNumId w:val="9"/>
  </w:num>
  <w:num w:numId="42" w16cid:durableId="1480535985">
    <w:abstractNumId w:val="25"/>
  </w:num>
  <w:num w:numId="43" w16cid:durableId="1718236272">
    <w:abstractNumId w:val="14"/>
    <w:lvlOverride w:ilvl="0">
      <w:startOverride w:val="1"/>
    </w:lvlOverride>
  </w:num>
  <w:num w:numId="44" w16cid:durableId="421611652">
    <w:abstractNumId w:val="2"/>
    <w:lvlOverride w:ilvl="0">
      <w:startOverride w:val="1"/>
    </w:lvlOverride>
  </w:num>
  <w:num w:numId="45" w16cid:durableId="1348672387">
    <w:abstractNumId w:val="2"/>
    <w:lvlOverride w:ilvl="0">
      <w:startOverride w:val="1"/>
    </w:lvlOverride>
  </w:num>
  <w:num w:numId="46" w16cid:durableId="1736126227">
    <w:abstractNumId w:val="2"/>
    <w:lvlOverride w:ilvl="0">
      <w:startOverride w:val="1"/>
    </w:lvlOverride>
  </w:num>
  <w:num w:numId="47" w16cid:durableId="267012068">
    <w:abstractNumId w:val="2"/>
    <w:lvlOverride w:ilvl="0">
      <w:startOverride w:val="1"/>
    </w:lvlOverride>
  </w:num>
  <w:num w:numId="48" w16cid:durableId="1296907931">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7664"/>
    <w:rsid w:val="00012319"/>
    <w:rsid w:val="000268FC"/>
    <w:rsid w:val="00031AAE"/>
    <w:rsid w:val="00037251"/>
    <w:rsid w:val="000437D5"/>
    <w:rsid w:val="00045ED5"/>
    <w:rsid w:val="00046163"/>
    <w:rsid w:val="00046330"/>
    <w:rsid w:val="000532DF"/>
    <w:rsid w:val="00071FBA"/>
    <w:rsid w:val="0009602A"/>
    <w:rsid w:val="000A0440"/>
    <w:rsid w:val="000A09B4"/>
    <w:rsid w:val="000A47B0"/>
    <w:rsid w:val="000A6306"/>
    <w:rsid w:val="000A724C"/>
    <w:rsid w:val="000C69AC"/>
    <w:rsid w:val="000D501F"/>
    <w:rsid w:val="000F1213"/>
    <w:rsid w:val="000F2F46"/>
    <w:rsid w:val="001078F5"/>
    <w:rsid w:val="00110F36"/>
    <w:rsid w:val="00147083"/>
    <w:rsid w:val="00152F46"/>
    <w:rsid w:val="00157D60"/>
    <w:rsid w:val="001732BF"/>
    <w:rsid w:val="00181F29"/>
    <w:rsid w:val="00186B1D"/>
    <w:rsid w:val="00190646"/>
    <w:rsid w:val="00192CED"/>
    <w:rsid w:val="00194843"/>
    <w:rsid w:val="001955FA"/>
    <w:rsid w:val="00195F5E"/>
    <w:rsid w:val="001D6704"/>
    <w:rsid w:val="001E790F"/>
    <w:rsid w:val="001F6F22"/>
    <w:rsid w:val="0020583C"/>
    <w:rsid w:val="0021185F"/>
    <w:rsid w:val="0021305B"/>
    <w:rsid w:val="0023014A"/>
    <w:rsid w:val="00233DE4"/>
    <w:rsid w:val="002359E0"/>
    <w:rsid w:val="00250DE4"/>
    <w:rsid w:val="002737E6"/>
    <w:rsid w:val="002739A6"/>
    <w:rsid w:val="002821F1"/>
    <w:rsid w:val="0028456B"/>
    <w:rsid w:val="0028538F"/>
    <w:rsid w:val="00286B62"/>
    <w:rsid w:val="002916F0"/>
    <w:rsid w:val="002924F6"/>
    <w:rsid w:val="002B5ED7"/>
    <w:rsid w:val="002E4B9F"/>
    <w:rsid w:val="002F416B"/>
    <w:rsid w:val="002F5B74"/>
    <w:rsid w:val="00302C00"/>
    <w:rsid w:val="00302D3B"/>
    <w:rsid w:val="00305C33"/>
    <w:rsid w:val="003201C2"/>
    <w:rsid w:val="00322850"/>
    <w:rsid w:val="003239C1"/>
    <w:rsid w:val="00331866"/>
    <w:rsid w:val="0034109A"/>
    <w:rsid w:val="003544C9"/>
    <w:rsid w:val="00366957"/>
    <w:rsid w:val="00367256"/>
    <w:rsid w:val="0036783D"/>
    <w:rsid w:val="00370264"/>
    <w:rsid w:val="00383945"/>
    <w:rsid w:val="003855AC"/>
    <w:rsid w:val="00393FD2"/>
    <w:rsid w:val="00397716"/>
    <w:rsid w:val="003A09C3"/>
    <w:rsid w:val="003A79D3"/>
    <w:rsid w:val="003B3A02"/>
    <w:rsid w:val="003B4BC5"/>
    <w:rsid w:val="003C204B"/>
    <w:rsid w:val="003E0E7C"/>
    <w:rsid w:val="003E1BC7"/>
    <w:rsid w:val="003E33D6"/>
    <w:rsid w:val="003E7091"/>
    <w:rsid w:val="003F05F7"/>
    <w:rsid w:val="00402E74"/>
    <w:rsid w:val="0041079A"/>
    <w:rsid w:val="00440E69"/>
    <w:rsid w:val="004556A3"/>
    <w:rsid w:val="004713D3"/>
    <w:rsid w:val="004724E0"/>
    <w:rsid w:val="00472C9E"/>
    <w:rsid w:val="004A5D4D"/>
    <w:rsid w:val="004A5FC7"/>
    <w:rsid w:val="004B753D"/>
    <w:rsid w:val="004C3CA7"/>
    <w:rsid w:val="004C4D69"/>
    <w:rsid w:val="004D634A"/>
    <w:rsid w:val="004E2C5D"/>
    <w:rsid w:val="004E381B"/>
    <w:rsid w:val="00503BF2"/>
    <w:rsid w:val="00513611"/>
    <w:rsid w:val="0052402D"/>
    <w:rsid w:val="00534676"/>
    <w:rsid w:val="0054343C"/>
    <w:rsid w:val="005517D3"/>
    <w:rsid w:val="0055654E"/>
    <w:rsid w:val="00571598"/>
    <w:rsid w:val="0057754F"/>
    <w:rsid w:val="00577770"/>
    <w:rsid w:val="00591213"/>
    <w:rsid w:val="005B1AFC"/>
    <w:rsid w:val="005B2DF6"/>
    <w:rsid w:val="005B65DA"/>
    <w:rsid w:val="005C150C"/>
    <w:rsid w:val="005D7B78"/>
    <w:rsid w:val="00624234"/>
    <w:rsid w:val="00630238"/>
    <w:rsid w:val="00630A83"/>
    <w:rsid w:val="00650440"/>
    <w:rsid w:val="0065443A"/>
    <w:rsid w:val="006555D1"/>
    <w:rsid w:val="00661A33"/>
    <w:rsid w:val="006729E2"/>
    <w:rsid w:val="00692DFC"/>
    <w:rsid w:val="00697425"/>
    <w:rsid w:val="006A2A9E"/>
    <w:rsid w:val="006B2CE3"/>
    <w:rsid w:val="006D237A"/>
    <w:rsid w:val="006E19ED"/>
    <w:rsid w:val="006E4131"/>
    <w:rsid w:val="006F2AF4"/>
    <w:rsid w:val="00713189"/>
    <w:rsid w:val="00713B4B"/>
    <w:rsid w:val="0072354E"/>
    <w:rsid w:val="00733C4A"/>
    <w:rsid w:val="007350C6"/>
    <w:rsid w:val="007461E6"/>
    <w:rsid w:val="00747198"/>
    <w:rsid w:val="00752908"/>
    <w:rsid w:val="0077719D"/>
    <w:rsid w:val="00781AB9"/>
    <w:rsid w:val="00784A05"/>
    <w:rsid w:val="00790F99"/>
    <w:rsid w:val="007A1A14"/>
    <w:rsid w:val="007A57AD"/>
    <w:rsid w:val="007B3042"/>
    <w:rsid w:val="007B57D2"/>
    <w:rsid w:val="007C4F4E"/>
    <w:rsid w:val="007D591D"/>
    <w:rsid w:val="007D6E3C"/>
    <w:rsid w:val="007E3778"/>
    <w:rsid w:val="007F433B"/>
    <w:rsid w:val="00805147"/>
    <w:rsid w:val="00813ED8"/>
    <w:rsid w:val="00813F28"/>
    <w:rsid w:val="00814FD9"/>
    <w:rsid w:val="008152BF"/>
    <w:rsid w:val="00815A6D"/>
    <w:rsid w:val="00832A2B"/>
    <w:rsid w:val="008575DB"/>
    <w:rsid w:val="00871085"/>
    <w:rsid w:val="00871A25"/>
    <w:rsid w:val="008868A6"/>
    <w:rsid w:val="00893642"/>
    <w:rsid w:val="008A13BE"/>
    <w:rsid w:val="008A4B41"/>
    <w:rsid w:val="008A5DB1"/>
    <w:rsid w:val="008A737D"/>
    <w:rsid w:val="008C2C86"/>
    <w:rsid w:val="008C5347"/>
    <w:rsid w:val="008D0374"/>
    <w:rsid w:val="008E3E29"/>
    <w:rsid w:val="008F0B91"/>
    <w:rsid w:val="008F1759"/>
    <w:rsid w:val="00923810"/>
    <w:rsid w:val="0092588D"/>
    <w:rsid w:val="00934D93"/>
    <w:rsid w:val="00935DC1"/>
    <w:rsid w:val="0093783C"/>
    <w:rsid w:val="009378D4"/>
    <w:rsid w:val="00946F25"/>
    <w:rsid w:val="009662D6"/>
    <w:rsid w:val="00970DCA"/>
    <w:rsid w:val="00972DB2"/>
    <w:rsid w:val="009778BE"/>
    <w:rsid w:val="00977C4D"/>
    <w:rsid w:val="009809F6"/>
    <w:rsid w:val="009A07A0"/>
    <w:rsid w:val="009A46CD"/>
    <w:rsid w:val="009A52B9"/>
    <w:rsid w:val="009C0D47"/>
    <w:rsid w:val="009C71D1"/>
    <w:rsid w:val="009D0736"/>
    <w:rsid w:val="009E3009"/>
    <w:rsid w:val="009E6E5A"/>
    <w:rsid w:val="009E721D"/>
    <w:rsid w:val="009E7845"/>
    <w:rsid w:val="00A02366"/>
    <w:rsid w:val="00A0372D"/>
    <w:rsid w:val="00A118A9"/>
    <w:rsid w:val="00A22BD5"/>
    <w:rsid w:val="00A315C2"/>
    <w:rsid w:val="00A549D0"/>
    <w:rsid w:val="00A63067"/>
    <w:rsid w:val="00A63AE2"/>
    <w:rsid w:val="00A82073"/>
    <w:rsid w:val="00A8718D"/>
    <w:rsid w:val="00A91CEE"/>
    <w:rsid w:val="00AA0EBB"/>
    <w:rsid w:val="00AA203F"/>
    <w:rsid w:val="00AA6535"/>
    <w:rsid w:val="00AC37BB"/>
    <w:rsid w:val="00AD118C"/>
    <w:rsid w:val="00AD14FC"/>
    <w:rsid w:val="00AD2070"/>
    <w:rsid w:val="00AE2C9A"/>
    <w:rsid w:val="00AE40D8"/>
    <w:rsid w:val="00AE6E4B"/>
    <w:rsid w:val="00AF280D"/>
    <w:rsid w:val="00AF2CF4"/>
    <w:rsid w:val="00AF6A84"/>
    <w:rsid w:val="00B04F8A"/>
    <w:rsid w:val="00B10B28"/>
    <w:rsid w:val="00B2020D"/>
    <w:rsid w:val="00B22930"/>
    <w:rsid w:val="00B24F35"/>
    <w:rsid w:val="00B40E34"/>
    <w:rsid w:val="00B428CF"/>
    <w:rsid w:val="00B51DB1"/>
    <w:rsid w:val="00B567C5"/>
    <w:rsid w:val="00B571FB"/>
    <w:rsid w:val="00B63819"/>
    <w:rsid w:val="00B703D9"/>
    <w:rsid w:val="00B72F96"/>
    <w:rsid w:val="00BA395F"/>
    <w:rsid w:val="00BA43DA"/>
    <w:rsid w:val="00BA60AC"/>
    <w:rsid w:val="00BB5EFA"/>
    <w:rsid w:val="00BC5DA7"/>
    <w:rsid w:val="00BC5FD5"/>
    <w:rsid w:val="00BE0C05"/>
    <w:rsid w:val="00BF3465"/>
    <w:rsid w:val="00BF6793"/>
    <w:rsid w:val="00C00892"/>
    <w:rsid w:val="00C03376"/>
    <w:rsid w:val="00C11541"/>
    <w:rsid w:val="00C16BB8"/>
    <w:rsid w:val="00C20D39"/>
    <w:rsid w:val="00C23C27"/>
    <w:rsid w:val="00C33926"/>
    <w:rsid w:val="00C35CA9"/>
    <w:rsid w:val="00C3771F"/>
    <w:rsid w:val="00C47767"/>
    <w:rsid w:val="00C63ADA"/>
    <w:rsid w:val="00C66629"/>
    <w:rsid w:val="00C66798"/>
    <w:rsid w:val="00C71E03"/>
    <w:rsid w:val="00C75C5E"/>
    <w:rsid w:val="00C80C62"/>
    <w:rsid w:val="00C919CB"/>
    <w:rsid w:val="00C97DE7"/>
    <w:rsid w:val="00C97EF1"/>
    <w:rsid w:val="00CA2B8D"/>
    <w:rsid w:val="00CB0BB0"/>
    <w:rsid w:val="00CC451D"/>
    <w:rsid w:val="00CD2357"/>
    <w:rsid w:val="00CD55D4"/>
    <w:rsid w:val="00CE192C"/>
    <w:rsid w:val="00D03557"/>
    <w:rsid w:val="00D1538A"/>
    <w:rsid w:val="00D17660"/>
    <w:rsid w:val="00D27A97"/>
    <w:rsid w:val="00D340EB"/>
    <w:rsid w:val="00D41503"/>
    <w:rsid w:val="00D51EBF"/>
    <w:rsid w:val="00D53ED0"/>
    <w:rsid w:val="00D60009"/>
    <w:rsid w:val="00D76706"/>
    <w:rsid w:val="00D862E0"/>
    <w:rsid w:val="00DA6719"/>
    <w:rsid w:val="00DB4BED"/>
    <w:rsid w:val="00DB56B0"/>
    <w:rsid w:val="00DB706B"/>
    <w:rsid w:val="00DD0E26"/>
    <w:rsid w:val="00DD40D5"/>
    <w:rsid w:val="00DD601E"/>
    <w:rsid w:val="00DD7B4C"/>
    <w:rsid w:val="00DE6978"/>
    <w:rsid w:val="00DF2960"/>
    <w:rsid w:val="00E0682A"/>
    <w:rsid w:val="00E314AE"/>
    <w:rsid w:val="00E32C41"/>
    <w:rsid w:val="00E37AD1"/>
    <w:rsid w:val="00E547A6"/>
    <w:rsid w:val="00E6261E"/>
    <w:rsid w:val="00E63A71"/>
    <w:rsid w:val="00E8785C"/>
    <w:rsid w:val="00E91481"/>
    <w:rsid w:val="00EB6531"/>
    <w:rsid w:val="00EB6E1F"/>
    <w:rsid w:val="00EB7215"/>
    <w:rsid w:val="00EC3652"/>
    <w:rsid w:val="00ED21C6"/>
    <w:rsid w:val="00EE376D"/>
    <w:rsid w:val="00EF0450"/>
    <w:rsid w:val="00F10EF5"/>
    <w:rsid w:val="00F17B7D"/>
    <w:rsid w:val="00F31F0E"/>
    <w:rsid w:val="00F4302D"/>
    <w:rsid w:val="00F470F3"/>
    <w:rsid w:val="00F50CD3"/>
    <w:rsid w:val="00F64A2E"/>
    <w:rsid w:val="00F7702F"/>
    <w:rsid w:val="00F86556"/>
    <w:rsid w:val="00F92E96"/>
    <w:rsid w:val="00FC1AB0"/>
    <w:rsid w:val="00FC32D8"/>
    <w:rsid w:val="00FC5176"/>
    <w:rsid w:val="00FD4DBB"/>
    <w:rsid w:val="00FD7F73"/>
    <w:rsid w:val="00FE3095"/>
    <w:rsid w:val="00FE79F8"/>
    <w:rsid w:val="00FF1554"/>
    <w:rsid w:val="00FF31E5"/>
    <w:rsid w:val="00FF76F3"/>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10CCDC"/>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8C53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36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36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link w:val="Heading4Char"/>
    <w:uiPriority w:val="9"/>
    <w:semiHidden/>
    <w:unhideWhenUsed/>
    <w:qFormat/>
    <w:rsid w:val="006A2A9E"/>
    <w:pPr>
      <w:outlineLvl w:val="3"/>
    </w:pPr>
    <w:rPr>
      <w:rFonts w:ascii="Arial" w:eastAsia="Arial" w:hAnsi="Arial" w:cs="Arial"/>
      <w:i/>
      <w:iCs/>
      <w:color w:val="2E74B5"/>
      <w:sz w:val="22"/>
      <w:szCs w:val="22"/>
      <w:rtl/>
    </w:rPr>
  </w:style>
  <w:style w:type="paragraph" w:styleId="Heading5">
    <w:name w:val="heading 5"/>
    <w:link w:val="Heading5Char"/>
    <w:uiPriority w:val="9"/>
    <w:semiHidden/>
    <w:unhideWhenUsed/>
    <w:qFormat/>
    <w:rsid w:val="006A2A9E"/>
    <w:pPr>
      <w:outlineLvl w:val="4"/>
    </w:pPr>
    <w:rPr>
      <w:rFonts w:ascii="Arial" w:eastAsia="Arial" w:hAnsi="Arial" w:cs="Arial"/>
      <w:color w:val="2E74B5"/>
      <w:sz w:val="22"/>
      <w:szCs w:val="22"/>
      <w:rtl/>
    </w:rPr>
  </w:style>
  <w:style w:type="paragraph" w:styleId="Heading6">
    <w:name w:val="heading 6"/>
    <w:link w:val="Heading6Char"/>
    <w:uiPriority w:val="9"/>
    <w:semiHidden/>
    <w:unhideWhenUsed/>
    <w:qFormat/>
    <w:rsid w:val="006A2A9E"/>
    <w:pPr>
      <w:outlineLvl w:val="5"/>
    </w:pPr>
    <w:rPr>
      <w:rFonts w:ascii="Arial" w:eastAsia="Arial" w:hAnsi="Arial" w:cs="Arial"/>
      <w:color w:val="1F4D78"/>
      <w:sz w:val="22"/>
      <w:szCs w:val="22"/>
      <w:rt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ListParagraph">
    <w:name w:val="List Paragraph"/>
    <w:basedOn w:val="Normal"/>
    <w:qFormat/>
    <w:rsid w:val="004A5D4D"/>
    <w:pPr>
      <w:ind w:left="720"/>
      <w:contextualSpacing/>
    </w:pPr>
  </w:style>
  <w:style w:type="character" w:customStyle="1" w:styleId="Heading1Char">
    <w:name w:val="Heading 1 Char"/>
    <w:basedOn w:val="DefaultParagraphFont"/>
    <w:link w:val="Heading1"/>
    <w:uiPriority w:val="9"/>
    <w:rsid w:val="008C5347"/>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8C5347"/>
    <w:pPr>
      <w:outlineLvl w:val="9"/>
    </w:pPr>
    <w:rPr>
      <w:kern w:val="0"/>
      <w14:ligatures w14:val="none"/>
    </w:rPr>
  </w:style>
  <w:style w:type="paragraph" w:styleId="TOC1">
    <w:name w:val="toc 1"/>
    <w:basedOn w:val="Normal"/>
    <w:next w:val="Normal"/>
    <w:autoRedefine/>
    <w:uiPriority w:val="39"/>
    <w:unhideWhenUsed/>
    <w:rsid w:val="00BA43DA"/>
    <w:pPr>
      <w:tabs>
        <w:tab w:val="right" w:leader="dot" w:pos="9749"/>
      </w:tabs>
      <w:bidi/>
      <w:spacing w:after="100"/>
      <w:jc w:val="right"/>
    </w:pPr>
  </w:style>
  <w:style w:type="character" w:styleId="Strong">
    <w:name w:val="Strong"/>
    <w:basedOn w:val="DefaultParagraphFont"/>
    <w:uiPriority w:val="22"/>
    <w:qFormat/>
    <w:rsid w:val="007350C6"/>
    <w:rPr>
      <w:b/>
      <w:bCs/>
    </w:rPr>
  </w:style>
  <w:style w:type="table" w:styleId="TableGrid">
    <w:name w:val="Table Grid"/>
    <w:basedOn w:val="TableNormal"/>
    <w:uiPriority w:val="39"/>
    <w:rsid w:val="00C97D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53ED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2">
    <w:name w:val="toc 2"/>
    <w:basedOn w:val="Normal"/>
    <w:next w:val="Normal"/>
    <w:autoRedefine/>
    <w:uiPriority w:val="39"/>
    <w:unhideWhenUsed/>
    <w:rsid w:val="003E33D6"/>
    <w:pPr>
      <w:spacing w:after="100"/>
      <w:ind w:left="220"/>
    </w:pPr>
  </w:style>
  <w:style w:type="paragraph" w:styleId="TOC3">
    <w:name w:val="toc 3"/>
    <w:basedOn w:val="Normal"/>
    <w:next w:val="Normal"/>
    <w:autoRedefine/>
    <w:uiPriority w:val="39"/>
    <w:unhideWhenUsed/>
    <w:rsid w:val="003E33D6"/>
    <w:pPr>
      <w:spacing w:after="100"/>
      <w:ind w:left="440"/>
    </w:pPr>
  </w:style>
  <w:style w:type="character" w:customStyle="1" w:styleId="Heading2Char">
    <w:name w:val="Heading 2 Char"/>
    <w:basedOn w:val="DefaultParagraphFont"/>
    <w:link w:val="Heading2"/>
    <w:uiPriority w:val="9"/>
    <w:semiHidden/>
    <w:rsid w:val="00EC3652"/>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3Char">
    <w:name w:val="Heading 3 Char"/>
    <w:basedOn w:val="DefaultParagraphFont"/>
    <w:link w:val="Heading3"/>
    <w:uiPriority w:val="9"/>
    <w:semiHidden/>
    <w:rsid w:val="00EC3652"/>
    <w:rPr>
      <w:rFonts w:asciiTheme="majorHAnsi" w:eastAsiaTheme="majorEastAsia" w:hAnsiTheme="majorHAnsi" w:cstheme="majorBidi"/>
      <w:color w:val="1F3763" w:themeColor="accent1" w:themeShade="7F"/>
      <w:kern w:val="2"/>
      <w:sz w:val="24"/>
      <w:szCs w:val="24"/>
      <w14:ligatures w14:val="standardContextual"/>
    </w:rPr>
  </w:style>
  <w:style w:type="paragraph" w:customStyle="1" w:styleId="CoverCenter">
    <w:name w:val="CoverCenter"/>
    <w:basedOn w:val="Normal"/>
    <w:qFormat/>
    <w:rsid w:val="00EC3652"/>
    <w:pPr>
      <w:bidi/>
      <w:jc w:val="center"/>
    </w:pPr>
  </w:style>
  <w:style w:type="paragraph" w:customStyle="1" w:styleId="SourceCode">
    <w:name w:val="Source Code"/>
    <w:basedOn w:val="Normal"/>
    <w:rsid w:val="00EC3652"/>
    <w:pPr>
      <w:wordWrap w:val="0"/>
      <w:bidi/>
      <w:jc w:val="both"/>
    </w:pPr>
  </w:style>
  <w:style w:type="character" w:customStyle="1" w:styleId="KeywordTok">
    <w:name w:val="KeywordTok"/>
    <w:rsid w:val="00EC3652"/>
    <w:rPr>
      <w:b/>
      <w:color w:val="007020"/>
    </w:rPr>
  </w:style>
  <w:style w:type="character" w:customStyle="1" w:styleId="DataTypeTok">
    <w:name w:val="DataTypeTok"/>
    <w:rsid w:val="00EC3652"/>
    <w:rPr>
      <w:color w:val="902000"/>
    </w:rPr>
  </w:style>
  <w:style w:type="character" w:customStyle="1" w:styleId="DecValTok">
    <w:name w:val="DecValTok"/>
    <w:rsid w:val="00EC3652"/>
    <w:rPr>
      <w:color w:val="40A070"/>
    </w:rPr>
  </w:style>
  <w:style w:type="character" w:customStyle="1" w:styleId="BaseNTok">
    <w:name w:val="BaseNTok"/>
    <w:rsid w:val="00EC3652"/>
    <w:rPr>
      <w:color w:val="40A070"/>
    </w:rPr>
  </w:style>
  <w:style w:type="character" w:customStyle="1" w:styleId="FloatTok">
    <w:name w:val="FloatTok"/>
    <w:rsid w:val="00EC3652"/>
    <w:rPr>
      <w:color w:val="40A070"/>
    </w:rPr>
  </w:style>
  <w:style w:type="character" w:customStyle="1" w:styleId="ConstantTok">
    <w:name w:val="ConstantTok"/>
    <w:rsid w:val="00EC3652"/>
    <w:rPr>
      <w:color w:val="880000"/>
    </w:rPr>
  </w:style>
  <w:style w:type="character" w:customStyle="1" w:styleId="CharTok">
    <w:name w:val="CharTok"/>
    <w:rsid w:val="00EC3652"/>
    <w:rPr>
      <w:color w:val="4070A0"/>
    </w:rPr>
  </w:style>
  <w:style w:type="character" w:customStyle="1" w:styleId="SpecialCharTok">
    <w:name w:val="SpecialCharTok"/>
    <w:rsid w:val="00EC3652"/>
    <w:rPr>
      <w:color w:val="4070A0"/>
    </w:rPr>
  </w:style>
  <w:style w:type="character" w:customStyle="1" w:styleId="StringTok">
    <w:name w:val="StringTok"/>
    <w:rsid w:val="00EC3652"/>
    <w:rPr>
      <w:color w:val="4070A0"/>
    </w:rPr>
  </w:style>
  <w:style w:type="character" w:customStyle="1" w:styleId="VerbatimStringTok">
    <w:name w:val="VerbatimStringTok"/>
    <w:rsid w:val="00EC3652"/>
    <w:rPr>
      <w:color w:val="4070A0"/>
    </w:rPr>
  </w:style>
  <w:style w:type="character" w:customStyle="1" w:styleId="SpecialStringTok">
    <w:name w:val="SpecialStringTok"/>
    <w:rsid w:val="00EC3652"/>
    <w:rPr>
      <w:color w:val="BB6688"/>
    </w:rPr>
  </w:style>
  <w:style w:type="character" w:customStyle="1" w:styleId="ImportTok">
    <w:name w:val="ImportTok"/>
    <w:rsid w:val="00EC3652"/>
    <w:rPr>
      <w:b/>
      <w:color w:val="008000"/>
    </w:rPr>
  </w:style>
  <w:style w:type="character" w:customStyle="1" w:styleId="CommentTok">
    <w:name w:val="CommentTok"/>
    <w:rsid w:val="00EC3652"/>
    <w:rPr>
      <w:i/>
      <w:color w:val="60A0B0"/>
    </w:rPr>
  </w:style>
  <w:style w:type="character" w:customStyle="1" w:styleId="DocumentationTok">
    <w:name w:val="DocumentationTok"/>
    <w:rsid w:val="00EC3652"/>
    <w:rPr>
      <w:i/>
      <w:color w:val="BA2121"/>
    </w:rPr>
  </w:style>
  <w:style w:type="character" w:customStyle="1" w:styleId="AnnotationTok">
    <w:name w:val="AnnotationTok"/>
    <w:rsid w:val="00EC3652"/>
    <w:rPr>
      <w:b/>
      <w:i/>
      <w:color w:val="60A0B0"/>
    </w:rPr>
  </w:style>
  <w:style w:type="character" w:customStyle="1" w:styleId="CommentVarTok">
    <w:name w:val="CommentVarTok"/>
    <w:rsid w:val="00EC3652"/>
    <w:rPr>
      <w:b/>
      <w:i/>
      <w:color w:val="60A0B0"/>
    </w:rPr>
  </w:style>
  <w:style w:type="character" w:customStyle="1" w:styleId="OtherTok">
    <w:name w:val="OtherTok"/>
    <w:rsid w:val="00EC3652"/>
    <w:rPr>
      <w:color w:val="007020"/>
    </w:rPr>
  </w:style>
  <w:style w:type="character" w:customStyle="1" w:styleId="FunctionTok">
    <w:name w:val="FunctionTok"/>
    <w:rsid w:val="00EC3652"/>
    <w:rPr>
      <w:color w:val="06287E"/>
    </w:rPr>
  </w:style>
  <w:style w:type="character" w:customStyle="1" w:styleId="VariableTok">
    <w:name w:val="VariableTok"/>
    <w:rsid w:val="00EC3652"/>
    <w:rPr>
      <w:color w:val="19177C"/>
    </w:rPr>
  </w:style>
  <w:style w:type="character" w:customStyle="1" w:styleId="ControlFlowTok">
    <w:name w:val="ControlFlowTok"/>
    <w:rsid w:val="00EC3652"/>
    <w:rPr>
      <w:b/>
      <w:color w:val="007020"/>
    </w:rPr>
  </w:style>
  <w:style w:type="character" w:customStyle="1" w:styleId="OperatorTok">
    <w:name w:val="OperatorTok"/>
    <w:rsid w:val="00EC3652"/>
    <w:rPr>
      <w:color w:val="666666"/>
    </w:rPr>
  </w:style>
  <w:style w:type="character" w:customStyle="1" w:styleId="BuiltInTok">
    <w:name w:val="BuiltInTok"/>
    <w:rsid w:val="00EC3652"/>
    <w:rPr>
      <w:color w:val="008000"/>
    </w:rPr>
  </w:style>
  <w:style w:type="character" w:customStyle="1" w:styleId="ExtensionTok">
    <w:name w:val="ExtensionTok"/>
    <w:rsid w:val="00EC3652"/>
  </w:style>
  <w:style w:type="character" w:customStyle="1" w:styleId="PreprocessorTok">
    <w:name w:val="PreprocessorTok"/>
    <w:rsid w:val="00EC3652"/>
    <w:rPr>
      <w:color w:val="BC7A00"/>
    </w:rPr>
  </w:style>
  <w:style w:type="character" w:customStyle="1" w:styleId="AttributeTok">
    <w:name w:val="AttributeTok"/>
    <w:rsid w:val="00EC3652"/>
    <w:rPr>
      <w:color w:val="7D9029"/>
    </w:rPr>
  </w:style>
  <w:style w:type="character" w:customStyle="1" w:styleId="RegionMarkerTok">
    <w:name w:val="RegionMarkerTok"/>
    <w:rsid w:val="00EC3652"/>
  </w:style>
  <w:style w:type="character" w:customStyle="1" w:styleId="InformationTok">
    <w:name w:val="InformationTok"/>
    <w:rsid w:val="00EC3652"/>
    <w:rPr>
      <w:b/>
      <w:i/>
      <w:color w:val="60A0B0"/>
    </w:rPr>
  </w:style>
  <w:style w:type="character" w:customStyle="1" w:styleId="WarningTok">
    <w:name w:val="WarningTok"/>
    <w:rsid w:val="00EC3652"/>
    <w:rPr>
      <w:b/>
      <w:i/>
      <w:color w:val="60A0B0"/>
    </w:rPr>
  </w:style>
  <w:style w:type="character" w:customStyle="1" w:styleId="AlertTok">
    <w:name w:val="AlertTok"/>
    <w:rsid w:val="00EC3652"/>
    <w:rPr>
      <w:b/>
      <w:color w:val="FF0000"/>
    </w:rPr>
  </w:style>
  <w:style w:type="character" w:customStyle="1" w:styleId="ErrorTok">
    <w:name w:val="ErrorTok"/>
    <w:rsid w:val="00EC3652"/>
    <w:rPr>
      <w:b/>
      <w:color w:val="FF0000"/>
    </w:rPr>
  </w:style>
  <w:style w:type="character" w:customStyle="1" w:styleId="NormalTok">
    <w:name w:val="NormalTok"/>
    <w:rsid w:val="00EC3652"/>
  </w:style>
  <w:style w:type="paragraph" w:styleId="NormalWeb">
    <w:name w:val="Normal (Web)"/>
    <w:basedOn w:val="Normal"/>
    <w:uiPriority w:val="99"/>
    <w:semiHidden/>
    <w:unhideWhenUsed/>
    <w:rsid w:val="00871A2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F86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F86556"/>
    <w:rPr>
      <w:rFonts w:ascii="Courier New" w:eastAsia="Times New Roman" w:hAnsi="Courier New" w:cs="Courier New"/>
    </w:rPr>
  </w:style>
  <w:style w:type="character" w:customStyle="1" w:styleId="Heading4Char">
    <w:name w:val="Heading 4 Char"/>
    <w:basedOn w:val="DefaultParagraphFont"/>
    <w:link w:val="Heading4"/>
    <w:uiPriority w:val="9"/>
    <w:semiHidden/>
    <w:rsid w:val="006A2A9E"/>
    <w:rPr>
      <w:rFonts w:ascii="Arial" w:eastAsia="Arial" w:hAnsi="Arial" w:cs="Arial"/>
      <w:i/>
      <w:iCs/>
      <w:color w:val="2E74B5"/>
      <w:sz w:val="22"/>
      <w:szCs w:val="22"/>
    </w:rPr>
  </w:style>
  <w:style w:type="character" w:customStyle="1" w:styleId="Heading5Char">
    <w:name w:val="Heading 5 Char"/>
    <w:basedOn w:val="DefaultParagraphFont"/>
    <w:link w:val="Heading5"/>
    <w:uiPriority w:val="9"/>
    <w:semiHidden/>
    <w:rsid w:val="006A2A9E"/>
    <w:rPr>
      <w:rFonts w:ascii="Arial" w:eastAsia="Arial" w:hAnsi="Arial" w:cs="Arial"/>
      <w:color w:val="2E74B5"/>
      <w:sz w:val="22"/>
      <w:szCs w:val="22"/>
    </w:rPr>
  </w:style>
  <w:style w:type="character" w:customStyle="1" w:styleId="Heading6Char">
    <w:name w:val="Heading 6 Char"/>
    <w:basedOn w:val="DefaultParagraphFont"/>
    <w:link w:val="Heading6"/>
    <w:uiPriority w:val="9"/>
    <w:semiHidden/>
    <w:rsid w:val="006A2A9E"/>
    <w:rPr>
      <w:rFonts w:ascii="Arial" w:eastAsia="Arial" w:hAnsi="Arial" w:cs="Arial"/>
      <w:color w:val="1F4D78"/>
      <w:sz w:val="22"/>
      <w:szCs w:val="22"/>
    </w:rPr>
  </w:style>
  <w:style w:type="paragraph" w:styleId="Title">
    <w:name w:val="Title"/>
    <w:link w:val="TitleChar"/>
    <w:uiPriority w:val="10"/>
    <w:qFormat/>
    <w:rsid w:val="006A2A9E"/>
    <w:rPr>
      <w:rFonts w:ascii="Arial" w:eastAsia="Arial" w:hAnsi="Arial" w:cs="Arial"/>
      <w:sz w:val="56"/>
      <w:szCs w:val="56"/>
      <w:rtl/>
    </w:rPr>
  </w:style>
  <w:style w:type="character" w:customStyle="1" w:styleId="TitleChar">
    <w:name w:val="Title Char"/>
    <w:basedOn w:val="DefaultParagraphFont"/>
    <w:link w:val="Title"/>
    <w:uiPriority w:val="10"/>
    <w:rsid w:val="006A2A9E"/>
    <w:rPr>
      <w:rFonts w:ascii="Arial" w:eastAsia="Arial" w:hAnsi="Arial" w:cs="Arial"/>
      <w:sz w:val="56"/>
      <w:szCs w:val="56"/>
    </w:rPr>
  </w:style>
  <w:style w:type="paragraph" w:customStyle="1" w:styleId="Strong1">
    <w:name w:val="Strong1"/>
    <w:qFormat/>
    <w:rsid w:val="006A2A9E"/>
    <w:rPr>
      <w:rFonts w:ascii="Arial" w:eastAsia="Arial" w:hAnsi="Arial" w:cs="Arial"/>
      <w:b/>
      <w:bCs/>
      <w:sz w:val="22"/>
      <w:szCs w:val="22"/>
      <w:rtl/>
    </w:rPr>
  </w:style>
  <w:style w:type="character" w:styleId="FootnoteReference">
    <w:name w:val="footnote reference"/>
    <w:uiPriority w:val="99"/>
    <w:semiHidden/>
    <w:unhideWhenUsed/>
    <w:rsid w:val="006A2A9E"/>
    <w:rPr>
      <w:vertAlign w:val="superscript"/>
    </w:rPr>
  </w:style>
  <w:style w:type="paragraph" w:styleId="FootnoteText">
    <w:name w:val="footnote text"/>
    <w:link w:val="FootnoteTextChar"/>
    <w:uiPriority w:val="99"/>
    <w:semiHidden/>
    <w:unhideWhenUsed/>
    <w:rsid w:val="006A2A9E"/>
    <w:rPr>
      <w:rFonts w:ascii="Arial" w:eastAsia="Arial" w:hAnsi="Arial" w:cs="Arial"/>
      <w:rtl/>
    </w:rPr>
  </w:style>
  <w:style w:type="character" w:customStyle="1" w:styleId="FootnoteTextChar">
    <w:name w:val="Footnote Text Char"/>
    <w:basedOn w:val="DefaultParagraphFont"/>
    <w:link w:val="FootnoteText"/>
    <w:uiPriority w:val="99"/>
    <w:semiHidden/>
    <w:rsid w:val="006A2A9E"/>
    <w:rPr>
      <w:rFonts w:ascii="Arial" w:eastAsia="Arial" w:hAnsi="Arial" w:cs="Arial"/>
    </w:rPr>
  </w:style>
  <w:style w:type="character" w:styleId="EndnoteReference">
    <w:name w:val="endnote reference"/>
    <w:uiPriority w:val="99"/>
    <w:semiHidden/>
    <w:unhideWhenUsed/>
    <w:rsid w:val="006A2A9E"/>
    <w:rPr>
      <w:vertAlign w:val="superscript"/>
    </w:rPr>
  </w:style>
  <w:style w:type="paragraph" w:styleId="EndnoteText">
    <w:name w:val="endnote text"/>
    <w:link w:val="EndnoteTextChar"/>
    <w:uiPriority w:val="99"/>
    <w:semiHidden/>
    <w:unhideWhenUsed/>
    <w:rsid w:val="006A2A9E"/>
    <w:rPr>
      <w:rFonts w:ascii="Arial" w:eastAsia="Arial" w:hAnsi="Arial" w:cs="Arial"/>
      <w:rtl/>
    </w:rPr>
  </w:style>
  <w:style w:type="character" w:customStyle="1" w:styleId="EndnoteTextChar">
    <w:name w:val="Endnote Text Char"/>
    <w:basedOn w:val="DefaultParagraphFont"/>
    <w:link w:val="EndnoteText"/>
    <w:uiPriority w:val="99"/>
    <w:semiHidden/>
    <w:rsid w:val="006A2A9E"/>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23</Pages>
  <Words>5574</Words>
  <Characters>31773</Characters>
  <Application>Microsoft Office Word</Application>
  <DocSecurity>0</DocSecurity>
  <Lines>264</Lines>
  <Paragraphs>74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37273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Shady  Moustafa Abdelaziz Elsayed Youssef</cp:lastModifiedBy>
  <cp:revision>8</cp:revision>
  <cp:lastPrinted>2026-07-17T17:37:00Z</cp:lastPrinted>
  <dcterms:created xsi:type="dcterms:W3CDTF">2026-07-17T17:38:00Z</dcterms:created>
  <dcterms:modified xsi:type="dcterms:W3CDTF">2026-08-09T06:07:00Z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