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tl/>
        </w:rPr>
        <w:t>تقييم تنفيذ التعديلات المطلوبة</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1. </w:t>
      </w:r>
      <w:r w:rsidRPr="00A41DA8">
        <w:rPr>
          <w:rFonts w:ascii="Times New Roman" w:eastAsia="Times New Roman" w:hAnsi="Times New Roman" w:cs="Times New Roman"/>
          <w:b/>
          <w:bCs/>
          <w:sz w:val="27"/>
          <w:szCs w:val="27"/>
          <w:rtl/>
        </w:rPr>
        <w:t>توحيد التعريف الإجرائي مع أبعاد المتغير المستقل</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بالكامل</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2. </w:t>
      </w:r>
      <w:r w:rsidRPr="00A41DA8">
        <w:rPr>
          <w:rFonts w:ascii="Times New Roman" w:eastAsia="Times New Roman" w:hAnsi="Times New Roman" w:cs="Times New Roman"/>
          <w:b/>
          <w:bCs/>
          <w:sz w:val="27"/>
          <w:szCs w:val="27"/>
          <w:rtl/>
        </w:rPr>
        <w:t>إعادة تصنيف المحور الرابع</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بالكامل</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3. </w:t>
      </w:r>
      <w:r w:rsidRPr="00A41DA8">
        <w:rPr>
          <w:rFonts w:ascii="Times New Roman" w:eastAsia="Times New Roman" w:hAnsi="Times New Roman" w:cs="Times New Roman"/>
          <w:b/>
          <w:bCs/>
          <w:sz w:val="27"/>
          <w:szCs w:val="27"/>
          <w:rtl/>
        </w:rPr>
        <w:t>حذف الفقرات المتكررة</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بدرجة جيدة جدًا</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تم حذف معظم التكرارات السابقة</w:t>
      </w:r>
      <w:r w:rsidRPr="00A41DA8">
        <w:rPr>
          <w:rFonts w:ascii="Times New Roman" w:eastAsia="Times New Roman" w:hAnsi="Times New Roman" w:cs="Times New Roman"/>
          <w:sz w:val="24"/>
          <w:szCs w:val="24"/>
        </w:rPr>
        <w:t>.</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لكن لا يزال يوجد قدر بسيط من التشابه بين بعض الفقرات مثل</w:t>
      </w:r>
      <w:r w:rsidRPr="00A41DA8">
        <w:rPr>
          <w:rFonts w:ascii="Times New Roman" w:eastAsia="Times New Roman" w:hAnsi="Times New Roman" w:cs="Times New Roman"/>
          <w:sz w:val="24"/>
          <w:szCs w:val="24"/>
        </w:rPr>
        <w:t>:</w:t>
      </w:r>
    </w:p>
    <w:p w:rsidR="00A41DA8" w:rsidRPr="00A41DA8" w:rsidRDefault="00A41DA8" w:rsidP="00A41DA8">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رفع كفاءة الاستثمار</w:t>
      </w:r>
      <w:r w:rsidRPr="00A41DA8">
        <w:rPr>
          <w:rFonts w:ascii="Times New Roman" w:eastAsia="Times New Roman" w:hAnsi="Times New Roman" w:cs="Times New Roman"/>
          <w:sz w:val="24"/>
          <w:szCs w:val="24"/>
        </w:rPr>
        <w:t xml:space="preserve">. </w:t>
      </w:r>
    </w:p>
    <w:p w:rsidR="00A41DA8" w:rsidRPr="00A41DA8" w:rsidRDefault="00A41DA8" w:rsidP="00A41DA8">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خفض تكاليف التشغيل</w:t>
      </w:r>
      <w:r w:rsidRPr="00A41DA8">
        <w:rPr>
          <w:rFonts w:ascii="Times New Roman" w:eastAsia="Times New Roman" w:hAnsi="Times New Roman" w:cs="Times New Roman"/>
          <w:sz w:val="24"/>
          <w:szCs w:val="24"/>
        </w:rPr>
        <w:t xml:space="preserve">. </w:t>
      </w:r>
    </w:p>
    <w:p w:rsidR="00A41DA8" w:rsidRPr="00A41DA8" w:rsidRDefault="00A41DA8" w:rsidP="00A41DA8">
      <w:pPr>
        <w:numPr>
          <w:ilvl w:val="0"/>
          <w:numId w:val="16"/>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تقليل استهلاك الطاقة والمياه</w:t>
      </w:r>
      <w:r w:rsidRPr="00A41DA8">
        <w:rPr>
          <w:rFonts w:ascii="Times New Roman" w:eastAsia="Times New Roman" w:hAnsi="Times New Roman" w:cs="Times New Roman"/>
          <w:sz w:val="24"/>
          <w:szCs w:val="24"/>
        </w:rPr>
        <w:t xml:space="preserve">. </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إلا أنه أصبح مقبولًا لأنها تقيس جوانب مختلفة نسبيًا</w:t>
      </w:r>
      <w:r w:rsidRPr="00A41DA8">
        <w:rPr>
          <w:rFonts w:ascii="Times New Roman" w:eastAsia="Times New Roman" w:hAnsi="Times New Roman" w:cs="Times New Roman"/>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4. </w:t>
      </w:r>
      <w:r w:rsidRPr="00A41DA8">
        <w:rPr>
          <w:rFonts w:ascii="Times New Roman" w:eastAsia="Times New Roman" w:hAnsi="Times New Roman" w:cs="Times New Roman"/>
          <w:b/>
          <w:bCs/>
          <w:sz w:val="27"/>
          <w:szCs w:val="27"/>
          <w:rtl/>
        </w:rPr>
        <w:t>إزالة الصياغات السببية</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5. </w:t>
      </w:r>
      <w:r w:rsidRPr="00A41DA8">
        <w:rPr>
          <w:rFonts w:ascii="Times New Roman" w:eastAsia="Times New Roman" w:hAnsi="Times New Roman" w:cs="Times New Roman"/>
          <w:b/>
          <w:bCs/>
          <w:sz w:val="27"/>
          <w:szCs w:val="27"/>
          <w:rtl/>
        </w:rPr>
        <w:t>إضافة فقرات عكسية</w:t>
      </w:r>
      <w:r w:rsidRPr="00A41DA8">
        <w:rPr>
          <w:rFonts w:ascii="Times New Roman" w:eastAsia="Times New Roman" w:hAnsi="Times New Roman" w:cs="Times New Roman"/>
          <w:b/>
          <w:bCs/>
          <w:sz w:val="27"/>
          <w:szCs w:val="27"/>
        </w:rPr>
        <w:t xml:space="preserve"> (Reverse Items)</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بدرجة جيدة</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في النسخة السابقة لم تكن موجودة</w:t>
      </w:r>
      <w:r w:rsidRPr="00A41DA8">
        <w:rPr>
          <w:rFonts w:ascii="Times New Roman" w:eastAsia="Times New Roman" w:hAnsi="Times New Roman" w:cs="Times New Roman"/>
          <w:sz w:val="24"/>
          <w:szCs w:val="24"/>
        </w:rPr>
        <w:t>.</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أما الآن فقد أضيفت عدة فقرات عكسية مثل</w:t>
      </w:r>
      <w:r w:rsidRPr="00A41DA8">
        <w:rPr>
          <w:rFonts w:ascii="Times New Roman" w:eastAsia="Times New Roman" w:hAnsi="Times New Roman" w:cs="Times New Roman"/>
          <w:sz w:val="24"/>
          <w:szCs w:val="24"/>
        </w:rPr>
        <w:t>:</w:t>
      </w:r>
    </w:p>
    <w:p w:rsidR="00A41DA8" w:rsidRPr="00A41DA8" w:rsidRDefault="00A41DA8" w:rsidP="00A41DA8">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لا أرى أن الأنظمة الرقمية الحالية توفر بيانات كافية</w:t>
      </w:r>
      <w:r w:rsidRPr="00A41DA8">
        <w:rPr>
          <w:rFonts w:ascii="Times New Roman" w:eastAsia="Times New Roman" w:hAnsi="Times New Roman" w:cs="Times New Roman"/>
          <w:sz w:val="24"/>
          <w:szCs w:val="24"/>
        </w:rPr>
        <w:t xml:space="preserve">... </w:t>
      </w:r>
    </w:p>
    <w:p w:rsidR="00A41DA8" w:rsidRPr="00A41DA8" w:rsidRDefault="00A41DA8" w:rsidP="00A41DA8">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أرى أن الخطط الاستراتيجية الحالية لا تراعي المتغيرات التقنية</w:t>
      </w:r>
      <w:r w:rsidRPr="00A41DA8">
        <w:rPr>
          <w:rFonts w:ascii="Times New Roman" w:eastAsia="Times New Roman" w:hAnsi="Times New Roman" w:cs="Times New Roman"/>
          <w:sz w:val="24"/>
          <w:szCs w:val="24"/>
        </w:rPr>
        <w:t xml:space="preserve">. </w:t>
      </w:r>
    </w:p>
    <w:p w:rsidR="00A41DA8" w:rsidRPr="00A41DA8" w:rsidRDefault="00A41DA8" w:rsidP="00A41DA8">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لم تؤد التقنيات الذكية إلى تحسين</w:t>
      </w:r>
      <w:r w:rsidRPr="00A41DA8">
        <w:rPr>
          <w:rFonts w:ascii="Times New Roman" w:eastAsia="Times New Roman" w:hAnsi="Times New Roman" w:cs="Times New Roman"/>
          <w:sz w:val="24"/>
          <w:szCs w:val="24"/>
        </w:rPr>
        <w:t xml:space="preserve">... </w:t>
      </w:r>
    </w:p>
    <w:p w:rsidR="00A41DA8" w:rsidRDefault="00A41DA8" w:rsidP="00A41DA8">
      <w:pPr>
        <w:numPr>
          <w:ilvl w:val="0"/>
          <w:numId w:val="17"/>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لا توجد آليات واضحة لتبادل البيانات</w:t>
      </w:r>
      <w:r w:rsidRPr="00A41DA8">
        <w:rPr>
          <w:rFonts w:ascii="Times New Roman" w:eastAsia="Times New Roman" w:hAnsi="Times New Roman" w:cs="Times New Roman"/>
          <w:sz w:val="24"/>
          <w:szCs w:val="24"/>
        </w:rPr>
        <w:t xml:space="preserve">. </w:t>
      </w:r>
    </w:p>
    <w:p w:rsidR="00A41DA8" w:rsidRPr="00A41DA8" w:rsidRDefault="00A41DA8" w:rsidP="00A41DA8">
      <w:pPr>
        <w:bidi/>
        <w:spacing w:before="100" w:beforeAutospacing="1" w:after="100" w:afterAutospacing="1" w:line="240" w:lineRule="auto"/>
        <w:ind w:left="360"/>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وبالتالي أصبحت الأداة أكثر توازنًا وتحد من تحيز الميل للموافقة</w:t>
      </w:r>
      <w:r w:rsidRPr="00A41DA8">
        <w:rPr>
          <w:rFonts w:ascii="Times New Roman" w:eastAsia="Times New Roman" w:hAnsi="Times New Roman" w:cs="Times New Roman"/>
          <w:sz w:val="24"/>
          <w:szCs w:val="24"/>
        </w:rPr>
        <w:t xml:space="preserve">. </w:t>
      </w:r>
    </w:p>
    <w:p w:rsidR="00A41DA8" w:rsidRPr="00A41DA8" w:rsidRDefault="00A41DA8" w:rsidP="00A41DA8">
      <w:pPr>
        <w:bidi/>
        <w:spacing w:after="0" w:line="240" w:lineRule="auto"/>
        <w:rPr>
          <w:rFonts w:ascii="Times New Roman" w:eastAsia="Times New Roman" w:hAnsi="Times New Roman" w:cs="Times New Roman"/>
          <w:sz w:val="24"/>
          <w:szCs w:val="24"/>
        </w:rPr>
      </w:pP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lastRenderedPageBreak/>
        <w:t xml:space="preserve">6. </w:t>
      </w:r>
      <w:r w:rsidRPr="00A41DA8">
        <w:rPr>
          <w:rFonts w:ascii="Times New Roman" w:eastAsia="Times New Roman" w:hAnsi="Times New Roman" w:cs="Times New Roman"/>
          <w:b/>
          <w:bCs/>
          <w:sz w:val="27"/>
          <w:szCs w:val="27"/>
          <w:rtl/>
        </w:rPr>
        <w:t>تحديد الفئة المستهدفة في المقدمة</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بالكامل</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7. </w:t>
      </w:r>
      <w:r w:rsidRPr="00A41DA8">
        <w:rPr>
          <w:rFonts w:ascii="Times New Roman" w:eastAsia="Times New Roman" w:hAnsi="Times New Roman" w:cs="Times New Roman"/>
          <w:b/>
          <w:bCs/>
          <w:sz w:val="27"/>
          <w:szCs w:val="27"/>
          <w:rtl/>
        </w:rPr>
        <w:t>توضيح مقياس ليكرت</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8. </w:t>
      </w:r>
      <w:r w:rsidRPr="00A41DA8">
        <w:rPr>
          <w:rFonts w:ascii="Times New Roman" w:eastAsia="Times New Roman" w:hAnsi="Times New Roman" w:cs="Times New Roman"/>
          <w:b/>
          <w:bCs/>
          <w:sz w:val="27"/>
          <w:szCs w:val="27"/>
          <w:rtl/>
        </w:rPr>
        <w:t>إضافة بيانات الجهة والقطاع</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بالكامل</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2"/>
        <w:rPr>
          <w:rFonts w:ascii="Times New Roman" w:eastAsia="Times New Roman" w:hAnsi="Times New Roman" w:cs="Times New Roman"/>
          <w:b/>
          <w:bCs/>
          <w:sz w:val="27"/>
          <w:szCs w:val="27"/>
        </w:rPr>
      </w:pPr>
      <w:r w:rsidRPr="00A41DA8">
        <w:rPr>
          <w:rFonts w:ascii="Times New Roman" w:eastAsia="Times New Roman" w:hAnsi="Times New Roman" w:cs="Times New Roman"/>
          <w:b/>
          <w:bCs/>
          <w:sz w:val="27"/>
          <w:szCs w:val="27"/>
        </w:rPr>
        <w:t xml:space="preserve">9. </w:t>
      </w:r>
      <w:r w:rsidRPr="00A41DA8">
        <w:rPr>
          <w:rFonts w:ascii="Times New Roman" w:eastAsia="Times New Roman" w:hAnsi="Times New Roman" w:cs="Times New Roman"/>
          <w:b/>
          <w:bCs/>
          <w:sz w:val="27"/>
          <w:szCs w:val="27"/>
          <w:rtl/>
        </w:rPr>
        <w:t>مراجعة التنسيق والأخطاء</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بدرجة جيدة جدًا</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0"/>
        <w:rPr>
          <w:rFonts w:ascii="Times New Roman" w:eastAsia="Times New Roman" w:hAnsi="Times New Roman" w:cs="Times New Roman"/>
          <w:b/>
          <w:bCs/>
          <w:kern w:val="36"/>
          <w:sz w:val="40"/>
          <w:szCs w:val="40"/>
        </w:rPr>
      </w:pPr>
      <w:r w:rsidRPr="00A41DA8">
        <w:rPr>
          <w:rFonts w:ascii="Times New Roman" w:eastAsia="Times New Roman" w:hAnsi="Times New Roman" w:cs="Times New Roman"/>
          <w:b/>
          <w:bCs/>
          <w:kern w:val="36"/>
          <w:sz w:val="40"/>
          <w:szCs w:val="40"/>
          <w:rtl/>
        </w:rPr>
        <w:t>الملاحظات الإضافية</w:t>
      </w:r>
    </w:p>
    <w:p w:rsidR="00A41DA8" w:rsidRPr="00A41DA8" w:rsidRDefault="00A41DA8" w:rsidP="00A41DA8">
      <w:pPr>
        <w:bidi/>
        <w:spacing w:before="100" w:beforeAutospacing="1" w:after="100" w:afterAutospacing="1" w:line="240" w:lineRule="auto"/>
        <w:outlineLvl w:val="1"/>
        <w:rPr>
          <w:rFonts w:ascii="Times New Roman" w:eastAsia="Times New Roman" w:hAnsi="Times New Roman" w:cs="Times New Roman"/>
          <w:b/>
          <w:bCs/>
          <w:sz w:val="28"/>
          <w:szCs w:val="28"/>
        </w:rPr>
      </w:pPr>
      <w:r w:rsidRPr="00A41DA8">
        <w:rPr>
          <w:rFonts w:ascii="Times New Roman" w:eastAsia="Times New Roman" w:hAnsi="Times New Roman" w:cs="Times New Roman"/>
          <w:b/>
          <w:bCs/>
          <w:sz w:val="28"/>
          <w:szCs w:val="28"/>
        </w:rPr>
        <w:t xml:space="preserve">1. </w:t>
      </w:r>
      <w:r w:rsidRPr="00A41DA8">
        <w:rPr>
          <w:rFonts w:ascii="Times New Roman" w:eastAsia="Times New Roman" w:hAnsi="Times New Roman" w:cs="Times New Roman"/>
          <w:b/>
          <w:bCs/>
          <w:sz w:val="28"/>
          <w:szCs w:val="28"/>
          <w:rtl/>
        </w:rPr>
        <w:t>الفقرات المزدوجة</w:t>
      </w:r>
      <w:r w:rsidRPr="00A41DA8">
        <w:rPr>
          <w:rFonts w:ascii="Times New Roman" w:eastAsia="Times New Roman" w:hAnsi="Times New Roman" w:cs="Times New Roman"/>
          <w:b/>
          <w:bCs/>
          <w:sz w:val="28"/>
          <w:szCs w:val="28"/>
        </w:rPr>
        <w:t xml:space="preserve"> (Double-barreled Items)</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التحسين لكن لم يُعالج بالكامل</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حُذفت بعض الفقرات المركبة السابقة، إلا أن هناك عبارات ما زالت تجمع أكثر من مفهوم، مثل</w:t>
      </w:r>
      <w:r w:rsidRPr="00A41DA8">
        <w:rPr>
          <w:rFonts w:ascii="Times New Roman" w:eastAsia="Times New Roman" w:hAnsi="Times New Roman" w:cs="Times New Roman"/>
          <w:sz w:val="24"/>
          <w:szCs w:val="24"/>
        </w:rPr>
        <w:t>:</w:t>
      </w:r>
    </w:p>
    <w:p w:rsidR="00A41DA8" w:rsidRPr="00A41DA8" w:rsidRDefault="00A41DA8" w:rsidP="00A41DA8">
      <w:pPr>
        <w:numPr>
          <w:ilvl w:val="0"/>
          <w:numId w:val="19"/>
        </w:num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Pr>
        <w:t>"</w:t>
      </w:r>
      <w:r w:rsidRPr="00A41DA8">
        <w:rPr>
          <w:rFonts w:ascii="Times New Roman" w:eastAsia="Times New Roman" w:hAnsi="Times New Roman" w:cs="Times New Roman"/>
          <w:sz w:val="24"/>
          <w:szCs w:val="24"/>
          <w:rtl/>
        </w:rPr>
        <w:t>تتميز الخدمات البلدية بالجودة العالية والكفاءة التشغيلية</w:t>
      </w:r>
      <w:r w:rsidRPr="00A41D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A41DA8">
        <w:rPr>
          <w:rFonts w:ascii="Times New Roman" w:eastAsia="Times New Roman" w:hAnsi="Times New Roman" w:cs="Times New Roman"/>
          <w:sz w:val="24"/>
          <w:szCs w:val="24"/>
          <w:rtl/>
        </w:rPr>
        <w:t>خفض تكاليف التشغيل والحد من الهدر</w:t>
      </w:r>
      <w:r w:rsidRPr="00A41DA8">
        <w:rPr>
          <w:rFonts w:ascii="Times New Roman" w:eastAsia="Times New Roman" w:hAnsi="Times New Roman" w:cs="Times New Roman"/>
          <w:sz w:val="24"/>
          <w:szCs w:val="24"/>
        </w:rPr>
        <w:t xml:space="preserve">."  </w:t>
      </w:r>
      <w:r w:rsidRPr="00A41DA8">
        <w:rPr>
          <w:rFonts w:ascii="Times New Roman" w:eastAsia="Times New Roman" w:hAnsi="Times New Roman" w:cs="Times New Roman"/>
          <w:sz w:val="24"/>
          <w:szCs w:val="24"/>
          <w:rtl/>
        </w:rPr>
        <w:t>خفض الانبعاثات الكربونية وتحسين جودة الهواء</w:t>
      </w:r>
      <w:r w:rsidRPr="00A41DA8">
        <w:rPr>
          <w:rFonts w:ascii="Times New Roman" w:eastAsia="Times New Roman" w:hAnsi="Times New Roman" w:cs="Times New Roman"/>
          <w:sz w:val="24"/>
          <w:szCs w:val="24"/>
        </w:rPr>
        <w:t xml:space="preserve">." </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sz w:val="24"/>
          <w:szCs w:val="24"/>
          <w:rtl/>
        </w:rPr>
        <w:t>يفضل فصل كل مفهوم في عبارة مستقلة لزيادة صدق القياس</w:t>
      </w:r>
      <w:r w:rsidRPr="00A41DA8">
        <w:rPr>
          <w:rFonts w:ascii="Times New Roman" w:eastAsia="Times New Roman" w:hAnsi="Times New Roman" w:cs="Times New Roman"/>
          <w:sz w:val="24"/>
          <w:szCs w:val="24"/>
        </w:rPr>
        <w:t xml:space="preserve">. </w:t>
      </w:r>
    </w:p>
    <w:p w:rsidR="00A41DA8" w:rsidRPr="00A41DA8" w:rsidRDefault="00A41DA8" w:rsidP="00A41DA8">
      <w:pPr>
        <w:bidi/>
        <w:spacing w:before="100" w:beforeAutospacing="1" w:after="100" w:afterAutospacing="1" w:line="240" w:lineRule="auto"/>
        <w:outlineLvl w:val="1"/>
        <w:rPr>
          <w:rFonts w:ascii="Times New Roman" w:eastAsia="Times New Roman" w:hAnsi="Times New Roman" w:cs="Times New Roman"/>
          <w:b/>
          <w:bCs/>
          <w:sz w:val="36"/>
          <w:szCs w:val="36"/>
        </w:rPr>
      </w:pPr>
      <w:r w:rsidRPr="00A41DA8">
        <w:rPr>
          <w:rFonts w:ascii="Times New Roman" w:eastAsia="Times New Roman" w:hAnsi="Times New Roman" w:cs="Times New Roman"/>
          <w:b/>
          <w:bCs/>
          <w:sz w:val="36"/>
          <w:szCs w:val="36"/>
        </w:rPr>
        <w:t xml:space="preserve">2. </w:t>
      </w:r>
      <w:r w:rsidRPr="00A41DA8">
        <w:rPr>
          <w:rFonts w:ascii="Times New Roman" w:eastAsia="Times New Roman" w:hAnsi="Times New Roman" w:cs="Times New Roman"/>
          <w:b/>
          <w:bCs/>
          <w:sz w:val="36"/>
          <w:szCs w:val="36"/>
          <w:rtl/>
        </w:rPr>
        <w:t>انعكاس الأبعاد النظرية على هيكل الأداة</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 بالكامل</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before="100" w:beforeAutospacing="1" w:after="100" w:afterAutospacing="1" w:line="240" w:lineRule="auto"/>
        <w:outlineLvl w:val="1"/>
        <w:rPr>
          <w:rFonts w:ascii="Times New Roman" w:eastAsia="Times New Roman" w:hAnsi="Times New Roman" w:cs="Times New Roman"/>
          <w:b/>
          <w:bCs/>
          <w:sz w:val="36"/>
          <w:szCs w:val="36"/>
        </w:rPr>
      </w:pPr>
      <w:r w:rsidRPr="00A41DA8">
        <w:rPr>
          <w:rFonts w:ascii="Times New Roman" w:eastAsia="Times New Roman" w:hAnsi="Times New Roman" w:cs="Times New Roman"/>
          <w:b/>
          <w:bCs/>
          <w:sz w:val="36"/>
          <w:szCs w:val="36"/>
        </w:rPr>
        <w:t xml:space="preserve">3. </w:t>
      </w:r>
      <w:r w:rsidRPr="00A41DA8">
        <w:rPr>
          <w:rFonts w:ascii="Times New Roman" w:eastAsia="Times New Roman" w:hAnsi="Times New Roman" w:cs="Times New Roman"/>
          <w:b/>
          <w:bCs/>
          <w:sz w:val="36"/>
          <w:szCs w:val="36"/>
          <w:rtl/>
        </w:rPr>
        <w:t>المحور الرابع يقيس نتائج التطبيق</w:t>
      </w:r>
    </w:p>
    <w:p w:rsidR="00A41DA8" w:rsidRPr="00A41DA8" w:rsidRDefault="00A41DA8" w:rsidP="00A41DA8">
      <w:pPr>
        <w:bidi/>
        <w:spacing w:before="100" w:beforeAutospacing="1" w:after="100" w:afterAutospacing="1" w:line="240" w:lineRule="auto"/>
        <w:rPr>
          <w:rFonts w:ascii="Times New Roman" w:eastAsia="Times New Roman" w:hAnsi="Times New Roman" w:cs="Times New Roman"/>
          <w:sz w:val="24"/>
          <w:szCs w:val="24"/>
        </w:rPr>
      </w:pPr>
      <w:r w:rsidRPr="00A41DA8">
        <w:rPr>
          <w:rFonts w:ascii="Times New Roman" w:eastAsia="Times New Roman" w:hAnsi="Times New Roman" w:cs="Times New Roman"/>
          <w:b/>
          <w:bCs/>
          <w:sz w:val="24"/>
          <w:szCs w:val="24"/>
          <w:rtl/>
        </w:rPr>
        <w:t>تمت المعالجة</w:t>
      </w:r>
      <w:r w:rsidRPr="00A41DA8">
        <w:rPr>
          <w:rFonts w:ascii="Times New Roman" w:eastAsia="Times New Roman" w:hAnsi="Times New Roman" w:cs="Times New Roman"/>
          <w:b/>
          <w:bCs/>
          <w:sz w:val="24"/>
          <w:szCs w:val="24"/>
        </w:rPr>
        <w:t xml:space="preserve"> </w:t>
      </w:r>
      <w:r w:rsidRPr="00A41DA8">
        <w:rPr>
          <w:rFonts w:ascii="Segoe UI Symbol" w:eastAsia="Times New Roman" w:hAnsi="Segoe UI Symbol" w:cs="Segoe UI Symbol"/>
          <w:b/>
          <w:bCs/>
          <w:sz w:val="24"/>
          <w:szCs w:val="24"/>
        </w:rPr>
        <w:t>✅</w:t>
      </w:r>
    </w:p>
    <w:p w:rsidR="00A41DA8" w:rsidRPr="00A41DA8" w:rsidRDefault="00A41DA8" w:rsidP="00A41DA8">
      <w:pPr>
        <w:bidi/>
        <w:spacing w:after="0" w:line="240" w:lineRule="auto"/>
        <w:rPr>
          <w:rFonts w:ascii="Times New Roman" w:eastAsia="Times New Roman" w:hAnsi="Times New Roman" w:cs="Times New Roman"/>
          <w:sz w:val="24"/>
          <w:szCs w:val="24"/>
        </w:rPr>
      </w:pPr>
    </w:p>
    <w:p w:rsidR="00A41DA8" w:rsidRDefault="00A41DA8" w:rsidP="00A41DA8">
      <w:pPr>
        <w:bidi/>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A41DA8" w:rsidRPr="00A41DA8" w:rsidRDefault="00A41DA8" w:rsidP="00C56CEA">
      <w:pPr>
        <w:bidi/>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41DA8">
        <w:rPr>
          <w:rFonts w:ascii="Times New Roman" w:eastAsia="Times New Roman" w:hAnsi="Times New Roman" w:cs="Times New Roman"/>
          <w:b/>
          <w:bCs/>
          <w:kern w:val="36"/>
          <w:sz w:val="48"/>
          <w:szCs w:val="48"/>
          <w:rtl/>
        </w:rPr>
        <w:t>التقييم العام</w:t>
      </w:r>
    </w:p>
    <w:p w:rsidR="00C56CEA" w:rsidRPr="00C56CEA" w:rsidRDefault="00C56CEA" w:rsidP="00C56CEA">
      <w:pPr>
        <w:bidi/>
        <w:spacing w:before="100" w:beforeAutospacing="1" w:after="100" w:afterAutospacing="1" w:line="240" w:lineRule="auto"/>
        <w:rPr>
          <w:rFonts w:ascii="Times New Roman" w:eastAsia="Times New Roman" w:hAnsi="Times New Roman" w:cs="Times New Roman"/>
          <w:sz w:val="24"/>
          <w:szCs w:val="24"/>
        </w:rPr>
      </w:pPr>
      <w:r w:rsidRPr="00C56CEA">
        <w:rPr>
          <w:rFonts w:ascii="Times New Roman" w:eastAsia="Times New Roman" w:hAnsi="Times New Roman" w:cs="Times New Roman"/>
          <w:sz w:val="24"/>
          <w:szCs w:val="24"/>
          <w:rtl/>
        </w:rPr>
        <w:t>يتضح من المراجعة أن الباحثة قامت بتنفيذ معظم الملاحظات السابقة بصورة جيدة، وظهر تحسن ملموس في الجانب المنهجي للفصل الثالث، خاصة فيما يتعلق بتحديد العينة، ووصف مجتمع الدراسة، وتطوير عرض أداة الدراسة، وتوضيح مقياس الاستجابة والأساليب الإحصائية المستخدمة</w:t>
      </w:r>
      <w:r w:rsidRPr="00C56CEA">
        <w:rPr>
          <w:rFonts w:ascii="Times New Roman" w:eastAsia="Times New Roman" w:hAnsi="Times New Roman" w:cs="Times New Roman"/>
          <w:sz w:val="24"/>
          <w:szCs w:val="24"/>
        </w:rPr>
        <w:t>.</w:t>
      </w:r>
    </w:p>
    <w:p w:rsidR="00C56CEA" w:rsidRPr="00C56CEA" w:rsidRDefault="00C56CEA" w:rsidP="00C56CEA">
      <w:pPr>
        <w:bidi/>
        <w:spacing w:before="100" w:beforeAutospacing="1" w:after="100" w:afterAutospacing="1" w:line="240" w:lineRule="auto"/>
        <w:rPr>
          <w:rFonts w:ascii="Times New Roman" w:eastAsia="Times New Roman" w:hAnsi="Times New Roman" w:cs="Times New Roman"/>
          <w:sz w:val="24"/>
          <w:szCs w:val="24"/>
        </w:rPr>
      </w:pPr>
      <w:r w:rsidRPr="00C56CEA">
        <w:rPr>
          <w:rFonts w:ascii="Times New Roman" w:eastAsia="Times New Roman" w:hAnsi="Times New Roman" w:cs="Times New Roman"/>
          <w:sz w:val="24"/>
          <w:szCs w:val="24"/>
          <w:rtl/>
        </w:rPr>
        <w:t>كما تم معالجة معظم الجوانب التي كانت تحتاج إلى تطوير في النسخة السابقة، ولم يتبقَ سوى بعض الإجراءات الاستكمالية المرتبطة بمرحلة التطبيق الميداني والمراجعة النهائية للتوثيق والتنظيم المنهجي</w:t>
      </w:r>
      <w:r w:rsidRPr="00C56CEA">
        <w:rPr>
          <w:rFonts w:ascii="Times New Roman" w:eastAsia="Times New Roman" w:hAnsi="Times New Roman" w:cs="Times New Roman"/>
          <w:sz w:val="24"/>
          <w:szCs w:val="24"/>
        </w:rPr>
        <w:t>.</w:t>
      </w:r>
    </w:p>
    <w:p w:rsidR="00C56CEA" w:rsidRPr="00C56CEA" w:rsidRDefault="00C56CEA" w:rsidP="00C56CEA">
      <w:pPr>
        <w:bidi/>
        <w:spacing w:before="100" w:beforeAutospacing="1" w:after="100" w:afterAutospacing="1" w:line="240" w:lineRule="auto"/>
        <w:rPr>
          <w:rFonts w:ascii="Times New Roman" w:eastAsia="Times New Roman" w:hAnsi="Times New Roman" w:cs="Times New Roman"/>
          <w:sz w:val="24"/>
          <w:szCs w:val="24"/>
        </w:rPr>
      </w:pPr>
      <w:r w:rsidRPr="00C56CEA">
        <w:rPr>
          <w:rFonts w:ascii="Times New Roman" w:eastAsia="Times New Roman" w:hAnsi="Times New Roman" w:cs="Times New Roman"/>
          <w:b/>
          <w:bCs/>
          <w:sz w:val="24"/>
          <w:szCs w:val="24"/>
          <w:rtl/>
        </w:rPr>
        <w:t xml:space="preserve">وبناءً على ذلك، يمكن تقدير مستوى تنفيذ الملاحظات السابقة بأنه تنفيذ بدرجة كبيرة، حيث استوفت الباحثة معظم المتطلبات الأساسية للفصل الثالث، وأصبح الفصل مؤهلًا للاعتماد </w:t>
      </w:r>
      <w:r>
        <w:rPr>
          <w:rFonts w:ascii="Times New Roman" w:eastAsia="Times New Roman" w:hAnsi="Times New Roman" w:cs="Times New Roman" w:hint="cs"/>
          <w:b/>
          <w:bCs/>
          <w:sz w:val="24"/>
          <w:szCs w:val="24"/>
          <w:rtl/>
        </w:rPr>
        <w:t>ويفضل</w:t>
      </w:r>
      <w:r w:rsidRPr="00C56CEA">
        <w:rPr>
          <w:rFonts w:ascii="Times New Roman" w:eastAsia="Times New Roman" w:hAnsi="Times New Roman" w:cs="Times New Roman"/>
          <w:b/>
          <w:bCs/>
          <w:sz w:val="24"/>
          <w:szCs w:val="24"/>
          <w:rtl/>
        </w:rPr>
        <w:t xml:space="preserve"> استكمال بعض التحسينات النهائية المحدودة</w:t>
      </w:r>
      <w:r w:rsidRPr="00C56CEA">
        <w:rPr>
          <w:rFonts w:ascii="Times New Roman" w:eastAsia="Times New Roman" w:hAnsi="Times New Roman" w:cs="Times New Roman"/>
          <w:b/>
          <w:bCs/>
          <w:sz w:val="24"/>
          <w:szCs w:val="24"/>
        </w:rPr>
        <w:t>.</w:t>
      </w:r>
    </w:p>
    <w:p w:rsidR="004B7C18" w:rsidRPr="004B7C18" w:rsidRDefault="00C56CEA" w:rsidP="00C56CEA">
      <w:p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 وتتمثل أهم</w:t>
      </w:r>
      <w:r>
        <w:rPr>
          <w:rFonts w:ascii="Times New Roman" w:eastAsia="Times New Roman" w:hAnsi="Times New Roman" w:cs="Times New Roman" w:hint="cs"/>
          <w:sz w:val="24"/>
          <w:szCs w:val="24"/>
          <w:rtl/>
        </w:rPr>
        <w:t xml:space="preserve"> الملاحظات</w:t>
      </w:r>
      <w:r w:rsidR="004B7C18" w:rsidRPr="004B7C18">
        <w:rPr>
          <w:rFonts w:ascii="Times New Roman" w:eastAsia="Times New Roman" w:hAnsi="Times New Roman" w:cs="Times New Roman"/>
          <w:sz w:val="24"/>
          <w:szCs w:val="24"/>
          <w:rtl/>
        </w:rPr>
        <w:t xml:space="preserve"> في مراجعة عدد محدود من الفقرات التي ما زالت تتضمن أكثر من مفهوم في العبارة الواحدة</w:t>
      </w:r>
      <w:r w:rsidR="004B7C18" w:rsidRPr="004B7C18">
        <w:rPr>
          <w:rFonts w:ascii="Times New Roman" w:eastAsia="Times New Roman" w:hAnsi="Times New Roman" w:cs="Times New Roman"/>
          <w:sz w:val="24"/>
          <w:szCs w:val="24"/>
        </w:rPr>
        <w:t xml:space="preserve"> (Double-barreled Items)</w:t>
      </w:r>
      <w:r w:rsidR="004B7C18" w:rsidRPr="004B7C18">
        <w:rPr>
          <w:rFonts w:ascii="Times New Roman" w:eastAsia="Times New Roman" w:hAnsi="Times New Roman" w:cs="Times New Roman"/>
          <w:sz w:val="24"/>
          <w:szCs w:val="24"/>
          <w:rtl/>
        </w:rPr>
        <w:t>، مثل</w:t>
      </w:r>
      <w:r w:rsidR="004B7C18" w:rsidRPr="004B7C18">
        <w:rPr>
          <w:rFonts w:ascii="Times New Roman" w:eastAsia="Times New Roman" w:hAnsi="Times New Roman" w:cs="Times New Roman"/>
          <w:sz w:val="24"/>
          <w:szCs w:val="24"/>
        </w:rPr>
        <w:t>:</w:t>
      </w:r>
      <w:r w:rsidR="004B7C18" w:rsidRPr="004B7C18">
        <w:rPr>
          <w:rFonts w:ascii="Times New Roman" w:eastAsia="Times New Roman" w:hAnsi="Times New Roman" w:cs="Times New Roman"/>
          <w:sz w:val="24"/>
          <w:szCs w:val="24"/>
        </w:rPr>
        <w:br/>
        <w:t>"</w:t>
      </w:r>
      <w:r w:rsidR="004B7C18" w:rsidRPr="004B7C18">
        <w:rPr>
          <w:rFonts w:ascii="Times New Roman" w:eastAsia="Times New Roman" w:hAnsi="Times New Roman" w:cs="Times New Roman"/>
          <w:sz w:val="24"/>
          <w:szCs w:val="24"/>
          <w:rtl/>
        </w:rPr>
        <w:t>ساهمت الأنظمة الذكية في تحسين مستوى النظافة والصيانة والإنارة العامة</w:t>
      </w:r>
      <w:r w:rsidR="004B7C18" w:rsidRPr="004B7C18">
        <w:rPr>
          <w:rFonts w:ascii="Times New Roman" w:eastAsia="Times New Roman" w:hAnsi="Times New Roman" w:cs="Times New Roman"/>
          <w:sz w:val="24"/>
          <w:szCs w:val="24"/>
        </w:rPr>
        <w:t>."</w:t>
      </w:r>
      <w:r w:rsidR="004B7C18" w:rsidRPr="004B7C18">
        <w:rPr>
          <w:rFonts w:ascii="Times New Roman" w:eastAsia="Times New Roman" w:hAnsi="Times New Roman" w:cs="Times New Roman"/>
          <w:sz w:val="24"/>
          <w:szCs w:val="24"/>
        </w:rPr>
        <w:br/>
      </w:r>
      <w:r w:rsidR="004B7C18" w:rsidRPr="004B7C18">
        <w:rPr>
          <w:rFonts w:ascii="Times New Roman" w:eastAsia="Times New Roman" w:hAnsi="Times New Roman" w:cs="Times New Roman"/>
          <w:sz w:val="24"/>
          <w:szCs w:val="24"/>
          <w:rtl/>
        </w:rPr>
        <w:t>حيث يُفضل إعادة صياغتها بحيث تعبر عن بُعد واحد فقط، بالإضافة إلى إجراء مراجعة نهائية للتأكد من عدم وجود أي تكرار أو عبارات يمكن تبسيطها لضمان أعلى درجة من الدقة والوضوح في القياس</w:t>
      </w:r>
      <w:r w:rsidR="004B7C18" w:rsidRPr="004B7C18">
        <w:rPr>
          <w:rFonts w:ascii="Times New Roman" w:eastAsia="Times New Roman" w:hAnsi="Times New Roman" w:cs="Times New Roman"/>
          <w:sz w:val="24"/>
          <w:szCs w:val="24"/>
        </w:rPr>
        <w:t>.</w:t>
      </w:r>
    </w:p>
    <w:p w:rsidR="004B7C18" w:rsidRPr="004B7C18" w:rsidRDefault="004B7C18" w:rsidP="00C56CEA">
      <w:pPr>
        <w:bidi/>
        <w:spacing w:before="100" w:beforeAutospacing="1" w:after="100" w:afterAutospacing="1" w:line="240" w:lineRule="auto"/>
        <w:rPr>
          <w:rFonts w:ascii="Times New Roman" w:eastAsia="Times New Roman" w:hAnsi="Times New Roman" w:cs="Times New Roman"/>
          <w:sz w:val="24"/>
          <w:szCs w:val="24"/>
        </w:rPr>
      </w:pPr>
      <w:r w:rsidRPr="004B7C18">
        <w:rPr>
          <w:rFonts w:ascii="Times New Roman" w:eastAsia="Times New Roman" w:hAnsi="Times New Roman" w:cs="Times New Roman"/>
          <w:sz w:val="24"/>
          <w:szCs w:val="24"/>
          <w:rtl/>
        </w:rPr>
        <w:t>وعليه، فإن التقييم النهائي هو</w:t>
      </w:r>
      <w:r w:rsidRPr="004B7C18">
        <w:rPr>
          <w:rFonts w:ascii="Times New Roman" w:eastAsia="Times New Roman" w:hAnsi="Times New Roman" w:cs="Times New Roman"/>
          <w:sz w:val="24"/>
          <w:szCs w:val="24"/>
        </w:rPr>
        <w:t xml:space="preserve">: </w:t>
      </w:r>
      <w:r w:rsidRPr="004B7C18">
        <w:rPr>
          <w:rFonts w:ascii="Times New Roman" w:eastAsia="Times New Roman" w:hAnsi="Times New Roman" w:cs="Times New Roman"/>
          <w:b/>
          <w:bCs/>
          <w:sz w:val="24"/>
          <w:szCs w:val="24"/>
          <w:rtl/>
        </w:rPr>
        <w:t>اعتماد الأداة</w:t>
      </w:r>
      <w:bookmarkStart w:id="0" w:name="_GoBack"/>
      <w:bookmarkEnd w:id="0"/>
      <w:r w:rsidRPr="004B7C18">
        <w:rPr>
          <w:rFonts w:ascii="Times New Roman" w:eastAsia="Times New Roman" w:hAnsi="Times New Roman" w:cs="Times New Roman"/>
          <w:b/>
          <w:bCs/>
          <w:sz w:val="24"/>
          <w:szCs w:val="24"/>
        </w:rPr>
        <w:t>.</w:t>
      </w:r>
    </w:p>
    <w:p w:rsidR="005036E4" w:rsidRPr="004B7C18" w:rsidRDefault="005036E4" w:rsidP="00A41DA8">
      <w:pPr>
        <w:pStyle w:val="ListParagraph"/>
        <w:bidi/>
        <w:rPr>
          <w:b/>
          <w:bCs/>
          <w:rtl/>
          <w:lang w:bidi="ar-EG"/>
        </w:rPr>
      </w:pPr>
    </w:p>
    <w:sectPr w:rsidR="005036E4" w:rsidRPr="004B7C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7C1C"/>
    <w:multiLevelType w:val="multilevel"/>
    <w:tmpl w:val="477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86DA1"/>
    <w:multiLevelType w:val="multilevel"/>
    <w:tmpl w:val="18CE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90C98"/>
    <w:multiLevelType w:val="hybridMultilevel"/>
    <w:tmpl w:val="9D60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FC35BB"/>
    <w:multiLevelType w:val="multilevel"/>
    <w:tmpl w:val="F926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5D4372"/>
    <w:multiLevelType w:val="hybridMultilevel"/>
    <w:tmpl w:val="5E184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CE3476"/>
    <w:multiLevelType w:val="hybridMultilevel"/>
    <w:tmpl w:val="C6A8D8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A35A7B"/>
    <w:multiLevelType w:val="multilevel"/>
    <w:tmpl w:val="B17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73D5D"/>
    <w:multiLevelType w:val="multilevel"/>
    <w:tmpl w:val="C890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D2361"/>
    <w:multiLevelType w:val="multilevel"/>
    <w:tmpl w:val="DB80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1576B"/>
    <w:multiLevelType w:val="multilevel"/>
    <w:tmpl w:val="E05C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FC3364"/>
    <w:multiLevelType w:val="multilevel"/>
    <w:tmpl w:val="286C422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0E125C"/>
    <w:multiLevelType w:val="multilevel"/>
    <w:tmpl w:val="013A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405078"/>
    <w:multiLevelType w:val="multilevel"/>
    <w:tmpl w:val="ABB0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312B0"/>
    <w:multiLevelType w:val="hybridMultilevel"/>
    <w:tmpl w:val="2D0EE2B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F54B31"/>
    <w:multiLevelType w:val="multilevel"/>
    <w:tmpl w:val="C7B0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716876"/>
    <w:multiLevelType w:val="multilevel"/>
    <w:tmpl w:val="A5C2A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143D55"/>
    <w:multiLevelType w:val="multilevel"/>
    <w:tmpl w:val="3C96A6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683BC7"/>
    <w:multiLevelType w:val="multilevel"/>
    <w:tmpl w:val="FD06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E16BE2"/>
    <w:multiLevelType w:val="multilevel"/>
    <w:tmpl w:val="3A64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CE611B"/>
    <w:multiLevelType w:val="multilevel"/>
    <w:tmpl w:val="0D70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FA4A16"/>
    <w:multiLevelType w:val="multilevel"/>
    <w:tmpl w:val="C384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C31C68"/>
    <w:multiLevelType w:val="multilevel"/>
    <w:tmpl w:val="FA9A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13"/>
  </w:num>
  <w:num w:numId="4">
    <w:abstractNumId w:val="8"/>
  </w:num>
  <w:num w:numId="5">
    <w:abstractNumId w:val="1"/>
  </w:num>
  <w:num w:numId="6">
    <w:abstractNumId w:val="21"/>
  </w:num>
  <w:num w:numId="7">
    <w:abstractNumId w:val="17"/>
  </w:num>
  <w:num w:numId="8">
    <w:abstractNumId w:val="7"/>
  </w:num>
  <w:num w:numId="9">
    <w:abstractNumId w:val="3"/>
  </w:num>
  <w:num w:numId="10">
    <w:abstractNumId w:val="18"/>
  </w:num>
  <w:num w:numId="11">
    <w:abstractNumId w:val="14"/>
  </w:num>
  <w:num w:numId="12">
    <w:abstractNumId w:val="4"/>
  </w:num>
  <w:num w:numId="13">
    <w:abstractNumId w:val="2"/>
  </w:num>
  <w:num w:numId="14">
    <w:abstractNumId w:val="9"/>
  </w:num>
  <w:num w:numId="15">
    <w:abstractNumId w:val="19"/>
  </w:num>
  <w:num w:numId="16">
    <w:abstractNumId w:val="6"/>
  </w:num>
  <w:num w:numId="17">
    <w:abstractNumId w:val="11"/>
  </w:num>
  <w:num w:numId="18">
    <w:abstractNumId w:val="0"/>
  </w:num>
  <w:num w:numId="19">
    <w:abstractNumId w:val="12"/>
  </w:num>
  <w:num w:numId="20">
    <w:abstractNumId w:val="15"/>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D91"/>
    <w:rsid w:val="002D0D91"/>
    <w:rsid w:val="002D12D1"/>
    <w:rsid w:val="00457FEC"/>
    <w:rsid w:val="004B7C18"/>
    <w:rsid w:val="005036E4"/>
    <w:rsid w:val="005E27C2"/>
    <w:rsid w:val="00A41DA8"/>
    <w:rsid w:val="00A75348"/>
    <w:rsid w:val="00AA3BBC"/>
    <w:rsid w:val="00AE6205"/>
    <w:rsid w:val="00C56CEA"/>
    <w:rsid w:val="00D96F3C"/>
    <w:rsid w:val="00E62C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62FD9"/>
  <w15:chartTrackingRefBased/>
  <w15:docId w15:val="{587E26F7-0FC1-4BF4-9ADD-4F53D03F3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3BB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A3B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A3B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5036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36E4"/>
    <w:rPr>
      <w:b/>
      <w:bCs/>
    </w:rPr>
  </w:style>
  <w:style w:type="paragraph" w:styleId="ListParagraph">
    <w:name w:val="List Paragraph"/>
    <w:basedOn w:val="Normal"/>
    <w:uiPriority w:val="34"/>
    <w:qFormat/>
    <w:rsid w:val="005036E4"/>
    <w:pPr>
      <w:ind w:left="720"/>
      <w:contextualSpacing/>
    </w:pPr>
  </w:style>
  <w:style w:type="paragraph" w:styleId="NormalWeb">
    <w:name w:val="Normal (Web)"/>
    <w:basedOn w:val="Normal"/>
    <w:uiPriority w:val="99"/>
    <w:semiHidden/>
    <w:unhideWhenUsed/>
    <w:rsid w:val="00D96F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6F3C"/>
    <w:rPr>
      <w:i/>
      <w:iCs/>
    </w:rPr>
  </w:style>
  <w:style w:type="character" w:customStyle="1" w:styleId="Heading1Char">
    <w:name w:val="Heading 1 Char"/>
    <w:basedOn w:val="DefaultParagraphFont"/>
    <w:link w:val="Heading1"/>
    <w:uiPriority w:val="9"/>
    <w:rsid w:val="00AA3BB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A3BB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A3BBC"/>
    <w:rPr>
      <w:rFonts w:ascii="Times New Roman" w:eastAsia="Times New Roman" w:hAnsi="Times New Roman" w:cs="Times New Roman"/>
      <w:b/>
      <w:bCs/>
      <w:sz w:val="27"/>
      <w:szCs w:val="27"/>
    </w:rPr>
  </w:style>
  <w:style w:type="paragraph" w:customStyle="1" w:styleId="isselectedend">
    <w:name w:val="isselectedend"/>
    <w:basedOn w:val="Normal"/>
    <w:rsid w:val="004B7C1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586">
      <w:bodyDiv w:val="1"/>
      <w:marLeft w:val="0"/>
      <w:marRight w:val="0"/>
      <w:marTop w:val="0"/>
      <w:marBottom w:val="0"/>
      <w:divBdr>
        <w:top w:val="none" w:sz="0" w:space="0" w:color="auto"/>
        <w:left w:val="none" w:sz="0" w:space="0" w:color="auto"/>
        <w:bottom w:val="none" w:sz="0" w:space="0" w:color="auto"/>
        <w:right w:val="none" w:sz="0" w:space="0" w:color="auto"/>
      </w:divBdr>
    </w:div>
    <w:div w:id="846748975">
      <w:bodyDiv w:val="1"/>
      <w:marLeft w:val="0"/>
      <w:marRight w:val="0"/>
      <w:marTop w:val="0"/>
      <w:marBottom w:val="0"/>
      <w:divBdr>
        <w:top w:val="none" w:sz="0" w:space="0" w:color="auto"/>
        <w:left w:val="none" w:sz="0" w:space="0" w:color="auto"/>
        <w:bottom w:val="none" w:sz="0" w:space="0" w:color="auto"/>
        <w:right w:val="none" w:sz="0" w:space="0" w:color="auto"/>
      </w:divBdr>
      <w:divsChild>
        <w:div w:id="281154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3583931">
      <w:bodyDiv w:val="1"/>
      <w:marLeft w:val="0"/>
      <w:marRight w:val="0"/>
      <w:marTop w:val="0"/>
      <w:marBottom w:val="0"/>
      <w:divBdr>
        <w:top w:val="none" w:sz="0" w:space="0" w:color="auto"/>
        <w:left w:val="none" w:sz="0" w:space="0" w:color="auto"/>
        <w:bottom w:val="none" w:sz="0" w:space="0" w:color="auto"/>
        <w:right w:val="none" w:sz="0" w:space="0" w:color="auto"/>
      </w:divBdr>
      <w:divsChild>
        <w:div w:id="433789475">
          <w:marLeft w:val="0"/>
          <w:marRight w:val="0"/>
          <w:marTop w:val="0"/>
          <w:marBottom w:val="0"/>
          <w:divBdr>
            <w:top w:val="none" w:sz="0" w:space="0" w:color="auto"/>
            <w:left w:val="none" w:sz="0" w:space="0" w:color="auto"/>
            <w:bottom w:val="none" w:sz="0" w:space="0" w:color="auto"/>
            <w:right w:val="none" w:sz="0" w:space="0" w:color="auto"/>
          </w:divBdr>
          <w:divsChild>
            <w:div w:id="691346905">
              <w:marLeft w:val="0"/>
              <w:marRight w:val="0"/>
              <w:marTop w:val="0"/>
              <w:marBottom w:val="0"/>
              <w:divBdr>
                <w:top w:val="none" w:sz="0" w:space="0" w:color="auto"/>
                <w:left w:val="none" w:sz="0" w:space="0" w:color="auto"/>
                <w:bottom w:val="none" w:sz="0" w:space="0" w:color="auto"/>
                <w:right w:val="none" w:sz="0" w:space="0" w:color="auto"/>
              </w:divBdr>
              <w:divsChild>
                <w:div w:id="1009674695">
                  <w:marLeft w:val="0"/>
                  <w:marRight w:val="0"/>
                  <w:marTop w:val="0"/>
                  <w:marBottom w:val="0"/>
                  <w:divBdr>
                    <w:top w:val="none" w:sz="0" w:space="0" w:color="auto"/>
                    <w:left w:val="none" w:sz="0" w:space="0" w:color="auto"/>
                    <w:bottom w:val="none" w:sz="0" w:space="0" w:color="auto"/>
                    <w:right w:val="none" w:sz="0" w:space="0" w:color="auto"/>
                  </w:divBdr>
                  <w:divsChild>
                    <w:div w:id="2001693118">
                      <w:marLeft w:val="0"/>
                      <w:marRight w:val="0"/>
                      <w:marTop w:val="0"/>
                      <w:marBottom w:val="0"/>
                      <w:divBdr>
                        <w:top w:val="none" w:sz="0" w:space="0" w:color="auto"/>
                        <w:left w:val="none" w:sz="0" w:space="0" w:color="auto"/>
                        <w:bottom w:val="none" w:sz="0" w:space="0" w:color="auto"/>
                        <w:right w:val="none" w:sz="0" w:space="0" w:color="auto"/>
                      </w:divBdr>
                      <w:divsChild>
                        <w:div w:id="1245650362">
                          <w:marLeft w:val="0"/>
                          <w:marRight w:val="0"/>
                          <w:marTop w:val="0"/>
                          <w:marBottom w:val="0"/>
                          <w:divBdr>
                            <w:top w:val="none" w:sz="0" w:space="0" w:color="auto"/>
                            <w:left w:val="none" w:sz="0" w:space="0" w:color="auto"/>
                            <w:bottom w:val="none" w:sz="0" w:space="0" w:color="auto"/>
                            <w:right w:val="none" w:sz="0" w:space="0" w:color="auto"/>
                          </w:divBdr>
                          <w:divsChild>
                            <w:div w:id="175577525">
                              <w:marLeft w:val="0"/>
                              <w:marRight w:val="0"/>
                              <w:marTop w:val="0"/>
                              <w:marBottom w:val="0"/>
                              <w:divBdr>
                                <w:top w:val="none" w:sz="0" w:space="0" w:color="auto"/>
                                <w:left w:val="none" w:sz="0" w:space="0" w:color="auto"/>
                                <w:bottom w:val="none" w:sz="0" w:space="0" w:color="auto"/>
                                <w:right w:val="none" w:sz="0" w:space="0" w:color="auto"/>
                              </w:divBdr>
                              <w:divsChild>
                                <w:div w:id="1825471086">
                                  <w:marLeft w:val="0"/>
                                  <w:marRight w:val="0"/>
                                  <w:marTop w:val="0"/>
                                  <w:marBottom w:val="0"/>
                                  <w:divBdr>
                                    <w:top w:val="none" w:sz="0" w:space="0" w:color="auto"/>
                                    <w:left w:val="none" w:sz="0" w:space="0" w:color="auto"/>
                                    <w:bottom w:val="none" w:sz="0" w:space="0" w:color="auto"/>
                                    <w:right w:val="none" w:sz="0" w:space="0" w:color="auto"/>
                                  </w:divBdr>
                                  <w:divsChild>
                                    <w:div w:id="738330831">
                                      <w:marLeft w:val="0"/>
                                      <w:marRight w:val="0"/>
                                      <w:marTop w:val="0"/>
                                      <w:marBottom w:val="0"/>
                                      <w:divBdr>
                                        <w:top w:val="none" w:sz="0" w:space="0" w:color="auto"/>
                                        <w:left w:val="none" w:sz="0" w:space="0" w:color="auto"/>
                                        <w:bottom w:val="none" w:sz="0" w:space="0" w:color="auto"/>
                                        <w:right w:val="none" w:sz="0" w:space="0" w:color="auto"/>
                                      </w:divBdr>
                                      <w:divsChild>
                                        <w:div w:id="175901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130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878679">
                                          <w:blockQuote w:val="1"/>
                                          <w:marLeft w:val="720"/>
                                          <w:marRight w:val="720"/>
                                          <w:marTop w:val="100"/>
                                          <w:marBottom w:val="100"/>
                                          <w:divBdr>
                                            <w:top w:val="none" w:sz="0" w:space="0" w:color="auto"/>
                                            <w:left w:val="none" w:sz="0" w:space="0" w:color="auto"/>
                                            <w:bottom w:val="none" w:sz="0" w:space="0" w:color="auto"/>
                                            <w:right w:val="none" w:sz="0" w:space="0" w:color="auto"/>
                                          </w:divBdr>
                                        </w:div>
                                        <w:div w:id="9582238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16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2157335">
      <w:bodyDiv w:val="1"/>
      <w:marLeft w:val="0"/>
      <w:marRight w:val="0"/>
      <w:marTop w:val="0"/>
      <w:marBottom w:val="0"/>
      <w:divBdr>
        <w:top w:val="none" w:sz="0" w:space="0" w:color="auto"/>
        <w:left w:val="none" w:sz="0" w:space="0" w:color="auto"/>
        <w:bottom w:val="none" w:sz="0" w:space="0" w:color="auto"/>
        <w:right w:val="none" w:sz="0" w:space="0" w:color="auto"/>
      </w:divBdr>
    </w:div>
    <w:div w:id="1785996398">
      <w:bodyDiv w:val="1"/>
      <w:marLeft w:val="0"/>
      <w:marRight w:val="0"/>
      <w:marTop w:val="0"/>
      <w:marBottom w:val="0"/>
      <w:divBdr>
        <w:top w:val="none" w:sz="0" w:space="0" w:color="auto"/>
        <w:left w:val="none" w:sz="0" w:space="0" w:color="auto"/>
        <w:bottom w:val="none" w:sz="0" w:space="0" w:color="auto"/>
        <w:right w:val="none" w:sz="0" w:space="0" w:color="auto"/>
      </w:divBdr>
      <w:divsChild>
        <w:div w:id="30351009">
          <w:blockQuote w:val="1"/>
          <w:marLeft w:val="720"/>
          <w:marRight w:val="720"/>
          <w:marTop w:val="100"/>
          <w:marBottom w:val="100"/>
          <w:divBdr>
            <w:top w:val="none" w:sz="0" w:space="0" w:color="auto"/>
            <w:left w:val="none" w:sz="0" w:space="0" w:color="auto"/>
            <w:bottom w:val="none" w:sz="0" w:space="0" w:color="auto"/>
            <w:right w:val="none" w:sz="0" w:space="0" w:color="auto"/>
          </w:divBdr>
        </w:div>
        <w:div w:id="570314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220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876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384</Words>
  <Characters>2194</Characters>
  <Application>Microsoft Office Word</Application>
  <DocSecurity>0</DocSecurity>
  <Lines>18</Lines>
  <Paragraphs>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تقييم تنفيذ التعديلات المطلوبة</vt:lpstr>
      <vt:lpstr>        1. توحيد التعريف الإجرائي مع أبعاد المتغير المستقل</vt:lpstr>
      <vt:lpstr>        2. إعادة تصنيف المحور الرابع</vt:lpstr>
      <vt:lpstr>        3. حذف الفقرات المتكررة</vt:lpstr>
      <vt:lpstr>        4. إزالة الصياغات السببية</vt:lpstr>
      <vt:lpstr>        5. إضافة فقرات عكسية (Reverse Items)</vt:lpstr>
      <vt:lpstr>        6. تحديد الفئة المستهدفة في المقدمة</vt:lpstr>
      <vt:lpstr>        7. توضيح مقياس ليكرت</vt:lpstr>
      <vt:lpstr>        8. إضافة بيانات الجهة والقطاع</vt:lpstr>
      <vt:lpstr>        9. مراجعة التنسيق والأخطاء</vt:lpstr>
      <vt:lpstr>ملاحظات إضافية بعد مراجعة النسخة المعدلة</vt:lpstr>
      <vt:lpstr>        1. استمرار وجود فقرات مزدوجة (Double-barreled Items)</vt:lpstr>
      <vt:lpstr>        2. عدم انعكاس الأبعاد النظرية على هيكل الأداة</vt:lpstr>
      <vt:lpstr>        3. المحور الرابع ما زال يقيس نتائج التطبيق</vt:lpstr>
      <vt:lpstr>    التقييم العام</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5</cp:revision>
  <dcterms:created xsi:type="dcterms:W3CDTF">2026-08-04T09:55:00Z</dcterms:created>
  <dcterms:modified xsi:type="dcterms:W3CDTF">2026-08-04T11:43:00Z</dcterms:modified>
</cp:coreProperties>
</file>