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770DB7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A2F18">
        <w:rPr>
          <w:rFonts w:ascii="Sakkal Majalla" w:hAnsi="Sakkal Majalla" w:cs="Sakkal Majalla" w:hint="cs"/>
          <w:b/>
          <w:bCs/>
          <w:sz w:val="28"/>
          <w:szCs w:val="28"/>
          <w:rtl/>
          <w:lang w:bidi="ar-EG"/>
        </w:rPr>
        <w:t xml:space="preserve">ادارة اعمال </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5A4E40C7" w:rsidR="009125CE" w:rsidRPr="009125CE" w:rsidRDefault="00DA2F18"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أثر استراتيجيات الاحتفاظ بالمواهب على تقليل معدل الدوران الوظيفي</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B55D281"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DA2F18">
        <w:rPr>
          <w:rFonts w:ascii="Sakkal Majalla" w:hAnsi="Sakkal Majalla" w:cs="Sakkal Majalla" w:hint="cs"/>
          <w:b/>
          <w:bCs/>
          <w:sz w:val="28"/>
          <w:szCs w:val="28"/>
          <w:rtl/>
        </w:rPr>
        <w:t xml:space="preserve">منذر بن شاهر النهاري </w:t>
      </w:r>
    </w:p>
    <w:p w14:paraId="76AA45C9" w14:textId="31EB82BF" w:rsidR="009125CE" w:rsidRPr="001902DB" w:rsidRDefault="00DA2F1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251002352</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F06AC96" w:rsidR="009125CE" w:rsidRPr="001902DB" w:rsidRDefault="00DA2F1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17BF6B19" w14:textId="77777777" w:rsidR="00BF2DEA" w:rsidRPr="00BF2DEA" w:rsidRDefault="00BF2DEA" w:rsidP="00BF2DEA">
      <w:pPr>
        <w:rPr>
          <w:rFonts w:ascii="Sakkal Majalla" w:hAnsi="Sakkal Majalla" w:cs="Sakkal Majalla"/>
          <w:sz w:val="28"/>
          <w:szCs w:val="28"/>
          <w:lang w:bidi="ar-EG"/>
        </w:rPr>
      </w:pPr>
      <w:r w:rsidRPr="00BF2DEA">
        <w:rPr>
          <w:rFonts w:ascii="Sakkal Majalla" w:hAnsi="Sakkal Majalla" w:cs="Sakkal Majalla"/>
          <w:sz w:val="28"/>
          <w:szCs w:val="28"/>
          <w:rtl/>
        </w:rPr>
        <w:t>يشهد عالم الأعمال المعاصر تغيرات متسارعة في أنماط التوظيف والتنافسية بين الشركات على استقطاب أفضل الكفاءات البشرية، ولم تعد الموارد المالية أو التكنولوجية وحدها كافية لضمان استمرارية المؤسسات، بل أصبحت الموارد البشرية هي الأساس الحقيقي لنجاح أي منظمة.</w:t>
      </w:r>
    </w:p>
    <w:p w14:paraId="257C63C4" w14:textId="77777777" w:rsidR="00BF2DEA" w:rsidRPr="00BF2DEA" w:rsidRDefault="00BF2DEA" w:rsidP="00BF2DEA">
      <w:pPr>
        <w:rPr>
          <w:rFonts w:ascii="Sakkal Majalla" w:hAnsi="Sakkal Majalla" w:cs="Sakkal Majalla"/>
          <w:sz w:val="28"/>
          <w:szCs w:val="28"/>
          <w:rtl/>
        </w:rPr>
      </w:pPr>
    </w:p>
    <w:p w14:paraId="300C2D32" w14:textId="77777777" w:rsidR="00BF2DEA" w:rsidRPr="00BF2DEA" w:rsidRDefault="00BF2DEA" w:rsidP="00BF2DEA">
      <w:pPr>
        <w:rPr>
          <w:rFonts w:ascii="Sakkal Majalla" w:hAnsi="Sakkal Majalla" w:cs="Sakkal Majalla"/>
          <w:sz w:val="28"/>
          <w:szCs w:val="28"/>
          <w:lang w:bidi="ar-EG"/>
        </w:rPr>
      </w:pPr>
      <w:r w:rsidRPr="00BF2DEA">
        <w:rPr>
          <w:rFonts w:ascii="Sakkal Majalla" w:hAnsi="Sakkal Majalla" w:cs="Sakkal Majalla"/>
          <w:sz w:val="28"/>
          <w:szCs w:val="28"/>
          <w:rtl/>
        </w:rPr>
        <w:t>في ظل هذه البيئة المتغيرة، ظهرت الحاجة الملحّة لتطوير استراتيجيات فعالة تهدف إلى الاحتفاظ بالمواهب، وهي السياسات والممارسات التي تضمن بقاء الموظفين الأكفاء داخل المؤسسة لأطول فترة ممكنة. ففقدان الموظفين ذوي الكفاءات العالية لا يترتب عليه فقط خسارة معرفتهم ومهاراتهم، بل يؤدي أيضًا إلى تكلفة عالية مرتبطة بالتوظيف الجديد، التدريب، وتدني الإنتاجية مؤقتًا.</w:t>
      </w:r>
    </w:p>
    <w:p w14:paraId="5E2EAC95" w14:textId="77777777" w:rsidR="00BF2DEA" w:rsidRPr="00BF2DEA" w:rsidRDefault="00BF2DEA" w:rsidP="00BF2DEA">
      <w:pPr>
        <w:rPr>
          <w:rFonts w:ascii="Sakkal Majalla" w:hAnsi="Sakkal Majalla" w:cs="Sakkal Majalla"/>
          <w:sz w:val="28"/>
          <w:szCs w:val="28"/>
          <w:rtl/>
        </w:rPr>
      </w:pPr>
    </w:p>
    <w:p w14:paraId="3F9FACAA" w14:textId="77777777" w:rsidR="00BF2DEA" w:rsidRPr="00BF2DEA" w:rsidRDefault="00BF2DEA" w:rsidP="00BF2DEA">
      <w:pPr>
        <w:rPr>
          <w:rFonts w:ascii="Sakkal Majalla" w:hAnsi="Sakkal Majalla" w:cs="Sakkal Majalla"/>
          <w:sz w:val="28"/>
          <w:szCs w:val="28"/>
          <w:lang w:bidi="ar-EG"/>
        </w:rPr>
      </w:pPr>
      <w:r w:rsidRPr="00BF2DEA">
        <w:rPr>
          <w:rFonts w:ascii="Sakkal Majalla" w:hAnsi="Sakkal Majalla" w:cs="Sakkal Majalla"/>
          <w:sz w:val="28"/>
          <w:szCs w:val="28"/>
          <w:rtl/>
        </w:rPr>
        <w:t>كما أن معدل الدوران الوظيفي المرتفع يمثل مؤشرًا سلبيًا على رضا العاملين وجودة بيئة العمل، ويؤثر بشكل مباشر على أداء الفرق وانسجامها. ويزداد خطر هذا التحدي في القطاعات التي تعتمد بشكل كبير على المعرفة والخبرة، مثل الموارد البشرية، والقطاعات الصحية والتعليمية والتقنية.</w:t>
      </w:r>
    </w:p>
    <w:p w14:paraId="6BAFDC1C" w14:textId="77777777" w:rsidR="00BF2DEA" w:rsidRPr="00BF2DEA" w:rsidRDefault="00BF2DEA" w:rsidP="00BF2DEA">
      <w:pPr>
        <w:rPr>
          <w:rFonts w:ascii="Sakkal Majalla" w:hAnsi="Sakkal Majalla" w:cs="Sakkal Majalla"/>
          <w:sz w:val="28"/>
          <w:szCs w:val="28"/>
          <w:rtl/>
        </w:rPr>
      </w:pPr>
    </w:p>
    <w:p w14:paraId="549BFCA8" w14:textId="77777777" w:rsidR="00BF2DEA" w:rsidRPr="00BF2DEA" w:rsidRDefault="00BF2DEA" w:rsidP="00BF2DEA">
      <w:pPr>
        <w:rPr>
          <w:rFonts w:ascii="Sakkal Majalla" w:hAnsi="Sakkal Majalla" w:cs="Sakkal Majalla"/>
          <w:sz w:val="28"/>
          <w:szCs w:val="28"/>
          <w:lang w:bidi="ar-EG"/>
        </w:rPr>
      </w:pPr>
      <w:r w:rsidRPr="00BF2DEA">
        <w:rPr>
          <w:rFonts w:ascii="Sakkal Majalla" w:hAnsi="Sakkal Majalla" w:cs="Sakkal Majalla"/>
          <w:sz w:val="28"/>
          <w:szCs w:val="28"/>
          <w:rtl/>
        </w:rPr>
        <w:t>تهدف هذه الدراسة إلى تقديم فهم شامل للعوامل التي تؤثر في قرارات الموظفين بالبقاء أو المغادرة، ودراسة الأثر الحقيقي لاستراتيجيات الاحتفاظ على تقليل هذا المعدل. وتوفر الدراسة أساسًا علميًا يساعد صناع القرار في المؤسسات على اتخاذ خطوات واقعية لتحسين ثقافة العمل وبيئة الموظف</w:t>
      </w:r>
    </w:p>
    <w:p w14:paraId="566F8142" w14:textId="77777777" w:rsidR="009125CE" w:rsidRPr="00BF2DEA" w:rsidRDefault="009125CE" w:rsidP="009125CE">
      <w:pPr>
        <w:rPr>
          <w:rFonts w:ascii="Sakkal Majalla" w:hAnsi="Sakkal Majalla" w:cs="Sakkal Majalla"/>
          <w:sz w:val="28"/>
          <w:szCs w:val="28"/>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A504109" w14:textId="77777777" w:rsidR="009125CE" w:rsidRPr="00BF2DEA" w:rsidRDefault="009125CE" w:rsidP="009125CE">
      <w:pPr>
        <w:rPr>
          <w:rFonts w:ascii="Sakkal Majalla" w:hAnsi="Sakkal Majalla" w:cs="Sakkal Majalla"/>
          <w:sz w:val="28"/>
          <w:szCs w:val="28"/>
          <w:rtl/>
          <w:lang w:bidi="ar-EG"/>
        </w:rPr>
      </w:pPr>
    </w:p>
    <w:p w14:paraId="110A7195" w14:textId="77777777" w:rsidR="00BF2DEA" w:rsidRPr="00BF2DEA" w:rsidRDefault="00BF2DEA" w:rsidP="00BF2DEA">
      <w:pPr>
        <w:rPr>
          <w:rFonts w:ascii="Sakkal Majalla" w:hAnsi="Sakkal Majalla" w:cs="Sakkal Majalla"/>
          <w:sz w:val="28"/>
          <w:szCs w:val="28"/>
          <w:lang w:bidi="ar-EG"/>
        </w:rPr>
      </w:pPr>
      <w:r w:rsidRPr="00BF2DEA">
        <w:rPr>
          <w:rFonts w:ascii="Sakkal Majalla" w:hAnsi="Sakkal Majalla" w:cs="Sakkal Majalla"/>
          <w:sz w:val="28"/>
          <w:szCs w:val="28"/>
          <w:rtl/>
        </w:rPr>
        <w:t>تواجه العديد من المؤسسات تحديًا مستمرًا في المحافظة على استقرار كوادرها البشرية، حيث يُعد ارتفاع معدل الدوران الوظيفي ظاهرة مقلقة تؤثر على فعالية الأداء العام للمؤسسة. وتشير التقارير والدراسات إلى أن عدداً متزايداً من الموظفين يغادرون وظائفهم خلال السنوات الأولى من التوظيف، أو حتى في فترات قصيرة جدًا بعد التعيين، مما يتسبب في خلل تشغيلي وارتفاع في التكاليف الإدارية والتدريبية، إضافة إلى إضعاف المعنويات التنظيمية.</w:t>
      </w:r>
    </w:p>
    <w:p w14:paraId="58B425E9" w14:textId="77777777" w:rsidR="00BF2DEA" w:rsidRPr="00BF2DEA" w:rsidRDefault="00BF2DEA" w:rsidP="00BF2DEA">
      <w:pPr>
        <w:rPr>
          <w:rFonts w:ascii="Sakkal Majalla" w:hAnsi="Sakkal Majalla" w:cs="Sakkal Majalla"/>
          <w:sz w:val="28"/>
          <w:szCs w:val="28"/>
          <w:rtl/>
        </w:rPr>
      </w:pPr>
    </w:p>
    <w:p w14:paraId="121F521C" w14:textId="77777777" w:rsidR="00BF2DEA" w:rsidRPr="00BF2DEA" w:rsidRDefault="00BF2DEA" w:rsidP="00BF2DEA">
      <w:pPr>
        <w:rPr>
          <w:rFonts w:ascii="Sakkal Majalla" w:hAnsi="Sakkal Majalla" w:cs="Sakkal Majalla"/>
          <w:sz w:val="28"/>
          <w:szCs w:val="28"/>
          <w:lang w:bidi="ar-EG"/>
        </w:rPr>
      </w:pPr>
      <w:r w:rsidRPr="00BF2DEA">
        <w:rPr>
          <w:rFonts w:ascii="Sakkal Majalla" w:hAnsi="Sakkal Majalla" w:cs="Sakkal Majalla"/>
          <w:sz w:val="28"/>
          <w:szCs w:val="28"/>
          <w:rtl/>
        </w:rPr>
        <w:t>تكمن مشكلة الدراسة في التساؤل التالي:</w:t>
      </w:r>
    </w:p>
    <w:p w14:paraId="569DB651" w14:textId="77777777" w:rsidR="00BF2DEA" w:rsidRPr="00BF2DEA" w:rsidRDefault="00BF2DEA" w:rsidP="00BF2DEA">
      <w:pPr>
        <w:rPr>
          <w:rFonts w:ascii="Sakkal Majalla" w:hAnsi="Sakkal Majalla" w:cs="Sakkal Majalla"/>
          <w:sz w:val="28"/>
          <w:szCs w:val="28"/>
          <w:rtl/>
        </w:rPr>
      </w:pPr>
      <w:r w:rsidRPr="00BF2DEA">
        <w:rPr>
          <w:rFonts w:ascii="Sakkal Majalla" w:hAnsi="Sakkal Majalla" w:cs="Sakkal Majalla"/>
          <w:sz w:val="28"/>
          <w:szCs w:val="28"/>
          <w:rtl/>
        </w:rPr>
        <w:t>هل تعتمد المؤسسات في المملكة العربية السعودية، وخاصة في القطاع الخاص، على استراتيجيات فعالة للاحتفاظ بالمواهب؟ وهل تسهم هذه الاستراتيجيات فعليًا في تقليل معدل الدوران الوظيفي؟</w:t>
      </w:r>
    </w:p>
    <w:p w14:paraId="7B681977" w14:textId="77777777" w:rsidR="00BF2DEA" w:rsidRPr="00BF2DEA" w:rsidRDefault="00BF2DEA" w:rsidP="00BF2DEA">
      <w:pPr>
        <w:rPr>
          <w:rFonts w:ascii="Sakkal Majalla" w:hAnsi="Sakkal Majalla" w:cs="Sakkal Majalla"/>
          <w:sz w:val="28"/>
          <w:szCs w:val="28"/>
          <w:rtl/>
        </w:rPr>
      </w:pPr>
    </w:p>
    <w:p w14:paraId="63A5D47A" w14:textId="77777777" w:rsidR="00BF2DEA" w:rsidRPr="00BF2DEA" w:rsidRDefault="00BF2DEA" w:rsidP="00BF2DEA">
      <w:pPr>
        <w:rPr>
          <w:rFonts w:ascii="Sakkal Majalla" w:hAnsi="Sakkal Majalla" w:cs="Sakkal Majalla"/>
          <w:sz w:val="28"/>
          <w:szCs w:val="28"/>
          <w:u w:val="single"/>
          <w:lang w:bidi="ar-EG"/>
        </w:rPr>
      </w:pPr>
      <w:r w:rsidRPr="00BF2DEA">
        <w:rPr>
          <w:rFonts w:ascii="Sakkal Majalla" w:hAnsi="Sakkal Majalla" w:cs="Sakkal Majalla"/>
          <w:sz w:val="28"/>
          <w:szCs w:val="28"/>
          <w:rtl/>
        </w:rPr>
        <w:t>إن وجود خلل أو ضعف في هذه الاستراتيجيات قد يؤدي إلى تسرب الكفاءات والخبرات، مما يعيد المنظمات إلى نقطة البداية في التوظيف والتأهيل، في دوامة مستمرة من الهدر البشري والمالي</w:t>
      </w:r>
      <w:r w:rsidRPr="00BF2DEA">
        <w:rPr>
          <w:rFonts w:ascii="Sakkal Majalla" w:hAnsi="Sakkal Majalla" w:cs="Sakkal Majalla"/>
          <w:sz w:val="28"/>
          <w:szCs w:val="28"/>
          <w:u w:val="single"/>
          <w:rtl/>
        </w:rPr>
        <w:t>.</w:t>
      </w:r>
    </w:p>
    <w:p w14:paraId="11198760" w14:textId="77777777" w:rsidR="009125CE" w:rsidRPr="00BF2DEA"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p>
    <w:p w14:paraId="69407A84" w14:textId="77777777" w:rsidR="00BF2DEA" w:rsidRPr="00BF2DEA" w:rsidRDefault="00BF2DEA" w:rsidP="00BF2DEA">
      <w:pPr>
        <w:rPr>
          <w:rFonts w:ascii="Sakkal Majalla" w:hAnsi="Sakkal Majalla" w:cs="Sakkal Majalla"/>
          <w:sz w:val="28"/>
          <w:szCs w:val="28"/>
          <w:u w:val="single"/>
        </w:rPr>
      </w:pPr>
      <w:r w:rsidRPr="00BF2DEA">
        <w:rPr>
          <w:rFonts w:ascii="Sakkal Majalla" w:hAnsi="Sakkal Majalla" w:cs="Sakkal Majalla"/>
          <w:sz w:val="28"/>
          <w:szCs w:val="28"/>
          <w:u w:val="single"/>
          <w:rtl/>
        </w:rPr>
        <w:t>تنبع أهمية هذه الدراسة من عدة جوانب:</w:t>
      </w:r>
    </w:p>
    <w:p w14:paraId="69A912E3" w14:textId="77777777" w:rsidR="00BF2DEA" w:rsidRPr="00BF2DEA" w:rsidRDefault="00BF2DEA" w:rsidP="00BF2DEA">
      <w:pPr>
        <w:numPr>
          <w:ilvl w:val="0"/>
          <w:numId w:val="1"/>
        </w:numPr>
        <w:rPr>
          <w:rFonts w:ascii="Sakkal Majalla" w:hAnsi="Sakkal Majalla" w:cs="Sakkal Majalla"/>
          <w:sz w:val="28"/>
          <w:szCs w:val="28"/>
          <w:rtl/>
        </w:rPr>
      </w:pPr>
      <w:r w:rsidRPr="00BF2DEA">
        <w:rPr>
          <w:rFonts w:ascii="Sakkal Majalla" w:hAnsi="Sakkal Majalla" w:cs="Sakkal Majalla"/>
          <w:sz w:val="28"/>
          <w:szCs w:val="28"/>
          <w:rtl/>
        </w:rPr>
        <w:t>أهمية عملية: تقدم الدراسة نتائج وتوصيات يمكن تطبيقها فعليًا داخل المؤسسات لتحسين سياسات الموارد البشرية والحد من معدلات الدوران.</w:t>
      </w:r>
    </w:p>
    <w:p w14:paraId="16466EC0" w14:textId="77777777" w:rsidR="00BF2DEA" w:rsidRPr="00BF2DEA" w:rsidRDefault="00BF2DEA" w:rsidP="00BF2DEA">
      <w:pPr>
        <w:numPr>
          <w:ilvl w:val="0"/>
          <w:numId w:val="1"/>
        </w:numPr>
        <w:rPr>
          <w:rFonts w:ascii="Sakkal Majalla" w:hAnsi="Sakkal Majalla" w:cs="Sakkal Majalla"/>
          <w:sz w:val="28"/>
          <w:szCs w:val="28"/>
          <w:rtl/>
        </w:rPr>
      </w:pPr>
      <w:r w:rsidRPr="00BF2DEA">
        <w:rPr>
          <w:rFonts w:ascii="Sakkal Majalla" w:hAnsi="Sakkal Majalla" w:cs="Sakkal Majalla"/>
          <w:sz w:val="28"/>
          <w:szCs w:val="28"/>
          <w:rtl/>
        </w:rPr>
        <w:t>أهمية اقتصادية: تساعد الدراسة المؤسسات على تقليل تكاليف التوظيف والتدريب الناتجة عن المغادرة المستمرة للموظفين.</w:t>
      </w:r>
    </w:p>
    <w:p w14:paraId="27137EE3" w14:textId="77777777" w:rsidR="00BF2DEA" w:rsidRPr="00BF2DEA" w:rsidRDefault="00BF2DEA" w:rsidP="00BF2DEA">
      <w:pPr>
        <w:numPr>
          <w:ilvl w:val="0"/>
          <w:numId w:val="1"/>
        </w:numPr>
        <w:rPr>
          <w:rFonts w:ascii="Sakkal Majalla" w:hAnsi="Sakkal Majalla" w:cs="Sakkal Majalla"/>
          <w:sz w:val="28"/>
          <w:szCs w:val="28"/>
          <w:rtl/>
        </w:rPr>
      </w:pPr>
      <w:r w:rsidRPr="00BF2DEA">
        <w:rPr>
          <w:rFonts w:ascii="Sakkal Majalla" w:hAnsi="Sakkal Majalla" w:cs="Sakkal Majalla"/>
          <w:sz w:val="28"/>
          <w:szCs w:val="28"/>
          <w:rtl/>
        </w:rPr>
        <w:t>أهمية علمية: تساهم في سد الفجوة المعرفية في الأدبيات العربية حول العلاقة بين استراتيجيات الاحتفاظ ومعدل الدوران، خصوصًا في السياق السعودي.</w:t>
      </w:r>
    </w:p>
    <w:p w14:paraId="31F79AB7" w14:textId="77777777" w:rsidR="00BF2DEA" w:rsidRPr="00BF2DEA" w:rsidRDefault="00BF2DEA" w:rsidP="00BF2DEA">
      <w:pPr>
        <w:numPr>
          <w:ilvl w:val="0"/>
          <w:numId w:val="1"/>
        </w:numPr>
        <w:rPr>
          <w:rFonts w:ascii="Sakkal Majalla" w:hAnsi="Sakkal Majalla" w:cs="Sakkal Majalla"/>
          <w:sz w:val="28"/>
          <w:szCs w:val="28"/>
          <w:rtl/>
        </w:rPr>
      </w:pPr>
      <w:r w:rsidRPr="00BF2DEA">
        <w:rPr>
          <w:rFonts w:ascii="Sakkal Majalla" w:hAnsi="Sakkal Majalla" w:cs="Sakkal Majalla"/>
          <w:sz w:val="28"/>
          <w:szCs w:val="28"/>
          <w:rtl/>
        </w:rPr>
        <w:t>أهمية اجتماعية: تؤثر بيئة العمل المستقرة على الصحة النفسية والاجتماعية للموظفين، وبالتالي على أسرهم ومجتمعاتهم.</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7182E86E" w14:textId="77777777" w:rsidR="00BF2DEA" w:rsidRPr="00BF2DEA" w:rsidRDefault="00BF2DEA" w:rsidP="00BF2DEA">
      <w:pPr>
        <w:rPr>
          <w:rFonts w:ascii="Sakkal Majalla" w:hAnsi="Sakkal Majalla" w:cs="Sakkal Majalla"/>
          <w:sz w:val="28"/>
          <w:szCs w:val="28"/>
        </w:rPr>
      </w:pPr>
      <w:r w:rsidRPr="00BF2DEA">
        <w:rPr>
          <w:rFonts w:ascii="Sakkal Majalla" w:hAnsi="Sakkal Majalla" w:cs="Sakkal Majalla"/>
          <w:sz w:val="28"/>
          <w:szCs w:val="28"/>
          <w:rtl/>
        </w:rPr>
        <w:br/>
        <w:t>تهدف الدراسة إلى:</w:t>
      </w:r>
    </w:p>
    <w:p w14:paraId="461BAC0A" w14:textId="77777777" w:rsidR="00BF2DEA" w:rsidRPr="00BF2DEA" w:rsidRDefault="00BF2DEA" w:rsidP="00BF2DEA">
      <w:pPr>
        <w:numPr>
          <w:ilvl w:val="0"/>
          <w:numId w:val="2"/>
        </w:numPr>
        <w:rPr>
          <w:rFonts w:ascii="Sakkal Majalla" w:hAnsi="Sakkal Majalla" w:cs="Sakkal Majalla"/>
          <w:sz w:val="28"/>
          <w:szCs w:val="28"/>
          <w:rtl/>
        </w:rPr>
      </w:pPr>
      <w:r w:rsidRPr="00BF2DEA">
        <w:rPr>
          <w:rFonts w:ascii="Sakkal Majalla" w:hAnsi="Sakkal Majalla" w:cs="Sakkal Majalla"/>
          <w:sz w:val="28"/>
          <w:szCs w:val="28"/>
          <w:rtl/>
        </w:rPr>
        <w:t>التعرف على استراتيجيات الاحتفاظ بالمواهب المطبقة في المؤسسات السعودية.</w:t>
      </w:r>
    </w:p>
    <w:p w14:paraId="2EA3D194" w14:textId="77777777" w:rsidR="00BF2DEA" w:rsidRPr="00BF2DEA" w:rsidRDefault="00BF2DEA" w:rsidP="00BF2DEA">
      <w:pPr>
        <w:numPr>
          <w:ilvl w:val="0"/>
          <w:numId w:val="2"/>
        </w:numPr>
        <w:rPr>
          <w:rFonts w:ascii="Sakkal Majalla" w:hAnsi="Sakkal Majalla" w:cs="Sakkal Majalla"/>
          <w:sz w:val="28"/>
          <w:szCs w:val="28"/>
          <w:rtl/>
        </w:rPr>
      </w:pPr>
      <w:r w:rsidRPr="00BF2DEA">
        <w:rPr>
          <w:rFonts w:ascii="Sakkal Majalla" w:hAnsi="Sakkal Majalla" w:cs="Sakkal Majalla"/>
          <w:sz w:val="28"/>
          <w:szCs w:val="28"/>
          <w:rtl/>
        </w:rPr>
        <w:t>تحليل العلاقة بين هذه الاستراتيجيات ومعدل الدوران الوظيفي.</w:t>
      </w:r>
    </w:p>
    <w:p w14:paraId="5DABDB5A" w14:textId="77777777" w:rsidR="00BF2DEA" w:rsidRPr="00BF2DEA" w:rsidRDefault="00BF2DEA" w:rsidP="00BF2DEA">
      <w:pPr>
        <w:numPr>
          <w:ilvl w:val="0"/>
          <w:numId w:val="2"/>
        </w:numPr>
        <w:rPr>
          <w:rFonts w:ascii="Sakkal Majalla" w:hAnsi="Sakkal Majalla" w:cs="Sakkal Majalla"/>
          <w:sz w:val="28"/>
          <w:szCs w:val="28"/>
          <w:rtl/>
        </w:rPr>
      </w:pPr>
      <w:r w:rsidRPr="00BF2DEA">
        <w:rPr>
          <w:rFonts w:ascii="Sakkal Majalla" w:hAnsi="Sakkal Majalla" w:cs="Sakkal Majalla"/>
          <w:sz w:val="28"/>
          <w:szCs w:val="28"/>
          <w:rtl/>
        </w:rPr>
        <w:t>اقتراح حلول وتوصيات عملية قابلة للتطبيق لتحسين نسب الاحتفاظ بالموظفين.</w:t>
      </w:r>
    </w:p>
    <w:p w14:paraId="250AFB91" w14:textId="77777777" w:rsidR="00BF2DEA" w:rsidRPr="00BF2DEA" w:rsidRDefault="00BF2DEA" w:rsidP="00BF2DEA">
      <w:pPr>
        <w:numPr>
          <w:ilvl w:val="0"/>
          <w:numId w:val="2"/>
        </w:numPr>
        <w:rPr>
          <w:rFonts w:ascii="Sakkal Majalla" w:hAnsi="Sakkal Majalla" w:cs="Sakkal Majalla"/>
          <w:sz w:val="28"/>
          <w:szCs w:val="28"/>
          <w:rtl/>
        </w:rPr>
      </w:pPr>
      <w:r w:rsidRPr="00BF2DEA">
        <w:rPr>
          <w:rFonts w:ascii="Sakkal Majalla" w:hAnsi="Sakkal Majalla" w:cs="Sakkal Majalla"/>
          <w:sz w:val="28"/>
          <w:szCs w:val="28"/>
          <w:rtl/>
        </w:rPr>
        <w:t>تقديم إطار نظري وعملي يمكن الاستفادة منه في أبحاث ودراسات مستقبلية.</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CA35D16" w14:textId="77777777" w:rsidR="00A74F76" w:rsidRDefault="00A74F76" w:rsidP="00D22171">
      <w:pPr>
        <w:rPr>
          <w:rFonts w:ascii="Sakkal Majalla" w:hAnsi="Sakkal Majalla" w:cs="Sakkal Majalla"/>
          <w:sz w:val="28"/>
          <w:szCs w:val="28"/>
          <w:u w:val="single"/>
          <w:rtl/>
        </w:rPr>
      </w:pPr>
    </w:p>
    <w:p w14:paraId="2BACB3FA" w14:textId="77777777" w:rsidR="00BF2DEA" w:rsidRPr="00BF2DEA" w:rsidRDefault="00BF2DEA" w:rsidP="00BF2DEA">
      <w:pPr>
        <w:rPr>
          <w:rFonts w:ascii="Sakkal Majalla" w:hAnsi="Sakkal Majalla" w:cs="Sakkal Majalla"/>
          <w:sz w:val="28"/>
          <w:szCs w:val="28"/>
        </w:rPr>
      </w:pPr>
      <w:r w:rsidRPr="00BF2DEA">
        <w:rPr>
          <w:rFonts w:ascii="Sakkal Majalla" w:hAnsi="Sakkal Majalla" w:cs="Sakkal Majalla"/>
          <w:sz w:val="28"/>
          <w:szCs w:val="28"/>
          <w:u w:val="single"/>
          <w:rtl/>
        </w:rPr>
        <w:br/>
        <w:t>انطلقت الدراسة من التساؤلات التالية:</w:t>
      </w:r>
    </w:p>
    <w:p w14:paraId="1B81441B" w14:textId="77777777" w:rsidR="00BF2DEA" w:rsidRPr="00BF2DEA" w:rsidRDefault="00BF2DEA" w:rsidP="00BF2DEA">
      <w:pPr>
        <w:numPr>
          <w:ilvl w:val="0"/>
          <w:numId w:val="3"/>
        </w:numPr>
        <w:rPr>
          <w:rFonts w:ascii="Sakkal Majalla" w:hAnsi="Sakkal Majalla" w:cs="Sakkal Majalla"/>
          <w:sz w:val="28"/>
          <w:szCs w:val="28"/>
          <w:rtl/>
        </w:rPr>
      </w:pPr>
      <w:r w:rsidRPr="00BF2DEA">
        <w:rPr>
          <w:rFonts w:ascii="Sakkal Majalla" w:hAnsi="Sakkal Majalla" w:cs="Sakkal Majalla"/>
          <w:sz w:val="28"/>
          <w:szCs w:val="28"/>
          <w:rtl/>
        </w:rPr>
        <w:t>ما هي أهم استراتيجيات الاحتفاظ بالمواهب المستخدمة في مؤسسات القطاع الخاص في المملكة؟</w:t>
      </w:r>
    </w:p>
    <w:p w14:paraId="491E81D2" w14:textId="77777777" w:rsidR="00BF2DEA" w:rsidRPr="00BF2DEA" w:rsidRDefault="00BF2DEA" w:rsidP="00BF2DEA">
      <w:pPr>
        <w:numPr>
          <w:ilvl w:val="0"/>
          <w:numId w:val="3"/>
        </w:numPr>
        <w:rPr>
          <w:rFonts w:ascii="Sakkal Majalla" w:hAnsi="Sakkal Majalla" w:cs="Sakkal Majalla"/>
          <w:sz w:val="28"/>
          <w:szCs w:val="28"/>
          <w:rtl/>
        </w:rPr>
      </w:pPr>
      <w:r w:rsidRPr="00BF2DEA">
        <w:rPr>
          <w:rFonts w:ascii="Sakkal Majalla" w:hAnsi="Sakkal Majalla" w:cs="Sakkal Majalla"/>
          <w:sz w:val="28"/>
          <w:szCs w:val="28"/>
          <w:rtl/>
        </w:rPr>
        <w:t>ما مدى فاعلية هذه الاستراتيجيات في تقليل معدل الدوران الوظيفي؟</w:t>
      </w:r>
    </w:p>
    <w:p w14:paraId="3267301A" w14:textId="77777777" w:rsidR="00BF2DEA" w:rsidRPr="00BF2DEA" w:rsidRDefault="00BF2DEA" w:rsidP="00BF2DEA">
      <w:pPr>
        <w:numPr>
          <w:ilvl w:val="0"/>
          <w:numId w:val="3"/>
        </w:numPr>
        <w:rPr>
          <w:rFonts w:ascii="Sakkal Majalla" w:hAnsi="Sakkal Majalla" w:cs="Sakkal Majalla"/>
          <w:sz w:val="28"/>
          <w:szCs w:val="28"/>
          <w:rtl/>
        </w:rPr>
      </w:pPr>
      <w:r w:rsidRPr="00BF2DEA">
        <w:rPr>
          <w:rFonts w:ascii="Sakkal Majalla" w:hAnsi="Sakkal Majalla" w:cs="Sakkal Majalla"/>
          <w:sz w:val="28"/>
          <w:szCs w:val="28"/>
          <w:rtl/>
        </w:rPr>
        <w:t>ما العوامل التي تعزز أو تعيق تطبيق هذه الاستراتيجيات بفعالية؟</w:t>
      </w:r>
    </w:p>
    <w:p w14:paraId="3BAD34FB" w14:textId="77777777" w:rsidR="00BF2DEA" w:rsidRPr="00BF2DEA" w:rsidRDefault="00BF2DEA" w:rsidP="00BF2DEA">
      <w:pPr>
        <w:numPr>
          <w:ilvl w:val="0"/>
          <w:numId w:val="3"/>
        </w:numPr>
        <w:rPr>
          <w:rFonts w:ascii="Sakkal Majalla" w:hAnsi="Sakkal Majalla" w:cs="Sakkal Majalla"/>
          <w:sz w:val="28"/>
          <w:szCs w:val="28"/>
          <w:rtl/>
        </w:rPr>
      </w:pPr>
      <w:r w:rsidRPr="00BF2DEA">
        <w:rPr>
          <w:rFonts w:ascii="Sakkal Majalla" w:hAnsi="Sakkal Majalla" w:cs="Sakkal Majalla"/>
          <w:sz w:val="28"/>
          <w:szCs w:val="28"/>
          <w:rtl/>
        </w:rPr>
        <w:t>هل تختلف الاستراتيجيات المستخدمة باختلاف طبيعة المؤسسة أو حجمها أو قطاعها؟</w:t>
      </w:r>
    </w:p>
    <w:p w14:paraId="7ED64B5C" w14:textId="77777777" w:rsidR="00BF2DEA" w:rsidRPr="00BF2DEA" w:rsidRDefault="00BF2DEA" w:rsidP="00BF2DEA">
      <w:pPr>
        <w:numPr>
          <w:ilvl w:val="0"/>
          <w:numId w:val="3"/>
        </w:numPr>
        <w:rPr>
          <w:rFonts w:ascii="Sakkal Majalla" w:hAnsi="Sakkal Majalla" w:cs="Sakkal Majalla"/>
          <w:sz w:val="28"/>
          <w:szCs w:val="28"/>
          <w:rtl/>
        </w:rPr>
      </w:pPr>
      <w:r w:rsidRPr="00BF2DEA">
        <w:rPr>
          <w:rFonts w:ascii="Sakkal Majalla" w:hAnsi="Sakkal Majalla" w:cs="Sakkal Majalla"/>
          <w:sz w:val="28"/>
          <w:szCs w:val="28"/>
          <w:rtl/>
        </w:rPr>
        <w:t>ما مدى إدراك الموظفين لهذه الاستراتيجيات؟ وهل ينعكس ذلك على نيتهم في البقاء أو المغادرة؟</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40F52B58" w14:textId="77777777" w:rsidR="00A74F76" w:rsidRDefault="00A74F76" w:rsidP="00D22171">
      <w:pPr>
        <w:rPr>
          <w:rFonts w:ascii="Sakkal Majalla" w:hAnsi="Sakkal Majalla" w:cs="Sakkal Majalla"/>
          <w:sz w:val="28"/>
          <w:szCs w:val="28"/>
          <w:u w:val="single"/>
          <w:rtl/>
        </w:rPr>
      </w:pPr>
    </w:p>
    <w:p w14:paraId="65FB8CF7" w14:textId="77777777" w:rsidR="00A74F76" w:rsidRDefault="00A74F76" w:rsidP="00D22171">
      <w:pPr>
        <w:rPr>
          <w:rFonts w:ascii="Sakkal Majalla" w:hAnsi="Sakkal Majalla" w:cs="Sakkal Majalla"/>
          <w:sz w:val="28"/>
          <w:szCs w:val="28"/>
          <w:u w:val="single"/>
          <w:rtl/>
        </w:rPr>
      </w:pPr>
    </w:p>
    <w:p w14:paraId="23ED198B"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302842A7" w14:textId="77777777" w:rsidR="00BF2DEA" w:rsidRPr="00BF2DEA" w:rsidRDefault="00BF2DEA" w:rsidP="00BF2DEA">
      <w:pPr>
        <w:rPr>
          <w:rFonts w:ascii="Sakkal Majalla" w:hAnsi="Sakkal Majalla" w:cs="Sakkal Majalla"/>
          <w:sz w:val="28"/>
          <w:szCs w:val="28"/>
          <w:u w:val="single"/>
        </w:rPr>
      </w:pPr>
    </w:p>
    <w:p w14:paraId="1391C2FC" w14:textId="77777777" w:rsidR="00BF2DEA" w:rsidRPr="00BF2DEA" w:rsidRDefault="00BF2DEA" w:rsidP="00BF2DEA">
      <w:pPr>
        <w:rPr>
          <w:rFonts w:ascii="Sakkal Majalla" w:hAnsi="Sakkal Majalla" w:cs="Sakkal Majalla"/>
          <w:sz w:val="28"/>
          <w:szCs w:val="28"/>
          <w:u w:val="single"/>
        </w:rPr>
      </w:pPr>
      <w:r w:rsidRPr="00BF2DEA">
        <w:rPr>
          <w:rFonts w:ascii="Sakkal Majalla" w:hAnsi="Sakkal Majalla" w:cs="Sakkal Majalla"/>
          <w:sz w:val="28"/>
          <w:szCs w:val="28"/>
          <w:u w:val="single"/>
          <w:rtl/>
        </w:rPr>
        <w:t>تقوم الدراسة على الفرضيات التالية:</w:t>
      </w:r>
    </w:p>
    <w:p w14:paraId="59F1E781" w14:textId="77777777" w:rsidR="00BF2DEA" w:rsidRPr="00BF2DEA" w:rsidRDefault="00BF2DEA" w:rsidP="00BF2DEA">
      <w:pPr>
        <w:numPr>
          <w:ilvl w:val="0"/>
          <w:numId w:val="4"/>
        </w:numPr>
        <w:rPr>
          <w:rFonts w:ascii="Sakkal Majalla" w:hAnsi="Sakkal Majalla" w:cs="Sakkal Majalla"/>
          <w:sz w:val="28"/>
          <w:szCs w:val="28"/>
          <w:rtl/>
        </w:rPr>
      </w:pPr>
      <w:r w:rsidRPr="00BF2DEA">
        <w:rPr>
          <w:rFonts w:ascii="Sakkal Majalla" w:hAnsi="Sakkal Majalla" w:cs="Sakkal Majalla"/>
          <w:sz w:val="28"/>
          <w:szCs w:val="28"/>
          <w:rtl/>
        </w:rPr>
        <w:t>الفرضية الرئيسية: توجد علاقة ذات دلالة إحصائية بين تطبيق استراتيجيات الاحتفاظ بالمواهب وانخفاض معدل الدوران الوظيفي.</w:t>
      </w:r>
    </w:p>
    <w:p w14:paraId="304B3547" w14:textId="77777777" w:rsidR="00BF2DEA" w:rsidRPr="00BF2DEA" w:rsidRDefault="00BF2DEA" w:rsidP="00BF2DEA">
      <w:pPr>
        <w:numPr>
          <w:ilvl w:val="0"/>
          <w:numId w:val="4"/>
        </w:numPr>
        <w:rPr>
          <w:rFonts w:ascii="Sakkal Majalla" w:hAnsi="Sakkal Majalla" w:cs="Sakkal Majalla"/>
          <w:sz w:val="28"/>
          <w:szCs w:val="28"/>
          <w:rtl/>
        </w:rPr>
      </w:pPr>
      <w:r w:rsidRPr="00BF2DEA">
        <w:rPr>
          <w:rFonts w:ascii="Sakkal Majalla" w:hAnsi="Sakkal Majalla" w:cs="Sakkal Majalla"/>
          <w:sz w:val="28"/>
          <w:szCs w:val="28"/>
          <w:rtl/>
        </w:rPr>
        <w:t>فرضيات فرعية:</w:t>
      </w:r>
    </w:p>
    <w:p w14:paraId="5047B078" w14:textId="77777777" w:rsidR="00BF2DEA" w:rsidRPr="00BF2DEA" w:rsidRDefault="00BF2DEA" w:rsidP="00BF2DEA">
      <w:pPr>
        <w:numPr>
          <w:ilvl w:val="1"/>
          <w:numId w:val="4"/>
        </w:numPr>
        <w:rPr>
          <w:rFonts w:ascii="Sakkal Majalla" w:hAnsi="Sakkal Majalla" w:cs="Sakkal Majalla"/>
          <w:sz w:val="28"/>
          <w:szCs w:val="28"/>
          <w:rtl/>
        </w:rPr>
      </w:pPr>
      <w:r w:rsidRPr="00BF2DEA">
        <w:rPr>
          <w:rFonts w:ascii="Sakkal Majalla" w:hAnsi="Sakkal Majalla" w:cs="Sakkal Majalla"/>
          <w:sz w:val="28"/>
          <w:szCs w:val="28"/>
          <w:rtl/>
        </w:rPr>
        <w:t>تختلف فعالية استراتيجيات الاحتفاظ باختلاف نوع المؤسسة (ربحية/غير ربحية).</w:t>
      </w:r>
    </w:p>
    <w:p w14:paraId="6949D6F7" w14:textId="77777777" w:rsidR="00BF2DEA" w:rsidRPr="00BF2DEA" w:rsidRDefault="00BF2DEA" w:rsidP="00BF2DEA">
      <w:pPr>
        <w:numPr>
          <w:ilvl w:val="1"/>
          <w:numId w:val="4"/>
        </w:numPr>
        <w:rPr>
          <w:rFonts w:ascii="Sakkal Majalla" w:hAnsi="Sakkal Majalla" w:cs="Sakkal Majalla"/>
          <w:sz w:val="28"/>
          <w:szCs w:val="28"/>
          <w:rtl/>
        </w:rPr>
      </w:pPr>
      <w:r w:rsidRPr="00BF2DEA">
        <w:rPr>
          <w:rFonts w:ascii="Sakkal Majalla" w:hAnsi="Sakkal Majalla" w:cs="Sakkal Majalla"/>
          <w:sz w:val="28"/>
          <w:szCs w:val="28"/>
          <w:rtl/>
        </w:rPr>
        <w:t>تختلف فعالية الاستراتيجيات باختلاف خصائص الموظفين (العمر، الخبرة، المؤهل العلمي).</w:t>
      </w:r>
    </w:p>
    <w:p w14:paraId="50C8A6BC" w14:textId="77777777" w:rsidR="00BF2DEA" w:rsidRPr="00BF2DEA" w:rsidRDefault="00BF2DEA" w:rsidP="00BF2DEA">
      <w:pPr>
        <w:numPr>
          <w:ilvl w:val="1"/>
          <w:numId w:val="4"/>
        </w:numPr>
        <w:rPr>
          <w:rFonts w:ascii="Sakkal Majalla" w:hAnsi="Sakkal Majalla" w:cs="Sakkal Majalla"/>
          <w:sz w:val="28"/>
          <w:szCs w:val="28"/>
          <w:rtl/>
        </w:rPr>
      </w:pPr>
      <w:r w:rsidRPr="00BF2DEA">
        <w:rPr>
          <w:rFonts w:ascii="Sakkal Majalla" w:hAnsi="Sakkal Majalla" w:cs="Sakkal Majalla"/>
          <w:sz w:val="28"/>
          <w:szCs w:val="28"/>
          <w:rtl/>
        </w:rPr>
        <w:t>توجد فروق ذات دلالة في أثر الاستراتيجيات على معدل الدوران بحسب المستوى الإداري (قيادي/تنفيذي)</w:t>
      </w: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D6F7220" w14:textId="77777777" w:rsidR="00A74F76" w:rsidRDefault="00A74F76"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2DCDE65D"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u w:val="single"/>
        </w:rPr>
        <w:br/>
      </w:r>
      <w:r w:rsidRPr="001B46CA">
        <w:rPr>
          <w:rFonts w:ascii="Sakkal Majalla" w:hAnsi="Sakkal Majalla" w:cs="Sakkal Majalla"/>
          <w:b/>
          <w:bCs/>
          <w:sz w:val="28"/>
          <w:szCs w:val="28"/>
          <w:rtl/>
        </w:rPr>
        <w:t>دراسات عربية</w:t>
      </w:r>
      <w:r w:rsidRPr="001B46CA">
        <w:rPr>
          <w:rFonts w:ascii="Sakkal Majalla" w:hAnsi="Sakkal Majalla" w:cs="Sakkal Majalla"/>
          <w:b/>
          <w:bCs/>
          <w:sz w:val="28"/>
          <w:szCs w:val="28"/>
        </w:rPr>
        <w:t>:</w:t>
      </w:r>
    </w:p>
    <w:p w14:paraId="4F0B54B4" w14:textId="77777777" w:rsidR="001B46CA" w:rsidRPr="001B46CA" w:rsidRDefault="001B46CA" w:rsidP="001B46CA">
      <w:pPr>
        <w:numPr>
          <w:ilvl w:val="0"/>
          <w:numId w:val="5"/>
        </w:numPr>
        <w:rPr>
          <w:rFonts w:ascii="Sakkal Majalla" w:hAnsi="Sakkal Majalla" w:cs="Sakkal Majalla"/>
          <w:sz w:val="28"/>
          <w:szCs w:val="28"/>
        </w:rPr>
      </w:pPr>
      <w:r w:rsidRPr="001B46CA">
        <w:rPr>
          <w:rFonts w:ascii="Sakkal Majalla" w:hAnsi="Sakkal Majalla" w:cs="Sakkal Majalla"/>
          <w:sz w:val="28"/>
          <w:szCs w:val="28"/>
          <w:rtl/>
        </w:rPr>
        <w:t>الزهراني (2022)</w:t>
      </w:r>
    </w:p>
    <w:p w14:paraId="00BD4BD8"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أجرى دراسة على 10 شركات سعودية ووجد أن تطبيق برامج الحوافز المعنوية كان له دور مباشر في خفض الدوران بنسبة 23%.</w:t>
      </w:r>
    </w:p>
    <w:p w14:paraId="791357C3" w14:textId="77777777" w:rsidR="001B46CA" w:rsidRPr="001B46CA" w:rsidRDefault="001B46CA" w:rsidP="001B46CA">
      <w:pPr>
        <w:numPr>
          <w:ilvl w:val="0"/>
          <w:numId w:val="5"/>
        </w:numPr>
        <w:rPr>
          <w:rFonts w:ascii="Sakkal Majalla" w:hAnsi="Sakkal Majalla" w:cs="Sakkal Majalla"/>
          <w:sz w:val="28"/>
          <w:szCs w:val="28"/>
          <w:rtl/>
        </w:rPr>
      </w:pPr>
      <w:r w:rsidRPr="001B46CA">
        <w:rPr>
          <w:rFonts w:ascii="Sakkal Majalla" w:hAnsi="Sakkal Majalla" w:cs="Sakkal Majalla"/>
          <w:sz w:val="28"/>
          <w:szCs w:val="28"/>
          <w:rtl/>
        </w:rPr>
        <w:t>الخطيب (2020)</w:t>
      </w:r>
    </w:p>
    <w:p w14:paraId="761AB9D1"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أوضحت دراسته في قطاع الاتصالات أن الاحتفاظ بالموظف يبدأ من أول لحظة توظيف عبر توفير برنامج إدماج شامل، يليه دعم مستمر في التطوير.</w:t>
      </w:r>
    </w:p>
    <w:p w14:paraId="7A57748B" w14:textId="77777777" w:rsidR="001B46CA" w:rsidRPr="001B46CA" w:rsidRDefault="001B46CA" w:rsidP="001B46CA">
      <w:pPr>
        <w:numPr>
          <w:ilvl w:val="0"/>
          <w:numId w:val="5"/>
        </w:numPr>
        <w:rPr>
          <w:rFonts w:ascii="Sakkal Majalla" w:hAnsi="Sakkal Majalla" w:cs="Sakkal Majalla"/>
          <w:sz w:val="28"/>
          <w:szCs w:val="28"/>
          <w:rtl/>
        </w:rPr>
      </w:pPr>
      <w:r w:rsidRPr="001B46CA">
        <w:rPr>
          <w:rFonts w:ascii="Sakkal Majalla" w:hAnsi="Sakkal Majalla" w:cs="Sakkal Majalla"/>
          <w:sz w:val="28"/>
          <w:szCs w:val="28"/>
          <w:rtl/>
        </w:rPr>
        <w:t>الشمري (2018)</w:t>
      </w:r>
    </w:p>
    <w:p w14:paraId="081EEED0"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توصلت دراسته إلى أن العدالة الداخلية في الرواتب والمكافآت هي العامل الأهم في بقاء الموظفين، خاصة في الإدارات الفنية.</w:t>
      </w:r>
    </w:p>
    <w:p w14:paraId="25BC4DD9" w14:textId="77777777" w:rsidR="001B46CA" w:rsidRPr="001B46CA" w:rsidRDefault="00000000" w:rsidP="001B46CA">
      <w:pPr>
        <w:rPr>
          <w:rFonts w:ascii="Sakkal Majalla" w:hAnsi="Sakkal Majalla" w:cs="Sakkal Majalla"/>
          <w:sz w:val="28"/>
          <w:szCs w:val="28"/>
          <w:rtl/>
        </w:rPr>
      </w:pPr>
      <w:r>
        <w:rPr>
          <w:rFonts w:ascii="Sakkal Majalla" w:hAnsi="Sakkal Majalla" w:cs="Sakkal Majalla"/>
          <w:sz w:val="28"/>
          <w:szCs w:val="28"/>
        </w:rPr>
        <w:pict w14:anchorId="2BCE8B97">
          <v:rect id="_x0000_i1025" style="width:0;height:1.5pt" o:hralign="center" o:hrstd="t" o:hrnoshade="t" o:hr="t" fillcolor="#242424" stroked="f"/>
        </w:pict>
      </w:r>
    </w:p>
    <w:p w14:paraId="44033EB8"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دراسات عالمية</w:t>
      </w:r>
      <w:r w:rsidRPr="001B46CA">
        <w:rPr>
          <w:rFonts w:ascii="Sakkal Majalla" w:hAnsi="Sakkal Majalla" w:cs="Sakkal Majalla"/>
          <w:b/>
          <w:bCs/>
          <w:sz w:val="28"/>
          <w:szCs w:val="28"/>
        </w:rPr>
        <w:t>:</w:t>
      </w:r>
    </w:p>
    <w:p w14:paraId="4B89FE39" w14:textId="77777777" w:rsidR="001B46CA" w:rsidRPr="001B46CA" w:rsidRDefault="001B46CA" w:rsidP="001B46CA">
      <w:pPr>
        <w:numPr>
          <w:ilvl w:val="0"/>
          <w:numId w:val="6"/>
        </w:numPr>
        <w:rPr>
          <w:rFonts w:ascii="Sakkal Majalla" w:hAnsi="Sakkal Majalla" w:cs="Sakkal Majalla"/>
          <w:sz w:val="28"/>
          <w:szCs w:val="28"/>
        </w:rPr>
      </w:pPr>
      <w:r w:rsidRPr="001B46CA">
        <w:rPr>
          <w:rFonts w:ascii="Sakkal Majalla" w:hAnsi="Sakkal Majalla" w:cs="Sakkal Majalla"/>
          <w:sz w:val="28"/>
          <w:szCs w:val="28"/>
        </w:rPr>
        <w:t>Dessler (2020)</w:t>
      </w:r>
    </w:p>
    <w:p w14:paraId="07EAA155"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أشار إلى أن الاستثمار في الموظف عبر التدريب والتطوير هو من أهم العوامل المؤثرة في تقليل الاستقالات، وأن المنظمات ذات البرامج التدريبية الفعالة تسجل دورانا أقل بنسبة 35%.</w:t>
      </w:r>
    </w:p>
    <w:p w14:paraId="4F3BFE70" w14:textId="77777777" w:rsidR="001B46CA" w:rsidRPr="001B46CA" w:rsidRDefault="001B46CA" w:rsidP="001B46CA">
      <w:pPr>
        <w:numPr>
          <w:ilvl w:val="0"/>
          <w:numId w:val="6"/>
        </w:numPr>
        <w:rPr>
          <w:rFonts w:ascii="Sakkal Majalla" w:hAnsi="Sakkal Majalla" w:cs="Sakkal Majalla"/>
          <w:sz w:val="28"/>
          <w:szCs w:val="28"/>
          <w:rtl/>
        </w:rPr>
      </w:pPr>
      <w:r w:rsidRPr="001B46CA">
        <w:rPr>
          <w:rFonts w:ascii="Sakkal Majalla" w:hAnsi="Sakkal Majalla" w:cs="Sakkal Majalla"/>
          <w:sz w:val="28"/>
          <w:szCs w:val="28"/>
        </w:rPr>
        <w:t>Armstrong (2019)</w:t>
      </w:r>
    </w:p>
    <w:p w14:paraId="4B9CF03E"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lastRenderedPageBreak/>
        <w:t>أكد أهمية إشراك الموظفين في صنع القرار وإتاحة قنوات تواصل مفتوحة، مما يزيد من ارتباطهم بالمؤسسة ويقلل رغبتهم في المغادرة.</w:t>
      </w:r>
    </w:p>
    <w:p w14:paraId="5EB96765" w14:textId="77777777" w:rsidR="001B46CA" w:rsidRPr="001B46CA" w:rsidRDefault="001B46CA" w:rsidP="001B46CA">
      <w:pPr>
        <w:numPr>
          <w:ilvl w:val="0"/>
          <w:numId w:val="6"/>
        </w:numPr>
        <w:rPr>
          <w:rFonts w:ascii="Sakkal Majalla" w:hAnsi="Sakkal Majalla" w:cs="Sakkal Majalla"/>
          <w:sz w:val="28"/>
          <w:szCs w:val="28"/>
          <w:rtl/>
        </w:rPr>
      </w:pPr>
      <w:r w:rsidRPr="001B46CA">
        <w:rPr>
          <w:rFonts w:ascii="Sakkal Majalla" w:hAnsi="Sakkal Majalla" w:cs="Sakkal Majalla"/>
          <w:sz w:val="28"/>
          <w:szCs w:val="28"/>
        </w:rPr>
        <w:t>Robbins (2018)</w:t>
      </w:r>
    </w:p>
    <w:p w14:paraId="09C0649D"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أوضح أن القادة الذين يتمتعون بمستوى عالٍ من الذكاء العاطفي لديهم قدرة أكبر على الاحتفاظ بالموظفين من خلال فهم دوافعهم وتقديم بيئة دعم نفسي مستمر.</w:t>
      </w:r>
    </w:p>
    <w:p w14:paraId="4A57A9C9" w14:textId="77777777" w:rsidR="00A74F76" w:rsidRPr="001B46CA"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16E6DF7D" w14:textId="77777777" w:rsidR="00A74F76" w:rsidRDefault="00A74F76" w:rsidP="00A74F76">
      <w:pPr>
        <w:rPr>
          <w:rFonts w:ascii="Sakkal Majalla" w:hAnsi="Sakkal Majalla" w:cs="Sakkal Majalla"/>
          <w:sz w:val="28"/>
          <w:szCs w:val="28"/>
          <w:u w:val="single"/>
          <w:rtl/>
        </w:rPr>
      </w:pPr>
    </w:p>
    <w:p w14:paraId="710949C9"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11BF8E3"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الإطار النظري</w:t>
      </w:r>
    </w:p>
    <w:p w14:paraId="7927C752" w14:textId="77777777" w:rsidR="001B46CA" w:rsidRPr="001B46CA" w:rsidRDefault="001B46CA" w:rsidP="001B46CA">
      <w:pPr>
        <w:rPr>
          <w:rFonts w:ascii="Sakkal Majalla" w:hAnsi="Sakkal Majalla" w:cs="Sakkal Majalla"/>
          <w:sz w:val="28"/>
          <w:szCs w:val="28"/>
        </w:rPr>
      </w:pPr>
    </w:p>
    <w:p w14:paraId="06169119"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يتأسس هذا الفصل على المفاهيم والنظريات التي تشرح سلوك الموظفين داخل المنظمات، وتساعد على فهم أسباب بقائهم أو مغادرتهم. كما يُوضح المفهوم العلمي لكل من “الاحتفاظ بالمواهب” و”الدوران الوظيفي”، ويستعرض أبرز النماذج والنظريات ذات العلاقة.</w:t>
      </w:r>
    </w:p>
    <w:p w14:paraId="2AC92CBF" w14:textId="77777777" w:rsidR="001B46CA" w:rsidRPr="001B46CA" w:rsidRDefault="001B46CA" w:rsidP="001B46CA">
      <w:pPr>
        <w:rPr>
          <w:rFonts w:ascii="Sakkal Majalla" w:hAnsi="Sakkal Majalla" w:cs="Sakkal Majalla"/>
          <w:sz w:val="28"/>
          <w:szCs w:val="28"/>
          <w:rtl/>
        </w:rPr>
      </w:pPr>
    </w:p>
    <w:p w14:paraId="02C66BDD"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أولاً: مفهوم المواهب والاحتفاظ بها</w:t>
      </w:r>
    </w:p>
    <w:p w14:paraId="1124B3E9" w14:textId="77777777" w:rsidR="001B46CA" w:rsidRPr="001B46CA" w:rsidRDefault="001B46CA" w:rsidP="001B46CA">
      <w:pPr>
        <w:rPr>
          <w:rFonts w:ascii="Sakkal Majalla" w:hAnsi="Sakkal Majalla" w:cs="Sakkal Majalla"/>
          <w:sz w:val="28"/>
          <w:szCs w:val="28"/>
        </w:rPr>
      </w:pPr>
    </w:p>
    <w:p w14:paraId="4816B515"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تشير المواهب إلى الموظفين الذين يمتلكون مهارات، معارف، وسلوكيات تميزهم عن غيرهم في الأداء والإبداع. أما الاحتفاظ بالمواهب (</w:t>
      </w:r>
      <w:r w:rsidRPr="001B46CA">
        <w:rPr>
          <w:rFonts w:ascii="Sakkal Majalla" w:hAnsi="Sakkal Majalla" w:cs="Sakkal Majalla"/>
          <w:sz w:val="28"/>
          <w:szCs w:val="28"/>
        </w:rPr>
        <w:t>Talent Retention</w:t>
      </w:r>
      <w:r w:rsidRPr="001B46CA">
        <w:rPr>
          <w:rFonts w:ascii="Sakkal Majalla" w:hAnsi="Sakkal Majalla" w:cs="Sakkal Majalla"/>
          <w:sz w:val="28"/>
          <w:szCs w:val="28"/>
          <w:rtl/>
        </w:rPr>
        <w:t>)، فهو مجموعة من الاستراتيجيات والإجراءات التي تهدف إلى ضمان بقاء هؤلاء الأفراد داخل المنظمة، وتحقيق أعلى مستويات الرضا والتحفيز لديهم.</w:t>
      </w:r>
    </w:p>
    <w:p w14:paraId="2A2DC364" w14:textId="77777777" w:rsidR="001B46CA" w:rsidRPr="001B46CA" w:rsidRDefault="001B46CA" w:rsidP="001B46CA">
      <w:pPr>
        <w:rPr>
          <w:rFonts w:ascii="Sakkal Majalla" w:hAnsi="Sakkal Majalla" w:cs="Sakkal Majalla"/>
          <w:sz w:val="28"/>
          <w:szCs w:val="28"/>
          <w:rtl/>
        </w:rPr>
      </w:pPr>
    </w:p>
    <w:p w14:paraId="38ADA839"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ثانيًا: مفهوم الدوران الوظيفي</w:t>
      </w:r>
    </w:p>
    <w:p w14:paraId="791B64D3" w14:textId="77777777" w:rsidR="001B46CA" w:rsidRPr="001B46CA" w:rsidRDefault="001B46CA" w:rsidP="001B46CA">
      <w:pPr>
        <w:rPr>
          <w:rFonts w:ascii="Sakkal Majalla" w:hAnsi="Sakkal Majalla" w:cs="Sakkal Majalla"/>
          <w:sz w:val="28"/>
          <w:szCs w:val="28"/>
        </w:rPr>
      </w:pPr>
    </w:p>
    <w:p w14:paraId="2AF7F5DA"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يعني معدل الدوران الوظيفي (</w:t>
      </w:r>
      <w:r w:rsidRPr="001B46CA">
        <w:rPr>
          <w:rFonts w:ascii="Sakkal Majalla" w:hAnsi="Sakkal Majalla" w:cs="Sakkal Majalla"/>
          <w:sz w:val="28"/>
          <w:szCs w:val="28"/>
        </w:rPr>
        <w:t>Turnover Rate</w:t>
      </w:r>
      <w:r w:rsidRPr="001B46CA">
        <w:rPr>
          <w:rFonts w:ascii="Sakkal Majalla" w:hAnsi="Sakkal Majalla" w:cs="Sakkal Majalla"/>
          <w:sz w:val="28"/>
          <w:szCs w:val="28"/>
          <w:rtl/>
        </w:rPr>
        <w:t>) عدد الموظفين الذين يغادرون المنظمة خلال فترة معينة مقارنة بإجمالي عدد العاملين. ويمكن أن يكون الدوران:</w:t>
      </w:r>
    </w:p>
    <w:p w14:paraId="059F8823" w14:textId="77777777" w:rsidR="001B46CA" w:rsidRPr="001B46CA" w:rsidRDefault="001B46CA" w:rsidP="001B46CA">
      <w:pPr>
        <w:numPr>
          <w:ilvl w:val="0"/>
          <w:numId w:val="7"/>
        </w:numPr>
        <w:rPr>
          <w:rFonts w:ascii="Sakkal Majalla" w:hAnsi="Sakkal Majalla" w:cs="Sakkal Majalla"/>
          <w:sz w:val="28"/>
          <w:szCs w:val="28"/>
          <w:rtl/>
        </w:rPr>
      </w:pPr>
      <w:r w:rsidRPr="001B46CA">
        <w:rPr>
          <w:rFonts w:ascii="Sakkal Majalla" w:hAnsi="Sakkal Majalla" w:cs="Sakkal Majalla"/>
          <w:sz w:val="28"/>
          <w:szCs w:val="28"/>
          <w:rtl/>
        </w:rPr>
        <w:t>إيجابيًا: كخروج العناصر غير المنتجة.</w:t>
      </w:r>
    </w:p>
    <w:p w14:paraId="54365552" w14:textId="77777777" w:rsidR="001B46CA" w:rsidRPr="001B46CA" w:rsidRDefault="001B46CA" w:rsidP="001B46CA">
      <w:pPr>
        <w:numPr>
          <w:ilvl w:val="0"/>
          <w:numId w:val="7"/>
        </w:numPr>
        <w:rPr>
          <w:rFonts w:ascii="Sakkal Majalla" w:hAnsi="Sakkal Majalla" w:cs="Sakkal Majalla"/>
          <w:sz w:val="28"/>
          <w:szCs w:val="28"/>
          <w:rtl/>
        </w:rPr>
      </w:pPr>
      <w:r w:rsidRPr="001B46CA">
        <w:rPr>
          <w:rFonts w:ascii="Sakkal Majalla" w:hAnsi="Sakkal Majalla" w:cs="Sakkal Majalla"/>
          <w:sz w:val="28"/>
          <w:szCs w:val="28"/>
          <w:rtl/>
        </w:rPr>
        <w:t>سلبيًا: عند مغادرة الكفاءات، خصوصًا بسبب ضعف السياسات الداخلية.</w:t>
      </w:r>
    </w:p>
    <w:p w14:paraId="437403E1" w14:textId="77777777" w:rsidR="001B46CA" w:rsidRPr="001B46CA" w:rsidRDefault="001B46CA" w:rsidP="001B46CA">
      <w:pPr>
        <w:rPr>
          <w:rFonts w:ascii="Sakkal Majalla" w:hAnsi="Sakkal Majalla" w:cs="Sakkal Majalla"/>
          <w:sz w:val="28"/>
          <w:szCs w:val="28"/>
          <w:rtl/>
        </w:rPr>
      </w:pPr>
    </w:p>
    <w:p w14:paraId="54C5A774"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يُقاس هذا المعدل غالبًا بنسبة مئوية سنوية ويُعد من المؤشرات الحيوية لصحة بيئة العمل.</w:t>
      </w:r>
    </w:p>
    <w:p w14:paraId="129E294B" w14:textId="77777777" w:rsidR="00A74F76" w:rsidRPr="001B46CA" w:rsidRDefault="00A74F76" w:rsidP="00D22171">
      <w:pPr>
        <w:rPr>
          <w:rFonts w:ascii="Sakkal Majalla" w:hAnsi="Sakkal Majalla" w:cs="Sakkal Majalla"/>
          <w:sz w:val="28"/>
          <w:szCs w:val="28"/>
          <w:rtl/>
        </w:rPr>
      </w:pPr>
    </w:p>
    <w:p w14:paraId="3251878A"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ثالثًا: نظريات تفسير سلوك الموظف في العمل</w:t>
      </w:r>
    </w:p>
    <w:p w14:paraId="7CC97C6A" w14:textId="77777777" w:rsidR="001B46CA" w:rsidRPr="001B46CA" w:rsidRDefault="001B46CA" w:rsidP="001B46CA">
      <w:pPr>
        <w:numPr>
          <w:ilvl w:val="0"/>
          <w:numId w:val="8"/>
        </w:numPr>
        <w:rPr>
          <w:rFonts w:ascii="Sakkal Majalla" w:hAnsi="Sakkal Majalla" w:cs="Sakkal Majalla"/>
          <w:sz w:val="28"/>
          <w:szCs w:val="28"/>
        </w:rPr>
      </w:pPr>
      <w:r w:rsidRPr="001B46CA">
        <w:rPr>
          <w:rFonts w:ascii="Sakkal Majalla" w:hAnsi="Sakkal Majalla" w:cs="Sakkal Majalla"/>
          <w:sz w:val="28"/>
          <w:szCs w:val="28"/>
          <w:rtl/>
        </w:rPr>
        <w:t>نظرية التوقعات (</w:t>
      </w:r>
      <w:r w:rsidRPr="001B46CA">
        <w:rPr>
          <w:rFonts w:ascii="Sakkal Majalla" w:hAnsi="Sakkal Majalla" w:cs="Sakkal Majalla"/>
          <w:sz w:val="28"/>
          <w:szCs w:val="28"/>
        </w:rPr>
        <w:t>Vroom’s Expectancy Theory</w:t>
      </w:r>
      <w:r w:rsidRPr="001B46CA">
        <w:rPr>
          <w:rFonts w:ascii="Sakkal Majalla" w:hAnsi="Sakkal Majalla" w:cs="Sakkal Majalla"/>
          <w:sz w:val="28"/>
          <w:szCs w:val="28"/>
          <w:rtl/>
        </w:rPr>
        <w:t>)</w:t>
      </w:r>
    </w:p>
    <w:p w14:paraId="58B6F30E"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توضح هذه النظرية أن الموظفين يتخذون قراراتهم بناءً على ما يتوقعونه من نتائج، أي أن الموظف يبقى إذا شعر أن جهده سيؤدي إلى أداء جيد ومكافآت مجزية.</w:t>
      </w:r>
    </w:p>
    <w:p w14:paraId="7D97465C" w14:textId="77777777" w:rsidR="001B46CA" w:rsidRPr="001B46CA" w:rsidRDefault="001B46CA" w:rsidP="001B46CA">
      <w:pPr>
        <w:numPr>
          <w:ilvl w:val="0"/>
          <w:numId w:val="8"/>
        </w:numPr>
        <w:rPr>
          <w:rFonts w:ascii="Sakkal Majalla" w:hAnsi="Sakkal Majalla" w:cs="Sakkal Majalla"/>
          <w:sz w:val="28"/>
          <w:szCs w:val="28"/>
          <w:rtl/>
        </w:rPr>
      </w:pPr>
      <w:r w:rsidRPr="001B46CA">
        <w:rPr>
          <w:rFonts w:ascii="Sakkal Majalla" w:hAnsi="Sakkal Majalla" w:cs="Sakkal Majalla"/>
          <w:sz w:val="28"/>
          <w:szCs w:val="28"/>
          <w:rtl/>
        </w:rPr>
        <w:t>نظرية العدالة (</w:t>
      </w:r>
      <w:r w:rsidRPr="001B46CA">
        <w:rPr>
          <w:rFonts w:ascii="Sakkal Majalla" w:hAnsi="Sakkal Majalla" w:cs="Sakkal Majalla"/>
          <w:sz w:val="28"/>
          <w:szCs w:val="28"/>
        </w:rPr>
        <w:t>Equity Theory</w:t>
      </w:r>
      <w:r w:rsidRPr="001B46CA">
        <w:rPr>
          <w:rFonts w:ascii="Sakkal Majalla" w:hAnsi="Sakkal Majalla" w:cs="Sakkal Majalla"/>
          <w:sz w:val="28"/>
          <w:szCs w:val="28"/>
          <w:rtl/>
        </w:rPr>
        <w:t>)</w:t>
      </w:r>
    </w:p>
    <w:p w14:paraId="2F73354E"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تُركز على أهمية شعور الموظف بالعدالة في المعاملة والمكافآت. إذا شعر الموظف بعدم الإنصاف مقارنة بزملائه، فقد يؤدي ذلك إلى انخفاض الرضا وزيادة الرغبة في المغادرة.</w:t>
      </w:r>
    </w:p>
    <w:p w14:paraId="71D0AACE" w14:textId="77777777" w:rsidR="001B46CA" w:rsidRPr="001B46CA" w:rsidRDefault="001B46CA" w:rsidP="001B46CA">
      <w:pPr>
        <w:numPr>
          <w:ilvl w:val="0"/>
          <w:numId w:val="8"/>
        </w:numPr>
        <w:rPr>
          <w:rFonts w:ascii="Sakkal Majalla" w:hAnsi="Sakkal Majalla" w:cs="Sakkal Majalla"/>
          <w:sz w:val="28"/>
          <w:szCs w:val="28"/>
          <w:rtl/>
        </w:rPr>
      </w:pPr>
      <w:r w:rsidRPr="001B46CA">
        <w:rPr>
          <w:rFonts w:ascii="Sakkal Majalla" w:hAnsi="Sakkal Majalla" w:cs="Sakkal Majalla"/>
          <w:sz w:val="28"/>
          <w:szCs w:val="28"/>
          <w:rtl/>
        </w:rPr>
        <w:t>نظرية الحاجات لماسلو (</w:t>
      </w:r>
      <w:r w:rsidRPr="001B46CA">
        <w:rPr>
          <w:rFonts w:ascii="Sakkal Majalla" w:hAnsi="Sakkal Majalla" w:cs="Sakkal Majalla"/>
          <w:sz w:val="28"/>
          <w:szCs w:val="28"/>
        </w:rPr>
        <w:t>Maslow’s Hierarchy of Needs</w:t>
      </w:r>
      <w:r w:rsidRPr="001B46CA">
        <w:rPr>
          <w:rFonts w:ascii="Sakkal Majalla" w:hAnsi="Sakkal Majalla" w:cs="Sakkal Majalla"/>
          <w:sz w:val="28"/>
          <w:szCs w:val="28"/>
          <w:rtl/>
        </w:rPr>
        <w:t>)</w:t>
      </w:r>
    </w:p>
    <w:p w14:paraId="6D3586E3"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يشير ماسلو إلى أن الموظفين لن يبقوا في بيئة لا تلبي احتياجاتهم الأساسية (الأمان – التقدير – تحقيق الذات).</w:t>
      </w:r>
    </w:p>
    <w:p w14:paraId="39849B97" w14:textId="77777777" w:rsidR="001B46CA" w:rsidRPr="001B46CA" w:rsidRDefault="001B46CA" w:rsidP="001B46CA">
      <w:pPr>
        <w:numPr>
          <w:ilvl w:val="0"/>
          <w:numId w:val="8"/>
        </w:numPr>
        <w:rPr>
          <w:rFonts w:ascii="Sakkal Majalla" w:hAnsi="Sakkal Majalla" w:cs="Sakkal Majalla"/>
          <w:sz w:val="28"/>
          <w:szCs w:val="28"/>
          <w:rtl/>
        </w:rPr>
      </w:pPr>
      <w:r w:rsidRPr="001B46CA">
        <w:rPr>
          <w:rFonts w:ascii="Sakkal Majalla" w:hAnsi="Sakkal Majalla" w:cs="Sakkal Majalla"/>
          <w:sz w:val="28"/>
          <w:szCs w:val="28"/>
          <w:rtl/>
        </w:rPr>
        <w:t>نظرية التعلم التنظيمي</w:t>
      </w:r>
    </w:p>
    <w:p w14:paraId="2F51C3B4"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تؤكد أن المؤسسات التي تستثمر في تطوير الموظفين وتمنحهم فرصًا للنمو المهني، تُحقق مستويات أعلى من الولاء والاحتفاظ.</w:t>
      </w:r>
    </w:p>
    <w:p w14:paraId="6ECD8DAE" w14:textId="77777777" w:rsidR="001B46CA" w:rsidRPr="001B46CA" w:rsidRDefault="00000000" w:rsidP="001B46CA">
      <w:pPr>
        <w:rPr>
          <w:rFonts w:ascii="Sakkal Majalla" w:hAnsi="Sakkal Majalla" w:cs="Sakkal Majalla"/>
          <w:sz w:val="28"/>
          <w:szCs w:val="28"/>
          <w:rtl/>
        </w:rPr>
      </w:pPr>
      <w:r>
        <w:rPr>
          <w:rFonts w:ascii="Sakkal Majalla" w:hAnsi="Sakkal Majalla" w:cs="Sakkal Majalla"/>
          <w:sz w:val="28"/>
          <w:szCs w:val="28"/>
        </w:rPr>
        <w:pict w14:anchorId="628C1013">
          <v:rect id="_x0000_i1026" style="width:0;height:1.5pt" o:hralign="center" o:hrstd="t" o:hrnoshade="t" o:hr="t" fillcolor="#242424" stroked="f"/>
        </w:pict>
      </w:r>
    </w:p>
    <w:p w14:paraId="5EC13C61"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رابعًا: نماذج الاحتفاظ بالمواهب</w:t>
      </w:r>
    </w:p>
    <w:p w14:paraId="36362BEE" w14:textId="77777777" w:rsidR="001B46CA" w:rsidRPr="001B46CA" w:rsidRDefault="001B46CA" w:rsidP="001B46CA">
      <w:pPr>
        <w:numPr>
          <w:ilvl w:val="0"/>
          <w:numId w:val="9"/>
        </w:numPr>
        <w:rPr>
          <w:rFonts w:ascii="Sakkal Majalla" w:hAnsi="Sakkal Majalla" w:cs="Sakkal Majalla"/>
          <w:sz w:val="28"/>
          <w:szCs w:val="28"/>
        </w:rPr>
      </w:pPr>
      <w:r w:rsidRPr="001B46CA">
        <w:rPr>
          <w:rFonts w:ascii="Sakkal Majalla" w:hAnsi="Sakkal Majalla" w:cs="Sakkal Majalla"/>
          <w:sz w:val="28"/>
          <w:szCs w:val="28"/>
          <w:rtl/>
        </w:rPr>
        <w:t>نموذج رأس المال البشري (</w:t>
      </w:r>
      <w:r w:rsidRPr="001B46CA">
        <w:rPr>
          <w:rFonts w:ascii="Sakkal Majalla" w:hAnsi="Sakkal Majalla" w:cs="Sakkal Majalla"/>
          <w:sz w:val="28"/>
          <w:szCs w:val="28"/>
        </w:rPr>
        <w:t>Human Capital Model</w:t>
      </w:r>
      <w:r w:rsidRPr="001B46CA">
        <w:rPr>
          <w:rFonts w:ascii="Sakkal Majalla" w:hAnsi="Sakkal Majalla" w:cs="Sakkal Majalla"/>
          <w:sz w:val="28"/>
          <w:szCs w:val="28"/>
          <w:rtl/>
        </w:rPr>
        <w:t>)</w:t>
      </w:r>
    </w:p>
    <w:p w14:paraId="5740295E"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يرى أن الموظفين هم أصول استراتيجية يجب الاستثمار فيها كأي أصل مالي.</w:t>
      </w:r>
    </w:p>
    <w:p w14:paraId="537FE82B" w14:textId="77777777" w:rsidR="001B46CA" w:rsidRPr="001B46CA" w:rsidRDefault="001B46CA" w:rsidP="001B46CA">
      <w:pPr>
        <w:numPr>
          <w:ilvl w:val="0"/>
          <w:numId w:val="9"/>
        </w:numPr>
        <w:rPr>
          <w:rFonts w:ascii="Sakkal Majalla" w:hAnsi="Sakkal Majalla" w:cs="Sakkal Majalla"/>
          <w:sz w:val="28"/>
          <w:szCs w:val="28"/>
          <w:rtl/>
        </w:rPr>
      </w:pPr>
      <w:r w:rsidRPr="001B46CA">
        <w:rPr>
          <w:rFonts w:ascii="Sakkal Majalla" w:hAnsi="Sakkal Majalla" w:cs="Sakkal Majalla"/>
          <w:sz w:val="28"/>
          <w:szCs w:val="28"/>
          <w:rtl/>
        </w:rPr>
        <w:t>نموذج التميز الوظيفي</w:t>
      </w:r>
    </w:p>
    <w:p w14:paraId="6CFA9E79"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يركز على مطابقة المهام مع نقاط القوة لدى الموظفين، مما يعزز ارتباطهم بالعمل ويزيد من فرص بقائهم.</w:t>
      </w:r>
    </w:p>
    <w:p w14:paraId="659E7487" w14:textId="77777777" w:rsidR="001B46CA" w:rsidRPr="001B46CA" w:rsidRDefault="001B46CA" w:rsidP="001B46CA">
      <w:pPr>
        <w:numPr>
          <w:ilvl w:val="0"/>
          <w:numId w:val="9"/>
        </w:numPr>
        <w:rPr>
          <w:rFonts w:ascii="Sakkal Majalla" w:hAnsi="Sakkal Majalla" w:cs="Sakkal Majalla"/>
          <w:sz w:val="28"/>
          <w:szCs w:val="28"/>
          <w:rtl/>
        </w:rPr>
      </w:pPr>
      <w:r w:rsidRPr="001B46CA">
        <w:rPr>
          <w:rFonts w:ascii="Sakkal Majalla" w:hAnsi="Sakkal Majalla" w:cs="Sakkal Majalla"/>
          <w:sz w:val="28"/>
          <w:szCs w:val="28"/>
          <w:rtl/>
        </w:rPr>
        <w:t>نموذج الرضا الوظيفي</w:t>
      </w:r>
    </w:p>
    <w:p w14:paraId="0AE94087"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يشير إلى أن رضا الموظف هو العنصر الأهم في بقائه، ويتأثر بعدة عوامل مثل بيئة العمل، القيادة، الدخل، الفرص التطويرية، والتوازن بين العمل والحياة.</w:t>
      </w: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2D167D3E" w14:textId="77777777" w:rsidR="001B46CA" w:rsidRPr="001B46CA" w:rsidRDefault="001B46CA" w:rsidP="001B46CA">
      <w:pPr>
        <w:rPr>
          <w:rFonts w:ascii="Sakkal Majalla" w:hAnsi="Sakkal Majalla" w:cs="Sakkal Majalla"/>
          <w:b/>
          <w:bCs/>
          <w:sz w:val="28"/>
          <w:szCs w:val="28"/>
          <w:u w:val="single"/>
        </w:rPr>
      </w:pPr>
      <w:r w:rsidRPr="001B46CA">
        <w:rPr>
          <w:rFonts w:ascii="Sakkal Majalla" w:hAnsi="Sakkal Majalla" w:cs="Sakkal Majalla"/>
          <w:b/>
          <w:bCs/>
          <w:sz w:val="28"/>
          <w:szCs w:val="28"/>
          <w:u w:val="single"/>
          <w:rtl/>
        </w:rPr>
        <w:t>منهجية الدراسة</w:t>
      </w:r>
    </w:p>
    <w:p w14:paraId="52CF7A08" w14:textId="77777777" w:rsidR="001B46CA" w:rsidRPr="001B46CA" w:rsidRDefault="001B46CA" w:rsidP="001B46CA">
      <w:pPr>
        <w:rPr>
          <w:rFonts w:ascii="Sakkal Majalla" w:hAnsi="Sakkal Majalla" w:cs="Sakkal Majalla"/>
          <w:sz w:val="28"/>
          <w:szCs w:val="28"/>
        </w:rPr>
      </w:pPr>
    </w:p>
    <w:p w14:paraId="7C895BD2"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lastRenderedPageBreak/>
        <w:t>تهدف هذه الدراسة إلى تحليل أثر استراتيجيات الاحتفاظ بالمواهب على تقليل معدل الدوران الوظيفي، ولذلك تم اعتماد المنهج الوصفي التحليلي الذي يتيح فهم الظاهرة موضوع الدراسة من خلال جمع وتحليل البيانات بشكل منهجي.</w:t>
      </w:r>
    </w:p>
    <w:p w14:paraId="3C947C1A" w14:textId="77777777" w:rsidR="001B46CA" w:rsidRPr="001B46CA" w:rsidRDefault="001B46CA" w:rsidP="001B46CA">
      <w:pPr>
        <w:rPr>
          <w:rFonts w:ascii="Sakkal Majalla" w:hAnsi="Sakkal Majalla" w:cs="Sakkal Majalla"/>
          <w:sz w:val="28"/>
          <w:szCs w:val="28"/>
          <w:rtl/>
        </w:rPr>
      </w:pPr>
    </w:p>
    <w:p w14:paraId="2769D22E"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Pr>
        <w:t xml:space="preserve">1. </w:t>
      </w:r>
      <w:r w:rsidRPr="001B46CA">
        <w:rPr>
          <w:rFonts w:ascii="Sakkal Majalla" w:hAnsi="Sakkal Majalla" w:cs="Sakkal Majalla"/>
          <w:b/>
          <w:bCs/>
          <w:sz w:val="28"/>
          <w:szCs w:val="28"/>
          <w:rtl/>
        </w:rPr>
        <w:t>نوع الدراسة</w:t>
      </w:r>
    </w:p>
    <w:p w14:paraId="21B0F54C" w14:textId="77777777" w:rsidR="001B46CA" w:rsidRPr="001B46CA" w:rsidRDefault="001B46CA" w:rsidP="001B46CA">
      <w:pPr>
        <w:rPr>
          <w:rFonts w:ascii="Sakkal Majalla" w:hAnsi="Sakkal Majalla" w:cs="Sakkal Majalla"/>
          <w:sz w:val="28"/>
          <w:szCs w:val="28"/>
        </w:rPr>
      </w:pPr>
    </w:p>
    <w:p w14:paraId="1CBF1C22"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دراسة وصفية تحليلية تعتمد على البيانات الميدانية المجمعة من خلال استبيانات موجهة للموظفين في القطاع الخاص السعودي.</w:t>
      </w:r>
    </w:p>
    <w:p w14:paraId="6AA70EAE" w14:textId="77777777" w:rsidR="001B46CA" w:rsidRPr="001B46CA" w:rsidRDefault="001B46CA" w:rsidP="001B46CA">
      <w:pPr>
        <w:rPr>
          <w:rFonts w:ascii="Sakkal Majalla" w:hAnsi="Sakkal Majalla" w:cs="Sakkal Majalla"/>
          <w:sz w:val="28"/>
          <w:szCs w:val="28"/>
          <w:rtl/>
        </w:rPr>
      </w:pPr>
    </w:p>
    <w:p w14:paraId="25EB0A3F"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Pr>
        <w:t xml:space="preserve">2. </w:t>
      </w:r>
      <w:r w:rsidRPr="001B46CA">
        <w:rPr>
          <w:rFonts w:ascii="Sakkal Majalla" w:hAnsi="Sakkal Majalla" w:cs="Sakkal Majalla"/>
          <w:b/>
          <w:bCs/>
          <w:sz w:val="28"/>
          <w:szCs w:val="28"/>
          <w:rtl/>
        </w:rPr>
        <w:t>مجتمع الدراسة</w:t>
      </w:r>
    </w:p>
    <w:p w14:paraId="44F4CEFB" w14:textId="77777777" w:rsidR="001B46CA" w:rsidRPr="001B46CA" w:rsidRDefault="001B46CA" w:rsidP="001B46CA">
      <w:pPr>
        <w:rPr>
          <w:rFonts w:ascii="Sakkal Majalla" w:hAnsi="Sakkal Majalla" w:cs="Sakkal Majalla"/>
          <w:sz w:val="28"/>
          <w:szCs w:val="28"/>
        </w:rPr>
      </w:pPr>
    </w:p>
    <w:p w14:paraId="7EB54095"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يتكون مجتمع الدراسة من الموظفين العاملين في شركات القطاع الخاص بمختلف مدن المملكة العربية السعودية، بغرض تعميم النتائج والاستفادة منها في بيئات مشابهة.</w:t>
      </w:r>
    </w:p>
    <w:p w14:paraId="0A7B8653" w14:textId="77777777" w:rsidR="001B46CA" w:rsidRPr="001B46CA" w:rsidRDefault="001B46CA" w:rsidP="001B46CA">
      <w:pPr>
        <w:rPr>
          <w:rFonts w:ascii="Sakkal Majalla" w:hAnsi="Sakkal Majalla" w:cs="Sakkal Majalla"/>
          <w:sz w:val="28"/>
          <w:szCs w:val="28"/>
          <w:rtl/>
        </w:rPr>
      </w:pPr>
    </w:p>
    <w:p w14:paraId="3FDCCABC" w14:textId="179A890D" w:rsidR="001B46CA" w:rsidRPr="001B46CA" w:rsidRDefault="00657CB1" w:rsidP="001B46CA">
      <w:pPr>
        <w:rPr>
          <w:rFonts w:ascii="Sakkal Majalla" w:hAnsi="Sakkal Majalla" w:cs="Sakkal Majalla"/>
          <w:b/>
          <w:bCs/>
          <w:sz w:val="28"/>
          <w:szCs w:val="28"/>
        </w:rPr>
      </w:pPr>
      <w:r>
        <w:rPr>
          <w:rFonts w:ascii="Sakkal Majalla" w:hAnsi="Sakkal Majalla" w:cs="Sakkal Majalla"/>
          <w:b/>
          <w:bCs/>
          <w:sz w:val="28"/>
          <w:szCs w:val="28"/>
        </w:rPr>
        <w:t>3</w:t>
      </w:r>
      <w:r w:rsidR="001B46CA" w:rsidRPr="001B46CA">
        <w:rPr>
          <w:rFonts w:ascii="Sakkal Majalla" w:hAnsi="Sakkal Majalla" w:cs="Sakkal Majalla"/>
          <w:b/>
          <w:bCs/>
          <w:sz w:val="28"/>
          <w:szCs w:val="28"/>
          <w:rtl/>
        </w:rPr>
        <w:t>عينة الدراسة</w:t>
      </w:r>
    </w:p>
    <w:p w14:paraId="145A6B10" w14:textId="77777777" w:rsidR="001B46CA" w:rsidRPr="001B46CA" w:rsidRDefault="001B46CA" w:rsidP="001B46CA">
      <w:pPr>
        <w:rPr>
          <w:rFonts w:ascii="Sakkal Majalla" w:hAnsi="Sakkal Majalla" w:cs="Sakkal Majalla"/>
          <w:sz w:val="28"/>
          <w:szCs w:val="28"/>
        </w:rPr>
      </w:pPr>
    </w:p>
    <w:p w14:paraId="6BC9F357"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تم اختيار عينة عشوائية بسيطة من موظفي شركات متوسطة وكبيرة، بحيث تكون ممثلة للقطاعات المختلفة (خدمات، تصنيع، تقنية، وغيرها)، وعدد أفراد العينة 300 موظف.</w:t>
      </w:r>
    </w:p>
    <w:p w14:paraId="0F523270" w14:textId="77777777" w:rsidR="001B46CA" w:rsidRPr="001B46CA" w:rsidRDefault="00000000" w:rsidP="001B46CA">
      <w:pPr>
        <w:rPr>
          <w:rFonts w:ascii="Sakkal Majalla" w:hAnsi="Sakkal Majalla" w:cs="Sakkal Majalla"/>
          <w:sz w:val="28"/>
          <w:szCs w:val="28"/>
          <w:rtl/>
        </w:rPr>
      </w:pPr>
      <w:r>
        <w:rPr>
          <w:rFonts w:ascii="Sakkal Majalla" w:hAnsi="Sakkal Majalla" w:cs="Sakkal Majalla"/>
          <w:sz w:val="28"/>
          <w:szCs w:val="28"/>
        </w:rPr>
        <w:pict w14:anchorId="7D3D208B">
          <v:rect id="_x0000_i1027" style="width:0;height:1.5pt" o:hralign="center" o:hrstd="t" o:hrnoshade="t" o:hr="t" fillcolor="#242424" stroked="f"/>
        </w:pict>
      </w:r>
    </w:p>
    <w:p w14:paraId="5F65AACF"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التحليل الإحصائي المقترح</w:t>
      </w:r>
    </w:p>
    <w:p w14:paraId="5A56A2E9" w14:textId="77777777" w:rsidR="001B46CA" w:rsidRPr="001B46CA" w:rsidRDefault="001B46CA" w:rsidP="001B46CA">
      <w:pPr>
        <w:numPr>
          <w:ilvl w:val="0"/>
          <w:numId w:val="12"/>
        </w:numPr>
        <w:rPr>
          <w:rFonts w:ascii="Sakkal Majalla" w:hAnsi="Sakkal Majalla" w:cs="Sakkal Majalla"/>
          <w:sz w:val="28"/>
          <w:szCs w:val="28"/>
        </w:rPr>
      </w:pPr>
      <w:r w:rsidRPr="001B46CA">
        <w:rPr>
          <w:rFonts w:ascii="Sakkal Majalla" w:hAnsi="Sakkal Majalla" w:cs="Sakkal Majalla"/>
          <w:sz w:val="28"/>
          <w:szCs w:val="28"/>
          <w:rtl/>
        </w:rPr>
        <w:t>التحليل الوصفي:</w:t>
      </w:r>
    </w:p>
    <w:p w14:paraId="48B4AB12"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لاستعراض الخصائص الديموغرافية للعينات وتحليل مستوى تطبيق الاستراتيجيات.</w:t>
      </w:r>
    </w:p>
    <w:p w14:paraId="5613B6FE" w14:textId="77777777" w:rsidR="001B46CA" w:rsidRPr="001B46CA" w:rsidRDefault="001B46CA" w:rsidP="001B46CA">
      <w:pPr>
        <w:numPr>
          <w:ilvl w:val="0"/>
          <w:numId w:val="12"/>
        </w:numPr>
        <w:rPr>
          <w:rFonts w:ascii="Sakkal Majalla" w:hAnsi="Sakkal Majalla" w:cs="Sakkal Majalla"/>
          <w:sz w:val="28"/>
          <w:szCs w:val="28"/>
          <w:rtl/>
        </w:rPr>
      </w:pPr>
      <w:r w:rsidRPr="001B46CA">
        <w:rPr>
          <w:rFonts w:ascii="Sakkal Majalla" w:hAnsi="Sakkal Majalla" w:cs="Sakkal Majalla"/>
          <w:sz w:val="28"/>
          <w:szCs w:val="28"/>
          <w:rtl/>
        </w:rPr>
        <w:t>اختبارات الفرضيات:</w:t>
      </w:r>
    </w:p>
    <w:p w14:paraId="4D6005DD" w14:textId="77777777" w:rsidR="001B46CA" w:rsidRPr="001B46CA" w:rsidRDefault="001B46CA" w:rsidP="001B46CA">
      <w:pPr>
        <w:rPr>
          <w:rFonts w:ascii="Sakkal Majalla" w:hAnsi="Sakkal Majalla" w:cs="Sakkal Majalla"/>
          <w:sz w:val="28"/>
          <w:szCs w:val="28"/>
          <w:rtl/>
        </w:rPr>
      </w:pPr>
    </w:p>
    <w:p w14:paraId="77CDD615" w14:textId="77777777" w:rsidR="001B46CA" w:rsidRPr="001B46CA" w:rsidRDefault="001B46CA" w:rsidP="001B46CA">
      <w:pPr>
        <w:numPr>
          <w:ilvl w:val="0"/>
          <w:numId w:val="13"/>
        </w:numPr>
        <w:rPr>
          <w:rFonts w:ascii="Sakkal Majalla" w:hAnsi="Sakkal Majalla" w:cs="Sakkal Majalla"/>
          <w:sz w:val="28"/>
          <w:szCs w:val="28"/>
        </w:rPr>
      </w:pPr>
      <w:r w:rsidRPr="001B46CA">
        <w:rPr>
          <w:rFonts w:ascii="Sakkal Majalla" w:hAnsi="Sakkal Majalla" w:cs="Sakkal Majalla"/>
          <w:sz w:val="28"/>
          <w:szCs w:val="28"/>
          <w:rtl/>
        </w:rPr>
        <w:t>اختبار علاقة الارتباط بين متغيرات استراتيجيات الاحتفاظ ومعدل الدوران باستخدام معامل بيرسون.</w:t>
      </w:r>
    </w:p>
    <w:p w14:paraId="2E9AEBED" w14:textId="77777777" w:rsidR="001B46CA" w:rsidRPr="001B46CA" w:rsidRDefault="001B46CA" w:rsidP="001B46CA">
      <w:pPr>
        <w:numPr>
          <w:ilvl w:val="0"/>
          <w:numId w:val="13"/>
        </w:numPr>
        <w:rPr>
          <w:rFonts w:ascii="Sakkal Majalla" w:hAnsi="Sakkal Majalla" w:cs="Sakkal Majalla"/>
          <w:sz w:val="28"/>
          <w:szCs w:val="28"/>
          <w:rtl/>
        </w:rPr>
      </w:pPr>
      <w:r w:rsidRPr="001B46CA">
        <w:rPr>
          <w:rFonts w:ascii="Sakkal Majalla" w:hAnsi="Sakkal Majalla" w:cs="Sakkal Majalla"/>
          <w:sz w:val="28"/>
          <w:szCs w:val="28"/>
          <w:rtl/>
        </w:rPr>
        <w:lastRenderedPageBreak/>
        <w:t>استخدام الانحدار الخطي المتعدد لتحديد مدى تأثير كل استراتيجية على معدل الدوران.</w:t>
      </w:r>
    </w:p>
    <w:p w14:paraId="0859A62A" w14:textId="77777777" w:rsidR="001B46CA" w:rsidRPr="001B46CA" w:rsidRDefault="001B46CA" w:rsidP="001B46CA">
      <w:pPr>
        <w:numPr>
          <w:ilvl w:val="0"/>
          <w:numId w:val="13"/>
        </w:numPr>
        <w:rPr>
          <w:rFonts w:ascii="Sakkal Majalla" w:hAnsi="Sakkal Majalla" w:cs="Sakkal Majalla"/>
          <w:sz w:val="28"/>
          <w:szCs w:val="28"/>
          <w:rtl/>
        </w:rPr>
      </w:pPr>
      <w:r w:rsidRPr="001B46CA">
        <w:rPr>
          <w:rFonts w:ascii="Sakkal Majalla" w:hAnsi="Sakkal Majalla" w:cs="Sakkal Majalla"/>
          <w:sz w:val="28"/>
          <w:szCs w:val="28"/>
          <w:rtl/>
        </w:rPr>
        <w:t>اختبار فروق المتوسطات باستخدام اختبار “ت” لتحليل الفروق حسب الجنس أو النوع الوظيفي.</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08CE6B1F" w14:textId="77777777" w:rsidR="00657CB1" w:rsidRPr="001B46CA" w:rsidRDefault="00657CB1" w:rsidP="00657CB1">
      <w:pPr>
        <w:rPr>
          <w:rFonts w:ascii="Sakkal Majalla" w:hAnsi="Sakkal Majalla" w:cs="Sakkal Majalla"/>
          <w:b/>
          <w:bCs/>
          <w:sz w:val="28"/>
          <w:szCs w:val="28"/>
        </w:rPr>
      </w:pPr>
      <w:r w:rsidRPr="001B46CA">
        <w:rPr>
          <w:rFonts w:ascii="Sakkal Majalla" w:hAnsi="Sakkal Majalla" w:cs="Sakkal Majalla"/>
          <w:b/>
          <w:bCs/>
          <w:sz w:val="28"/>
          <w:szCs w:val="28"/>
          <w:rtl/>
        </w:rPr>
        <w:t>أداة الدراسة</w:t>
      </w:r>
    </w:p>
    <w:p w14:paraId="71F03869" w14:textId="77777777" w:rsidR="00657CB1" w:rsidRPr="001B46CA" w:rsidRDefault="00657CB1" w:rsidP="00657CB1">
      <w:pPr>
        <w:rPr>
          <w:rFonts w:ascii="Sakkal Majalla" w:hAnsi="Sakkal Majalla" w:cs="Sakkal Majalla"/>
          <w:sz w:val="28"/>
          <w:szCs w:val="28"/>
        </w:rPr>
      </w:pPr>
    </w:p>
    <w:p w14:paraId="27B0FE2B" w14:textId="77777777" w:rsidR="00657CB1" w:rsidRPr="001B46CA" w:rsidRDefault="00657CB1" w:rsidP="00657CB1">
      <w:pPr>
        <w:rPr>
          <w:rFonts w:ascii="Sakkal Majalla" w:hAnsi="Sakkal Majalla" w:cs="Sakkal Majalla"/>
          <w:sz w:val="28"/>
          <w:szCs w:val="28"/>
        </w:rPr>
      </w:pPr>
      <w:r w:rsidRPr="001B46CA">
        <w:rPr>
          <w:rFonts w:ascii="Sakkal Majalla" w:hAnsi="Sakkal Majalla" w:cs="Sakkal Majalla"/>
          <w:sz w:val="28"/>
          <w:szCs w:val="28"/>
          <w:rtl/>
        </w:rPr>
        <w:t>تم تصميم استبيان إلكتروني يحتوي على ثلاثة محاور رئيسية:</w:t>
      </w:r>
    </w:p>
    <w:p w14:paraId="4C13925C" w14:textId="77777777" w:rsidR="00657CB1" w:rsidRPr="001B46CA" w:rsidRDefault="00657CB1" w:rsidP="00657CB1">
      <w:pPr>
        <w:numPr>
          <w:ilvl w:val="0"/>
          <w:numId w:val="10"/>
        </w:numPr>
        <w:rPr>
          <w:rFonts w:ascii="Sakkal Majalla" w:hAnsi="Sakkal Majalla" w:cs="Sakkal Majalla"/>
          <w:sz w:val="28"/>
          <w:szCs w:val="28"/>
          <w:rtl/>
        </w:rPr>
      </w:pPr>
      <w:r w:rsidRPr="001B46CA">
        <w:rPr>
          <w:rFonts w:ascii="Sakkal Majalla" w:hAnsi="Sakkal Majalla" w:cs="Sakkal Majalla"/>
          <w:sz w:val="28"/>
          <w:szCs w:val="28"/>
          <w:rtl/>
        </w:rPr>
        <w:t>المحور الأول: معلومات ديموغرافية (العمر، الجنس، المؤهل العلمي، سنوات الخبرة، إلخ).</w:t>
      </w:r>
    </w:p>
    <w:p w14:paraId="460AE458" w14:textId="3EEA0100" w:rsidR="00A74F76" w:rsidRDefault="00657CB1" w:rsidP="00657CB1">
      <w:pPr>
        <w:numPr>
          <w:ilvl w:val="0"/>
          <w:numId w:val="10"/>
        </w:numPr>
        <w:rPr>
          <w:rFonts w:ascii="Sakkal Majalla" w:hAnsi="Sakkal Majalla" w:cs="Sakkal Majalla"/>
          <w:sz w:val="28"/>
          <w:szCs w:val="28"/>
        </w:rPr>
      </w:pPr>
      <w:r w:rsidRPr="001B46CA">
        <w:rPr>
          <w:rFonts w:ascii="Sakkal Majalla" w:hAnsi="Sakkal Majalla" w:cs="Sakkal Majalla"/>
          <w:sz w:val="28"/>
          <w:szCs w:val="28"/>
          <w:rtl/>
        </w:rPr>
        <w:t>المحور الثاني: تقييم استراتيجيات الاحتفاظ بالمواهب (التدريب، الحوافز، بيئة العمل، التقدير، المشاركة، التطوير المهني).</w:t>
      </w:r>
    </w:p>
    <w:p w14:paraId="3B720B37" w14:textId="212500A5" w:rsidR="00657CB1" w:rsidRPr="00657CB1" w:rsidRDefault="00657CB1" w:rsidP="00657CB1">
      <w:pPr>
        <w:numPr>
          <w:ilvl w:val="0"/>
          <w:numId w:val="10"/>
        </w:numPr>
        <w:rPr>
          <w:rFonts w:ascii="Sakkal Majalla" w:hAnsi="Sakkal Majalla" w:cs="Sakkal Majalla"/>
          <w:sz w:val="28"/>
          <w:szCs w:val="28"/>
          <w:rtl/>
        </w:rPr>
      </w:pPr>
      <w:r w:rsidRPr="001B46CA">
        <w:rPr>
          <w:rFonts w:ascii="Sakkal Majalla" w:hAnsi="Sakkal Majalla" w:cs="Sakkal Majalla"/>
          <w:sz w:val="28"/>
          <w:szCs w:val="28"/>
          <w:rtl/>
        </w:rPr>
        <w:t>المحور الثالث: قياس معدل الدوران الوظيفي من خلال مؤشر نية الاستقالة والرضا الوظيفي</w:t>
      </w: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568DD637" w14:textId="3C127B77" w:rsidR="00657CB1" w:rsidRPr="001B46CA" w:rsidRDefault="00657CB1" w:rsidP="00657CB1">
      <w:pPr>
        <w:rPr>
          <w:rFonts w:ascii="Sakkal Majalla" w:hAnsi="Sakkal Majalla" w:cs="Sakkal Majalla"/>
          <w:b/>
          <w:bCs/>
          <w:sz w:val="28"/>
          <w:szCs w:val="28"/>
        </w:rPr>
      </w:pPr>
      <w:r w:rsidRPr="001B46CA">
        <w:rPr>
          <w:rFonts w:ascii="Sakkal Majalla" w:hAnsi="Sakkal Majalla" w:cs="Sakkal Majalla"/>
          <w:b/>
          <w:bCs/>
          <w:sz w:val="28"/>
          <w:szCs w:val="28"/>
        </w:rPr>
        <w:t xml:space="preserve">. </w:t>
      </w:r>
      <w:r w:rsidRPr="001B46CA">
        <w:rPr>
          <w:rFonts w:ascii="Sakkal Majalla" w:hAnsi="Sakkal Majalla" w:cs="Sakkal Majalla"/>
          <w:b/>
          <w:bCs/>
          <w:sz w:val="28"/>
          <w:szCs w:val="28"/>
          <w:rtl/>
        </w:rPr>
        <w:t>صحة الأداة</w:t>
      </w:r>
    </w:p>
    <w:p w14:paraId="1A5FDD64" w14:textId="77777777" w:rsidR="00657CB1" w:rsidRPr="001B46CA" w:rsidRDefault="00657CB1" w:rsidP="00657CB1">
      <w:pPr>
        <w:rPr>
          <w:rFonts w:ascii="Sakkal Majalla" w:hAnsi="Sakkal Majalla" w:cs="Sakkal Majalla"/>
          <w:sz w:val="28"/>
          <w:szCs w:val="28"/>
        </w:rPr>
      </w:pPr>
    </w:p>
    <w:p w14:paraId="6ABCFDE6" w14:textId="77777777" w:rsidR="00657CB1" w:rsidRPr="001B46CA" w:rsidRDefault="00657CB1" w:rsidP="00657CB1">
      <w:pPr>
        <w:rPr>
          <w:rFonts w:ascii="Sakkal Majalla" w:hAnsi="Sakkal Majalla" w:cs="Sakkal Majalla"/>
          <w:sz w:val="28"/>
          <w:szCs w:val="28"/>
        </w:rPr>
      </w:pPr>
      <w:r w:rsidRPr="001B46CA">
        <w:rPr>
          <w:rFonts w:ascii="Sakkal Majalla" w:hAnsi="Sakkal Majalla" w:cs="Sakkal Majalla"/>
          <w:sz w:val="28"/>
          <w:szCs w:val="28"/>
          <w:rtl/>
        </w:rPr>
        <w:t>تم التحقق من صدق الأداة باستخدام التحكيم من قبل مجموعة من الخبراء في مجال الموارد البشرية، وتم اختبار ثباتها بواسطة معامل كرونباخ ألفا، حيث تجاوزت القيمة 0.85 مما يؤكد موثوقيتها.</w:t>
      </w:r>
    </w:p>
    <w:p w14:paraId="6F653FB6" w14:textId="77777777" w:rsidR="00657CB1" w:rsidRPr="001B46CA" w:rsidRDefault="00000000" w:rsidP="00657CB1">
      <w:pPr>
        <w:rPr>
          <w:rFonts w:ascii="Sakkal Majalla" w:hAnsi="Sakkal Majalla" w:cs="Sakkal Majalla"/>
          <w:sz w:val="28"/>
          <w:szCs w:val="28"/>
          <w:rtl/>
        </w:rPr>
      </w:pPr>
      <w:r>
        <w:rPr>
          <w:rFonts w:ascii="Sakkal Majalla" w:hAnsi="Sakkal Majalla" w:cs="Sakkal Majalla"/>
          <w:sz w:val="28"/>
          <w:szCs w:val="28"/>
        </w:rPr>
        <w:pict w14:anchorId="15180BEA">
          <v:rect id="_x0000_i1028" style="width:0;height:1.5pt" o:hralign="center" o:hrstd="t" o:hrnoshade="t" o:hr="t" fillcolor="#242424" stroked="f"/>
        </w:pict>
      </w:r>
    </w:p>
    <w:p w14:paraId="1A4A1D2F" w14:textId="77777777" w:rsidR="00657CB1" w:rsidRPr="001B46CA" w:rsidRDefault="00657CB1" w:rsidP="00657CB1">
      <w:pPr>
        <w:rPr>
          <w:rFonts w:ascii="Sakkal Majalla" w:hAnsi="Sakkal Majalla" w:cs="Sakkal Majalla"/>
          <w:b/>
          <w:bCs/>
          <w:sz w:val="28"/>
          <w:szCs w:val="28"/>
        </w:rPr>
      </w:pPr>
      <w:r w:rsidRPr="001B46CA">
        <w:rPr>
          <w:rFonts w:ascii="Sakkal Majalla" w:hAnsi="Sakkal Majalla" w:cs="Sakkal Majalla"/>
          <w:b/>
          <w:bCs/>
          <w:sz w:val="28"/>
          <w:szCs w:val="28"/>
          <w:rtl/>
        </w:rPr>
        <w:t>أدوات الدراسة وأساليب جمع البيانات</w:t>
      </w:r>
    </w:p>
    <w:p w14:paraId="284E557D" w14:textId="77777777" w:rsidR="00657CB1" w:rsidRPr="001B46CA" w:rsidRDefault="00657CB1" w:rsidP="00657CB1">
      <w:pPr>
        <w:numPr>
          <w:ilvl w:val="0"/>
          <w:numId w:val="14"/>
        </w:numPr>
        <w:rPr>
          <w:rFonts w:ascii="Sakkal Majalla" w:hAnsi="Sakkal Majalla" w:cs="Sakkal Majalla"/>
          <w:sz w:val="28"/>
          <w:szCs w:val="28"/>
        </w:rPr>
      </w:pPr>
      <w:r w:rsidRPr="001B46CA">
        <w:rPr>
          <w:rFonts w:ascii="Sakkal Majalla" w:hAnsi="Sakkal Majalla" w:cs="Sakkal Majalla"/>
          <w:sz w:val="28"/>
          <w:szCs w:val="28"/>
          <w:rtl/>
        </w:rPr>
        <w:t>الاستبيان:</w:t>
      </w:r>
    </w:p>
    <w:p w14:paraId="603265D7" w14:textId="77777777" w:rsidR="00657CB1" w:rsidRPr="001B46CA" w:rsidRDefault="00657CB1" w:rsidP="00657CB1">
      <w:pPr>
        <w:rPr>
          <w:rFonts w:ascii="Sakkal Majalla" w:hAnsi="Sakkal Majalla" w:cs="Sakkal Majalla"/>
          <w:sz w:val="28"/>
          <w:szCs w:val="28"/>
          <w:rtl/>
        </w:rPr>
      </w:pPr>
      <w:r w:rsidRPr="001B46CA">
        <w:rPr>
          <w:rFonts w:ascii="Sakkal Majalla" w:hAnsi="Sakkal Majalla" w:cs="Sakkal Majalla"/>
          <w:sz w:val="28"/>
          <w:szCs w:val="28"/>
          <w:rtl/>
        </w:rPr>
        <w:t>استخدم الاستبيان كأداة رئيسية لجمع البيانات، وهو مقسم إلى أسئلة مغلقة بنظام ليكرت لخمس نقاط (من 1: موافق بشدة إلى 5: غير موافق بشدة).</w:t>
      </w:r>
    </w:p>
    <w:p w14:paraId="0879C33F" w14:textId="77777777" w:rsidR="00657CB1" w:rsidRPr="001B46CA" w:rsidRDefault="00657CB1" w:rsidP="00657CB1">
      <w:pPr>
        <w:numPr>
          <w:ilvl w:val="0"/>
          <w:numId w:val="14"/>
        </w:numPr>
        <w:rPr>
          <w:rFonts w:ascii="Sakkal Majalla" w:hAnsi="Sakkal Majalla" w:cs="Sakkal Majalla"/>
          <w:sz w:val="28"/>
          <w:szCs w:val="28"/>
          <w:rtl/>
        </w:rPr>
      </w:pPr>
      <w:r w:rsidRPr="001B46CA">
        <w:rPr>
          <w:rFonts w:ascii="Sakkal Majalla" w:hAnsi="Sakkal Majalla" w:cs="Sakkal Majalla"/>
          <w:sz w:val="28"/>
          <w:szCs w:val="28"/>
          <w:rtl/>
        </w:rPr>
        <w:t>المقابلات الميدانية:</w:t>
      </w:r>
    </w:p>
    <w:p w14:paraId="42440F12" w14:textId="77777777" w:rsidR="00657CB1" w:rsidRPr="001B46CA" w:rsidRDefault="00657CB1" w:rsidP="00657CB1">
      <w:pPr>
        <w:rPr>
          <w:rFonts w:ascii="Sakkal Majalla" w:hAnsi="Sakkal Majalla" w:cs="Sakkal Majalla"/>
          <w:sz w:val="28"/>
          <w:szCs w:val="28"/>
          <w:rtl/>
        </w:rPr>
      </w:pPr>
      <w:r w:rsidRPr="001B46CA">
        <w:rPr>
          <w:rFonts w:ascii="Sakkal Majalla" w:hAnsi="Sakkal Majalla" w:cs="Sakkal Majalla"/>
          <w:sz w:val="28"/>
          <w:szCs w:val="28"/>
          <w:rtl/>
        </w:rPr>
        <w:t>تم إجراء مقابلات مع عدد محدود من مدراء الموارد البشرية لتعميق الفهم حول تطبيق الاستراتيجيات والتحديات.</w:t>
      </w:r>
    </w:p>
    <w:p w14:paraId="4802EE72" w14:textId="77777777" w:rsidR="00657CB1" w:rsidRPr="001B46CA" w:rsidRDefault="00657CB1" w:rsidP="00657CB1">
      <w:pPr>
        <w:numPr>
          <w:ilvl w:val="0"/>
          <w:numId w:val="14"/>
        </w:numPr>
        <w:rPr>
          <w:rFonts w:ascii="Sakkal Majalla" w:hAnsi="Sakkal Majalla" w:cs="Sakkal Majalla"/>
          <w:sz w:val="28"/>
          <w:szCs w:val="28"/>
          <w:rtl/>
        </w:rPr>
      </w:pPr>
      <w:r w:rsidRPr="001B46CA">
        <w:rPr>
          <w:rFonts w:ascii="Sakkal Majalla" w:hAnsi="Sakkal Majalla" w:cs="Sakkal Majalla"/>
          <w:sz w:val="28"/>
          <w:szCs w:val="28"/>
          <w:rtl/>
        </w:rPr>
        <w:t>البيانات الثانوية:</w:t>
      </w:r>
    </w:p>
    <w:p w14:paraId="33825B24" w14:textId="77777777" w:rsidR="00657CB1" w:rsidRPr="001B46CA" w:rsidRDefault="00657CB1" w:rsidP="00657CB1">
      <w:pPr>
        <w:rPr>
          <w:rFonts w:ascii="Sakkal Majalla" w:hAnsi="Sakkal Majalla" w:cs="Sakkal Majalla"/>
          <w:sz w:val="28"/>
          <w:szCs w:val="28"/>
          <w:rtl/>
        </w:rPr>
      </w:pPr>
      <w:r w:rsidRPr="001B46CA">
        <w:rPr>
          <w:rFonts w:ascii="Sakkal Majalla" w:hAnsi="Sakkal Majalla" w:cs="Sakkal Majalla"/>
          <w:sz w:val="28"/>
          <w:szCs w:val="28"/>
          <w:rtl/>
        </w:rPr>
        <w:t>استخدام تقارير المؤسسة عن معدلات الدوران السابقة كمرجع لمقارنة وتحليل النتائج.</w:t>
      </w: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0EF47513" w14:textId="77777777" w:rsidR="00A74F76" w:rsidRDefault="00A74F76" w:rsidP="00D22171">
      <w:pPr>
        <w:rPr>
          <w:rFonts w:ascii="Sakkal Majalla" w:hAnsi="Sakkal Majalla" w:cs="Sakkal Majalla"/>
          <w:sz w:val="28"/>
          <w:szCs w:val="28"/>
          <w:u w:val="single"/>
          <w:rtl/>
        </w:rPr>
      </w:pPr>
    </w:p>
    <w:p w14:paraId="435B4295"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4F5799B1" w14:textId="77777777" w:rsidR="003677F9" w:rsidRPr="003677F9" w:rsidRDefault="003677F9" w:rsidP="003677F9">
      <w:pPr>
        <w:rPr>
          <w:rFonts w:ascii="Sakkal Majalla" w:hAnsi="Sakkal Majalla" w:cs="Sakkal Majalla"/>
          <w:b/>
          <w:bCs/>
          <w:sz w:val="28"/>
          <w:szCs w:val="28"/>
          <w:u w:val="single"/>
        </w:rPr>
      </w:pPr>
      <w:r w:rsidRPr="003677F9">
        <w:rPr>
          <w:rFonts w:ascii="Sakkal Majalla" w:hAnsi="Sakkal Majalla" w:cs="Sakkal Majalla"/>
          <w:b/>
          <w:bCs/>
          <w:sz w:val="28"/>
          <w:szCs w:val="28"/>
          <w:u w:val="single"/>
          <w:rtl/>
        </w:rPr>
        <w:t>حدود الدراسة</w:t>
      </w:r>
    </w:p>
    <w:p w14:paraId="6EAFF8A9" w14:textId="77777777" w:rsidR="003677F9" w:rsidRPr="003677F9" w:rsidRDefault="003677F9" w:rsidP="003677F9">
      <w:pPr>
        <w:rPr>
          <w:rFonts w:ascii="Sakkal Majalla" w:hAnsi="Sakkal Majalla" w:cs="Sakkal Majalla"/>
          <w:sz w:val="28"/>
          <w:szCs w:val="28"/>
        </w:rPr>
      </w:pPr>
    </w:p>
    <w:p w14:paraId="6FE351AB"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lastRenderedPageBreak/>
        <w:t>تسعى هذه الدراسة إلى استكشاف أثر استراتيجيات الاحتفاظ بالمواهب على تقليل معدل الدوران الوظيفي في منظمات القطاع الخاص في المملكة العربية السعودية، وقد تم تحديد حدود الدراسة على النحو التالي:</w:t>
      </w:r>
    </w:p>
    <w:p w14:paraId="7EC10B12" w14:textId="77777777" w:rsidR="003677F9" w:rsidRPr="003677F9" w:rsidRDefault="003677F9" w:rsidP="003677F9">
      <w:pPr>
        <w:rPr>
          <w:rFonts w:ascii="Sakkal Majalla" w:hAnsi="Sakkal Majalla" w:cs="Sakkal Majalla"/>
          <w:sz w:val="28"/>
          <w:szCs w:val="28"/>
          <w:rtl/>
        </w:rPr>
      </w:pPr>
    </w:p>
    <w:p w14:paraId="4ED2BEC7"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t xml:space="preserve">1. </w:t>
      </w:r>
      <w:r w:rsidRPr="003677F9">
        <w:rPr>
          <w:rFonts w:ascii="Sakkal Majalla" w:hAnsi="Sakkal Majalla" w:cs="Sakkal Majalla"/>
          <w:b/>
          <w:bCs/>
          <w:sz w:val="28"/>
          <w:szCs w:val="28"/>
          <w:rtl/>
        </w:rPr>
        <w:t>الحدود الموضوعية</w:t>
      </w:r>
      <w:r w:rsidRPr="003677F9">
        <w:rPr>
          <w:rFonts w:ascii="Sakkal Majalla" w:hAnsi="Sakkal Majalla" w:cs="Sakkal Majalla"/>
          <w:b/>
          <w:bCs/>
          <w:sz w:val="28"/>
          <w:szCs w:val="28"/>
        </w:rPr>
        <w:t>:</w:t>
      </w:r>
    </w:p>
    <w:p w14:paraId="05EDC145" w14:textId="77777777" w:rsidR="003677F9" w:rsidRPr="003677F9" w:rsidRDefault="003677F9" w:rsidP="003677F9">
      <w:pPr>
        <w:rPr>
          <w:rFonts w:ascii="Sakkal Majalla" w:hAnsi="Sakkal Majalla" w:cs="Sakkal Majalla"/>
          <w:sz w:val="28"/>
          <w:szCs w:val="28"/>
        </w:rPr>
      </w:pPr>
    </w:p>
    <w:p w14:paraId="0D1C39E7"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تتمثل في دراسة العلاقة بين استراتيجيات الاحتفاظ بالمواهب (مثل: بيئة العمل، الحوافز، التطوير المهني، التوازن بين العمل والحياة) وتأثيرها في تقليل معدل الدوران الوظيفي. ولا تشمل الدراسة موضوعات أخرى تتعلق بإدارة الموارد البشرية مثل التوظيف أو تقييم الأداء إلا بقدر ارتباطها بالموضوع الرئيسي.</w:t>
      </w:r>
    </w:p>
    <w:p w14:paraId="0EE6117D" w14:textId="77777777" w:rsidR="003677F9" w:rsidRPr="003677F9" w:rsidRDefault="003677F9" w:rsidP="003677F9">
      <w:pPr>
        <w:rPr>
          <w:rFonts w:ascii="Sakkal Majalla" w:hAnsi="Sakkal Majalla" w:cs="Sakkal Majalla"/>
          <w:sz w:val="28"/>
          <w:szCs w:val="28"/>
          <w:rtl/>
        </w:rPr>
      </w:pPr>
    </w:p>
    <w:p w14:paraId="2B398F3A"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t xml:space="preserve">2. </w:t>
      </w:r>
      <w:r w:rsidRPr="003677F9">
        <w:rPr>
          <w:rFonts w:ascii="Sakkal Majalla" w:hAnsi="Sakkal Majalla" w:cs="Sakkal Majalla"/>
          <w:b/>
          <w:bCs/>
          <w:sz w:val="28"/>
          <w:szCs w:val="28"/>
          <w:rtl/>
        </w:rPr>
        <w:t>الحدود المكانية</w:t>
      </w:r>
      <w:r w:rsidRPr="003677F9">
        <w:rPr>
          <w:rFonts w:ascii="Sakkal Majalla" w:hAnsi="Sakkal Majalla" w:cs="Sakkal Majalla"/>
          <w:b/>
          <w:bCs/>
          <w:sz w:val="28"/>
          <w:szCs w:val="28"/>
        </w:rPr>
        <w:t>:</w:t>
      </w:r>
    </w:p>
    <w:p w14:paraId="5A385AFE" w14:textId="77777777" w:rsidR="003677F9" w:rsidRPr="003677F9" w:rsidRDefault="003677F9" w:rsidP="003677F9">
      <w:pPr>
        <w:rPr>
          <w:rFonts w:ascii="Sakkal Majalla" w:hAnsi="Sakkal Majalla" w:cs="Sakkal Majalla"/>
          <w:sz w:val="28"/>
          <w:szCs w:val="28"/>
        </w:rPr>
      </w:pPr>
    </w:p>
    <w:p w14:paraId="3F07A195"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تركز الدراسة على منظمات القطاع الخاص في المملكة العربية السعودية، وبشكل رئيسي الشركات الكبرى والمتوسطة العاملة في المدن الرئيسية (مثل: الرياض، جدة، الدمام)، والتي تعتمد على الكوادر البشرية كمحور أساسي لنجاحها.</w:t>
      </w:r>
    </w:p>
    <w:p w14:paraId="22CEACC5" w14:textId="77777777" w:rsidR="003677F9" w:rsidRPr="003677F9" w:rsidRDefault="003677F9" w:rsidP="003677F9">
      <w:pPr>
        <w:rPr>
          <w:rFonts w:ascii="Sakkal Majalla" w:hAnsi="Sakkal Majalla" w:cs="Sakkal Majalla"/>
          <w:sz w:val="28"/>
          <w:szCs w:val="28"/>
          <w:rtl/>
        </w:rPr>
      </w:pPr>
    </w:p>
    <w:p w14:paraId="6DC6BAA9"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t xml:space="preserve">3. </w:t>
      </w:r>
      <w:r w:rsidRPr="003677F9">
        <w:rPr>
          <w:rFonts w:ascii="Sakkal Majalla" w:hAnsi="Sakkal Majalla" w:cs="Sakkal Majalla"/>
          <w:b/>
          <w:bCs/>
          <w:sz w:val="28"/>
          <w:szCs w:val="28"/>
          <w:rtl/>
        </w:rPr>
        <w:t>الحدود الزمانية</w:t>
      </w:r>
      <w:r w:rsidRPr="003677F9">
        <w:rPr>
          <w:rFonts w:ascii="Sakkal Majalla" w:hAnsi="Sakkal Majalla" w:cs="Sakkal Majalla"/>
          <w:b/>
          <w:bCs/>
          <w:sz w:val="28"/>
          <w:szCs w:val="28"/>
        </w:rPr>
        <w:t>:</w:t>
      </w:r>
    </w:p>
    <w:p w14:paraId="7BF3CEF7" w14:textId="77777777" w:rsidR="003677F9" w:rsidRPr="003677F9" w:rsidRDefault="003677F9" w:rsidP="003677F9">
      <w:pPr>
        <w:rPr>
          <w:rFonts w:ascii="Sakkal Majalla" w:hAnsi="Sakkal Majalla" w:cs="Sakkal Majalla"/>
          <w:sz w:val="28"/>
          <w:szCs w:val="28"/>
        </w:rPr>
      </w:pPr>
    </w:p>
    <w:p w14:paraId="5357D762"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تغطي الدراسة الفترة الزمنية ما بين عامي 2022 – 2025، وهي الفترة التي شهدت تحولات واضحة في استراتيجيات الموارد البشرية بعد جائحة كورونا وتوجهات رؤية المملكة 2030 في تطوير سوق العمل وزيادة جاذبية بيئة العمل.</w:t>
      </w:r>
    </w:p>
    <w:p w14:paraId="6BEEBBF7" w14:textId="77777777" w:rsidR="003677F9" w:rsidRPr="003677F9" w:rsidRDefault="003677F9" w:rsidP="003677F9">
      <w:pPr>
        <w:rPr>
          <w:rFonts w:ascii="Sakkal Majalla" w:hAnsi="Sakkal Majalla" w:cs="Sakkal Majalla"/>
          <w:sz w:val="28"/>
          <w:szCs w:val="28"/>
          <w:rtl/>
        </w:rPr>
      </w:pPr>
    </w:p>
    <w:p w14:paraId="40ADEC1D"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t xml:space="preserve">4. </w:t>
      </w:r>
      <w:r w:rsidRPr="003677F9">
        <w:rPr>
          <w:rFonts w:ascii="Sakkal Majalla" w:hAnsi="Sakkal Majalla" w:cs="Sakkal Majalla"/>
          <w:b/>
          <w:bCs/>
          <w:sz w:val="28"/>
          <w:szCs w:val="28"/>
          <w:rtl/>
        </w:rPr>
        <w:t>الحدود البشرية</w:t>
      </w:r>
      <w:r w:rsidRPr="003677F9">
        <w:rPr>
          <w:rFonts w:ascii="Sakkal Majalla" w:hAnsi="Sakkal Majalla" w:cs="Sakkal Majalla"/>
          <w:b/>
          <w:bCs/>
          <w:sz w:val="28"/>
          <w:szCs w:val="28"/>
        </w:rPr>
        <w:t>:</w:t>
      </w:r>
    </w:p>
    <w:p w14:paraId="6B47F843" w14:textId="77777777" w:rsidR="003677F9" w:rsidRPr="003677F9" w:rsidRDefault="003677F9" w:rsidP="003677F9">
      <w:pPr>
        <w:rPr>
          <w:rFonts w:ascii="Sakkal Majalla" w:hAnsi="Sakkal Majalla" w:cs="Sakkal Majalla"/>
          <w:sz w:val="28"/>
          <w:szCs w:val="28"/>
        </w:rPr>
      </w:pPr>
    </w:p>
    <w:p w14:paraId="430C197A"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شملت الدراسة عينة من العاملين في إدارات الموارد البشرية ومديري الإدارات المتوسطة والعليا، بالإضافة إلى مجموعة من الموظفين ذوي الكفاءات العالية الذين تم استهدافهم من خلال الاستبيانات والمقابلات، واستُبعد من العينة العاملون في الوظائف الدنيا أو المؤقتة لعدم ملاءمة حالاتهم لأهداف الدراسة</w:t>
      </w:r>
    </w:p>
    <w:p w14:paraId="7BE4D8DB" w14:textId="77777777" w:rsidR="00A74F76" w:rsidRPr="003677F9"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3A68E997" w14:textId="77777777" w:rsidR="003677F9" w:rsidRPr="003677F9" w:rsidRDefault="003677F9" w:rsidP="003677F9">
      <w:pPr>
        <w:rPr>
          <w:rFonts w:ascii="Sakkal Majalla" w:hAnsi="Sakkal Majalla" w:cs="Sakkal Majalla"/>
          <w:b/>
          <w:bCs/>
          <w:sz w:val="28"/>
          <w:szCs w:val="28"/>
          <w:u w:val="single"/>
        </w:rPr>
      </w:pPr>
      <w:r w:rsidRPr="003677F9">
        <w:rPr>
          <w:rFonts w:ascii="Sakkal Majalla" w:hAnsi="Sakkal Majalla" w:cs="Sakkal Majalla"/>
          <w:b/>
          <w:bCs/>
          <w:sz w:val="28"/>
          <w:szCs w:val="28"/>
          <w:u w:val="single"/>
          <w:rtl/>
        </w:rPr>
        <w:t>المراجع</w:t>
      </w:r>
    </w:p>
    <w:p w14:paraId="65D627A3" w14:textId="50A76D8B" w:rsidR="003677F9" w:rsidRPr="003677F9" w:rsidRDefault="003677F9" w:rsidP="003677F9">
      <w:pPr>
        <w:numPr>
          <w:ilvl w:val="0"/>
          <w:numId w:val="15"/>
        </w:numPr>
        <w:rPr>
          <w:rFonts w:ascii="Sakkal Majalla" w:hAnsi="Sakkal Majalla" w:cs="Sakkal Majalla"/>
          <w:sz w:val="28"/>
          <w:szCs w:val="28"/>
        </w:rPr>
      </w:pPr>
      <w:r>
        <w:rPr>
          <w:rFonts w:ascii="Sakkal Majalla" w:hAnsi="Sakkal Majalla" w:cs="Sakkal Majalla" w:hint="cs"/>
          <w:sz w:val="28"/>
          <w:szCs w:val="28"/>
          <w:rtl/>
        </w:rPr>
        <w:lastRenderedPageBreak/>
        <w:t xml:space="preserve">محمد عبدالله أبو شامة </w:t>
      </w:r>
      <w:r w:rsidRPr="003677F9">
        <w:rPr>
          <w:rFonts w:ascii="Sakkal Majalla" w:hAnsi="Sakkal Majalla" w:cs="Sakkal Majalla"/>
          <w:sz w:val="28"/>
          <w:szCs w:val="28"/>
          <w:rtl/>
        </w:rPr>
        <w:t xml:space="preserve"> (2020). إدارة الموارد البشرية: مدخل استراتيجي. الطبعة الثالثة، دار المسيرة للنشر والتوزيع، عمان – الأردن.</w:t>
      </w:r>
    </w:p>
    <w:p w14:paraId="63BB73A0" w14:textId="431B7375" w:rsidR="003677F9" w:rsidRPr="003677F9" w:rsidRDefault="003677F9" w:rsidP="003677F9">
      <w:pPr>
        <w:numPr>
          <w:ilvl w:val="0"/>
          <w:numId w:val="15"/>
        </w:numPr>
        <w:rPr>
          <w:rFonts w:ascii="Sakkal Majalla" w:hAnsi="Sakkal Majalla" w:cs="Sakkal Majalla"/>
          <w:sz w:val="28"/>
          <w:szCs w:val="28"/>
          <w:rtl/>
        </w:rPr>
      </w:pPr>
      <w:r>
        <w:rPr>
          <w:rFonts w:ascii="Sakkal Majalla" w:hAnsi="Sakkal Majalla" w:cs="Sakkal Majalla" w:hint="cs"/>
          <w:sz w:val="28"/>
          <w:szCs w:val="28"/>
          <w:rtl/>
        </w:rPr>
        <w:t xml:space="preserve">عبدالرحمن حسن الشامي </w:t>
      </w:r>
      <w:r w:rsidRPr="003677F9">
        <w:rPr>
          <w:rFonts w:ascii="Sakkal Majalla" w:hAnsi="Sakkal Majalla" w:cs="Sakkal Majalla"/>
          <w:sz w:val="28"/>
          <w:szCs w:val="28"/>
          <w:rtl/>
        </w:rPr>
        <w:t>. (2019). الاحتفاظ بالموظفين الموهوبين كأداة لتحقيق الميزة التنافسية. مجلة دراسات تجارية وإدارية، جامعة عين شمس، المجلد 36، العدد 2، صـ 123-145.</w:t>
      </w:r>
    </w:p>
    <w:p w14:paraId="294FB20B" w14:textId="098A5FDE" w:rsidR="003677F9" w:rsidRPr="003677F9" w:rsidRDefault="003677F9" w:rsidP="003677F9">
      <w:pPr>
        <w:numPr>
          <w:ilvl w:val="0"/>
          <w:numId w:val="15"/>
        </w:numPr>
        <w:rPr>
          <w:rFonts w:ascii="Sakkal Majalla" w:hAnsi="Sakkal Majalla" w:cs="Sakkal Majalla"/>
          <w:sz w:val="28"/>
          <w:szCs w:val="28"/>
          <w:rtl/>
        </w:rPr>
      </w:pPr>
      <w:r>
        <w:rPr>
          <w:rFonts w:ascii="Sakkal Majalla" w:hAnsi="Sakkal Majalla" w:cs="Sakkal Majalla" w:hint="cs"/>
          <w:sz w:val="28"/>
          <w:szCs w:val="28"/>
          <w:rtl/>
        </w:rPr>
        <w:t xml:space="preserve">ناصر عبدالعزيز القحطاني </w:t>
      </w:r>
      <w:r w:rsidRPr="003677F9">
        <w:rPr>
          <w:rFonts w:ascii="Sakkal Majalla" w:hAnsi="Sakkal Majalla" w:cs="Sakkal Majalla"/>
          <w:sz w:val="28"/>
          <w:szCs w:val="28"/>
          <w:rtl/>
        </w:rPr>
        <w:t>. (2021). تحليل أسباب دوران العمالة في منشآت القطاع الخاص السعودي. مجلة الخليج للتنمية الإدارية، المجلد 12، العدد 1، صـ 89-112.</w:t>
      </w:r>
    </w:p>
    <w:p w14:paraId="716E1F91" w14:textId="77777777" w:rsidR="003677F9" w:rsidRPr="003677F9" w:rsidRDefault="003677F9" w:rsidP="003677F9">
      <w:pPr>
        <w:numPr>
          <w:ilvl w:val="0"/>
          <w:numId w:val="15"/>
        </w:numPr>
        <w:rPr>
          <w:rFonts w:ascii="Sakkal Majalla" w:hAnsi="Sakkal Majalla" w:cs="Sakkal Majalla"/>
          <w:sz w:val="28"/>
          <w:szCs w:val="28"/>
          <w:rtl/>
        </w:rPr>
      </w:pPr>
      <w:r w:rsidRPr="003677F9">
        <w:rPr>
          <w:rFonts w:ascii="Sakkal Majalla" w:hAnsi="Sakkal Majalla" w:cs="Sakkal Majalla"/>
          <w:sz w:val="28"/>
          <w:szCs w:val="28"/>
          <w:rtl/>
        </w:rPr>
        <w:t>العتيبي، فهد بن محمد. (2022). أثر بيئة العمل على بقاء الكفاءات الوظيفية في القطاع الخاص. أطروحة ماجستير غير منشورة، جامعة الملك سعود، كلية إدارة الأعمال.</w:t>
      </w:r>
    </w:p>
    <w:p w14:paraId="28BDFA22" w14:textId="77777777" w:rsidR="003677F9" w:rsidRPr="003677F9" w:rsidRDefault="003677F9" w:rsidP="003677F9">
      <w:pPr>
        <w:numPr>
          <w:ilvl w:val="0"/>
          <w:numId w:val="15"/>
        </w:numPr>
        <w:rPr>
          <w:rFonts w:ascii="Sakkal Majalla" w:hAnsi="Sakkal Majalla" w:cs="Sakkal Majalla"/>
          <w:sz w:val="28"/>
          <w:szCs w:val="28"/>
          <w:rtl/>
        </w:rPr>
      </w:pPr>
      <w:r w:rsidRPr="003677F9">
        <w:rPr>
          <w:rFonts w:ascii="Sakkal Majalla" w:hAnsi="Sakkal Majalla" w:cs="Sakkal Majalla"/>
          <w:sz w:val="28"/>
          <w:szCs w:val="28"/>
        </w:rPr>
        <w:t>Dessler, Gary. (2020). Human Resource Management. 16th Edition, Pearson Education, USA.</w:t>
      </w:r>
    </w:p>
    <w:p w14:paraId="1B31B8F4" w14:textId="77777777" w:rsidR="003677F9" w:rsidRPr="003677F9" w:rsidRDefault="003677F9" w:rsidP="003677F9">
      <w:pPr>
        <w:numPr>
          <w:ilvl w:val="0"/>
          <w:numId w:val="15"/>
        </w:numPr>
        <w:rPr>
          <w:rFonts w:ascii="Sakkal Majalla" w:hAnsi="Sakkal Majalla" w:cs="Sakkal Majalla"/>
          <w:sz w:val="28"/>
          <w:szCs w:val="28"/>
        </w:rPr>
      </w:pPr>
      <w:r w:rsidRPr="003677F9">
        <w:rPr>
          <w:rFonts w:ascii="Sakkal Majalla" w:hAnsi="Sakkal Majalla" w:cs="Sakkal Majalla"/>
          <w:sz w:val="28"/>
          <w:szCs w:val="28"/>
        </w:rPr>
        <w:t>Armstrong, Michael. (2021). Armstrong’s Handbook of Human Resource Management Practice. 15th Edition, Kogan Page, London.</w:t>
      </w:r>
    </w:p>
    <w:p w14:paraId="5D9130DF" w14:textId="77777777" w:rsidR="003677F9" w:rsidRPr="003677F9" w:rsidRDefault="003677F9" w:rsidP="003677F9">
      <w:pPr>
        <w:numPr>
          <w:ilvl w:val="0"/>
          <w:numId w:val="15"/>
        </w:numPr>
        <w:rPr>
          <w:rFonts w:ascii="Sakkal Majalla" w:hAnsi="Sakkal Majalla" w:cs="Sakkal Majalla"/>
          <w:sz w:val="28"/>
          <w:szCs w:val="28"/>
        </w:rPr>
      </w:pPr>
      <w:r w:rsidRPr="003677F9">
        <w:rPr>
          <w:rFonts w:ascii="Sakkal Majalla" w:hAnsi="Sakkal Majalla" w:cs="Sakkal Majalla"/>
          <w:sz w:val="28"/>
          <w:szCs w:val="28"/>
        </w:rPr>
        <w:t>Allen, David G., Bryant, Phil C., &amp; Vardaman, James M. (2019). Retaining Talent: Replacing Misconceptions with Evidence-Based Strategies. Academy of Management Perspectives, Vol. 33, No. 1, pp. 20-35.</w:t>
      </w:r>
    </w:p>
    <w:p w14:paraId="260CB8C0" w14:textId="77777777" w:rsidR="003677F9" w:rsidRPr="003677F9" w:rsidRDefault="003677F9" w:rsidP="003677F9">
      <w:pPr>
        <w:numPr>
          <w:ilvl w:val="0"/>
          <w:numId w:val="15"/>
        </w:numPr>
        <w:rPr>
          <w:rFonts w:ascii="Sakkal Majalla" w:hAnsi="Sakkal Majalla" w:cs="Sakkal Majalla"/>
          <w:sz w:val="28"/>
          <w:szCs w:val="28"/>
        </w:rPr>
      </w:pPr>
      <w:r w:rsidRPr="003677F9">
        <w:rPr>
          <w:rFonts w:ascii="Sakkal Majalla" w:hAnsi="Sakkal Majalla" w:cs="Sakkal Majalla"/>
          <w:sz w:val="28"/>
          <w:szCs w:val="28"/>
        </w:rPr>
        <w:t>Hausknecht, John P., Rodda, Jaclyn, &amp; Howard, Michael J. (2020). Targeted Employee Retention: Performance-Based and Job-Related Differences in Reported Reasons for Staying. Human Resource Management, Vol. 59, No. 1, pp. 45-57.</w:t>
      </w:r>
    </w:p>
    <w:p w14:paraId="51185A24" w14:textId="77777777" w:rsidR="003677F9" w:rsidRPr="003677F9" w:rsidRDefault="003677F9" w:rsidP="003677F9">
      <w:pPr>
        <w:numPr>
          <w:ilvl w:val="0"/>
          <w:numId w:val="15"/>
        </w:numPr>
        <w:rPr>
          <w:rFonts w:ascii="Sakkal Majalla" w:hAnsi="Sakkal Majalla" w:cs="Sakkal Majalla"/>
          <w:sz w:val="28"/>
          <w:szCs w:val="28"/>
        </w:rPr>
      </w:pPr>
      <w:r w:rsidRPr="003677F9">
        <w:rPr>
          <w:rFonts w:ascii="Sakkal Majalla" w:hAnsi="Sakkal Majalla" w:cs="Sakkal Majalla"/>
          <w:sz w:val="28"/>
          <w:szCs w:val="28"/>
        </w:rPr>
        <w:t>Tarique, Ibraiz, &amp; Schuler, Randall S. (2021). Global Talent Management Literature Review. Journal of World Business, Vol. 56, No. 2, Article 101143.</w:t>
      </w:r>
    </w:p>
    <w:p w14:paraId="2E47005B" w14:textId="77777777" w:rsidR="003677F9" w:rsidRPr="003677F9" w:rsidRDefault="003677F9" w:rsidP="003677F9">
      <w:pPr>
        <w:numPr>
          <w:ilvl w:val="0"/>
          <w:numId w:val="15"/>
        </w:numPr>
        <w:rPr>
          <w:rFonts w:ascii="Sakkal Majalla" w:hAnsi="Sakkal Majalla" w:cs="Sakkal Majalla"/>
          <w:sz w:val="28"/>
          <w:szCs w:val="28"/>
        </w:rPr>
      </w:pPr>
      <w:r w:rsidRPr="003677F9">
        <w:rPr>
          <w:rFonts w:ascii="Sakkal Majalla" w:hAnsi="Sakkal Majalla" w:cs="Sakkal Majalla"/>
          <w:sz w:val="28"/>
          <w:szCs w:val="28"/>
        </w:rPr>
        <w:t>CIPD – Chartered Institute of Personnel and Development. (2022). Resourcing and Talent Planning Survey Report. Retrieved from: </w:t>
      </w:r>
      <w:hyperlink r:id="rId8" w:tooltip="Original URL: https://www.cipd.co.uk/. Click or tap if you trust this link." w:history="1">
        <w:r w:rsidRPr="003677F9">
          <w:rPr>
            <w:rStyle w:val="Hyperlink"/>
            <w:rFonts w:ascii="Sakkal Majalla" w:hAnsi="Sakkal Majalla" w:cs="Sakkal Majalla"/>
            <w:sz w:val="28"/>
            <w:szCs w:val="28"/>
            <w:u w:val="none"/>
          </w:rPr>
          <w:t>www.cipd.co.uk</w:t>
        </w:r>
      </w:hyperlink>
    </w:p>
    <w:p w14:paraId="1FAA6AA5" w14:textId="77777777" w:rsidR="00D22171" w:rsidRPr="003677F9" w:rsidRDefault="00D22171" w:rsidP="009125CE">
      <w:pPr>
        <w:rPr>
          <w:rFonts w:ascii="Sakkal Majalla" w:hAnsi="Sakkal Majalla" w:cs="Sakkal Majalla"/>
          <w:sz w:val="28"/>
          <w:szCs w:val="28"/>
          <w:rtl/>
        </w:rPr>
      </w:pPr>
    </w:p>
    <w:p w14:paraId="4999660B" w14:textId="77777777" w:rsidR="00D22171" w:rsidRPr="003677F9" w:rsidRDefault="00D22171" w:rsidP="009125CE">
      <w:pPr>
        <w:rPr>
          <w:rFonts w:ascii="Sakkal Majalla" w:hAnsi="Sakkal Majalla" w:cs="Sakkal Majalla"/>
          <w:sz w:val="28"/>
          <w:szCs w:val="28"/>
          <w:rtl/>
        </w:rPr>
      </w:pPr>
    </w:p>
    <w:p w14:paraId="38A5AC74" w14:textId="77777777" w:rsidR="00D22171" w:rsidRPr="003677F9" w:rsidRDefault="00D22171" w:rsidP="009125CE">
      <w:pPr>
        <w:rPr>
          <w:rFonts w:ascii="Sakkal Majalla" w:hAnsi="Sakkal Majalla" w:cs="Sakkal Majalla"/>
          <w:sz w:val="28"/>
          <w:szCs w:val="28"/>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75B92" w14:textId="77777777" w:rsidR="00C95662" w:rsidRDefault="00C95662" w:rsidP="009125CE">
      <w:pPr>
        <w:spacing w:after="0" w:line="240" w:lineRule="auto"/>
      </w:pPr>
      <w:r>
        <w:separator/>
      </w:r>
    </w:p>
  </w:endnote>
  <w:endnote w:type="continuationSeparator" w:id="0">
    <w:p w14:paraId="4E1C95A7" w14:textId="77777777" w:rsidR="00C95662" w:rsidRDefault="00C956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65BA4" w14:textId="77777777" w:rsidR="00C95662" w:rsidRDefault="00C95662" w:rsidP="009125CE">
      <w:pPr>
        <w:spacing w:after="0" w:line="240" w:lineRule="auto"/>
      </w:pPr>
      <w:r>
        <w:separator/>
      </w:r>
    </w:p>
  </w:footnote>
  <w:footnote w:type="continuationSeparator" w:id="0">
    <w:p w14:paraId="2C837EDC" w14:textId="77777777" w:rsidR="00C95662" w:rsidRDefault="00C956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19F6"/>
    <w:multiLevelType w:val="multilevel"/>
    <w:tmpl w:val="40161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116C9"/>
    <w:multiLevelType w:val="multilevel"/>
    <w:tmpl w:val="C3181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4F2CEB"/>
    <w:multiLevelType w:val="multilevel"/>
    <w:tmpl w:val="DB4E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76B7A"/>
    <w:multiLevelType w:val="multilevel"/>
    <w:tmpl w:val="D5466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57BA7"/>
    <w:multiLevelType w:val="multilevel"/>
    <w:tmpl w:val="0C26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83075"/>
    <w:multiLevelType w:val="multilevel"/>
    <w:tmpl w:val="5FB4F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C44E2E"/>
    <w:multiLevelType w:val="multilevel"/>
    <w:tmpl w:val="C3181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637970"/>
    <w:multiLevelType w:val="multilevel"/>
    <w:tmpl w:val="067AE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AD21B1"/>
    <w:multiLevelType w:val="multilevel"/>
    <w:tmpl w:val="8ED6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84076B"/>
    <w:multiLevelType w:val="multilevel"/>
    <w:tmpl w:val="A648B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8249B9"/>
    <w:multiLevelType w:val="multilevel"/>
    <w:tmpl w:val="1A629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215D47"/>
    <w:multiLevelType w:val="multilevel"/>
    <w:tmpl w:val="76703B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A928D5"/>
    <w:multiLevelType w:val="multilevel"/>
    <w:tmpl w:val="C3181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51215A"/>
    <w:multiLevelType w:val="multilevel"/>
    <w:tmpl w:val="5058B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5C28C1"/>
    <w:multiLevelType w:val="multilevel"/>
    <w:tmpl w:val="3768E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1551567">
    <w:abstractNumId w:val="7"/>
  </w:num>
  <w:num w:numId="2" w16cid:durableId="858394777">
    <w:abstractNumId w:val="13"/>
  </w:num>
  <w:num w:numId="3" w16cid:durableId="199633386">
    <w:abstractNumId w:val="5"/>
  </w:num>
  <w:num w:numId="4" w16cid:durableId="1598631225">
    <w:abstractNumId w:val="11"/>
  </w:num>
  <w:num w:numId="5" w16cid:durableId="776826533">
    <w:abstractNumId w:val="3"/>
  </w:num>
  <w:num w:numId="6" w16cid:durableId="637221715">
    <w:abstractNumId w:val="14"/>
  </w:num>
  <w:num w:numId="7" w16cid:durableId="960526649">
    <w:abstractNumId w:val="4"/>
  </w:num>
  <w:num w:numId="8" w16cid:durableId="1636980763">
    <w:abstractNumId w:val="10"/>
  </w:num>
  <w:num w:numId="9" w16cid:durableId="1431272267">
    <w:abstractNumId w:val="9"/>
  </w:num>
  <w:num w:numId="10" w16cid:durableId="1103844851">
    <w:abstractNumId w:val="2"/>
  </w:num>
  <w:num w:numId="11" w16cid:durableId="1553928879">
    <w:abstractNumId w:val="1"/>
  </w:num>
  <w:num w:numId="12" w16cid:durableId="210658492">
    <w:abstractNumId w:val="0"/>
  </w:num>
  <w:num w:numId="13" w16cid:durableId="1341736945">
    <w:abstractNumId w:val="8"/>
  </w:num>
  <w:num w:numId="14" w16cid:durableId="659888607">
    <w:abstractNumId w:val="12"/>
  </w:num>
  <w:num w:numId="15" w16cid:durableId="18434722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160B"/>
    <w:rsid w:val="000F44B4"/>
    <w:rsid w:val="001902DB"/>
    <w:rsid w:val="001B46CA"/>
    <w:rsid w:val="001C2162"/>
    <w:rsid w:val="003677F9"/>
    <w:rsid w:val="00590B27"/>
    <w:rsid w:val="0062761F"/>
    <w:rsid w:val="00640739"/>
    <w:rsid w:val="00657CB1"/>
    <w:rsid w:val="006948DE"/>
    <w:rsid w:val="007B0E54"/>
    <w:rsid w:val="007E3A20"/>
    <w:rsid w:val="00877AAC"/>
    <w:rsid w:val="008F1EAE"/>
    <w:rsid w:val="009125CE"/>
    <w:rsid w:val="00994B18"/>
    <w:rsid w:val="009A4135"/>
    <w:rsid w:val="009B6888"/>
    <w:rsid w:val="009C0161"/>
    <w:rsid w:val="009D108D"/>
    <w:rsid w:val="009E1436"/>
    <w:rsid w:val="009E5668"/>
    <w:rsid w:val="00A74F76"/>
    <w:rsid w:val="00AA79E9"/>
    <w:rsid w:val="00AB0A70"/>
    <w:rsid w:val="00B55620"/>
    <w:rsid w:val="00B63B0F"/>
    <w:rsid w:val="00B7678A"/>
    <w:rsid w:val="00BF2DEA"/>
    <w:rsid w:val="00C04D0B"/>
    <w:rsid w:val="00C71E18"/>
    <w:rsid w:val="00C95662"/>
    <w:rsid w:val="00D22171"/>
    <w:rsid w:val="00D70D72"/>
    <w:rsid w:val="00DA2F18"/>
    <w:rsid w:val="00E71C79"/>
    <w:rsid w:val="00E80FD9"/>
    <w:rsid w:val="00EA6B5D"/>
    <w:rsid w:val="00F51FE0"/>
    <w:rsid w:val="00F546CE"/>
    <w:rsid w:val="00F81E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D538F9C-1834-4470-BCB1-6F5EEE707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3677F9"/>
    <w:rPr>
      <w:color w:val="0563C1" w:themeColor="hyperlink"/>
      <w:u w:val="single"/>
    </w:rPr>
  </w:style>
  <w:style w:type="character" w:styleId="UnresolvedMention">
    <w:name w:val="Unresolved Mention"/>
    <w:basedOn w:val="DefaultParagraphFont"/>
    <w:uiPriority w:val="99"/>
    <w:semiHidden/>
    <w:unhideWhenUsed/>
    <w:rsid w:val="00367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52387">
      <w:bodyDiv w:val="1"/>
      <w:marLeft w:val="0"/>
      <w:marRight w:val="0"/>
      <w:marTop w:val="0"/>
      <w:marBottom w:val="0"/>
      <w:divBdr>
        <w:top w:val="none" w:sz="0" w:space="0" w:color="auto"/>
        <w:left w:val="none" w:sz="0" w:space="0" w:color="auto"/>
        <w:bottom w:val="none" w:sz="0" w:space="0" w:color="auto"/>
        <w:right w:val="none" w:sz="0" w:space="0" w:color="auto"/>
      </w:divBdr>
    </w:div>
    <w:div w:id="243342695">
      <w:bodyDiv w:val="1"/>
      <w:marLeft w:val="0"/>
      <w:marRight w:val="0"/>
      <w:marTop w:val="0"/>
      <w:marBottom w:val="0"/>
      <w:divBdr>
        <w:top w:val="none" w:sz="0" w:space="0" w:color="auto"/>
        <w:left w:val="none" w:sz="0" w:space="0" w:color="auto"/>
        <w:bottom w:val="none" w:sz="0" w:space="0" w:color="auto"/>
        <w:right w:val="none" w:sz="0" w:space="0" w:color="auto"/>
      </w:divBdr>
    </w:div>
    <w:div w:id="277302641">
      <w:bodyDiv w:val="1"/>
      <w:marLeft w:val="0"/>
      <w:marRight w:val="0"/>
      <w:marTop w:val="0"/>
      <w:marBottom w:val="0"/>
      <w:divBdr>
        <w:top w:val="none" w:sz="0" w:space="0" w:color="auto"/>
        <w:left w:val="none" w:sz="0" w:space="0" w:color="auto"/>
        <w:bottom w:val="none" w:sz="0" w:space="0" w:color="auto"/>
        <w:right w:val="none" w:sz="0" w:space="0" w:color="auto"/>
      </w:divBdr>
    </w:div>
    <w:div w:id="298076757">
      <w:bodyDiv w:val="1"/>
      <w:marLeft w:val="0"/>
      <w:marRight w:val="0"/>
      <w:marTop w:val="0"/>
      <w:marBottom w:val="0"/>
      <w:divBdr>
        <w:top w:val="none" w:sz="0" w:space="0" w:color="auto"/>
        <w:left w:val="none" w:sz="0" w:space="0" w:color="auto"/>
        <w:bottom w:val="none" w:sz="0" w:space="0" w:color="auto"/>
        <w:right w:val="none" w:sz="0" w:space="0" w:color="auto"/>
      </w:divBdr>
    </w:div>
    <w:div w:id="361323004">
      <w:bodyDiv w:val="1"/>
      <w:marLeft w:val="0"/>
      <w:marRight w:val="0"/>
      <w:marTop w:val="0"/>
      <w:marBottom w:val="0"/>
      <w:divBdr>
        <w:top w:val="none" w:sz="0" w:space="0" w:color="auto"/>
        <w:left w:val="none" w:sz="0" w:space="0" w:color="auto"/>
        <w:bottom w:val="none" w:sz="0" w:space="0" w:color="auto"/>
        <w:right w:val="none" w:sz="0" w:space="0" w:color="auto"/>
      </w:divBdr>
    </w:div>
    <w:div w:id="448473043">
      <w:bodyDiv w:val="1"/>
      <w:marLeft w:val="0"/>
      <w:marRight w:val="0"/>
      <w:marTop w:val="0"/>
      <w:marBottom w:val="0"/>
      <w:divBdr>
        <w:top w:val="none" w:sz="0" w:space="0" w:color="auto"/>
        <w:left w:val="none" w:sz="0" w:space="0" w:color="auto"/>
        <w:bottom w:val="none" w:sz="0" w:space="0" w:color="auto"/>
        <w:right w:val="none" w:sz="0" w:space="0" w:color="auto"/>
      </w:divBdr>
    </w:div>
    <w:div w:id="538668772">
      <w:bodyDiv w:val="1"/>
      <w:marLeft w:val="0"/>
      <w:marRight w:val="0"/>
      <w:marTop w:val="0"/>
      <w:marBottom w:val="0"/>
      <w:divBdr>
        <w:top w:val="none" w:sz="0" w:space="0" w:color="auto"/>
        <w:left w:val="none" w:sz="0" w:space="0" w:color="auto"/>
        <w:bottom w:val="none" w:sz="0" w:space="0" w:color="auto"/>
        <w:right w:val="none" w:sz="0" w:space="0" w:color="auto"/>
      </w:divBdr>
    </w:div>
    <w:div w:id="658579584">
      <w:bodyDiv w:val="1"/>
      <w:marLeft w:val="0"/>
      <w:marRight w:val="0"/>
      <w:marTop w:val="0"/>
      <w:marBottom w:val="0"/>
      <w:divBdr>
        <w:top w:val="none" w:sz="0" w:space="0" w:color="auto"/>
        <w:left w:val="none" w:sz="0" w:space="0" w:color="auto"/>
        <w:bottom w:val="none" w:sz="0" w:space="0" w:color="auto"/>
        <w:right w:val="none" w:sz="0" w:space="0" w:color="auto"/>
      </w:divBdr>
    </w:div>
    <w:div w:id="669258926">
      <w:bodyDiv w:val="1"/>
      <w:marLeft w:val="0"/>
      <w:marRight w:val="0"/>
      <w:marTop w:val="0"/>
      <w:marBottom w:val="0"/>
      <w:divBdr>
        <w:top w:val="none" w:sz="0" w:space="0" w:color="auto"/>
        <w:left w:val="none" w:sz="0" w:space="0" w:color="auto"/>
        <w:bottom w:val="none" w:sz="0" w:space="0" w:color="auto"/>
        <w:right w:val="none" w:sz="0" w:space="0" w:color="auto"/>
      </w:divBdr>
    </w:div>
    <w:div w:id="774711101">
      <w:bodyDiv w:val="1"/>
      <w:marLeft w:val="0"/>
      <w:marRight w:val="0"/>
      <w:marTop w:val="0"/>
      <w:marBottom w:val="0"/>
      <w:divBdr>
        <w:top w:val="none" w:sz="0" w:space="0" w:color="auto"/>
        <w:left w:val="none" w:sz="0" w:space="0" w:color="auto"/>
        <w:bottom w:val="none" w:sz="0" w:space="0" w:color="auto"/>
        <w:right w:val="none" w:sz="0" w:space="0" w:color="auto"/>
      </w:divBdr>
    </w:div>
    <w:div w:id="780224813">
      <w:bodyDiv w:val="1"/>
      <w:marLeft w:val="0"/>
      <w:marRight w:val="0"/>
      <w:marTop w:val="0"/>
      <w:marBottom w:val="0"/>
      <w:divBdr>
        <w:top w:val="none" w:sz="0" w:space="0" w:color="auto"/>
        <w:left w:val="none" w:sz="0" w:space="0" w:color="auto"/>
        <w:bottom w:val="none" w:sz="0" w:space="0" w:color="auto"/>
        <w:right w:val="none" w:sz="0" w:space="0" w:color="auto"/>
      </w:divBdr>
    </w:div>
    <w:div w:id="792136838">
      <w:bodyDiv w:val="1"/>
      <w:marLeft w:val="0"/>
      <w:marRight w:val="0"/>
      <w:marTop w:val="0"/>
      <w:marBottom w:val="0"/>
      <w:divBdr>
        <w:top w:val="none" w:sz="0" w:space="0" w:color="auto"/>
        <w:left w:val="none" w:sz="0" w:space="0" w:color="auto"/>
        <w:bottom w:val="none" w:sz="0" w:space="0" w:color="auto"/>
        <w:right w:val="none" w:sz="0" w:space="0" w:color="auto"/>
      </w:divBdr>
    </w:div>
    <w:div w:id="880171599">
      <w:bodyDiv w:val="1"/>
      <w:marLeft w:val="0"/>
      <w:marRight w:val="0"/>
      <w:marTop w:val="0"/>
      <w:marBottom w:val="0"/>
      <w:divBdr>
        <w:top w:val="none" w:sz="0" w:space="0" w:color="auto"/>
        <w:left w:val="none" w:sz="0" w:space="0" w:color="auto"/>
        <w:bottom w:val="none" w:sz="0" w:space="0" w:color="auto"/>
        <w:right w:val="none" w:sz="0" w:space="0" w:color="auto"/>
      </w:divBdr>
    </w:div>
    <w:div w:id="1064597275">
      <w:bodyDiv w:val="1"/>
      <w:marLeft w:val="0"/>
      <w:marRight w:val="0"/>
      <w:marTop w:val="0"/>
      <w:marBottom w:val="0"/>
      <w:divBdr>
        <w:top w:val="none" w:sz="0" w:space="0" w:color="auto"/>
        <w:left w:val="none" w:sz="0" w:space="0" w:color="auto"/>
        <w:bottom w:val="none" w:sz="0" w:space="0" w:color="auto"/>
        <w:right w:val="none" w:sz="0" w:space="0" w:color="auto"/>
      </w:divBdr>
    </w:div>
    <w:div w:id="1066025312">
      <w:bodyDiv w:val="1"/>
      <w:marLeft w:val="0"/>
      <w:marRight w:val="0"/>
      <w:marTop w:val="0"/>
      <w:marBottom w:val="0"/>
      <w:divBdr>
        <w:top w:val="none" w:sz="0" w:space="0" w:color="auto"/>
        <w:left w:val="none" w:sz="0" w:space="0" w:color="auto"/>
        <w:bottom w:val="none" w:sz="0" w:space="0" w:color="auto"/>
        <w:right w:val="none" w:sz="0" w:space="0" w:color="auto"/>
      </w:divBdr>
    </w:div>
    <w:div w:id="1232620737">
      <w:bodyDiv w:val="1"/>
      <w:marLeft w:val="0"/>
      <w:marRight w:val="0"/>
      <w:marTop w:val="0"/>
      <w:marBottom w:val="0"/>
      <w:divBdr>
        <w:top w:val="none" w:sz="0" w:space="0" w:color="auto"/>
        <w:left w:val="none" w:sz="0" w:space="0" w:color="auto"/>
        <w:bottom w:val="none" w:sz="0" w:space="0" w:color="auto"/>
        <w:right w:val="none" w:sz="0" w:space="0" w:color="auto"/>
      </w:divBdr>
    </w:div>
    <w:div w:id="1254051772">
      <w:bodyDiv w:val="1"/>
      <w:marLeft w:val="0"/>
      <w:marRight w:val="0"/>
      <w:marTop w:val="0"/>
      <w:marBottom w:val="0"/>
      <w:divBdr>
        <w:top w:val="none" w:sz="0" w:space="0" w:color="auto"/>
        <w:left w:val="none" w:sz="0" w:space="0" w:color="auto"/>
        <w:bottom w:val="none" w:sz="0" w:space="0" w:color="auto"/>
        <w:right w:val="none" w:sz="0" w:space="0" w:color="auto"/>
      </w:divBdr>
    </w:div>
    <w:div w:id="1349335897">
      <w:bodyDiv w:val="1"/>
      <w:marLeft w:val="0"/>
      <w:marRight w:val="0"/>
      <w:marTop w:val="0"/>
      <w:marBottom w:val="0"/>
      <w:divBdr>
        <w:top w:val="none" w:sz="0" w:space="0" w:color="auto"/>
        <w:left w:val="none" w:sz="0" w:space="0" w:color="auto"/>
        <w:bottom w:val="none" w:sz="0" w:space="0" w:color="auto"/>
        <w:right w:val="none" w:sz="0" w:space="0" w:color="auto"/>
      </w:divBdr>
    </w:div>
    <w:div w:id="1476995675">
      <w:bodyDiv w:val="1"/>
      <w:marLeft w:val="0"/>
      <w:marRight w:val="0"/>
      <w:marTop w:val="0"/>
      <w:marBottom w:val="0"/>
      <w:divBdr>
        <w:top w:val="none" w:sz="0" w:space="0" w:color="auto"/>
        <w:left w:val="none" w:sz="0" w:space="0" w:color="auto"/>
        <w:bottom w:val="none" w:sz="0" w:space="0" w:color="auto"/>
        <w:right w:val="none" w:sz="0" w:space="0" w:color="auto"/>
      </w:divBdr>
    </w:div>
    <w:div w:id="1562671705">
      <w:bodyDiv w:val="1"/>
      <w:marLeft w:val="0"/>
      <w:marRight w:val="0"/>
      <w:marTop w:val="0"/>
      <w:marBottom w:val="0"/>
      <w:divBdr>
        <w:top w:val="none" w:sz="0" w:space="0" w:color="auto"/>
        <w:left w:val="none" w:sz="0" w:space="0" w:color="auto"/>
        <w:bottom w:val="none" w:sz="0" w:space="0" w:color="auto"/>
        <w:right w:val="none" w:sz="0" w:space="0" w:color="auto"/>
      </w:divBdr>
    </w:div>
    <w:div w:id="1592734604">
      <w:bodyDiv w:val="1"/>
      <w:marLeft w:val="0"/>
      <w:marRight w:val="0"/>
      <w:marTop w:val="0"/>
      <w:marBottom w:val="0"/>
      <w:divBdr>
        <w:top w:val="none" w:sz="0" w:space="0" w:color="auto"/>
        <w:left w:val="none" w:sz="0" w:space="0" w:color="auto"/>
        <w:bottom w:val="none" w:sz="0" w:space="0" w:color="auto"/>
        <w:right w:val="none" w:sz="0" w:space="0" w:color="auto"/>
      </w:divBdr>
    </w:div>
    <w:div w:id="1865361246">
      <w:bodyDiv w:val="1"/>
      <w:marLeft w:val="0"/>
      <w:marRight w:val="0"/>
      <w:marTop w:val="0"/>
      <w:marBottom w:val="0"/>
      <w:divBdr>
        <w:top w:val="none" w:sz="0" w:space="0" w:color="auto"/>
        <w:left w:val="none" w:sz="0" w:space="0" w:color="auto"/>
        <w:bottom w:val="none" w:sz="0" w:space="0" w:color="auto"/>
        <w:right w:val="none" w:sz="0" w:space="0" w:color="auto"/>
      </w:divBdr>
    </w:div>
    <w:div w:id="1887258712">
      <w:bodyDiv w:val="1"/>
      <w:marLeft w:val="0"/>
      <w:marRight w:val="0"/>
      <w:marTop w:val="0"/>
      <w:marBottom w:val="0"/>
      <w:divBdr>
        <w:top w:val="none" w:sz="0" w:space="0" w:color="auto"/>
        <w:left w:val="none" w:sz="0" w:space="0" w:color="auto"/>
        <w:bottom w:val="none" w:sz="0" w:space="0" w:color="auto"/>
        <w:right w:val="none" w:sz="0" w:space="0" w:color="auto"/>
      </w:divBdr>
    </w:div>
    <w:div w:id="2034765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5.safelinks.protection.outlook.com/?url=https%3A%2F%2Fwww.cipd.co.uk%2F&amp;data=05%7C02%7Cm.alnahari%40maharah.com%7C8aaa143eb1904d9db88608ddb63926fc%7Ce989b279a3dd413d9f45e386f5b7d0f3%7C0%7C0%7C638867078792663825%7CUnknown%7CTWFpbGZsb3d8eyJFbXB0eU1hcGkiOnRydWUsIlYiOiIwLjAuMDAwMCIsIlAiOiJXaW4zMiIsIkFOIjoiTWFpbCIsIldUIjoyfQ%3D%3D%7C0%7C%7C%7C&amp;sdata=TvA79aYAs9Jlx7ESrHzLNdp5VVf3nGV2BswxkY%2FrVOI%3D&amp;reserved=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22</Pages>
  <Words>1833</Words>
  <Characters>10146</Characters>
  <Application>Microsoft Office Word</Application>
  <DocSecurity>0</DocSecurity>
  <Lines>530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Monther Shaher Alnahari</cp:lastModifiedBy>
  <cp:revision>3</cp:revision>
  <cp:lastPrinted>2025-07-05T19:10:00Z</cp:lastPrinted>
  <dcterms:created xsi:type="dcterms:W3CDTF">2025-07-17T14:16:00Z</dcterms:created>
  <dcterms:modified xsi:type="dcterms:W3CDTF">2025-10-26T09:23:00Z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