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39706CF1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C44183">
        <w:rPr>
          <w:rFonts w:hint="cs"/>
          <w:rtl/>
        </w:rPr>
        <w:t>سلطان القحطانى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5C986F2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30BD0A03" w:rsidR="008239B5" w:rsidRDefault="00C44183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C44183" w14:paraId="4C9FB4B1" w14:textId="77777777" w:rsidTr="00336E2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C44183" w:rsidRDefault="00C44183" w:rsidP="00C4418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54C4BA1C" w:rsidR="00C44183" w:rsidRDefault="00C44183" w:rsidP="00C44183">
            <w:pPr>
              <w:jc w:val="center"/>
            </w:pPr>
            <w:r w:rsidRPr="001D72B6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C44183" w:rsidRDefault="00C44183" w:rsidP="00C4418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C44183" w:rsidRDefault="00C44183" w:rsidP="00C4418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C44183" w:rsidRDefault="00C44183" w:rsidP="00C44183">
            <w:pPr>
              <w:jc w:val="center"/>
            </w:pPr>
          </w:p>
        </w:tc>
      </w:tr>
      <w:tr w:rsidR="00C44183" w14:paraId="5F3C740D" w14:textId="77777777" w:rsidTr="00336E2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C44183" w:rsidRDefault="00C44183" w:rsidP="00C4418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1A249745" w:rsidR="00C44183" w:rsidRDefault="00C44183" w:rsidP="00C44183">
            <w:pPr>
              <w:jc w:val="center"/>
            </w:pPr>
            <w:r w:rsidRPr="001D72B6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C44183" w:rsidRDefault="00C44183" w:rsidP="00C4418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C44183" w:rsidRDefault="00C44183" w:rsidP="00C4418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C44183" w:rsidRDefault="00C44183" w:rsidP="00C44183">
            <w:pPr>
              <w:jc w:val="center"/>
            </w:pPr>
          </w:p>
        </w:tc>
      </w:tr>
      <w:tr w:rsidR="00C44183" w14:paraId="7C535DC1" w14:textId="77777777" w:rsidTr="00336E2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C44183" w:rsidRDefault="00C44183" w:rsidP="00C4418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08CBF668" w:rsidR="00C44183" w:rsidRDefault="00C44183" w:rsidP="00C44183">
            <w:pPr>
              <w:jc w:val="center"/>
            </w:pPr>
            <w:r w:rsidRPr="001D72B6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C44183" w:rsidRDefault="00C44183" w:rsidP="00C4418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C44183" w:rsidRDefault="00C44183" w:rsidP="00C4418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C44183" w:rsidRDefault="00C44183" w:rsidP="00C44183">
            <w:pPr>
              <w:jc w:val="center"/>
            </w:pPr>
          </w:p>
        </w:tc>
      </w:tr>
      <w:tr w:rsidR="00C44183" w14:paraId="38DA2FC1" w14:textId="77777777" w:rsidTr="00336E2C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C44183" w:rsidRDefault="00C44183" w:rsidP="00C4418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13B89A13" w:rsidR="00C44183" w:rsidRDefault="00C44183" w:rsidP="00C44183">
            <w:pPr>
              <w:jc w:val="center"/>
            </w:pPr>
            <w:r w:rsidRPr="001D72B6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C44183" w:rsidRDefault="00C44183" w:rsidP="00C4418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C44183" w:rsidRDefault="00C44183" w:rsidP="00C4418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C44183" w:rsidRDefault="00C44183" w:rsidP="00C44183">
            <w:pPr>
              <w:jc w:val="center"/>
            </w:pPr>
          </w:p>
        </w:tc>
      </w:tr>
      <w:tr w:rsidR="00C44183" w14:paraId="031A8D42" w14:textId="77777777" w:rsidTr="00336E2C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C44183" w:rsidRDefault="00C44183" w:rsidP="00C4418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2BFB7769" w:rsidR="00C44183" w:rsidRDefault="00C44183" w:rsidP="00C44183">
            <w:pPr>
              <w:jc w:val="center"/>
            </w:pPr>
            <w:r w:rsidRPr="001D72B6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C44183" w:rsidRDefault="00C44183" w:rsidP="00C4418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C44183" w:rsidRDefault="00C44183" w:rsidP="00C4418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C44183" w:rsidRDefault="00C44183" w:rsidP="00C44183">
            <w:pPr>
              <w:jc w:val="center"/>
            </w:pPr>
          </w:p>
        </w:tc>
      </w:tr>
      <w:tr w:rsidR="00C44183" w14:paraId="63828664" w14:textId="77777777" w:rsidTr="00336E2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C44183" w:rsidRDefault="00C44183" w:rsidP="00C4418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6920CCEF" w:rsidR="00C44183" w:rsidRDefault="00C44183" w:rsidP="00C44183">
            <w:pPr>
              <w:jc w:val="center"/>
            </w:pPr>
            <w:r w:rsidRPr="001D72B6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C44183" w:rsidRDefault="00C44183" w:rsidP="00C4418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C44183" w:rsidRDefault="00C44183" w:rsidP="00C4418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C44183" w:rsidRDefault="00C44183" w:rsidP="00C44183">
            <w:pPr>
              <w:jc w:val="center"/>
            </w:pPr>
          </w:p>
        </w:tc>
      </w:tr>
      <w:tr w:rsidR="00AD60A7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AD60A7" w:rsidRDefault="00AD60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54B32887" w:rsidR="00AD60A7" w:rsidRDefault="00AD60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AD60A7" w:rsidRDefault="00AD60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5F35E590" w:rsidR="00AD60A7" w:rsidRDefault="00C44183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4B4B1FF7" w14:textId="77777777" w:rsidR="00C44183" w:rsidRPr="00C44183" w:rsidRDefault="00C44183" w:rsidP="00C44183">
            <w:pPr>
              <w:ind w:left="360"/>
              <w:jc w:val="center"/>
            </w:pPr>
            <w:r w:rsidRPr="00C44183">
              <w:rPr>
                <w:b/>
                <w:bCs/>
              </w:rPr>
              <w:br/>
            </w:r>
            <w:r w:rsidRPr="00C44183">
              <w:rPr>
                <w:b/>
                <w:bCs/>
                <w:rtl/>
              </w:rPr>
              <w:t>نقاط ضعف</w:t>
            </w:r>
            <w:r w:rsidRPr="00C44183">
              <w:rPr>
                <w:b/>
                <w:bCs/>
              </w:rPr>
              <w:t>:</w:t>
            </w:r>
          </w:p>
          <w:p w14:paraId="1C161D46" w14:textId="77777777" w:rsidR="00C44183" w:rsidRPr="00C44183" w:rsidRDefault="00C44183" w:rsidP="00C44183">
            <w:pPr>
              <w:ind w:left="1170"/>
              <w:jc w:val="center"/>
            </w:pPr>
            <w:r w:rsidRPr="00C44183">
              <w:rPr>
                <w:rtl/>
              </w:rPr>
              <w:t>عدم توحيد أسلوب العرض (بعض الدراسات غير مكتملة التفاصيل)</w:t>
            </w:r>
            <w:r w:rsidRPr="00C44183">
              <w:t>.</w:t>
            </w:r>
          </w:p>
          <w:p w14:paraId="5E883E3F" w14:textId="402ACFA8" w:rsidR="00AD60A7" w:rsidRDefault="00C44183" w:rsidP="00C44183">
            <w:pPr>
              <w:ind w:left="1170"/>
              <w:jc w:val="center"/>
            </w:pPr>
            <w:r w:rsidRPr="00C44183">
              <w:rPr>
                <w:rtl/>
              </w:rPr>
              <w:t xml:space="preserve">أخطاء في كتابة أسماء الباحثين </w:t>
            </w:r>
          </w:p>
        </w:tc>
      </w:tr>
      <w:tr w:rsidR="00AD60A7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AD60A7" w:rsidRDefault="00AD60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7826B707" w:rsidR="00AD60A7" w:rsidRDefault="00AD60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AD60A7" w:rsidRDefault="00AD60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31B4A24D" w:rsidR="00AD60A7" w:rsidRDefault="00C44183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5B99CF56" w14:textId="77777777" w:rsidR="00C44183" w:rsidRPr="00C44183" w:rsidRDefault="00C44183" w:rsidP="00C44183">
            <w:pPr>
              <w:ind w:left="360"/>
              <w:jc w:val="center"/>
            </w:pPr>
            <w:r w:rsidRPr="00C44183">
              <w:rPr>
                <w:b/>
                <w:bCs/>
              </w:rPr>
              <w:br/>
            </w:r>
            <w:r w:rsidRPr="00C44183">
              <w:rPr>
                <w:b/>
                <w:bCs/>
                <w:rtl/>
              </w:rPr>
              <w:t>نقاط ضعف</w:t>
            </w:r>
            <w:r w:rsidRPr="00C44183">
              <w:rPr>
                <w:b/>
                <w:bCs/>
              </w:rPr>
              <w:t>:</w:t>
            </w:r>
          </w:p>
          <w:p w14:paraId="36B3EBF6" w14:textId="77777777" w:rsidR="00C44183" w:rsidRPr="00C44183" w:rsidRDefault="00C44183" w:rsidP="00C44183">
            <w:pPr>
              <w:ind w:left="1080"/>
              <w:jc w:val="center"/>
            </w:pPr>
            <w:r w:rsidRPr="00C44183">
              <w:rPr>
                <w:rtl/>
              </w:rPr>
              <w:t>الشرح غير متسق، خاصة في نظرية النظم</w:t>
            </w:r>
            <w:r w:rsidRPr="00C44183">
              <w:t>.</w:t>
            </w:r>
          </w:p>
          <w:p w14:paraId="2F700E6A" w14:textId="77777777" w:rsidR="00C44183" w:rsidRPr="00C44183" w:rsidRDefault="00C44183" w:rsidP="00C44183">
            <w:pPr>
              <w:ind w:left="1080"/>
              <w:jc w:val="center"/>
            </w:pPr>
            <w:r w:rsidRPr="00C44183">
              <w:rPr>
                <w:rtl/>
              </w:rPr>
              <w:t>يحتاج إلى ربط أوضح بين النظريات وموضوع الذكاء الاصطناعي</w:t>
            </w:r>
            <w:r w:rsidRPr="00C44183">
              <w:t>.</w:t>
            </w:r>
          </w:p>
          <w:p w14:paraId="6FA3A33B" w14:textId="7589779A" w:rsidR="00AD60A7" w:rsidRDefault="00AD60A7">
            <w:pPr>
              <w:jc w:val="center"/>
            </w:pPr>
          </w:p>
        </w:tc>
      </w:tr>
      <w:tr w:rsidR="00AD60A7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AD60A7" w:rsidRDefault="00AD60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00488EA5" w:rsidR="00AD60A7" w:rsidRDefault="00AD60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AD60A7" w:rsidRDefault="00AD60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9C32768" w:rsidR="00AD60A7" w:rsidRDefault="00C44183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162D433E" w14:textId="77777777" w:rsidR="00C44183" w:rsidRPr="00C44183" w:rsidRDefault="00C44183" w:rsidP="00C44183">
            <w:pPr>
              <w:ind w:left="360"/>
              <w:jc w:val="center"/>
            </w:pPr>
            <w:r w:rsidRPr="00C44183">
              <w:rPr>
                <w:b/>
                <w:bCs/>
              </w:rPr>
              <w:br/>
            </w:r>
            <w:r w:rsidRPr="00C44183">
              <w:rPr>
                <w:b/>
                <w:bCs/>
                <w:rtl/>
              </w:rPr>
              <w:t>نقاط ضعف</w:t>
            </w:r>
            <w:r w:rsidRPr="00C44183">
              <w:rPr>
                <w:b/>
                <w:bCs/>
              </w:rPr>
              <w:t>:</w:t>
            </w:r>
          </w:p>
          <w:p w14:paraId="61794D34" w14:textId="77777777" w:rsidR="00C44183" w:rsidRPr="00C44183" w:rsidRDefault="00C44183" w:rsidP="00C44183">
            <w:pPr>
              <w:ind w:left="1080"/>
              <w:jc w:val="center"/>
            </w:pPr>
            <w:r w:rsidRPr="00C44183">
              <w:rPr>
                <w:rtl/>
              </w:rPr>
              <w:t>لم يتم توضيح مجتمع الدراسة، أو حجم العينة، أو أسلوب أخذ العينات</w:t>
            </w:r>
            <w:r w:rsidRPr="00C44183">
              <w:t>.</w:t>
            </w:r>
          </w:p>
          <w:p w14:paraId="0593C020" w14:textId="77777777" w:rsidR="00C44183" w:rsidRPr="00C44183" w:rsidRDefault="00C44183" w:rsidP="00C44183">
            <w:pPr>
              <w:ind w:left="1170"/>
              <w:jc w:val="center"/>
            </w:pPr>
            <w:r w:rsidRPr="00C44183">
              <w:rPr>
                <w:rtl/>
              </w:rPr>
              <w:t>لم يذكر كيفية ضمان صدق وثبات الأداة</w:t>
            </w:r>
            <w:r w:rsidRPr="00C44183">
              <w:t>.</w:t>
            </w:r>
          </w:p>
          <w:p w14:paraId="64B67EB1" w14:textId="35BE513F" w:rsidR="00AD60A7" w:rsidRDefault="00AD60A7">
            <w:pPr>
              <w:jc w:val="center"/>
            </w:pPr>
          </w:p>
        </w:tc>
      </w:tr>
      <w:tr w:rsidR="00AD60A7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AD60A7" w:rsidRDefault="00AD60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7A94F03B" w:rsidR="00AD60A7" w:rsidRDefault="00AD60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AD60A7" w:rsidRDefault="00AD60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4ECBACE7" w:rsidR="00AD60A7" w:rsidRDefault="00C44183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0B70F439" w14:textId="77777777" w:rsidR="00C44183" w:rsidRPr="00C44183" w:rsidRDefault="00C44183" w:rsidP="00C44183">
            <w:pPr>
              <w:ind w:left="360"/>
              <w:jc w:val="center"/>
            </w:pPr>
            <w:r w:rsidRPr="00C44183">
              <w:rPr>
                <w:b/>
                <w:bCs/>
              </w:rPr>
              <w:br/>
            </w:r>
            <w:r w:rsidRPr="00C44183">
              <w:rPr>
                <w:b/>
                <w:bCs/>
                <w:rtl/>
              </w:rPr>
              <w:t>نقاط ضعف</w:t>
            </w:r>
            <w:r w:rsidRPr="00C44183">
              <w:rPr>
                <w:b/>
                <w:bCs/>
              </w:rPr>
              <w:t>:</w:t>
            </w:r>
          </w:p>
          <w:p w14:paraId="0755DDD7" w14:textId="77777777" w:rsidR="00C44183" w:rsidRPr="00C44183" w:rsidRDefault="00C44183" w:rsidP="00C44183">
            <w:pPr>
              <w:ind w:left="1170"/>
              <w:jc w:val="center"/>
            </w:pPr>
            <w:r w:rsidRPr="00C44183">
              <w:rPr>
                <w:rtl/>
              </w:rPr>
              <w:t>لم يتم وصف تصميم الاستبانة أو محاورها</w:t>
            </w:r>
            <w:r w:rsidRPr="00C44183">
              <w:t>.</w:t>
            </w:r>
          </w:p>
          <w:p w14:paraId="042C3E40" w14:textId="77777777" w:rsidR="00C44183" w:rsidRPr="00C44183" w:rsidRDefault="00C44183" w:rsidP="00C44183">
            <w:pPr>
              <w:ind w:left="1170"/>
              <w:jc w:val="center"/>
            </w:pPr>
            <w:r w:rsidRPr="00C44183">
              <w:rPr>
                <w:rtl/>
              </w:rPr>
              <w:t>لم يذكر البرنامج الإحصائي المستخدم</w:t>
            </w:r>
            <w:r w:rsidRPr="00C44183">
              <w:t xml:space="preserve"> (SPSS) </w:t>
            </w:r>
            <w:r w:rsidRPr="00C44183">
              <w:rPr>
                <w:rtl/>
              </w:rPr>
              <w:t>إلا بشكل عابر</w:t>
            </w:r>
            <w:r w:rsidRPr="00C44183">
              <w:t>.</w:t>
            </w:r>
          </w:p>
          <w:p w14:paraId="6EBEC288" w14:textId="77777777" w:rsidR="00AD60A7" w:rsidRDefault="00AD60A7">
            <w:pPr>
              <w:jc w:val="center"/>
            </w:pPr>
          </w:p>
        </w:tc>
      </w:tr>
      <w:tr w:rsidR="00AD60A7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AD60A7" w:rsidRDefault="00AD60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6B4F7F3" w:rsidR="00AD60A7" w:rsidRDefault="00C44183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AD60A7" w:rsidRDefault="00AD60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AD60A7" w:rsidRDefault="00AD60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AD60A7" w:rsidRDefault="00AD60A7">
            <w:pPr>
              <w:jc w:val="center"/>
            </w:pPr>
          </w:p>
        </w:tc>
      </w:tr>
      <w:tr w:rsidR="00AD60A7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AD60A7" w:rsidRDefault="00AD60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List of The References and Preliminary Resources</w:t>
            </w:r>
          </w:p>
        </w:tc>
        <w:tc>
          <w:tcPr>
            <w:tcW w:w="1060" w:type="dxa"/>
          </w:tcPr>
          <w:p w14:paraId="5275E76A" w14:textId="75C56542" w:rsidR="00AD60A7" w:rsidRDefault="00AD60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AD60A7" w:rsidRDefault="00AD60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179923E9" w:rsidR="00AD60A7" w:rsidRDefault="00C44183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54B19C38" w14:textId="77777777" w:rsidR="00C44183" w:rsidRPr="00C44183" w:rsidRDefault="00C44183" w:rsidP="00C44183">
            <w:pPr>
              <w:numPr>
                <w:ilvl w:val="0"/>
                <w:numId w:val="3"/>
              </w:numPr>
              <w:jc w:val="center"/>
            </w:pPr>
            <w:r w:rsidRPr="00C44183">
              <w:rPr>
                <w:rtl/>
              </w:rPr>
              <w:t>تنسيق غير موحد</w:t>
            </w:r>
            <w:r w:rsidRPr="00C44183">
              <w:t>.</w:t>
            </w:r>
          </w:p>
          <w:p w14:paraId="3CC2F02D" w14:textId="77777777" w:rsidR="00C44183" w:rsidRPr="00C44183" w:rsidRDefault="00C44183" w:rsidP="00C44183">
            <w:pPr>
              <w:numPr>
                <w:ilvl w:val="0"/>
                <w:numId w:val="3"/>
              </w:numPr>
              <w:jc w:val="center"/>
            </w:pPr>
            <w:r w:rsidRPr="00C44183">
              <w:rPr>
                <w:rtl/>
              </w:rPr>
              <w:t>مراجع إلكترونية غير موثوقة (مثل "بكة")</w:t>
            </w:r>
            <w:r w:rsidRPr="00C44183">
              <w:t>.</w:t>
            </w:r>
          </w:p>
          <w:p w14:paraId="1D84D467" w14:textId="77777777" w:rsidR="00C44183" w:rsidRPr="00C44183" w:rsidRDefault="00C44183" w:rsidP="00C44183">
            <w:pPr>
              <w:numPr>
                <w:ilvl w:val="0"/>
                <w:numId w:val="3"/>
              </w:numPr>
              <w:jc w:val="center"/>
            </w:pPr>
            <w:r w:rsidRPr="00C44183">
              <w:rPr>
                <w:rtl/>
              </w:rPr>
              <w:t>بعض المراجع غير مكتملة</w:t>
            </w:r>
            <w:r w:rsidRPr="00C44183">
              <w:t xml:space="preserve"> (</w:t>
            </w:r>
            <w:r w:rsidRPr="00C44183">
              <w:rPr>
                <w:rtl/>
              </w:rPr>
              <w:t>مثل</w:t>
            </w:r>
            <w:r w:rsidRPr="00C44183">
              <w:t xml:space="preserve"> </w:t>
            </w:r>
            <w:proofErr w:type="spellStart"/>
            <w:r w:rsidRPr="00C44183">
              <w:t>Farinu</w:t>
            </w:r>
            <w:proofErr w:type="spellEnd"/>
            <w:r w:rsidRPr="00C44183">
              <w:t xml:space="preserve"> et al.</w:t>
            </w:r>
            <w:r w:rsidRPr="00C44183">
              <w:rPr>
                <w:rtl/>
              </w:rPr>
              <w:t>، 2024</w:t>
            </w:r>
            <w:r w:rsidRPr="00C44183">
              <w:t>).</w:t>
            </w:r>
          </w:p>
          <w:p w14:paraId="0BD53608" w14:textId="77777777" w:rsidR="00C44183" w:rsidRPr="00C44183" w:rsidRDefault="00C44183" w:rsidP="00C44183">
            <w:pPr>
              <w:numPr>
                <w:ilvl w:val="0"/>
                <w:numId w:val="3"/>
              </w:numPr>
              <w:jc w:val="center"/>
            </w:pPr>
            <w:r w:rsidRPr="00C44183">
              <w:rPr>
                <w:rtl/>
              </w:rPr>
              <w:t>أخطاء في كتابة الأسماء (بورويق، المقوز)</w:t>
            </w:r>
            <w:r w:rsidRPr="00C44183">
              <w:t>.</w:t>
            </w:r>
          </w:p>
          <w:p w14:paraId="4805EF37" w14:textId="77777777" w:rsidR="00AD60A7" w:rsidRDefault="00AD60A7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2CF3B11D" w14:textId="77777777" w:rsidR="00C44183" w:rsidRDefault="00C44183" w:rsidP="00C44183">
            <w:pPr>
              <w:pStyle w:val="ds-markdown-paragraph"/>
              <w:shd w:val="clear" w:color="auto" w:fill="FFFFFF"/>
              <w:bidi/>
              <w:spacing w:before="0" w:beforeAutospacing="0" w:after="0" w:afterAutospacing="0"/>
              <w:ind w:left="360"/>
              <w:rPr>
                <w:rFonts w:ascii="Segoe UI" w:hAnsi="Segoe UI" w:cs="Segoe UI"/>
                <w:color w:val="0F1115"/>
              </w:rPr>
            </w:pPr>
            <w:r>
              <w:rPr>
                <w:rFonts w:ascii="Segoe UI" w:hAnsi="Segoe UI" w:cs="Segoe UI"/>
                <w:color w:val="0F1115"/>
              </w:rPr>
              <w:br/>
            </w:r>
            <w:r>
              <w:rPr>
                <w:rFonts w:ascii="Segoe UI" w:hAnsi="Segoe UI" w:cs="Segoe UI"/>
                <w:color w:val="0F1115"/>
                <w:rtl/>
              </w:rPr>
              <w:t>الأخطاء الإملائية والنحوية متكررة</w:t>
            </w:r>
            <w:r>
              <w:rPr>
                <w:rFonts w:ascii="Segoe UI" w:hAnsi="Segoe UI" w:cs="Segoe UI"/>
                <w:color w:val="0F1115"/>
              </w:rPr>
              <w:t>.</w:t>
            </w:r>
          </w:p>
          <w:p w14:paraId="1BDE7CFB" w14:textId="77777777" w:rsidR="00C44183" w:rsidRDefault="00C44183" w:rsidP="00C44183">
            <w:pPr>
              <w:pStyle w:val="ds-markdown-paragraph"/>
              <w:shd w:val="clear" w:color="auto" w:fill="FFFFFF"/>
              <w:bidi/>
              <w:spacing w:before="0" w:beforeAutospacing="0" w:after="0" w:afterAutospacing="0"/>
              <w:ind w:left="360"/>
              <w:rPr>
                <w:rFonts w:ascii="Segoe UI" w:hAnsi="Segoe UI" w:cs="Segoe UI"/>
                <w:color w:val="0F1115"/>
              </w:rPr>
            </w:pPr>
            <w:r>
              <w:rPr>
                <w:rFonts w:ascii="Segoe UI" w:hAnsi="Segoe UI" w:cs="Segoe UI"/>
                <w:color w:val="0F1115"/>
                <w:rtl/>
              </w:rPr>
              <w:t>عدم اكتمال العديد من الأقسام مثل المنهجية والأدوات</w:t>
            </w:r>
            <w:r>
              <w:rPr>
                <w:rFonts w:ascii="Segoe UI" w:hAnsi="Segoe UI" w:cs="Segoe UI"/>
                <w:color w:val="0F1115"/>
              </w:rPr>
              <w:t>.</w:t>
            </w:r>
          </w:p>
          <w:p w14:paraId="416D5BAF" w14:textId="77777777" w:rsidR="00C44183" w:rsidRDefault="00C44183" w:rsidP="00C44183">
            <w:pPr>
              <w:pStyle w:val="ds-markdown-paragraph"/>
              <w:shd w:val="clear" w:color="auto" w:fill="FFFFFF"/>
              <w:bidi/>
              <w:spacing w:before="0" w:beforeAutospacing="0" w:after="0" w:afterAutospacing="0"/>
              <w:ind w:left="360"/>
              <w:rPr>
                <w:rFonts w:ascii="Segoe UI" w:hAnsi="Segoe UI" w:cs="Segoe UI"/>
                <w:color w:val="0F1115"/>
              </w:rPr>
            </w:pPr>
            <w:r>
              <w:rPr>
                <w:rFonts w:ascii="Segoe UI" w:hAnsi="Segoe UI" w:cs="Segoe UI"/>
                <w:color w:val="0F1115"/>
                <w:rtl/>
              </w:rPr>
              <w:t>الضعف في التوثيق والعرض النظري</w:t>
            </w:r>
            <w:r>
              <w:rPr>
                <w:rFonts w:ascii="Segoe UI" w:hAnsi="Segoe UI" w:cs="Segoe UI"/>
                <w:color w:val="0F1115"/>
              </w:rPr>
              <w:t>.</w:t>
            </w:r>
          </w:p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441C5"/>
    <w:multiLevelType w:val="multilevel"/>
    <w:tmpl w:val="D80A7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530"/>
        </w:tabs>
        <w:ind w:left="153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3774BE"/>
    <w:multiLevelType w:val="multilevel"/>
    <w:tmpl w:val="B8B46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530"/>
        </w:tabs>
        <w:ind w:left="153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E1E7659"/>
    <w:multiLevelType w:val="multilevel"/>
    <w:tmpl w:val="ECA4F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BC61EE0"/>
    <w:multiLevelType w:val="multilevel"/>
    <w:tmpl w:val="5A4EF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8294261"/>
    <w:multiLevelType w:val="multilevel"/>
    <w:tmpl w:val="777A06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530"/>
        </w:tabs>
        <w:ind w:left="153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FC50BEC"/>
    <w:multiLevelType w:val="multilevel"/>
    <w:tmpl w:val="0CBE3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5"/>
  </w:num>
  <w:num w:numId="5">
    <w:abstractNumId w:val="0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8239B5"/>
    <w:rsid w:val="008D7A2A"/>
    <w:rsid w:val="00A26BC4"/>
    <w:rsid w:val="00AD60A7"/>
    <w:rsid w:val="00C44183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customStyle="1" w:styleId="ds-markdown-paragraph">
    <w:name w:val="ds-markdown-paragraph"/>
    <w:basedOn w:val="Normal"/>
    <w:rsid w:val="00C441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17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28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9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43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187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3</cp:revision>
  <dcterms:created xsi:type="dcterms:W3CDTF">2025-11-20T21:25:00Z</dcterms:created>
  <dcterms:modified xsi:type="dcterms:W3CDTF">2025-11-20T23:30:00Z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