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DFA85" w14:textId="4333DE63" w:rsidR="00D32F52" w:rsidRPr="00E70D94" w:rsidRDefault="00E70D94" w:rsidP="00E70D94">
      <w:pPr>
        <w:bidi/>
        <w:spacing w:before="100" w:beforeAutospacing="1" w:after="100" w:afterAutospacing="1" w:line="360" w:lineRule="auto"/>
        <w:jc w:val="both"/>
        <w:rPr>
          <w:rFonts w:ascii="Sakkal Majalla" w:eastAsia="Calibri" w:hAnsi="Sakkal Majalla" w:cs="Sakkal Majalla"/>
          <w:b/>
          <w:bCs/>
          <w:sz w:val="32"/>
          <w:szCs w:val="32"/>
          <w:lang w:bidi="ar-EG"/>
        </w:rPr>
      </w:pPr>
      <w:r w:rsidRPr="00E70D94">
        <w:rPr>
          <w:rFonts w:ascii="Sakkal Majalla" w:eastAsia="Calibri" w:hAnsi="Sakkal Majalla" w:cs="Sakkal Majalla"/>
          <w:b/>
          <w:bCs/>
          <w:noProof/>
          <w:sz w:val="32"/>
          <w:szCs w:val="32"/>
        </w:rPr>
        <w:drawing>
          <wp:anchor distT="0" distB="0" distL="114300" distR="114300" simplePos="0" relativeHeight="251654144" behindDoc="0" locked="0" layoutInCell="1" allowOverlap="1" wp14:anchorId="7ABC6485" wp14:editId="7BEC31C6">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E70D94">
        <w:rPr>
          <w:rFonts w:ascii="Sakkal Majalla" w:eastAsia="Calibri" w:hAnsi="Sakkal Majalla" w:cs="Sakkal Majalla"/>
          <w:b/>
          <w:bCs/>
          <w:sz w:val="32"/>
          <w:szCs w:val="32"/>
          <w:rtl/>
          <w:lang w:bidi="ar-EG"/>
        </w:rPr>
        <w:t xml:space="preserve">جامعة ميدأوشن </w:t>
      </w:r>
    </w:p>
    <w:p w14:paraId="1D708D32" w14:textId="1419F760" w:rsidR="00D32F52" w:rsidRPr="00E70D94" w:rsidRDefault="00D32F52" w:rsidP="00E70D94">
      <w:pPr>
        <w:bidi/>
        <w:spacing w:before="100" w:beforeAutospacing="1" w:after="100" w:afterAutospacing="1" w:line="360" w:lineRule="auto"/>
        <w:jc w:val="both"/>
        <w:rPr>
          <w:rFonts w:ascii="Sakkal Majalla" w:eastAsia="Calibri" w:hAnsi="Sakkal Majalla" w:cs="Sakkal Majalla"/>
          <w:b/>
          <w:bCs/>
          <w:sz w:val="32"/>
          <w:szCs w:val="32"/>
          <w:rtl/>
          <w:lang w:bidi="ar-EG"/>
        </w:rPr>
      </w:pPr>
      <w:r w:rsidRPr="00E70D94">
        <w:rPr>
          <w:rFonts w:ascii="Sakkal Majalla" w:eastAsia="Calibri" w:hAnsi="Sakkal Majalla" w:cs="Sakkal Majalla"/>
          <w:b/>
          <w:bCs/>
          <w:sz w:val="32"/>
          <w:szCs w:val="32"/>
          <w:rtl/>
          <w:lang w:bidi="ar-EG"/>
        </w:rPr>
        <w:t xml:space="preserve">كلية الإدارة </w:t>
      </w:r>
    </w:p>
    <w:p w14:paraId="01E57895" w14:textId="117B9247" w:rsidR="00D32F52" w:rsidRPr="00E70D94" w:rsidRDefault="00D32F52" w:rsidP="00E70D94">
      <w:pPr>
        <w:bidi/>
        <w:spacing w:before="100" w:beforeAutospacing="1" w:after="100" w:afterAutospacing="1" w:line="360" w:lineRule="auto"/>
        <w:jc w:val="both"/>
        <w:rPr>
          <w:rFonts w:ascii="Sakkal Majalla" w:eastAsia="Calibri" w:hAnsi="Sakkal Majalla" w:cs="Sakkal Majalla"/>
          <w:b/>
          <w:bCs/>
          <w:sz w:val="32"/>
          <w:szCs w:val="32"/>
          <w:rtl/>
        </w:rPr>
      </w:pPr>
      <w:r w:rsidRPr="00E70D94">
        <w:rPr>
          <w:rFonts w:ascii="Sakkal Majalla" w:eastAsia="Calibri" w:hAnsi="Sakkal Majalla" w:cs="Sakkal Majalla"/>
          <w:b/>
          <w:bCs/>
          <w:sz w:val="32"/>
          <w:szCs w:val="32"/>
          <w:rtl/>
          <w:lang w:bidi="ar-EG"/>
        </w:rPr>
        <w:t xml:space="preserve">قسم / </w:t>
      </w:r>
      <w:r w:rsidR="00263812" w:rsidRPr="00E70D94">
        <w:rPr>
          <w:rFonts w:ascii="Sakkal Majalla" w:eastAsia="Calibri" w:hAnsi="Sakkal Majalla" w:cs="Sakkal Majalla"/>
          <w:b/>
          <w:bCs/>
          <w:sz w:val="32"/>
          <w:szCs w:val="32"/>
          <w:rtl/>
          <w:lang w:bidi="ar-EG"/>
        </w:rPr>
        <w:t xml:space="preserve">إدارة </w:t>
      </w:r>
      <w:r w:rsidR="00F17413">
        <w:rPr>
          <w:rFonts w:ascii="Sakkal Majalla" w:eastAsia="Calibri" w:hAnsi="Sakkal Majalla" w:cs="Sakkal Majalla" w:hint="cs"/>
          <w:b/>
          <w:bCs/>
          <w:sz w:val="32"/>
          <w:szCs w:val="32"/>
          <w:rtl/>
          <w:lang w:bidi="ar-EG"/>
        </w:rPr>
        <w:t>الأعمال</w:t>
      </w:r>
    </w:p>
    <w:p w14:paraId="5B4F8F32" w14:textId="77777777" w:rsidR="00D32F52" w:rsidRPr="00E70D94" w:rsidRDefault="00D32F52" w:rsidP="00E70D94">
      <w:pPr>
        <w:bidi/>
        <w:spacing w:before="100" w:beforeAutospacing="1" w:after="100" w:afterAutospacing="1" w:line="360" w:lineRule="auto"/>
        <w:jc w:val="both"/>
        <w:rPr>
          <w:rFonts w:ascii="Sakkal Majalla" w:eastAsia="Calibri" w:hAnsi="Sakkal Majalla" w:cs="Sakkal Majalla"/>
          <w:sz w:val="28"/>
          <w:szCs w:val="28"/>
          <w:rtl/>
          <w:lang w:bidi="ar-EG"/>
        </w:rPr>
      </w:pPr>
    </w:p>
    <w:p w14:paraId="47E15A22" w14:textId="2FF5C88E" w:rsidR="00263812" w:rsidRPr="00E70D94" w:rsidRDefault="00146C25" w:rsidP="00E70D94">
      <w:pPr>
        <w:bidi/>
        <w:spacing w:before="100" w:beforeAutospacing="1" w:after="100" w:afterAutospacing="1" w:line="360" w:lineRule="auto"/>
        <w:jc w:val="center"/>
        <w:rPr>
          <w:rFonts w:ascii="Sakkal Majalla" w:eastAsia="Calibri" w:hAnsi="Sakkal Majalla" w:cs="Sakkal Majalla"/>
          <w:b/>
          <w:bCs/>
          <w:sz w:val="40"/>
          <w:szCs w:val="40"/>
          <w:rtl/>
        </w:rPr>
      </w:pPr>
      <w:r w:rsidRPr="00E70D94">
        <w:rPr>
          <w:rFonts w:ascii="Sakkal Majalla" w:eastAsia="Calibri" w:hAnsi="Sakkal Majalla" w:cs="Sakkal Majalla"/>
          <w:b/>
          <w:bCs/>
          <w:sz w:val="40"/>
          <w:szCs w:val="40"/>
          <w:rtl/>
        </w:rPr>
        <w:t>أثر القيادة الرقمية على تعزيز التكيف التنظيمي في المؤسسات الحكومية: دراسة ميدانية في ضوء مستهدفات رؤية 2030</w:t>
      </w:r>
    </w:p>
    <w:p w14:paraId="57E67BFD" w14:textId="77777777" w:rsidR="00146C25" w:rsidRPr="00E70D94" w:rsidRDefault="00146C25" w:rsidP="00E70D94">
      <w:pPr>
        <w:bidi/>
        <w:spacing w:before="100" w:beforeAutospacing="1" w:after="100" w:afterAutospacing="1" w:line="360" w:lineRule="auto"/>
        <w:jc w:val="both"/>
        <w:rPr>
          <w:rFonts w:ascii="Sakkal Majalla" w:eastAsia="Calibri" w:hAnsi="Sakkal Majalla" w:cs="Sakkal Majalla"/>
          <w:sz w:val="28"/>
          <w:szCs w:val="28"/>
          <w:rtl/>
          <w:lang w:bidi="ar-EG"/>
        </w:rPr>
      </w:pPr>
    </w:p>
    <w:p w14:paraId="3AAB7D3D" w14:textId="425AB597" w:rsidR="00D32F52" w:rsidRDefault="00D32F52" w:rsidP="00E70D94">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E70D94">
        <w:rPr>
          <w:rFonts w:ascii="Sakkal Majalla" w:eastAsia="Calibri" w:hAnsi="Sakkal Majalla" w:cs="Sakkal Majalla"/>
          <w:b/>
          <w:bCs/>
          <w:sz w:val="36"/>
          <w:szCs w:val="36"/>
          <w:rtl/>
          <w:lang w:bidi="ar-EG"/>
        </w:rPr>
        <w:t>إعداد الطالب</w:t>
      </w:r>
      <w:r w:rsidR="00F17413">
        <w:rPr>
          <w:rFonts w:ascii="Sakkal Majalla" w:eastAsia="Calibri" w:hAnsi="Sakkal Majalla" w:cs="Sakkal Majalla" w:hint="cs"/>
          <w:b/>
          <w:bCs/>
          <w:sz w:val="36"/>
          <w:szCs w:val="36"/>
          <w:rtl/>
          <w:lang w:bidi="ar-EG"/>
        </w:rPr>
        <w:t>ة</w:t>
      </w:r>
      <w:r w:rsidRPr="00E70D94">
        <w:rPr>
          <w:rFonts w:ascii="Sakkal Majalla" w:eastAsia="Calibri" w:hAnsi="Sakkal Majalla" w:cs="Sakkal Majalla"/>
          <w:b/>
          <w:bCs/>
          <w:sz w:val="36"/>
          <w:szCs w:val="36"/>
          <w:rtl/>
          <w:lang w:bidi="ar-EG"/>
        </w:rPr>
        <w:t>/</w:t>
      </w:r>
      <w:r w:rsidR="00F17413">
        <w:rPr>
          <w:rFonts w:ascii="Sakkal Majalla" w:eastAsia="Calibri" w:hAnsi="Sakkal Majalla" w:cs="Sakkal Majalla" w:hint="cs"/>
          <w:b/>
          <w:bCs/>
          <w:sz w:val="36"/>
          <w:szCs w:val="36"/>
          <w:rtl/>
          <w:lang w:bidi="ar-EG"/>
        </w:rPr>
        <w:t xml:space="preserve"> قمر بنت فراج الشهري</w:t>
      </w:r>
    </w:p>
    <w:p w14:paraId="7AECCEE8" w14:textId="48BF16AB" w:rsidR="00146C25" w:rsidRPr="00E70D94" w:rsidRDefault="00F17413" w:rsidP="00F17413">
      <w:pPr>
        <w:spacing w:before="100" w:beforeAutospacing="1" w:after="100" w:afterAutospacing="1" w:line="360" w:lineRule="auto"/>
        <w:jc w:val="center"/>
        <w:rPr>
          <w:rFonts w:ascii="Sakkal Majalla" w:eastAsia="Calibri" w:hAnsi="Sakkal Majalla" w:cs="Sakkal Majalla"/>
          <w:b/>
          <w:bCs/>
          <w:sz w:val="36"/>
          <w:szCs w:val="36"/>
          <w:rtl/>
          <w:lang w:bidi="ar-EG"/>
        </w:rPr>
      </w:pPr>
      <w:r>
        <w:rPr>
          <w:rFonts w:ascii="Sakkal Majalla" w:eastAsia="Calibri" w:hAnsi="Sakkal Majalla" w:cs="Sakkal Majalla"/>
          <w:b/>
          <w:bCs/>
          <w:sz w:val="36"/>
          <w:szCs w:val="36"/>
          <w:lang w:bidi="ar-EG"/>
        </w:rPr>
        <w:t>243000163</w:t>
      </w:r>
    </w:p>
    <w:p w14:paraId="7470BEA2" w14:textId="77777777" w:rsidR="00D32F52" w:rsidRPr="00E70D94" w:rsidRDefault="00D32F52" w:rsidP="00E70D94">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E70D94">
        <w:rPr>
          <w:rFonts w:ascii="Sakkal Majalla" w:eastAsia="Calibri" w:hAnsi="Sakkal Majalla" w:cs="Sakkal Majalla"/>
          <w:b/>
          <w:bCs/>
          <w:sz w:val="36"/>
          <w:szCs w:val="36"/>
          <w:rtl/>
          <w:lang w:bidi="ar-EG"/>
        </w:rPr>
        <w:t>إشراف/</w:t>
      </w:r>
    </w:p>
    <w:p w14:paraId="244E5200" w14:textId="77777777" w:rsidR="00D32F52" w:rsidRDefault="00D32F52" w:rsidP="00E70D94">
      <w:pPr>
        <w:bidi/>
        <w:spacing w:before="100" w:beforeAutospacing="1" w:after="100" w:afterAutospacing="1" w:line="360" w:lineRule="auto"/>
        <w:jc w:val="center"/>
        <w:rPr>
          <w:rFonts w:ascii="Sakkal Majalla" w:eastAsia="Calibri" w:hAnsi="Sakkal Majalla" w:cs="Sakkal Majalla"/>
          <w:b/>
          <w:bCs/>
          <w:sz w:val="36"/>
          <w:szCs w:val="36"/>
          <w:lang w:bidi="ar-EG"/>
        </w:rPr>
      </w:pPr>
      <w:r w:rsidRPr="00E70D94">
        <w:rPr>
          <w:rFonts w:ascii="Sakkal Majalla" w:eastAsia="Calibri" w:hAnsi="Sakkal Majalla" w:cs="Sakkal Majalla"/>
          <w:b/>
          <w:bCs/>
          <w:sz w:val="36"/>
          <w:szCs w:val="36"/>
          <w:rtl/>
          <w:lang w:bidi="ar-EG"/>
        </w:rPr>
        <w:t>د. الفيصل عبد الحميد محمد حسن</w:t>
      </w:r>
    </w:p>
    <w:p w14:paraId="0A8E1D99" w14:textId="7A70F0BB" w:rsidR="00D073CC" w:rsidRPr="00D073CC" w:rsidRDefault="00D073CC" w:rsidP="00D073CC">
      <w:pPr>
        <w:bidi/>
        <w:spacing w:before="100" w:beforeAutospacing="1" w:after="100" w:afterAutospacing="1" w:line="360" w:lineRule="auto"/>
        <w:jc w:val="center"/>
        <w:rPr>
          <w:rFonts w:ascii="Sakkal Majalla" w:eastAsia="Calibri" w:hAnsi="Sakkal Majalla" w:cs="Sakkal Majalla"/>
          <w:b/>
          <w:bCs/>
          <w:sz w:val="36"/>
          <w:szCs w:val="36"/>
          <w:rtl/>
        </w:rPr>
      </w:pPr>
      <w:proofErr w:type="spellStart"/>
      <w:r>
        <w:rPr>
          <w:rFonts w:ascii="Sakkal Majalla" w:eastAsia="Calibri" w:hAnsi="Sakkal Majalla" w:cs="Sakkal Majalla" w:hint="cs"/>
          <w:b/>
          <w:bCs/>
          <w:sz w:val="36"/>
          <w:szCs w:val="36"/>
          <w:rtl/>
        </w:rPr>
        <w:t>د.فايز</w:t>
      </w:r>
      <w:proofErr w:type="spellEnd"/>
      <w:r>
        <w:rPr>
          <w:rFonts w:ascii="Sakkal Majalla" w:eastAsia="Calibri" w:hAnsi="Sakkal Majalla" w:cs="Sakkal Majalla" w:hint="cs"/>
          <w:b/>
          <w:bCs/>
          <w:sz w:val="36"/>
          <w:szCs w:val="36"/>
          <w:rtl/>
        </w:rPr>
        <w:t xml:space="preserve"> جراد</w:t>
      </w:r>
    </w:p>
    <w:p w14:paraId="57CE8F85" w14:textId="77777777" w:rsidR="00D32F52" w:rsidRPr="00E70D94" w:rsidRDefault="00D32F52" w:rsidP="00E70D94">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E70D94">
        <w:rPr>
          <w:rFonts w:ascii="Sakkal Majalla" w:eastAsia="Calibri" w:hAnsi="Sakkal Majalla" w:cs="Sakkal Majalla"/>
          <w:b/>
          <w:bCs/>
          <w:sz w:val="36"/>
          <w:szCs w:val="36"/>
          <w:rtl/>
          <w:lang w:bidi="ar-EG"/>
        </w:rPr>
        <w:t>العام الدراسي:</w:t>
      </w:r>
    </w:p>
    <w:p w14:paraId="45D8FBA4" w14:textId="77777777" w:rsidR="00E70D94" w:rsidRDefault="00E70D94" w:rsidP="00E70D94">
      <w:pPr>
        <w:bidi/>
        <w:spacing w:before="100" w:beforeAutospacing="1" w:after="100" w:afterAutospacing="1" w:line="360" w:lineRule="auto"/>
        <w:jc w:val="center"/>
        <w:rPr>
          <w:rFonts w:ascii="Sakkal Majalla" w:eastAsia="Calibri" w:hAnsi="Sakkal Majalla" w:cs="Times New Roman"/>
          <w:b/>
          <w:bCs/>
          <w:sz w:val="36"/>
          <w:szCs w:val="36"/>
          <w:rtl/>
          <w:lang w:bidi="ar-EG"/>
        </w:rPr>
        <w:sectPr w:rsidR="00E70D94" w:rsidSect="00E70D94">
          <w:type w:val="continuous"/>
          <w:pgSz w:w="11907" w:h="16840" w:code="9"/>
          <w:pgMar w:top="1440" w:right="1985" w:bottom="1440" w:left="1418" w:header="720" w:footer="720" w:gutter="567"/>
          <w:pgNumType w:fmt="arabicAbjad" w:start="1"/>
          <w:cols w:space="708"/>
          <w:bidi/>
          <w:rtlGutter/>
          <w:docGrid w:linePitch="360"/>
        </w:sectPr>
      </w:pPr>
      <w:r w:rsidRPr="00E70D94">
        <w:rPr>
          <w:rFonts w:ascii="Sakkal Majalla" w:eastAsia="Calibri" w:hAnsi="Sakkal Majalla" w:cs="Sakkal Majalla" w:hint="cs"/>
          <w:b/>
          <w:bCs/>
          <w:sz w:val="36"/>
          <w:szCs w:val="36"/>
          <w:rtl/>
          <w:lang w:bidi="ar-EG"/>
        </w:rPr>
        <w:t xml:space="preserve">1447 </w:t>
      </w:r>
      <w:r w:rsidRPr="00E70D94">
        <w:rPr>
          <w:rFonts w:ascii="Sakkal Majalla" w:eastAsia="Calibri" w:hAnsi="Sakkal Majalla" w:cs="Sakkal Majalla"/>
          <w:b/>
          <w:bCs/>
          <w:sz w:val="36"/>
          <w:szCs w:val="36"/>
          <w:rtl/>
          <w:lang w:bidi="ar-EG"/>
        </w:rPr>
        <w:t>–</w:t>
      </w:r>
      <w:r w:rsidRPr="00E70D94">
        <w:rPr>
          <w:rFonts w:ascii="Sakkal Majalla" w:eastAsia="Calibri" w:hAnsi="Sakkal Majalla" w:cs="Sakkal Majalla" w:hint="cs"/>
          <w:b/>
          <w:bCs/>
          <w:sz w:val="36"/>
          <w:szCs w:val="36"/>
          <w:rtl/>
          <w:lang w:bidi="ar-EG"/>
        </w:rPr>
        <w:t xml:space="preserve"> 2025</w:t>
      </w:r>
    </w:p>
    <w:p w14:paraId="56968EF8" w14:textId="75F356ED" w:rsidR="00E70D94" w:rsidRPr="00E70D94" w:rsidRDefault="00E70D94" w:rsidP="00F7014E">
      <w:pPr>
        <w:bidi/>
        <w:spacing w:before="100" w:beforeAutospacing="1" w:after="100" w:afterAutospacing="1" w:line="360" w:lineRule="auto"/>
        <w:jc w:val="center"/>
        <w:outlineLvl w:val="0"/>
        <w:rPr>
          <w:rFonts w:ascii="Sakkal Majalla" w:eastAsia="Calibri" w:hAnsi="Sakkal Majalla" w:cs="Sakkal Majalla"/>
          <w:b/>
          <w:bCs/>
          <w:sz w:val="40"/>
          <w:szCs w:val="40"/>
          <w:rtl/>
          <w:lang w:bidi="ar-EG"/>
        </w:rPr>
      </w:pPr>
      <w:bookmarkStart w:id="0" w:name="_Toc203145507"/>
      <w:r w:rsidRPr="00E70D94">
        <w:rPr>
          <w:rFonts w:ascii="Sakkal Majalla" w:eastAsia="Calibri" w:hAnsi="Sakkal Majalla" w:cs="Sakkal Majalla" w:hint="cs"/>
          <w:b/>
          <w:bCs/>
          <w:sz w:val="40"/>
          <w:szCs w:val="40"/>
          <w:rtl/>
          <w:lang w:bidi="ar-EG"/>
        </w:rPr>
        <w:lastRenderedPageBreak/>
        <w:t>الفصل الأول: الإطار العام للدراسة</w:t>
      </w:r>
      <w:bookmarkEnd w:id="0"/>
    </w:p>
    <w:p w14:paraId="135AAA67" w14:textId="6B51BB45" w:rsidR="00E70D9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 w:name="_Toc203145508"/>
      <w:r w:rsidRPr="00E70D94">
        <w:rPr>
          <w:rFonts w:ascii="Sakkal Majalla" w:eastAsia="Calibri" w:hAnsi="Sakkal Majalla" w:cs="Sakkal Majalla" w:hint="cs"/>
          <w:b/>
          <w:bCs/>
          <w:sz w:val="36"/>
          <w:szCs w:val="36"/>
          <w:rtl/>
          <w:lang w:bidi="ar-EG"/>
        </w:rPr>
        <w:t>1.1 المقدمة</w:t>
      </w:r>
      <w:bookmarkEnd w:id="1"/>
    </w:p>
    <w:p w14:paraId="36E64F00" w14:textId="171F9427" w:rsidR="00146C25" w:rsidRPr="00E70D94" w:rsidRDefault="00146C25"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في ظل التحولات المتسارعة التي يشهدها العالم الرقمي، لم تعد القيادة في المؤسسات تقتصر على النماذج التقليدية التي تعتمد على الهيكل الهرمي والقرارات المركزية، بل أصبح من الضروري تبني نموذج جديد من القيادة يتماشى مع مقتضيات العصر الرقمي، وهو ما يُعرف بـ"القيادة الرقمية". هذه القيادة لا تقتصر على استخدام التكنولوجيا فحسب، بل تشمل أيضًا إدارة التغيير الرقمي، وتوجيه فرق العمل عبر بيئات العمل الافتراضية، وتحفيز الابتكار، وبناء ثقافة تنظيمية مرنة قادرة على مواكبة التغيرات المتسارعة. وتزداد أهمية القيادة الرقمية في المؤسسات الحكومية على وجه الخصوص، نظراً لما تواجهه من تحديات كبيرة في تقديم خدمات فعالة وسريعة تتماشى مع تطلعات المواطنين، في بيئة تتسم بالتعقيد والتغير المستمر</w:t>
      </w:r>
      <w:r w:rsidRPr="00E70D94">
        <w:rPr>
          <w:rFonts w:ascii="Sakkal Majalla" w:eastAsia="Calibri" w:hAnsi="Sakkal Majalla" w:cs="Sakkal Majalla"/>
          <w:sz w:val="28"/>
          <w:szCs w:val="28"/>
          <w:lang w:bidi="ar-EG"/>
        </w:rPr>
        <w:t>.</w:t>
      </w:r>
      <w:r w:rsidR="001729B0" w:rsidRPr="00E70D94">
        <w:rPr>
          <w:rFonts w:ascii="Sakkal Majalla" w:hAnsi="Sakkal Majalla" w:cs="Sakkal Majalla"/>
          <w:sz w:val="28"/>
          <w:szCs w:val="28"/>
          <w:rtl/>
        </w:rPr>
        <w:t xml:space="preserve"> </w:t>
      </w:r>
      <w:r w:rsidR="001729B0" w:rsidRPr="00E70D94">
        <w:rPr>
          <w:rFonts w:ascii="Sakkal Majalla" w:eastAsia="Calibri" w:hAnsi="Sakkal Majalla" w:cs="Sakkal Majalla"/>
          <w:sz w:val="28"/>
          <w:szCs w:val="28"/>
          <w:rtl/>
          <w:lang w:bidi="ar-EG"/>
        </w:rPr>
        <w:t>(العريض، 2020)</w:t>
      </w:r>
    </w:p>
    <w:p w14:paraId="6A51CFFE" w14:textId="17506B42" w:rsidR="00146C25" w:rsidRPr="00E70D94" w:rsidRDefault="00146C25"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تعتبر المؤسسات الحكومية في العالم العربي، ومن ضمنها المؤسسات في المملكة العربية السعودية، من أكثر الكيانات التي تواجه ضغوطات متزايدة من أجل التحول الرقمي وتحسين الأداء المؤسسي. ويستلزم هذا التحول قيادة قادرة على استيعاب التكنولوجيا وتوظيفها بشكل استراتيجي لتحقيق التكامل بين العمليات والخدمات، وهو ما يُحتم على القادة امتلاك رؤية رقمية واضحة، إلى جانب المهارات الرقمية والاتصالية اللازمة للتأثير في الموظفين وتحفيزهم على التكيف مع المتغيرات التنظيمية. وهنا تظهر القيادة الرقمية كعامل حاسم في تحقيق التكيف التنظيمي، حيث تُمكّن المؤسسات من إعادة هيكلة عملياتها، وتبني ثقافة تنظيمية جديدة، واستيعاب المتغيرات الخارجية والداخلية، بما يعزز من قدرتها على الصمود والتطور</w:t>
      </w:r>
      <w:r w:rsidRPr="00E70D94">
        <w:rPr>
          <w:rFonts w:ascii="Sakkal Majalla" w:eastAsia="Calibri" w:hAnsi="Sakkal Majalla" w:cs="Sakkal Majalla"/>
          <w:sz w:val="28"/>
          <w:szCs w:val="28"/>
          <w:lang w:bidi="ar-EG"/>
        </w:rPr>
        <w:t>.</w:t>
      </w:r>
      <w:r w:rsidR="001729B0" w:rsidRPr="00E70D94">
        <w:rPr>
          <w:rFonts w:ascii="Sakkal Majalla" w:hAnsi="Sakkal Majalla" w:cs="Sakkal Majalla"/>
          <w:sz w:val="28"/>
          <w:szCs w:val="28"/>
          <w:rtl/>
        </w:rPr>
        <w:t xml:space="preserve"> </w:t>
      </w:r>
      <w:r w:rsidR="001729B0" w:rsidRPr="00E70D94">
        <w:rPr>
          <w:rFonts w:ascii="Sakkal Majalla" w:eastAsia="Calibri" w:hAnsi="Sakkal Majalla" w:cs="Sakkal Majalla"/>
          <w:sz w:val="28"/>
          <w:szCs w:val="28"/>
          <w:rtl/>
          <w:lang w:bidi="ar-EG"/>
        </w:rPr>
        <w:t>(بطارسه، 2021)</w:t>
      </w:r>
    </w:p>
    <w:p w14:paraId="5F1533C7" w14:textId="3BEF0E3A" w:rsidR="00146C25" w:rsidRPr="00E70D94" w:rsidRDefault="00146C25"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من ناحية أخرى، يُعد التكيف التنظيمي أحد المفاهيم الحيوية التي تضمن للمؤسسة القدرة على الاستجابة السريعة للتحديات والتغيرات البيئية، سواء كانت تقنية، اقتصادية، أو حتى تشريعية. ويشمل هذا المفهوم مرونة الهياكل التنظيمية، وتقبل الموظفين للتغيير، وفاعلية عمليات اتخاذ القرار في بيئات </w:t>
      </w:r>
      <w:r w:rsidRPr="00E70D94">
        <w:rPr>
          <w:rFonts w:ascii="Sakkal Majalla" w:eastAsia="Calibri" w:hAnsi="Sakkal Majalla" w:cs="Sakkal Majalla"/>
          <w:sz w:val="28"/>
          <w:szCs w:val="28"/>
          <w:rtl/>
          <w:lang w:bidi="ar-EG"/>
        </w:rPr>
        <w:lastRenderedPageBreak/>
        <w:t>تتسم بعدم اليقين. وتكمن العلاقة الجوهرية بين القيادة الرقمية والتكيف التنظيمي في قدرة القائد الرقمي على إعادة صياغة النظم والسياسات والبيئة الداخلية للمؤسسة بشكل يمكنها من التكيّف والتعامل مع المعطيات الجديدة بكفاءة وفاعلية. فالقائد الرقمي لا يقتصر دوره على التحول التقني، بل يمتد إلى التحول الثقافي والإداري الذي يضمن استدامة التغيير داخل المنظمة</w:t>
      </w:r>
      <w:r w:rsidRPr="00E70D94">
        <w:rPr>
          <w:rFonts w:ascii="Sakkal Majalla" w:eastAsia="Calibri" w:hAnsi="Sakkal Majalla" w:cs="Sakkal Majalla"/>
          <w:sz w:val="28"/>
          <w:szCs w:val="28"/>
          <w:lang w:bidi="ar-EG"/>
        </w:rPr>
        <w:t>.</w:t>
      </w:r>
      <w:r w:rsidR="001729B0" w:rsidRPr="00E70D94">
        <w:rPr>
          <w:rFonts w:ascii="Sakkal Majalla" w:hAnsi="Sakkal Majalla" w:cs="Sakkal Majalla"/>
          <w:sz w:val="28"/>
          <w:szCs w:val="28"/>
          <w:rtl/>
        </w:rPr>
        <w:t xml:space="preserve"> </w:t>
      </w:r>
      <w:r w:rsidR="001729B0" w:rsidRPr="00E70D94">
        <w:rPr>
          <w:rFonts w:ascii="Sakkal Majalla" w:eastAsia="Calibri" w:hAnsi="Sakkal Majalla" w:cs="Sakkal Majalla"/>
          <w:sz w:val="28"/>
          <w:szCs w:val="28"/>
          <w:rtl/>
          <w:lang w:bidi="ar-EG"/>
        </w:rPr>
        <w:t>(أبو عيشة، 2024)</w:t>
      </w:r>
    </w:p>
    <w:p w14:paraId="13A4EB97" w14:textId="419AA432" w:rsidR="00CF428A" w:rsidRPr="00E70D94" w:rsidRDefault="00146C25"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وعليه، فإن دراسة أثر القيادة الرقمية على تعزيز التكيف التنظيمي في المؤسسات الحكومية تكتسب أهمية متزايدة في الوقت الراهن، لا سيما في ظل توجه الدول نحو التحول الرقمي الشامل، وتزايد الحاجة إلى بناء مؤسسات أكثر مرونة واستجابة. إذ أن نتائج هذه الدراسة ستسهم في تقديم إطار نظري وتطبيقي لفهم طبيعة العلاقة بين القيادة الرقمية والتكيف التنظيمي، كما يمكن أن تقدم توصيات عملية تسهم في دعم صُنّاع القرار في المؤسسات الحكومية على المستويين الإداري والتقني. ومن هذا المنطلق، تسعى الدراسة إلى تحليل أبعاد القيادة الرقمية، واختبار مدى تأثيرها على مكونات التكيف التنظيمي، من خلال تناول جوانب مثل الكفاءة التكنولوجية للقادة، ووضوح الرؤية الرقمية، وأساليب الاتصال الحديثة، ودعم الابتكار.</w:t>
      </w:r>
      <w:r w:rsidR="001729B0" w:rsidRPr="00E70D94">
        <w:rPr>
          <w:rFonts w:ascii="Sakkal Majalla" w:hAnsi="Sakkal Majalla" w:cs="Sakkal Majalla"/>
          <w:sz w:val="28"/>
          <w:szCs w:val="28"/>
          <w:rtl/>
        </w:rPr>
        <w:t xml:space="preserve"> </w:t>
      </w:r>
      <w:r w:rsidR="001729B0" w:rsidRPr="00E70D94">
        <w:rPr>
          <w:rFonts w:ascii="Sakkal Majalla" w:eastAsia="Calibri" w:hAnsi="Sakkal Majalla" w:cs="Sakkal Majalla"/>
          <w:sz w:val="28"/>
          <w:szCs w:val="28"/>
          <w:rtl/>
          <w:lang w:bidi="ar-EG"/>
        </w:rPr>
        <w:t>(السويدات، 2023)</w:t>
      </w:r>
    </w:p>
    <w:p w14:paraId="438587F3" w14:textId="08277DA5" w:rsidR="009B7E08" w:rsidRPr="00E70D94" w:rsidRDefault="009B7E08"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تُعد القيادة الرقمية أحد المفاهيم المعاصرة التي برزت بقوة في العقدين الأخيرين، نتيجة التغيرات الهائلة التي أحدثتها الثورة الرقمية في أنماط العمل، والتفاعل المؤسسي، وأساليب اتخاذ القرار. فمع التوسع في تطبيقات الذكاء الاصطناعي، وإنترنت الأشياء، والحوسبة السحابية، وأدوات التحليل الضخم للبيانات، أصبح لزامًا على المؤسسات، سواء كانت حكومية أو خاصة، أن تُعيد تشكيل هياكلها الإدارية وسلوكياتها التنظيمية بما يتماشى مع هذه التغيرات. وفي خضم هذا التحول، برزت الحاجة إلى نمط جديد من القيادة يُمكن أن يوجّه المؤسسة في بيئة غير مستقرة، عالية التقنية، وسريعة التغير، وهو ما تجسده القيادة الرقمية</w:t>
      </w:r>
      <w:r w:rsidRPr="00E70D94">
        <w:rPr>
          <w:rFonts w:ascii="Sakkal Majalla" w:eastAsia="Calibri" w:hAnsi="Sakkal Majalla" w:cs="Sakkal Majalla"/>
          <w:sz w:val="28"/>
          <w:szCs w:val="28"/>
          <w:lang w:bidi="ar-EG"/>
        </w:rPr>
        <w:t>.</w:t>
      </w:r>
      <w:r w:rsidR="001729B0" w:rsidRPr="00E70D94">
        <w:rPr>
          <w:rFonts w:ascii="Sakkal Majalla" w:hAnsi="Sakkal Majalla" w:cs="Sakkal Majalla"/>
          <w:sz w:val="28"/>
          <w:szCs w:val="28"/>
          <w:rtl/>
        </w:rPr>
        <w:t xml:space="preserve"> </w:t>
      </w:r>
      <w:r w:rsidR="001729B0" w:rsidRPr="00E70D94">
        <w:rPr>
          <w:rFonts w:ascii="Sakkal Majalla" w:eastAsia="Calibri" w:hAnsi="Sakkal Majalla" w:cs="Sakkal Majalla"/>
          <w:sz w:val="28"/>
          <w:szCs w:val="28"/>
          <w:rtl/>
          <w:lang w:bidi="ar-EG"/>
        </w:rPr>
        <w:t>(الحر، 2022)</w:t>
      </w:r>
    </w:p>
    <w:p w14:paraId="1EDB94B3" w14:textId="4E78BA0F" w:rsidR="009B7E08" w:rsidRPr="00E70D94" w:rsidRDefault="009B7E08"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القيادة الرقمية لا تعني فقط القدرة على استخدام التكنولوجيا أو الإلمام بالأنظمة الحديثة، بل تشمل منظومة متكاملة من الكفاءات القيادية التي تُمكن القائد من توجيه المؤسسة عبر مشهد رقمي معقد. فهي تشمل الرؤية المستقبلية التي توظف التحول الرقمي بشكل استراتيجي، والمرونة في اتخاذ القرارات، </w:t>
      </w:r>
      <w:r w:rsidRPr="00E70D94">
        <w:rPr>
          <w:rFonts w:ascii="Sakkal Majalla" w:eastAsia="Calibri" w:hAnsi="Sakkal Majalla" w:cs="Sakkal Majalla"/>
          <w:sz w:val="28"/>
          <w:szCs w:val="28"/>
          <w:rtl/>
          <w:lang w:bidi="ar-EG"/>
        </w:rPr>
        <w:lastRenderedPageBreak/>
        <w:t>والقدرة على خلق بيئة عمل تعاونية مدعومة بالتقنيات الحديثة، إضافة إلى تمكين الأفراد وتعزيز ثقافة التعلّم والتجريب. وفي هذا السياق، يلعب القائد الرقمي دورًا محوريًا في بناء التوافق بين التكنولوجيا والاستراتيجية المؤسسية، وقيادة التغيير بثقة وثبات في مواجهة التحديات الرقمية</w:t>
      </w:r>
      <w:r w:rsidRPr="00E70D94">
        <w:rPr>
          <w:rFonts w:ascii="Sakkal Majalla" w:eastAsia="Calibri" w:hAnsi="Sakkal Majalla" w:cs="Sakkal Majalla"/>
          <w:sz w:val="28"/>
          <w:szCs w:val="28"/>
          <w:lang w:bidi="ar-EG"/>
        </w:rPr>
        <w:t>.</w:t>
      </w:r>
      <w:r w:rsidR="001729B0" w:rsidRPr="00E70D94">
        <w:rPr>
          <w:rFonts w:ascii="Sakkal Majalla" w:hAnsi="Sakkal Majalla" w:cs="Sakkal Majalla"/>
          <w:sz w:val="28"/>
          <w:szCs w:val="28"/>
          <w:rtl/>
        </w:rPr>
        <w:t xml:space="preserve"> </w:t>
      </w:r>
      <w:r w:rsidR="001729B0" w:rsidRPr="00E70D94">
        <w:rPr>
          <w:rFonts w:ascii="Sakkal Majalla" w:eastAsia="Calibri" w:hAnsi="Sakkal Majalla" w:cs="Sakkal Majalla"/>
          <w:sz w:val="28"/>
          <w:szCs w:val="28"/>
          <w:rtl/>
          <w:lang w:bidi="ar-EG"/>
        </w:rPr>
        <w:t>(مكوع، 2023)</w:t>
      </w:r>
    </w:p>
    <w:p w14:paraId="1CB41E61" w14:textId="2C885287" w:rsidR="009B7E08" w:rsidRPr="00E70D94" w:rsidRDefault="009B7E08"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ولعل أبرز سمات القيادة الرقمية هو قدرتها على إعادة تعريف العلاقات داخل المنظمة، حيث لم تعد القيادة ترتكز على السلطة التقليدية، بل على التأثير الرقمي والتواصل الذكي وتمكين الفريق من خلال أدوات التكنولوجيا. كما أن القادة الرقميين يدركون أن التحول الرقمي لا يتم من خلال تغيير الأنظمة فقط، بل من خلال تغيير العقلية والثقافة المؤسسية، ما يتطلب قيادة ذات وعي رقمي عالٍ، قادرة على قراءة المستقبل، وتحليل الاتجاهات التكنولوجية، واتخاذ قرارات قائمة على البيانات. وبالتالي، فإن القيادة الرقمية تتداخل مع مفاهيم الابتكار، والمرونة، والحوكمة الذكية، ما يجعلها حجر الزاوية في استدامة المؤسسات وتنافسيتها في العصر الرقمي</w:t>
      </w:r>
      <w:r w:rsidRPr="00E70D94">
        <w:rPr>
          <w:rFonts w:ascii="Sakkal Majalla" w:eastAsia="Calibri" w:hAnsi="Sakkal Majalla" w:cs="Sakkal Majalla"/>
          <w:sz w:val="28"/>
          <w:szCs w:val="28"/>
          <w:lang w:bidi="ar-EG"/>
        </w:rPr>
        <w:t>.</w:t>
      </w:r>
      <w:r w:rsidR="001729B0" w:rsidRPr="00E70D94">
        <w:rPr>
          <w:rFonts w:ascii="Sakkal Majalla" w:hAnsi="Sakkal Majalla" w:cs="Sakkal Majalla"/>
          <w:sz w:val="28"/>
          <w:szCs w:val="28"/>
          <w:rtl/>
        </w:rPr>
        <w:t xml:space="preserve"> </w:t>
      </w:r>
      <w:r w:rsidR="001729B0" w:rsidRPr="00E70D94">
        <w:rPr>
          <w:rFonts w:ascii="Sakkal Majalla" w:eastAsia="Calibri" w:hAnsi="Sakkal Majalla" w:cs="Sakkal Majalla"/>
          <w:sz w:val="28"/>
          <w:szCs w:val="28"/>
          <w:rtl/>
          <w:lang w:bidi="ar-EG"/>
        </w:rPr>
        <w:t>(حمدان، 2023)</w:t>
      </w:r>
    </w:p>
    <w:p w14:paraId="64589A38" w14:textId="27116FA8" w:rsidR="009B7E08" w:rsidRPr="00E70D94" w:rsidRDefault="009B7E08"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وعلى صعيد المؤسسات الحكومية، تكتسب القيادة الرقمية بُعدًا إضافيًا من الأهمية، كونها تُعد أحد المحركات الأساسية لتحقيق الرؤى الوطنية للتحول الرقمي، مثل رؤية السعودية 2030، التي ترتكز على رقمنة الخدمات، وتحسين الكفاءة، وتعزيز الشفافية. فالقيادة في هذا السياق مطالبة ليس فقط بقيادة العمليات الرقمية، بل أيضًا بتمكين العاملين، وتحفيزهم على تبني الفكر الرقمي، وتجاوز مقاومة التغيير. ولذلك، فإن القادة الرقميين في القطاع الحكومي يتحملون مسؤولية مضاعفة تتمثل في بناء القدرات، وتحقيق التكامل الرقمي، وضمان الحوكمة الرشيدة للخدمات العامة</w:t>
      </w:r>
      <w:r w:rsidRPr="00E70D94">
        <w:rPr>
          <w:rFonts w:ascii="Sakkal Majalla" w:eastAsia="Calibri" w:hAnsi="Sakkal Majalla" w:cs="Sakkal Majalla"/>
          <w:sz w:val="28"/>
          <w:szCs w:val="28"/>
          <w:lang w:bidi="ar-EG"/>
        </w:rPr>
        <w:t>.</w:t>
      </w:r>
      <w:r w:rsidR="001729B0" w:rsidRPr="00E70D94">
        <w:rPr>
          <w:rFonts w:ascii="Sakkal Majalla" w:hAnsi="Sakkal Majalla" w:cs="Sakkal Majalla"/>
          <w:sz w:val="28"/>
          <w:szCs w:val="28"/>
          <w:rtl/>
        </w:rPr>
        <w:t xml:space="preserve"> </w:t>
      </w:r>
      <w:r w:rsidR="001729B0" w:rsidRPr="00E70D94">
        <w:rPr>
          <w:rFonts w:ascii="Sakkal Majalla" w:eastAsia="Calibri" w:hAnsi="Sakkal Majalla" w:cs="Sakkal Majalla"/>
          <w:sz w:val="28"/>
          <w:szCs w:val="28"/>
          <w:rtl/>
          <w:lang w:bidi="ar-EG"/>
        </w:rPr>
        <w:t>(الغزاوي، 2023)</w:t>
      </w:r>
    </w:p>
    <w:p w14:paraId="4B32286D" w14:textId="0363ABF1" w:rsidR="009B7E08" w:rsidRPr="00E70D94" w:rsidRDefault="009B7E08"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وفي المجمل، فإن القيادة الرقمية لم تعد خيارًا أو رفاهية، بل ضرورة تنظيمية في ظل بيئة عمل متغيرة، مدفوعة بالتكنولوجيا، ومفتوحة على احتمالات غير مسبوقة من الابتكار والتحول. ومن هنا، تبرز أهمية تعميق الفهم الأكاديمي والتطبيقي لهذا المفهوم، وتحليل أبعاده وتأثيراته، لتزويد المؤسسات بالقادة القادرين على رسم الطريق في العالم الرقمي.</w:t>
      </w:r>
      <w:r w:rsidR="001729B0" w:rsidRPr="00E70D94">
        <w:rPr>
          <w:rFonts w:ascii="Sakkal Majalla" w:hAnsi="Sakkal Majalla" w:cs="Sakkal Majalla"/>
          <w:sz w:val="28"/>
          <w:szCs w:val="28"/>
          <w:rtl/>
        </w:rPr>
        <w:t xml:space="preserve"> </w:t>
      </w:r>
      <w:r w:rsidR="001729B0" w:rsidRPr="00E70D94">
        <w:rPr>
          <w:rFonts w:ascii="Sakkal Majalla" w:eastAsia="Calibri" w:hAnsi="Sakkal Majalla" w:cs="Sakkal Majalla"/>
          <w:sz w:val="28"/>
          <w:szCs w:val="28"/>
          <w:rtl/>
          <w:lang w:bidi="ar-EG"/>
        </w:rPr>
        <w:t>(الجزازي، 2024)</w:t>
      </w:r>
    </w:p>
    <w:p w14:paraId="5AE95B83" w14:textId="08211F0B" w:rsidR="006B10E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2" w:name="_Toc203145509"/>
      <w:r w:rsidRPr="00E70D94">
        <w:rPr>
          <w:rFonts w:ascii="Sakkal Majalla" w:eastAsia="Calibri" w:hAnsi="Sakkal Majalla" w:cs="Sakkal Majalla" w:hint="cs"/>
          <w:b/>
          <w:bCs/>
          <w:sz w:val="36"/>
          <w:szCs w:val="36"/>
          <w:rtl/>
          <w:lang w:bidi="ar-EG"/>
        </w:rPr>
        <w:t xml:space="preserve">2.1 </w:t>
      </w:r>
      <w:r w:rsidR="006B10E4" w:rsidRPr="00E70D94">
        <w:rPr>
          <w:rFonts w:ascii="Sakkal Majalla" w:eastAsia="Calibri" w:hAnsi="Sakkal Majalla" w:cs="Sakkal Majalla"/>
          <w:b/>
          <w:bCs/>
          <w:sz w:val="36"/>
          <w:szCs w:val="36"/>
          <w:rtl/>
          <w:lang w:bidi="ar-EG"/>
        </w:rPr>
        <w:t>مشكلة الدراسة</w:t>
      </w:r>
      <w:bookmarkEnd w:id="2"/>
    </w:p>
    <w:p w14:paraId="789DEB92" w14:textId="5E4B2CB1" w:rsidR="009B7E08" w:rsidRPr="00E70D94" w:rsidRDefault="009B7E08"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lastRenderedPageBreak/>
        <w:t>تعيش المؤسسات الحكومية اليوم في بيئة ديناميكية تتسم بعدم الاستقرار، وسرعة التغير، وتعاظم التحديات المرتبطة بالتكنولوجيا والتحول الرقمي. فقد أدت التطورات المتسارعة في أدوات وتقنيات المعلومات والاتصال إلى تغيير جوهري في أنماط العمل، وفي توقعات المستفيدين من الخدمات الحكومية، ما ألقى بظلاله على كفاءة الأداء المؤسسي وقدرة هذه الجهات على الاستجابة بمرونة وفعالية للمتغيرات. وفي هذا السياق، أصبح مفهوم التكيف التنظيمي مطلبًا حيويًا لبقاء المؤسسات الحكومية واستدامة أدائها، كونه يُعبّر عن قدرة المنظمة على استيعاب التغيرات، وتعديل هياكلها وسلوكياتها وإجراءاتها بما يتناسب مع التحديات والفرص الجديدة</w:t>
      </w:r>
      <w:r w:rsidRPr="00E70D94">
        <w:rPr>
          <w:rFonts w:ascii="Sakkal Majalla" w:eastAsia="Calibri" w:hAnsi="Sakkal Majalla" w:cs="Sakkal Majalla"/>
          <w:sz w:val="28"/>
          <w:szCs w:val="28"/>
          <w:lang w:bidi="ar-EG"/>
        </w:rPr>
        <w:t>.</w:t>
      </w:r>
      <w:r w:rsidR="001729B0" w:rsidRPr="00E70D94">
        <w:rPr>
          <w:rFonts w:ascii="Sakkal Majalla" w:hAnsi="Sakkal Majalla" w:cs="Sakkal Majalla"/>
          <w:sz w:val="28"/>
          <w:szCs w:val="28"/>
          <w:rtl/>
        </w:rPr>
        <w:t xml:space="preserve"> </w:t>
      </w:r>
      <w:r w:rsidR="001729B0" w:rsidRPr="00E70D94">
        <w:rPr>
          <w:rFonts w:ascii="Sakkal Majalla" w:eastAsia="Calibri" w:hAnsi="Sakkal Majalla" w:cs="Sakkal Majalla"/>
          <w:sz w:val="28"/>
          <w:szCs w:val="28"/>
          <w:rtl/>
          <w:lang w:bidi="ar-EG"/>
        </w:rPr>
        <w:t>(آل مسعد، 2024)</w:t>
      </w:r>
    </w:p>
    <w:p w14:paraId="40D89C8C" w14:textId="66B35880" w:rsidR="009B7E08" w:rsidRPr="00E70D94" w:rsidRDefault="009B7E08"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غير أن التكيف التنظيمي لا يحدث من فراغ، بل يتطلب نمطًا من القيادة القادرة على إدارة التغيير، وتوجيه المنظمة نحو تحقيق التكامل بين متطلبات البيئة الرقمية ومتطلبات العمل المؤسسي. وهنا تبرز "القيادة الرقمية" بوصفها أحد المفاهيم الإدارية الحديثة، التي تعنى بتسخير التقنيات الرقمية لقيادة التحول المؤسسي وتحفيز فرق العمل نحو التفاعل الإيجابي مع المتغيرات. فالقيادة الرقمية تتجاوز حدود الإدارة التقنية، إلى خلق بيئة ثقافية وتنظيمية تتبنى الابتكار، وتدعم اتخاذ القرار المبني على البيانات، وتُعزز من قدرة المؤسسة على التكيف مع تحديات العصر الرقمي</w:t>
      </w:r>
      <w:r w:rsidRPr="00E70D94">
        <w:rPr>
          <w:rFonts w:ascii="Sakkal Majalla" w:eastAsia="Calibri" w:hAnsi="Sakkal Majalla" w:cs="Sakkal Majalla"/>
          <w:sz w:val="28"/>
          <w:szCs w:val="28"/>
          <w:lang w:bidi="ar-EG"/>
        </w:rPr>
        <w:t>.</w:t>
      </w:r>
      <w:r w:rsidR="001729B0" w:rsidRPr="00E70D94">
        <w:rPr>
          <w:rFonts w:ascii="Sakkal Majalla" w:hAnsi="Sakkal Majalla" w:cs="Sakkal Majalla"/>
          <w:sz w:val="28"/>
          <w:szCs w:val="28"/>
          <w:rtl/>
        </w:rPr>
        <w:t xml:space="preserve"> </w:t>
      </w:r>
      <w:r w:rsidR="001729B0" w:rsidRPr="00E70D94">
        <w:rPr>
          <w:rFonts w:ascii="Sakkal Majalla" w:eastAsia="Calibri" w:hAnsi="Sakkal Majalla" w:cs="Sakkal Majalla"/>
          <w:sz w:val="28"/>
          <w:szCs w:val="28"/>
          <w:rtl/>
          <w:lang w:bidi="ar-EG"/>
        </w:rPr>
        <w:t>(الحضرمي، 2024)</w:t>
      </w:r>
    </w:p>
    <w:p w14:paraId="35BABE1B" w14:textId="6863B8DA" w:rsidR="009B7E08" w:rsidRPr="00E70D94" w:rsidRDefault="009B7E08"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وبالرغم من الجهود التي تبذلها العديد من المؤسسات الحكومية في مجال التحول الرقمي، إلا أن كثيرًا منها لا يزال يواجه صعوبات في تحقيق التكيف المؤسسي الفعّال، الأمر الذي قد يُعزى جزئيًا إلى غياب أو ضعف الممارسات القيادية الرقمية. فغياب الرؤية الرقمية، أو محدودية تمكين الموظفين، أو قصور التواصل الرقمي الداخلي، كلها تمثل عوائق قد تحد من قدرة المؤسسات على التكيف مع المتغيرات التقنية والإدارية المعاصرة. كما أن الثقافة التنظيمية التقليدية، والمركزية في اتخاذ القرار، والمقاومة للتغيير، تشكل تحديات حقيقية أمام جهود التحول، ولا يمكن التغلب عليها إلا عبر قيادة رقمية واعية، قادرة على إعادة تشكيل النظم والسلوكيات بما يتواءم مع مقتضيات البيئة الحديثة</w:t>
      </w:r>
      <w:r w:rsidRPr="00E70D94">
        <w:rPr>
          <w:rFonts w:ascii="Sakkal Majalla" w:eastAsia="Calibri" w:hAnsi="Sakkal Majalla" w:cs="Sakkal Majalla"/>
          <w:sz w:val="28"/>
          <w:szCs w:val="28"/>
          <w:lang w:bidi="ar-EG"/>
        </w:rPr>
        <w:t>.</w:t>
      </w:r>
      <w:r w:rsidR="001729B0" w:rsidRPr="00E70D94">
        <w:rPr>
          <w:rFonts w:ascii="Sakkal Majalla" w:hAnsi="Sakkal Majalla" w:cs="Sakkal Majalla"/>
          <w:sz w:val="28"/>
          <w:szCs w:val="28"/>
          <w:rtl/>
        </w:rPr>
        <w:t xml:space="preserve"> </w:t>
      </w:r>
      <w:r w:rsidR="001729B0" w:rsidRPr="00E70D94">
        <w:rPr>
          <w:rFonts w:ascii="Sakkal Majalla" w:eastAsia="Calibri" w:hAnsi="Sakkal Majalla" w:cs="Sakkal Majalla"/>
          <w:sz w:val="28"/>
          <w:szCs w:val="28"/>
          <w:rtl/>
          <w:lang w:bidi="ar-EG"/>
        </w:rPr>
        <w:t>(عبدالحافظ، 2023)</w:t>
      </w:r>
    </w:p>
    <w:p w14:paraId="1DDDB2CF" w14:textId="4DF4CA71" w:rsidR="00510EFA" w:rsidRPr="00E70D94" w:rsidRDefault="009B7E08"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ومن هنا تنبع مشكلة الدراسة الحالية، إذ تسعى إلى استكشاف أثر القيادة الرقمية في تعزيز التكيف التنظيمي داخل المؤسسات الحكومية، من خلال تحليل أدوار القائد الرقمي في تمكين بيئة العمل، </w:t>
      </w:r>
      <w:r w:rsidRPr="00E70D94">
        <w:rPr>
          <w:rFonts w:ascii="Sakkal Majalla" w:eastAsia="Calibri" w:hAnsi="Sakkal Majalla" w:cs="Sakkal Majalla"/>
          <w:sz w:val="28"/>
          <w:szCs w:val="28"/>
          <w:rtl/>
          <w:lang w:bidi="ar-EG"/>
        </w:rPr>
        <w:lastRenderedPageBreak/>
        <w:t>وتحفيز العاملين، وتحقيق التغيير الثقافي، وتبني الحلول التقنية. فمع محدودية الدراسات العربية، ولا سيما في السياق الحكومي، حول العلاقة بين هذين المفهومين، تأتي هذه الدراسة للإجابة عن تساؤل جوهري: إلى أي مدى تسهم القيادة الرقمية في تعزيز قدرة المؤسسات الحكومية على التكيف التنظيمي؟ وما الأبعاد القيادية الأكثر تأثيرًا في هذا التكيف؟ وما التحديات التي تحول دون فاعلية هذا الدور.</w:t>
      </w:r>
      <w:r w:rsidR="001729B0" w:rsidRPr="00E70D94">
        <w:rPr>
          <w:rFonts w:ascii="Sakkal Majalla" w:hAnsi="Sakkal Majalla" w:cs="Sakkal Majalla"/>
          <w:sz w:val="28"/>
          <w:szCs w:val="28"/>
          <w:rtl/>
        </w:rPr>
        <w:t xml:space="preserve"> </w:t>
      </w:r>
      <w:r w:rsidR="001729B0" w:rsidRPr="00E70D94">
        <w:rPr>
          <w:rFonts w:ascii="Sakkal Majalla" w:eastAsia="Calibri" w:hAnsi="Sakkal Majalla" w:cs="Sakkal Majalla"/>
          <w:sz w:val="28"/>
          <w:szCs w:val="28"/>
          <w:rtl/>
          <w:lang w:bidi="ar-EG"/>
        </w:rPr>
        <w:t>(السحيمات، 2023)</w:t>
      </w:r>
    </w:p>
    <w:p w14:paraId="6068F170" w14:textId="5CCD166A" w:rsidR="00E70D9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3" w:name="_Toc203145510"/>
      <w:r w:rsidRPr="00E70D94">
        <w:rPr>
          <w:rFonts w:ascii="Sakkal Majalla" w:eastAsia="Calibri" w:hAnsi="Sakkal Majalla" w:cs="Sakkal Majalla"/>
          <w:b/>
          <w:bCs/>
          <w:sz w:val="36"/>
          <w:szCs w:val="36"/>
          <w:rtl/>
          <w:lang w:bidi="ar-EG"/>
        </w:rPr>
        <w:t>3.1 أهمية الدراسة</w:t>
      </w:r>
      <w:bookmarkEnd w:id="3"/>
    </w:p>
    <w:p w14:paraId="2F51204A" w14:textId="6F815C09" w:rsidR="006045AF" w:rsidRPr="00E70D94" w:rsidRDefault="006045AF"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تكتسب هذه الدراسة أهميتها من التغيرات المتسارعة التي يشهدها العالم في المجال الرقمي، حيث أصبحت التكنولوجيا الرقمية أحد أبرز المحركات الأساسية في إعادة تشكيل بيئة العمل داخل المؤسسات، بما في ذلك المؤسسات الحكومية. ومع تصاعد متطلبات التحول الرقمي، بات من الضروري وجود نمط قيادي يتماشى مع هذه التحولات، وهو ما يُعرف بالقيادة الرقمية، التي تعتمد على استثمار التقنيات الحديثة في تحسين الأداء المؤسسي، ودعم الابتكار، وتمكين الموظفين، وتحقيق أقصى درجات المرونة في مواجهة التحديات. ومن هنا، تتضح أهمية الدراسة الحالية، التي تسعى إلى تسليط الضوء على الدور الحيوي للقيادة الرقمية في دعم وتعزيز التكيف التنظيمي داخل المؤسسات الحكومية</w:t>
      </w:r>
      <w:r w:rsidRPr="00E70D94">
        <w:rPr>
          <w:rFonts w:ascii="Sakkal Majalla" w:eastAsia="Calibri" w:hAnsi="Sakkal Majalla" w:cs="Sakkal Majalla"/>
          <w:sz w:val="28"/>
          <w:szCs w:val="28"/>
          <w:lang w:bidi="ar-EG"/>
        </w:rPr>
        <w:t>.</w:t>
      </w:r>
    </w:p>
    <w:p w14:paraId="69997439" w14:textId="50B4BEA7" w:rsidR="006045AF" w:rsidRPr="00E70D94" w:rsidRDefault="006045AF"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تنبع أهمية هذه الدراسة أيضًا من الحاجة الملحة لدى المؤسسات الحكومية إلى تعزيز قدرتها على التكيف التنظيمي، في ظل بيئة تتسم بعدم الاستقرار، وتغيرات في السياسات، وارتفاع توقعات المستفيدين، فضلًا عن ضغط التكاليف والحاجة للكفاءة التشغيلية. فالتكيف التنظيمي يُعد أحد المؤشرات الرئيسة لنجاح أي مؤسسة في مواجهة الأزمات، واستيعاب التحولات، وتحقيق التحسين المستمر. ومن هنا، فإن الكشف عن العلاقة بين القيادة الرقمية والتكيف التنظيمي سيسهم في فهم كيف يمكن للمؤسسات الحكومية أن تُعيد تشكيل هياكلها الإدارية والتنظيمية لتكون أكثر مرونة واستجابة</w:t>
      </w:r>
      <w:r w:rsidRPr="00E70D94">
        <w:rPr>
          <w:rFonts w:ascii="Sakkal Majalla" w:eastAsia="Calibri" w:hAnsi="Sakkal Majalla" w:cs="Sakkal Majalla"/>
          <w:sz w:val="28"/>
          <w:szCs w:val="28"/>
          <w:lang w:bidi="ar-EG"/>
        </w:rPr>
        <w:t>.</w:t>
      </w:r>
    </w:p>
    <w:p w14:paraId="64DE2F78" w14:textId="4102F066" w:rsidR="006045AF" w:rsidRPr="00E70D94" w:rsidRDefault="006045AF"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كما تكتسب هذه الدراسة أهمية علمية من خلال مساهمتها في إثراء الأدبيات النظرية حول القيادة الرقمية في السياق العربي، لا سيما في ظل ندرة الدراسات التي تناولت العلاقة المباشرة بين هذا النمط </w:t>
      </w:r>
      <w:r w:rsidRPr="00E70D94">
        <w:rPr>
          <w:rFonts w:ascii="Sakkal Majalla" w:eastAsia="Calibri" w:hAnsi="Sakkal Majalla" w:cs="Sakkal Majalla"/>
          <w:sz w:val="28"/>
          <w:szCs w:val="28"/>
          <w:rtl/>
          <w:lang w:bidi="ar-EG"/>
        </w:rPr>
        <w:lastRenderedPageBreak/>
        <w:t>القيادي والتكيف التنظيمي في المؤسسات الحكومية. وتُعد محاولة الربط بين هذين المفهومين خطوة نحو بناء نموذج مفاهيمي يمكن الاستفادة منه لاحقًا في تطوير السياسات الإدارية، وتوجيه القيادات الحكومية نحو تبني ممارسات قيادية حديثة قائمة على استغلال التقنيات الرقمية في إدارة التغيير المؤسسي</w:t>
      </w:r>
      <w:r w:rsidRPr="00E70D94">
        <w:rPr>
          <w:rFonts w:ascii="Sakkal Majalla" w:eastAsia="Calibri" w:hAnsi="Sakkal Majalla" w:cs="Sakkal Majalla"/>
          <w:sz w:val="28"/>
          <w:szCs w:val="28"/>
          <w:lang w:bidi="ar-EG"/>
        </w:rPr>
        <w:t>.</w:t>
      </w:r>
    </w:p>
    <w:p w14:paraId="005E03F8" w14:textId="58AC929C" w:rsidR="00903CF9" w:rsidRPr="00E70D94" w:rsidRDefault="006045AF"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وعلى الصعيد التطبيقي، فإن نتائج هذه الدراسة من شأنها أن تُسهم في تقديم توصيات عملية لصانعي القرار في القطاع الحكومي حول الكيفية التي يمكن بها تمكين القيادات من استخدام أدوات القيادة الرقمية لتعزيز ثقافة التكيف والمرونة التنظيمية. كما توفر الدراسة مرجعًا للبرامج التدريبية التي تستهدف تطوير المهارات القيادية الرقمية لدى القادة الإداريين، بما يسهم في رفع كفاءة الأداء، وتحقيق أهداف التحول الرقمي بكفاءة وفاعلية.</w:t>
      </w:r>
    </w:p>
    <w:p w14:paraId="7E4EEDA2" w14:textId="3577AF2F" w:rsidR="00410DB9" w:rsidRPr="00E70D94" w:rsidRDefault="00A94E52" w:rsidP="00E70D94">
      <w:pPr>
        <w:bidi/>
        <w:spacing w:before="100" w:beforeAutospacing="1" w:after="100" w:afterAutospacing="1" w:line="360" w:lineRule="auto"/>
        <w:jc w:val="both"/>
        <w:rPr>
          <w:rFonts w:ascii="Sakkal Majalla" w:eastAsia="Calibri" w:hAnsi="Sakkal Majalla" w:cs="Sakkal Majalla"/>
          <w:b/>
          <w:bCs/>
          <w:sz w:val="28"/>
          <w:szCs w:val="28"/>
          <w:rtl/>
          <w:lang w:bidi="ar-EG"/>
        </w:rPr>
      </w:pPr>
      <w:r w:rsidRPr="00E70D94">
        <w:rPr>
          <w:rFonts w:ascii="Sakkal Majalla" w:eastAsia="Calibri" w:hAnsi="Sakkal Majalla" w:cs="Sakkal Majalla"/>
          <w:b/>
          <w:bCs/>
          <w:sz w:val="28"/>
          <w:szCs w:val="28"/>
          <w:rtl/>
          <w:lang w:bidi="ar-EG"/>
        </w:rPr>
        <w:t>تعتمد أهمية هذه الدراسة على إسهاماتها النظرية والتطبيقية فيما يلي:</w:t>
      </w:r>
    </w:p>
    <w:p w14:paraId="34FF5DF5" w14:textId="28C7367B" w:rsidR="00A94E52" w:rsidRPr="00E70D94" w:rsidRDefault="00E70D94" w:rsidP="00E70D94">
      <w:pPr>
        <w:bidi/>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4" w:name="_Toc203145511"/>
      <w:r w:rsidRPr="00E70D94">
        <w:rPr>
          <w:rFonts w:ascii="Sakkal Majalla" w:eastAsia="Calibri" w:hAnsi="Sakkal Majalla" w:cs="Sakkal Majalla" w:hint="cs"/>
          <w:b/>
          <w:bCs/>
          <w:sz w:val="32"/>
          <w:szCs w:val="32"/>
          <w:rtl/>
          <w:lang w:bidi="ar-EG"/>
        </w:rPr>
        <w:t xml:space="preserve">1.3.1 </w:t>
      </w:r>
      <w:r w:rsidR="00A94E52" w:rsidRPr="00E70D94">
        <w:rPr>
          <w:rFonts w:ascii="Sakkal Majalla" w:eastAsia="Calibri" w:hAnsi="Sakkal Majalla" w:cs="Sakkal Majalla"/>
          <w:b/>
          <w:bCs/>
          <w:sz w:val="32"/>
          <w:szCs w:val="32"/>
          <w:rtl/>
          <w:lang w:bidi="ar-EG"/>
        </w:rPr>
        <w:t>الأهمية النظرية</w:t>
      </w:r>
      <w:bookmarkEnd w:id="4"/>
    </w:p>
    <w:p w14:paraId="60EA5B06" w14:textId="76774100" w:rsidR="006045AF" w:rsidRPr="00E70D94" w:rsidRDefault="006045AF" w:rsidP="00E70D94">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إثراء الأدبيات العلمية حول مفهومي القيادة الرقمية والتكيف التنظيمي، خاصة في السياق الحكومي العربي.</w:t>
      </w:r>
    </w:p>
    <w:p w14:paraId="7E68E5B5" w14:textId="79C0A390" w:rsidR="006045AF" w:rsidRPr="00E70D94" w:rsidRDefault="006045AF" w:rsidP="00E70D94">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توسيع الإطار النظري حول العلاقة بين التكنولوجيا والقيادة وأساليب التكيف التنظيمي.</w:t>
      </w:r>
    </w:p>
    <w:p w14:paraId="7678BF07" w14:textId="35252B97" w:rsidR="006045AF" w:rsidRPr="00E70D94" w:rsidRDefault="006045AF" w:rsidP="00E70D94">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سد فجوة بحثية قائمة في الدراسات السابقة التي غالبًا ركزت على القطاع الخاص أو التعليم دون تركيز كافٍ على المؤسسات الحكومية.</w:t>
      </w:r>
    </w:p>
    <w:p w14:paraId="2FABE669" w14:textId="463609BD" w:rsidR="006045AF" w:rsidRPr="00E70D94" w:rsidRDefault="006045AF" w:rsidP="00E70D94">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المساهمة في بناء نموذج مفاهيمي يمكن اعتماده كمرجعية مستقبلية في دراسات القيادة الرقمية والإدارة الحكومية.</w:t>
      </w:r>
    </w:p>
    <w:p w14:paraId="6B47AFF4" w14:textId="70B30470" w:rsidR="002B3AFE" w:rsidRPr="00E70D94" w:rsidRDefault="006045AF" w:rsidP="00E70D94">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دمج المفاهيم الحديثة مثل التحول الرقمي والذكاء الاصطناعي مع النظريات التقليدية في القيادة والتنظيم</w:t>
      </w:r>
      <w:r w:rsidR="002B1C6E" w:rsidRPr="00E70D94">
        <w:rPr>
          <w:rFonts w:ascii="Sakkal Majalla" w:eastAsia="Calibri" w:hAnsi="Sakkal Majalla" w:cs="Sakkal Majalla"/>
          <w:sz w:val="28"/>
          <w:szCs w:val="28"/>
          <w:rtl/>
          <w:lang w:bidi="ar-EG"/>
        </w:rPr>
        <w:t>.</w:t>
      </w:r>
    </w:p>
    <w:p w14:paraId="38360832" w14:textId="24A92013" w:rsidR="002B3AFE" w:rsidRPr="00E70D94" w:rsidRDefault="00E70D94" w:rsidP="00E70D94">
      <w:pPr>
        <w:bidi/>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5" w:name="_Toc203145512"/>
      <w:r w:rsidRPr="00E70D94">
        <w:rPr>
          <w:rFonts w:ascii="Sakkal Majalla" w:eastAsia="Calibri" w:hAnsi="Sakkal Majalla" w:cs="Sakkal Majalla" w:hint="cs"/>
          <w:b/>
          <w:bCs/>
          <w:sz w:val="32"/>
          <w:szCs w:val="32"/>
          <w:rtl/>
          <w:lang w:bidi="ar-EG"/>
        </w:rPr>
        <w:t xml:space="preserve">2.3.1 </w:t>
      </w:r>
      <w:r w:rsidR="002B3AFE" w:rsidRPr="00E70D94">
        <w:rPr>
          <w:rFonts w:ascii="Sakkal Majalla" w:eastAsia="Calibri" w:hAnsi="Sakkal Majalla" w:cs="Sakkal Majalla"/>
          <w:b/>
          <w:bCs/>
          <w:sz w:val="32"/>
          <w:szCs w:val="32"/>
          <w:rtl/>
          <w:lang w:bidi="ar-EG"/>
        </w:rPr>
        <w:t>الأهمية العملية</w:t>
      </w:r>
      <w:bookmarkEnd w:id="5"/>
    </w:p>
    <w:p w14:paraId="60B8210A" w14:textId="7362ECE9" w:rsidR="006045AF" w:rsidRPr="00E70D94" w:rsidRDefault="006045AF" w:rsidP="00E70D94">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تقديم توصيات عملية لصناع القرار والقيادات في القطاع الحكومي حول كيفية استخدام القيادة الرقمية لتعزيز التكيف.</w:t>
      </w:r>
    </w:p>
    <w:p w14:paraId="108890FC" w14:textId="0556D954" w:rsidR="006045AF" w:rsidRPr="00E70D94" w:rsidRDefault="006045AF" w:rsidP="00E70D94">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توجيه الخطط التدريبية لتأهيل القيادات الحكومية بمهارات رقمية تتناسب مع متطلبات التغيير المؤسسي.</w:t>
      </w:r>
    </w:p>
    <w:p w14:paraId="3A2E04FA" w14:textId="24EACB48" w:rsidR="006045AF" w:rsidRPr="00E70D94" w:rsidRDefault="006045AF" w:rsidP="00E70D94">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دعم مبادرات التحول الرقمي في المؤسسات الحكومية برؤية قيادية فاعلة تواكب تحديات العصر.</w:t>
      </w:r>
    </w:p>
    <w:p w14:paraId="18622D8F" w14:textId="0F995C0B" w:rsidR="006045AF" w:rsidRPr="00E70D94" w:rsidRDefault="006045AF" w:rsidP="00E70D94">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تحسين مرونة وكفاءة المؤسسات الحكومية في التعامل مع الأزمات والتغيرات المفاجئة.</w:t>
      </w:r>
    </w:p>
    <w:p w14:paraId="7B9E161F" w14:textId="097A8AD7" w:rsidR="00410DB9" w:rsidRPr="00E70D94" w:rsidRDefault="006045AF" w:rsidP="00E70D94">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المساهمة في تطوير السياسات الإدارية التي تدعم التكيف التنظيمي عبر القيادة الرقمية</w:t>
      </w:r>
      <w:r w:rsidR="002B1C6E" w:rsidRPr="00E70D94">
        <w:rPr>
          <w:rFonts w:ascii="Sakkal Majalla" w:eastAsia="Calibri" w:hAnsi="Sakkal Majalla" w:cs="Sakkal Majalla"/>
          <w:sz w:val="28"/>
          <w:szCs w:val="28"/>
          <w:rtl/>
          <w:lang w:bidi="ar-EG"/>
        </w:rPr>
        <w:t>.</w:t>
      </w:r>
    </w:p>
    <w:p w14:paraId="33DB0780" w14:textId="40A49D6E" w:rsidR="00E70D9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6" w:name="_Toc203145513"/>
      <w:r w:rsidRPr="00E70D94">
        <w:rPr>
          <w:rFonts w:ascii="Sakkal Majalla" w:eastAsia="Calibri" w:hAnsi="Sakkal Majalla" w:cs="Sakkal Majalla"/>
          <w:b/>
          <w:bCs/>
          <w:sz w:val="36"/>
          <w:szCs w:val="36"/>
          <w:rtl/>
          <w:lang w:bidi="ar-EG"/>
        </w:rPr>
        <w:t>4.1 اهداف الدراسة</w:t>
      </w:r>
      <w:bookmarkEnd w:id="6"/>
    </w:p>
    <w:p w14:paraId="3FFDEB8F" w14:textId="0CE79BCC" w:rsidR="002B3AFE" w:rsidRPr="00E70D94" w:rsidRDefault="002B3AFE"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تهدف الدراسة إلى معرفة </w:t>
      </w:r>
      <w:r w:rsidR="000605FC" w:rsidRPr="00E70D94">
        <w:rPr>
          <w:rFonts w:ascii="Sakkal Majalla" w:eastAsia="Calibri" w:hAnsi="Sakkal Majalla" w:cs="Sakkal Majalla"/>
          <w:sz w:val="28"/>
          <w:szCs w:val="28"/>
          <w:rtl/>
          <w:lang w:bidi="ar-EG"/>
        </w:rPr>
        <w:t xml:space="preserve">أثر </w:t>
      </w:r>
      <w:r w:rsidR="006045AF" w:rsidRPr="00E70D94">
        <w:rPr>
          <w:rFonts w:ascii="Sakkal Majalla" w:eastAsia="Calibri" w:hAnsi="Sakkal Majalla" w:cs="Sakkal Majalla"/>
          <w:sz w:val="28"/>
          <w:szCs w:val="28"/>
          <w:rtl/>
          <w:lang w:bidi="ar-EG"/>
        </w:rPr>
        <w:t>القيادة الرقمية بأبعادها المختلفة (الابتكار، الاقناع، المعرفة، الكفاءة) على تعزيز التكيف التنظيمي في المؤسسات الحكومية: دراسة ميدانية في ضوء مستهدفات رؤية 2030</w:t>
      </w:r>
      <w:r w:rsidRPr="00E70D94">
        <w:rPr>
          <w:rFonts w:ascii="Sakkal Majalla" w:eastAsia="Calibri" w:hAnsi="Sakkal Majalla" w:cs="Sakkal Majalla"/>
          <w:sz w:val="28"/>
          <w:szCs w:val="28"/>
          <w:rtl/>
          <w:lang w:bidi="ar-EG"/>
        </w:rPr>
        <w:t>، ويتفرع منه مجموعة من الأهداف الفرعية:</w:t>
      </w:r>
    </w:p>
    <w:p w14:paraId="5D182160" w14:textId="77777777" w:rsidR="006045AF" w:rsidRPr="00E70D94" w:rsidRDefault="006045AF" w:rsidP="00E70D94">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bookmarkStart w:id="7" w:name="_Hlk202366562"/>
      <w:r w:rsidRPr="00E70D94">
        <w:rPr>
          <w:rFonts w:ascii="Sakkal Majalla" w:eastAsia="Calibri" w:hAnsi="Sakkal Majalla" w:cs="Sakkal Majalla"/>
          <w:sz w:val="28"/>
          <w:szCs w:val="28"/>
          <w:rtl/>
          <w:lang w:bidi="ar-EG"/>
        </w:rPr>
        <w:t>التعرف على الابتكار ومدى انعكاسها على تعزيز التكيف التنظيمي في المؤسسات الحكومية</w:t>
      </w:r>
      <w:r w:rsidRPr="00E70D94">
        <w:rPr>
          <w:rFonts w:ascii="Sakkal Majalla" w:eastAsia="Calibri" w:hAnsi="Sakkal Majalla" w:cs="Sakkal Majalla"/>
          <w:sz w:val="28"/>
          <w:szCs w:val="28"/>
          <w:lang w:bidi="ar-EG"/>
        </w:rPr>
        <w:t>.</w:t>
      </w:r>
    </w:p>
    <w:p w14:paraId="01C546D5" w14:textId="77777777" w:rsidR="006045AF" w:rsidRPr="00E70D94" w:rsidRDefault="006045AF" w:rsidP="00E70D94">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التعرف على الاقناع ومدى انعكاسها على تعزيز التكيف التنظيمي في المؤسسات الحكومية</w:t>
      </w:r>
      <w:r w:rsidRPr="00E70D94">
        <w:rPr>
          <w:rFonts w:ascii="Sakkal Majalla" w:eastAsia="Calibri" w:hAnsi="Sakkal Majalla" w:cs="Sakkal Majalla"/>
          <w:sz w:val="28"/>
          <w:szCs w:val="28"/>
          <w:lang w:bidi="ar-EG"/>
        </w:rPr>
        <w:t>.</w:t>
      </w:r>
    </w:p>
    <w:p w14:paraId="083AFC86" w14:textId="77777777" w:rsidR="006045AF" w:rsidRPr="00E70D94" w:rsidRDefault="006045AF" w:rsidP="00E70D94">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التعرف على المعرفة ومدى انعكاسها على تعزيز التكيف التنظيمي في المؤسسات الحكومية</w:t>
      </w:r>
      <w:r w:rsidRPr="00E70D94">
        <w:rPr>
          <w:rFonts w:ascii="Sakkal Majalla" w:eastAsia="Calibri" w:hAnsi="Sakkal Majalla" w:cs="Sakkal Majalla"/>
          <w:sz w:val="28"/>
          <w:szCs w:val="28"/>
          <w:lang w:bidi="ar-EG"/>
        </w:rPr>
        <w:t>.</w:t>
      </w:r>
    </w:p>
    <w:p w14:paraId="512B2B23" w14:textId="59F65B6D" w:rsidR="00D51F8F" w:rsidRPr="00E70D94" w:rsidRDefault="006045AF" w:rsidP="00E70D94">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التعرف على الكفاءة ومدى انعكاسها على تعزيز التكيف التنظيمي في المؤسسات الحكومية</w:t>
      </w:r>
      <w:r w:rsidR="00AC31BF" w:rsidRPr="00E70D94">
        <w:rPr>
          <w:rFonts w:ascii="Sakkal Majalla" w:eastAsia="Calibri" w:hAnsi="Sakkal Majalla" w:cs="Sakkal Majalla"/>
          <w:sz w:val="28"/>
          <w:szCs w:val="28"/>
          <w:rtl/>
          <w:lang w:bidi="ar-EG"/>
        </w:rPr>
        <w:t>.</w:t>
      </w:r>
    </w:p>
    <w:p w14:paraId="451E9C8B" w14:textId="1D392AD0" w:rsidR="00E70D9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8" w:name="_Toc203145514"/>
      <w:bookmarkEnd w:id="7"/>
      <w:r w:rsidRPr="00E70D94">
        <w:rPr>
          <w:rFonts w:ascii="Sakkal Majalla" w:eastAsia="Calibri" w:hAnsi="Sakkal Majalla" w:cs="Sakkal Majalla"/>
          <w:b/>
          <w:bCs/>
          <w:sz w:val="36"/>
          <w:szCs w:val="36"/>
          <w:rtl/>
          <w:lang w:bidi="ar-EG"/>
        </w:rPr>
        <w:t>5.1 تساؤلات الدراسة</w:t>
      </w:r>
      <w:bookmarkEnd w:id="8"/>
    </w:p>
    <w:p w14:paraId="36966223" w14:textId="3AFDE33D" w:rsidR="00953064" w:rsidRPr="00E70D94" w:rsidRDefault="00953064"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b/>
          <w:bCs/>
          <w:sz w:val="28"/>
          <w:szCs w:val="28"/>
          <w:rtl/>
          <w:lang w:bidi="ar-EG"/>
        </w:rPr>
        <w:t>السؤال الرئيسي الأول:</w:t>
      </w:r>
      <w:r w:rsidRPr="00E70D94">
        <w:rPr>
          <w:rFonts w:ascii="Sakkal Majalla" w:eastAsia="Calibri" w:hAnsi="Sakkal Majalla" w:cs="Sakkal Majalla"/>
          <w:sz w:val="28"/>
          <w:szCs w:val="28"/>
          <w:rtl/>
          <w:lang w:bidi="ar-EG"/>
        </w:rPr>
        <w:t xml:space="preserve"> ما </w:t>
      </w:r>
      <w:r w:rsidR="000605FC" w:rsidRPr="00E70D94">
        <w:rPr>
          <w:rFonts w:ascii="Sakkal Majalla" w:eastAsia="Calibri" w:hAnsi="Sakkal Majalla" w:cs="Sakkal Majalla"/>
          <w:sz w:val="28"/>
          <w:szCs w:val="28"/>
          <w:rtl/>
          <w:lang w:bidi="ar-EG"/>
        </w:rPr>
        <w:t xml:space="preserve">أثر </w:t>
      </w:r>
      <w:r w:rsidR="006045AF" w:rsidRPr="00E70D94">
        <w:rPr>
          <w:rFonts w:ascii="Sakkal Majalla" w:eastAsia="Calibri" w:hAnsi="Sakkal Majalla" w:cs="Sakkal Majalla"/>
          <w:sz w:val="28"/>
          <w:szCs w:val="28"/>
          <w:rtl/>
          <w:lang w:bidi="ar-EG"/>
        </w:rPr>
        <w:t>القيادة الرقمية بأبعادها المختلفة (الابتكار، الاقناع، المعرفة، الكفاءة) على تعزيز التكيف التنظيمي في المؤسسات الحكومية: دراسة ميدانية في ضوء مستهدفات رؤية 2030</w:t>
      </w:r>
      <w:r w:rsidRPr="00E70D94">
        <w:rPr>
          <w:rFonts w:ascii="Sakkal Majalla" w:eastAsia="Calibri" w:hAnsi="Sakkal Majalla" w:cs="Sakkal Majalla"/>
          <w:sz w:val="28"/>
          <w:szCs w:val="28"/>
          <w:rtl/>
          <w:lang w:bidi="ar-EG"/>
        </w:rPr>
        <w:t>، وتتفرع منه عدة أسئلة فرعية كالتالي:</w:t>
      </w:r>
    </w:p>
    <w:p w14:paraId="602DCA03" w14:textId="2BF9B57E" w:rsidR="00AC31BF" w:rsidRPr="00E70D94" w:rsidRDefault="00AC31BF" w:rsidP="00E70D94">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bookmarkStart w:id="9" w:name="_Hlk202366688"/>
      <w:r w:rsidRPr="00E70D94">
        <w:rPr>
          <w:rFonts w:ascii="Sakkal Majalla" w:eastAsia="Calibri" w:hAnsi="Sakkal Majalla" w:cs="Sakkal Majalla"/>
          <w:sz w:val="28"/>
          <w:szCs w:val="28"/>
          <w:rtl/>
          <w:lang w:bidi="ar-EG"/>
        </w:rPr>
        <w:t xml:space="preserve">ما أثر التعرف على </w:t>
      </w:r>
      <w:r w:rsidR="006045AF" w:rsidRPr="00E70D94">
        <w:rPr>
          <w:rFonts w:ascii="Sakkal Majalla" w:eastAsia="Calibri" w:hAnsi="Sakkal Majalla" w:cs="Sakkal Majalla"/>
          <w:sz w:val="28"/>
          <w:szCs w:val="28"/>
          <w:rtl/>
          <w:lang w:bidi="ar-EG"/>
        </w:rPr>
        <w:t>الابتكار ومدى انعكاسها على تعزيز التكيف التنظيمي في المؤسسات الحكومية</w:t>
      </w:r>
      <w:r w:rsidRPr="00E70D94">
        <w:rPr>
          <w:rFonts w:ascii="Sakkal Majalla" w:eastAsia="Calibri" w:hAnsi="Sakkal Majalla" w:cs="Sakkal Majalla"/>
          <w:sz w:val="28"/>
          <w:szCs w:val="28"/>
          <w:rtl/>
          <w:lang w:bidi="ar-EG"/>
        </w:rPr>
        <w:t>؟</w:t>
      </w:r>
    </w:p>
    <w:p w14:paraId="57ABB7EB" w14:textId="610507AC" w:rsidR="00AC31BF" w:rsidRPr="00E70D94" w:rsidRDefault="00AC31BF" w:rsidP="00E70D94">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 xml:space="preserve">ما أثر التعرف على </w:t>
      </w:r>
      <w:r w:rsidR="006045AF" w:rsidRPr="00E70D94">
        <w:rPr>
          <w:rFonts w:ascii="Sakkal Majalla" w:eastAsia="Calibri" w:hAnsi="Sakkal Majalla" w:cs="Sakkal Majalla"/>
          <w:sz w:val="28"/>
          <w:szCs w:val="28"/>
          <w:rtl/>
          <w:lang w:bidi="ar-EG"/>
        </w:rPr>
        <w:t>الاقناع ومدى انعكاسها على تعزيز التكيف التنظيمي في المؤسسات الحكومية</w:t>
      </w:r>
      <w:r w:rsidRPr="00E70D94">
        <w:rPr>
          <w:rFonts w:ascii="Sakkal Majalla" w:eastAsia="Calibri" w:hAnsi="Sakkal Majalla" w:cs="Sakkal Majalla"/>
          <w:sz w:val="28"/>
          <w:szCs w:val="28"/>
          <w:rtl/>
          <w:lang w:bidi="ar-EG"/>
        </w:rPr>
        <w:t>؟</w:t>
      </w:r>
    </w:p>
    <w:p w14:paraId="71BBA29C" w14:textId="34160F83" w:rsidR="00AC31BF" w:rsidRPr="00E70D94" w:rsidRDefault="00AC31BF" w:rsidP="00E70D94">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ما أثر التعرف على </w:t>
      </w:r>
      <w:r w:rsidR="006045AF" w:rsidRPr="00E70D94">
        <w:rPr>
          <w:rFonts w:ascii="Sakkal Majalla" w:eastAsia="Calibri" w:hAnsi="Sakkal Majalla" w:cs="Sakkal Majalla"/>
          <w:sz w:val="28"/>
          <w:szCs w:val="28"/>
          <w:rtl/>
          <w:lang w:bidi="ar-EG"/>
        </w:rPr>
        <w:t>المعرفة ومدى انعكاسها على تعزيز التكيف التنظيمي في المؤسسات الحكومية</w:t>
      </w:r>
      <w:r w:rsidRPr="00E70D94">
        <w:rPr>
          <w:rFonts w:ascii="Sakkal Majalla" w:eastAsia="Calibri" w:hAnsi="Sakkal Majalla" w:cs="Sakkal Majalla"/>
          <w:sz w:val="28"/>
          <w:szCs w:val="28"/>
          <w:rtl/>
          <w:lang w:bidi="ar-EG"/>
        </w:rPr>
        <w:t>؟</w:t>
      </w:r>
    </w:p>
    <w:p w14:paraId="50768245" w14:textId="0BB275B4" w:rsidR="00410DB9" w:rsidRPr="00E70D94" w:rsidRDefault="00AC31BF" w:rsidP="00E70D94">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ما أثر التعرف على </w:t>
      </w:r>
      <w:bookmarkEnd w:id="9"/>
      <w:r w:rsidR="006045AF" w:rsidRPr="00E70D94">
        <w:rPr>
          <w:rFonts w:ascii="Sakkal Majalla" w:eastAsia="Calibri" w:hAnsi="Sakkal Majalla" w:cs="Sakkal Majalla"/>
          <w:sz w:val="28"/>
          <w:szCs w:val="28"/>
          <w:rtl/>
          <w:lang w:bidi="ar-EG"/>
        </w:rPr>
        <w:t>الكفاءة ومدى انعكاسها على تعزيز التكيف التنظيمي في المؤسسات الحكومية</w:t>
      </w:r>
      <w:r w:rsidR="00953064" w:rsidRPr="00E70D94">
        <w:rPr>
          <w:rFonts w:ascii="Sakkal Majalla" w:eastAsia="Calibri" w:hAnsi="Sakkal Majalla" w:cs="Sakkal Majalla"/>
          <w:sz w:val="28"/>
          <w:szCs w:val="28"/>
          <w:rtl/>
          <w:lang w:bidi="ar-EG"/>
        </w:rPr>
        <w:t>؟</w:t>
      </w:r>
    </w:p>
    <w:p w14:paraId="2E2331E8" w14:textId="7CB73267" w:rsidR="00E70D9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0" w:name="_Toc203145515"/>
      <w:r w:rsidRPr="00E70D94">
        <w:rPr>
          <w:rFonts w:ascii="Sakkal Majalla" w:eastAsia="Calibri" w:hAnsi="Sakkal Majalla" w:cs="Sakkal Majalla"/>
          <w:b/>
          <w:bCs/>
          <w:sz w:val="36"/>
          <w:szCs w:val="36"/>
          <w:rtl/>
          <w:lang w:bidi="ar-EG"/>
        </w:rPr>
        <w:t>6.1 فروض الدراسة:</w:t>
      </w:r>
      <w:bookmarkEnd w:id="10"/>
    </w:p>
    <w:p w14:paraId="106E0DAB" w14:textId="77777777" w:rsidR="002F60B8" w:rsidRPr="00E70D94" w:rsidRDefault="002F60B8"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E70D94">
        <w:rPr>
          <w:rFonts w:ascii="Sakkal Majalla" w:eastAsia="Calibri" w:hAnsi="Sakkal Majalla" w:cs="Sakkal Majalla"/>
          <w:sz w:val="28"/>
          <w:szCs w:val="28"/>
          <w:lang w:bidi="ar-EG"/>
        </w:rPr>
        <w:t>:</w:t>
      </w:r>
    </w:p>
    <w:p w14:paraId="7AD5E0DD" w14:textId="00FCA3B8" w:rsidR="006113E4" w:rsidRPr="00E70D94" w:rsidRDefault="002F60B8"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b/>
          <w:bCs/>
          <w:sz w:val="28"/>
          <w:szCs w:val="28"/>
          <w:rtl/>
          <w:lang w:bidi="ar-EG"/>
        </w:rPr>
        <w:t>الفرضية الرئيسة الأول</w:t>
      </w:r>
      <w:r w:rsidRPr="00E70D94">
        <w:rPr>
          <w:rFonts w:ascii="Sakkal Majalla" w:eastAsia="Calibri" w:hAnsi="Sakkal Majalla" w:cs="Sakkal Majalla"/>
          <w:sz w:val="28"/>
          <w:szCs w:val="28"/>
          <w:rtl/>
          <w:lang w:bidi="ar-EG"/>
        </w:rPr>
        <w:t>: لا يوجد أثر ذو دلالة إحصائية</w:t>
      </w:r>
      <w:r w:rsidR="00A624B2" w:rsidRPr="00E70D94">
        <w:rPr>
          <w:rFonts w:ascii="Sakkal Majalla" w:eastAsia="Calibri" w:hAnsi="Sakkal Majalla" w:cs="Sakkal Majalla"/>
          <w:sz w:val="28"/>
          <w:szCs w:val="28"/>
          <w:rtl/>
          <w:lang w:bidi="ar-EG"/>
        </w:rPr>
        <w:t xml:space="preserve"> </w:t>
      </w:r>
      <w:r w:rsidR="0067063B" w:rsidRPr="00E70D94">
        <w:rPr>
          <w:rFonts w:ascii="Sakkal Majalla" w:eastAsia="Calibri" w:hAnsi="Sakkal Majalla" w:cs="Sakkal Majalla"/>
          <w:sz w:val="28"/>
          <w:szCs w:val="28"/>
          <w:rtl/>
          <w:lang w:bidi="ar-EG"/>
        </w:rPr>
        <w:t>ل</w:t>
      </w:r>
      <w:r w:rsidR="00975291" w:rsidRPr="00E70D94">
        <w:rPr>
          <w:rFonts w:ascii="Sakkal Majalla" w:eastAsia="Calibri" w:hAnsi="Sakkal Majalla" w:cs="Sakkal Majalla"/>
          <w:sz w:val="28"/>
          <w:szCs w:val="28"/>
          <w:rtl/>
          <w:lang w:bidi="ar-EG"/>
        </w:rPr>
        <w:t xml:space="preserve">أثر </w:t>
      </w:r>
      <w:r w:rsidR="006045AF" w:rsidRPr="00E70D94">
        <w:rPr>
          <w:rFonts w:ascii="Sakkal Majalla" w:eastAsia="Calibri" w:hAnsi="Sakkal Majalla" w:cs="Sakkal Majalla"/>
          <w:sz w:val="28"/>
          <w:szCs w:val="28"/>
          <w:rtl/>
          <w:lang w:bidi="ar-EG"/>
        </w:rPr>
        <w:t>القيادة الرقمية بأبعادها المختلفة (الابتكار، الاقناع، المعرفة، الكفاءة) على تعزيز التكيف التنظيمي في المؤسسات الحكومية: دراسة ميدانية في ضوء مستهدفات رؤية 2030</w:t>
      </w:r>
    </w:p>
    <w:p w14:paraId="0099E450" w14:textId="745BA500" w:rsidR="002F60B8" w:rsidRPr="00E70D94" w:rsidRDefault="002F60B8" w:rsidP="00E70D94">
      <w:pPr>
        <w:bidi/>
        <w:spacing w:before="100" w:beforeAutospacing="1" w:after="100" w:afterAutospacing="1" w:line="360" w:lineRule="auto"/>
        <w:ind w:firstLine="707"/>
        <w:jc w:val="both"/>
        <w:rPr>
          <w:rFonts w:ascii="Sakkal Majalla" w:eastAsia="Calibri" w:hAnsi="Sakkal Majalla" w:cs="Sakkal Majalla"/>
          <w:b/>
          <w:bCs/>
          <w:sz w:val="28"/>
          <w:szCs w:val="28"/>
          <w:rtl/>
          <w:lang w:bidi="ar-EG"/>
        </w:rPr>
      </w:pPr>
      <w:r w:rsidRPr="00E70D94">
        <w:rPr>
          <w:rFonts w:ascii="Sakkal Majalla" w:eastAsia="Calibri" w:hAnsi="Sakkal Majalla" w:cs="Sakkal Majalla"/>
          <w:b/>
          <w:bCs/>
          <w:sz w:val="28"/>
          <w:szCs w:val="28"/>
          <w:rtl/>
          <w:lang w:bidi="ar-EG"/>
        </w:rPr>
        <w:t>وينبثق من هذه الفرضية الفرضيات الفرعية ال</w:t>
      </w:r>
      <w:r w:rsidR="001735A7" w:rsidRPr="00E70D94">
        <w:rPr>
          <w:rFonts w:ascii="Sakkal Majalla" w:eastAsia="Calibri" w:hAnsi="Sakkal Majalla" w:cs="Sakkal Majalla"/>
          <w:b/>
          <w:bCs/>
          <w:sz w:val="28"/>
          <w:szCs w:val="28"/>
          <w:rtl/>
          <w:lang w:bidi="ar-EG"/>
        </w:rPr>
        <w:t>اربعة</w:t>
      </w:r>
      <w:r w:rsidRPr="00E70D94">
        <w:rPr>
          <w:rFonts w:ascii="Sakkal Majalla" w:eastAsia="Calibri" w:hAnsi="Sakkal Majalla" w:cs="Sakkal Majalla"/>
          <w:b/>
          <w:bCs/>
          <w:sz w:val="28"/>
          <w:szCs w:val="28"/>
          <w:rtl/>
          <w:lang w:bidi="ar-EG"/>
        </w:rPr>
        <w:t xml:space="preserve"> التالية</w:t>
      </w:r>
      <w:r w:rsidRPr="00E70D94">
        <w:rPr>
          <w:rFonts w:ascii="Sakkal Majalla" w:eastAsia="Calibri" w:hAnsi="Sakkal Majalla" w:cs="Sakkal Majalla"/>
          <w:b/>
          <w:bCs/>
          <w:sz w:val="28"/>
          <w:szCs w:val="28"/>
          <w:lang w:bidi="ar-EG"/>
        </w:rPr>
        <w:t>:</w:t>
      </w:r>
    </w:p>
    <w:p w14:paraId="2AD871A8" w14:textId="0D0A29CC" w:rsidR="002F60B8" w:rsidRPr="00E70D94" w:rsidRDefault="002F60B8" w:rsidP="00E70D94">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لا يوجد أثر ذو دلالة إحصائية</w:t>
      </w:r>
      <w:r w:rsidR="00B300C4" w:rsidRPr="00E70D94">
        <w:rPr>
          <w:rFonts w:ascii="Sakkal Majalla" w:eastAsia="Calibri" w:hAnsi="Sakkal Majalla" w:cs="Sakkal Majalla"/>
          <w:sz w:val="28"/>
          <w:szCs w:val="28"/>
          <w:rtl/>
          <w:lang w:bidi="ar-EG"/>
        </w:rPr>
        <w:t xml:space="preserve"> </w:t>
      </w:r>
      <w:r w:rsidR="006045AF" w:rsidRPr="00E70D94">
        <w:rPr>
          <w:rFonts w:ascii="Sakkal Majalla" w:eastAsia="Calibri" w:hAnsi="Sakkal Majalla" w:cs="Sakkal Majalla"/>
          <w:sz w:val="28"/>
          <w:szCs w:val="28"/>
          <w:rtl/>
          <w:lang w:bidi="ar-EG"/>
        </w:rPr>
        <w:t>للابتكار ومدى انعكاسها على تعزيز التكيف التنظيمي في المؤسسات الحكومية</w:t>
      </w:r>
      <w:r w:rsidR="00AC31BF" w:rsidRPr="00E70D94">
        <w:rPr>
          <w:rFonts w:ascii="Sakkal Majalla" w:eastAsia="Calibri" w:hAnsi="Sakkal Majalla" w:cs="Sakkal Majalla"/>
          <w:sz w:val="28"/>
          <w:szCs w:val="28"/>
          <w:rtl/>
          <w:lang w:bidi="ar-EG"/>
        </w:rPr>
        <w:t>.</w:t>
      </w:r>
      <w:r w:rsidRPr="00E70D94">
        <w:rPr>
          <w:rFonts w:ascii="Sakkal Majalla" w:eastAsia="Calibri" w:hAnsi="Sakkal Majalla" w:cs="Sakkal Majalla"/>
          <w:sz w:val="28"/>
          <w:szCs w:val="28"/>
          <w:rtl/>
          <w:lang w:bidi="ar-EG"/>
        </w:rPr>
        <w:t xml:space="preserve"> </w:t>
      </w:r>
    </w:p>
    <w:p w14:paraId="4C8D1465" w14:textId="41CF2CAF" w:rsidR="002F60B8" w:rsidRPr="00E70D94" w:rsidRDefault="002F60B8" w:rsidP="00E70D94">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لا يوجد أثر ذو دلالة إحصائية </w:t>
      </w:r>
      <w:r w:rsidR="006045AF" w:rsidRPr="00E70D94">
        <w:rPr>
          <w:rFonts w:ascii="Sakkal Majalla" w:eastAsia="Calibri" w:hAnsi="Sakkal Majalla" w:cs="Sakkal Majalla"/>
          <w:sz w:val="28"/>
          <w:szCs w:val="28"/>
          <w:rtl/>
          <w:lang w:bidi="ar-EG"/>
        </w:rPr>
        <w:t>للاقناع ومدى انعكاسها على تعزيز التكيف التنظيمي في المؤسسات الحكومية</w:t>
      </w:r>
      <w:r w:rsidR="0021216C" w:rsidRPr="00E70D94">
        <w:rPr>
          <w:rFonts w:ascii="Sakkal Majalla" w:eastAsia="Calibri" w:hAnsi="Sakkal Majalla" w:cs="Sakkal Majalla"/>
          <w:sz w:val="28"/>
          <w:szCs w:val="28"/>
          <w:rtl/>
          <w:lang w:bidi="ar-EG"/>
        </w:rPr>
        <w:t>.</w:t>
      </w:r>
    </w:p>
    <w:p w14:paraId="5B544E47" w14:textId="46DA4422" w:rsidR="002F60B8" w:rsidRPr="00E70D94" w:rsidRDefault="002F60B8" w:rsidP="00E70D94">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لا يوجد أثر ذو دلالة إحصائية </w:t>
      </w:r>
      <w:r w:rsidR="006045AF" w:rsidRPr="00E70D94">
        <w:rPr>
          <w:rFonts w:ascii="Sakkal Majalla" w:eastAsia="Calibri" w:hAnsi="Sakkal Majalla" w:cs="Sakkal Majalla"/>
          <w:sz w:val="28"/>
          <w:szCs w:val="28"/>
          <w:rtl/>
          <w:lang w:bidi="ar-EG"/>
        </w:rPr>
        <w:t>للمعرفة ومدى انعكاسها على تعزيز التكيف التنظيمي في المؤسسات الحكومية</w:t>
      </w:r>
      <w:r w:rsidR="0021216C" w:rsidRPr="00E70D94">
        <w:rPr>
          <w:rFonts w:ascii="Sakkal Majalla" w:eastAsia="Calibri" w:hAnsi="Sakkal Majalla" w:cs="Sakkal Majalla"/>
          <w:sz w:val="28"/>
          <w:szCs w:val="28"/>
          <w:rtl/>
          <w:lang w:bidi="ar-EG"/>
        </w:rPr>
        <w:t>.</w:t>
      </w:r>
    </w:p>
    <w:p w14:paraId="14B5D0C7" w14:textId="38B78E63" w:rsidR="00AC31BF" w:rsidRPr="00E70D94" w:rsidRDefault="00AC31BF" w:rsidP="00E70D94">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لا يوجد أثر ذو دلالة إحصائية</w:t>
      </w:r>
      <w:r w:rsidR="00BA4DDC" w:rsidRPr="00E70D94">
        <w:rPr>
          <w:rFonts w:ascii="Sakkal Majalla" w:eastAsia="Calibri" w:hAnsi="Sakkal Majalla" w:cs="Sakkal Majalla"/>
          <w:sz w:val="28"/>
          <w:szCs w:val="28"/>
          <w:rtl/>
          <w:lang w:bidi="ar-EG"/>
        </w:rPr>
        <w:t xml:space="preserve"> </w:t>
      </w:r>
      <w:r w:rsidR="006045AF" w:rsidRPr="00E70D94">
        <w:rPr>
          <w:rFonts w:ascii="Sakkal Majalla" w:eastAsia="Calibri" w:hAnsi="Sakkal Majalla" w:cs="Sakkal Majalla"/>
          <w:sz w:val="28"/>
          <w:szCs w:val="28"/>
          <w:rtl/>
          <w:lang w:bidi="ar-EG"/>
        </w:rPr>
        <w:t>للكفاءة ومدى انعكاسها على تعزيز التكيف التنظيمي في المؤسسات الحكومية</w:t>
      </w:r>
      <w:r w:rsidR="00F96361" w:rsidRPr="00E70D94">
        <w:rPr>
          <w:rFonts w:ascii="Sakkal Majalla" w:eastAsia="Calibri" w:hAnsi="Sakkal Majalla" w:cs="Sakkal Majalla"/>
          <w:sz w:val="28"/>
          <w:szCs w:val="28"/>
          <w:rtl/>
          <w:lang w:bidi="ar-EG"/>
        </w:rPr>
        <w:t>.</w:t>
      </w:r>
    </w:p>
    <w:p w14:paraId="4B19DF75" w14:textId="13F00A8A" w:rsidR="00E70D9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1" w:name="_Toc203145516"/>
      <w:r w:rsidRPr="00E70D94">
        <w:rPr>
          <w:rFonts w:ascii="Sakkal Majalla" w:eastAsia="Calibri" w:hAnsi="Sakkal Majalla" w:cs="Sakkal Majalla"/>
          <w:b/>
          <w:bCs/>
          <w:sz w:val="36"/>
          <w:szCs w:val="36"/>
          <w:rtl/>
          <w:lang w:bidi="ar-EG"/>
        </w:rPr>
        <w:t>7.1 نموذج الدراسة:</w:t>
      </w:r>
      <w:bookmarkEnd w:id="11"/>
    </w:p>
    <w:p w14:paraId="6756553F" w14:textId="6E45C031" w:rsidR="00D47753" w:rsidRPr="00E70D94" w:rsidRDefault="002F60B8" w:rsidP="000E3495">
      <w:pPr>
        <w:pStyle w:val="ListParagraph"/>
        <w:numPr>
          <w:ilvl w:val="0"/>
          <w:numId w:val="36"/>
        </w:numPr>
        <w:bidi/>
        <w:spacing w:before="100" w:beforeAutospacing="1" w:after="100" w:afterAutospacing="1" w:line="360" w:lineRule="auto"/>
        <w:ind w:left="424"/>
        <w:jc w:val="both"/>
        <w:rPr>
          <w:rFonts w:ascii="Sakkal Majalla" w:eastAsia="Calibri" w:hAnsi="Sakkal Majalla" w:cs="Sakkal Majalla"/>
          <w:sz w:val="28"/>
          <w:szCs w:val="28"/>
          <w:rtl/>
          <w:lang w:bidi="ar-EG"/>
        </w:rPr>
      </w:pPr>
      <w:r w:rsidRPr="00E70D94">
        <w:rPr>
          <w:rFonts w:ascii="Sakkal Majalla" w:eastAsia="Calibri" w:hAnsi="Sakkal Majalla" w:cs="Sakkal Majalla"/>
          <w:b/>
          <w:bCs/>
          <w:sz w:val="28"/>
          <w:szCs w:val="28"/>
          <w:rtl/>
          <w:lang w:bidi="ar-EG"/>
        </w:rPr>
        <w:t>المتغير المستقل</w:t>
      </w:r>
      <w:r w:rsidRPr="00E70D94">
        <w:rPr>
          <w:rFonts w:ascii="Sakkal Majalla" w:eastAsia="Calibri" w:hAnsi="Sakkal Majalla" w:cs="Sakkal Majalla"/>
          <w:sz w:val="28"/>
          <w:szCs w:val="28"/>
          <w:rtl/>
          <w:lang w:bidi="ar-EG"/>
        </w:rPr>
        <w:t xml:space="preserve">: </w:t>
      </w:r>
      <w:r w:rsidR="006045AF" w:rsidRPr="00E70D94">
        <w:rPr>
          <w:rFonts w:ascii="Sakkal Majalla" w:eastAsia="Calibri" w:hAnsi="Sakkal Majalla" w:cs="Sakkal Majalla"/>
          <w:sz w:val="28"/>
          <w:szCs w:val="28"/>
          <w:rtl/>
          <w:lang w:bidi="ar-EG"/>
        </w:rPr>
        <w:t>القيادة الرقمية بأبعادها المختلفة (الابتكار، الاقناع، المعرفة، الكفاءة</w:t>
      </w:r>
      <w:r w:rsidR="00BA4DDC" w:rsidRPr="00E70D94">
        <w:rPr>
          <w:rFonts w:ascii="Sakkal Majalla" w:eastAsia="Calibri" w:hAnsi="Sakkal Majalla" w:cs="Sakkal Majalla"/>
          <w:sz w:val="28"/>
          <w:szCs w:val="28"/>
          <w:rtl/>
          <w:lang w:bidi="ar-EG"/>
        </w:rPr>
        <w:t>)</w:t>
      </w:r>
    </w:p>
    <w:p w14:paraId="1F367C15" w14:textId="197F06F3" w:rsidR="00B300C4" w:rsidRDefault="002F60B8" w:rsidP="000E3495">
      <w:pPr>
        <w:pStyle w:val="ListParagraph"/>
        <w:numPr>
          <w:ilvl w:val="0"/>
          <w:numId w:val="36"/>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b/>
          <w:bCs/>
          <w:sz w:val="28"/>
          <w:szCs w:val="28"/>
          <w:rtl/>
          <w:lang w:bidi="ar-EG"/>
        </w:rPr>
        <w:lastRenderedPageBreak/>
        <w:t>المتغير التابع</w:t>
      </w:r>
      <w:r w:rsidRPr="00E70D94">
        <w:rPr>
          <w:rFonts w:ascii="Sakkal Majalla" w:eastAsia="Calibri" w:hAnsi="Sakkal Majalla" w:cs="Sakkal Majalla"/>
          <w:sz w:val="28"/>
          <w:szCs w:val="28"/>
          <w:rtl/>
          <w:lang w:bidi="ar-EG"/>
        </w:rPr>
        <w:t xml:space="preserve">: </w:t>
      </w:r>
      <w:r w:rsidR="006045AF" w:rsidRPr="00E70D94">
        <w:rPr>
          <w:rFonts w:ascii="Sakkal Majalla" w:eastAsia="Calibri" w:hAnsi="Sakkal Majalla" w:cs="Sakkal Majalla"/>
          <w:sz w:val="28"/>
          <w:szCs w:val="28"/>
          <w:rtl/>
          <w:lang w:bidi="ar-EG"/>
        </w:rPr>
        <w:t>التكيف التنظيمي</w:t>
      </w:r>
    </w:p>
    <w:p w14:paraId="4D0EFD23" w14:textId="01145852" w:rsidR="00E70D94" w:rsidRPr="00E70D94" w:rsidRDefault="00E70D94" w:rsidP="00E70D94">
      <w:pPr>
        <w:bidi/>
        <w:spacing w:before="100" w:beforeAutospacing="1" w:after="100" w:afterAutospacing="1" w:line="360" w:lineRule="auto"/>
        <w:ind w:left="64"/>
        <w:jc w:val="center"/>
        <w:rPr>
          <w:rFonts w:ascii="Sakkal Majalla" w:eastAsia="Calibri" w:hAnsi="Sakkal Majalla" w:cs="Sakkal Majalla"/>
          <w:b/>
          <w:bCs/>
          <w:sz w:val="28"/>
          <w:szCs w:val="28"/>
          <w:rtl/>
          <w:lang w:bidi="ar-EG"/>
        </w:rPr>
      </w:pPr>
      <w:r w:rsidRPr="00E70D94">
        <w:rPr>
          <w:rFonts w:ascii="Sakkal Majalla" w:eastAsia="Calibri" w:hAnsi="Sakkal Majalla" w:cs="Sakkal Majalla"/>
          <w:noProof/>
          <w:sz w:val="28"/>
          <w:szCs w:val="28"/>
          <w:rtl/>
        </w:rPr>
        <mc:AlternateContent>
          <mc:Choice Requires="wpg">
            <w:drawing>
              <wp:anchor distT="0" distB="0" distL="114300" distR="114300" simplePos="0" relativeHeight="251661312" behindDoc="0" locked="0" layoutInCell="1" allowOverlap="1" wp14:anchorId="7AFAECC7" wp14:editId="34ACDE8B">
                <wp:simplePos x="0" y="0"/>
                <wp:positionH relativeFrom="margin">
                  <wp:align>center</wp:align>
                </wp:positionH>
                <wp:positionV relativeFrom="paragraph">
                  <wp:posOffset>506095</wp:posOffset>
                </wp:positionV>
                <wp:extent cx="4444365" cy="2506980"/>
                <wp:effectExtent l="0" t="0" r="13335" b="7620"/>
                <wp:wrapNone/>
                <wp:docPr id="1333929598" name="Group 5"/>
                <wp:cNvGraphicFramePr/>
                <a:graphic xmlns:a="http://schemas.openxmlformats.org/drawingml/2006/main">
                  <a:graphicData uri="http://schemas.microsoft.com/office/word/2010/wordprocessingGroup">
                    <wpg:wgp>
                      <wpg:cNvGrpSpPr/>
                      <wpg:grpSpPr>
                        <a:xfrm>
                          <a:off x="0" y="0"/>
                          <a:ext cx="4444365" cy="2506980"/>
                          <a:chOff x="0" y="0"/>
                          <a:chExt cx="5572125" cy="2286000"/>
                        </a:xfrm>
                      </wpg:grpSpPr>
                      <wps:wsp>
                        <wps:cNvPr id="1815824518" name="Rectangle: Rounded Corners 1"/>
                        <wps:cNvSpPr/>
                        <wps:spPr>
                          <a:xfrm>
                            <a:off x="3248025" y="0"/>
                            <a:ext cx="2324100" cy="2009774"/>
                          </a:xfrm>
                          <a:prstGeom prst="round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6755286" name="Rectangle: Rounded Corners 1"/>
                        <wps:cNvSpPr/>
                        <wps:spPr>
                          <a:xfrm>
                            <a:off x="85725" y="304800"/>
                            <a:ext cx="1971675" cy="1133475"/>
                          </a:xfrm>
                          <a:prstGeom prst="round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0884674" name="Text Box 2"/>
                        <wps:cNvSpPr txBox="1"/>
                        <wps:spPr>
                          <a:xfrm>
                            <a:off x="3371850" y="0"/>
                            <a:ext cx="2066925" cy="2286000"/>
                          </a:xfrm>
                          <a:prstGeom prst="rect">
                            <a:avLst/>
                          </a:prstGeom>
                          <a:noFill/>
                          <a:ln w="6350">
                            <a:noFill/>
                          </a:ln>
                        </wps:spPr>
                        <wps:txbx>
                          <w:txbxContent>
                            <w:p w14:paraId="55869CD8" w14:textId="77777777" w:rsidR="003F6A7E" w:rsidRPr="00806716" w:rsidRDefault="003F6A7E"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46D7CC5" w14:textId="77777777" w:rsidR="003F6A7E" w:rsidRPr="006045AF" w:rsidRDefault="003F6A7E" w:rsidP="006045AF">
                              <w:pPr>
                                <w:bidi/>
                                <w:spacing w:line="259" w:lineRule="auto"/>
                                <w:ind w:left="-99"/>
                                <w:jc w:val="center"/>
                                <w:rPr>
                                  <w:rFonts w:ascii="Traditional Arabic" w:hAnsi="Traditional Arabic" w:cs="Traditional Arabic"/>
                                  <w:sz w:val="28"/>
                                  <w:szCs w:val="28"/>
                                </w:rPr>
                              </w:pPr>
                              <w:r w:rsidRPr="006045AF">
                                <w:rPr>
                                  <w:rFonts w:ascii="Traditional Arabic" w:hAnsi="Traditional Arabic" w:cs="Traditional Arabic"/>
                                  <w:b/>
                                  <w:bCs/>
                                  <w:sz w:val="28"/>
                                  <w:szCs w:val="28"/>
                                  <w:rtl/>
                                </w:rPr>
                                <w:t xml:space="preserve">القيادة الرقمية </w:t>
                              </w:r>
                            </w:p>
                            <w:p w14:paraId="316440C7" w14:textId="7728ABAB" w:rsidR="003F6A7E" w:rsidRDefault="003F6A7E" w:rsidP="000605FC">
                              <w:pPr>
                                <w:pStyle w:val="ListParagraph"/>
                                <w:numPr>
                                  <w:ilvl w:val="0"/>
                                  <w:numId w:val="5"/>
                                </w:numPr>
                                <w:bidi/>
                                <w:spacing w:line="259" w:lineRule="auto"/>
                                <w:ind w:left="261"/>
                                <w:jc w:val="center"/>
                                <w:rPr>
                                  <w:rFonts w:ascii="Traditional Arabic" w:hAnsi="Traditional Arabic" w:cs="Traditional Arabic"/>
                                  <w:sz w:val="28"/>
                                  <w:szCs w:val="28"/>
                                </w:rPr>
                              </w:pPr>
                              <w:r>
                                <w:rPr>
                                  <w:rFonts w:ascii="Traditional Arabic" w:hAnsi="Traditional Arabic" w:cs="Traditional Arabic" w:hint="cs"/>
                                  <w:sz w:val="28"/>
                                  <w:szCs w:val="28"/>
                                  <w:rtl/>
                                </w:rPr>
                                <w:t>الابتكار</w:t>
                              </w:r>
                            </w:p>
                            <w:p w14:paraId="5BA78093" w14:textId="385953D6" w:rsidR="003F6A7E" w:rsidRDefault="003F6A7E" w:rsidP="006045AF">
                              <w:pPr>
                                <w:pStyle w:val="ListParagraph"/>
                                <w:numPr>
                                  <w:ilvl w:val="0"/>
                                  <w:numId w:val="5"/>
                                </w:numPr>
                                <w:bidi/>
                                <w:spacing w:line="259" w:lineRule="auto"/>
                                <w:ind w:left="261"/>
                                <w:jc w:val="center"/>
                                <w:rPr>
                                  <w:rFonts w:ascii="Traditional Arabic" w:hAnsi="Traditional Arabic" w:cs="Traditional Arabic"/>
                                  <w:sz w:val="28"/>
                                  <w:szCs w:val="28"/>
                                </w:rPr>
                              </w:pPr>
                              <w:r>
                                <w:rPr>
                                  <w:rFonts w:ascii="Traditional Arabic" w:hAnsi="Traditional Arabic" w:cs="Traditional Arabic" w:hint="cs"/>
                                  <w:sz w:val="28"/>
                                  <w:szCs w:val="28"/>
                                  <w:rtl/>
                                </w:rPr>
                                <w:t>الاقناع</w:t>
                              </w:r>
                            </w:p>
                            <w:p w14:paraId="4F3D10AA" w14:textId="4C13608A" w:rsidR="003F6A7E" w:rsidRDefault="003F6A7E" w:rsidP="006045AF">
                              <w:pPr>
                                <w:pStyle w:val="ListParagraph"/>
                                <w:numPr>
                                  <w:ilvl w:val="0"/>
                                  <w:numId w:val="5"/>
                                </w:numPr>
                                <w:bidi/>
                                <w:spacing w:line="259" w:lineRule="auto"/>
                                <w:ind w:left="261"/>
                                <w:jc w:val="center"/>
                                <w:rPr>
                                  <w:rFonts w:ascii="Traditional Arabic" w:hAnsi="Traditional Arabic" w:cs="Traditional Arabic"/>
                                  <w:sz w:val="28"/>
                                  <w:szCs w:val="28"/>
                                </w:rPr>
                              </w:pPr>
                              <w:r>
                                <w:rPr>
                                  <w:rFonts w:ascii="Traditional Arabic" w:hAnsi="Traditional Arabic" w:cs="Traditional Arabic" w:hint="cs"/>
                                  <w:sz w:val="28"/>
                                  <w:szCs w:val="28"/>
                                  <w:rtl/>
                                </w:rPr>
                                <w:t>المعرفة</w:t>
                              </w:r>
                            </w:p>
                            <w:p w14:paraId="1B40F8F5" w14:textId="688487EC" w:rsidR="003F6A7E" w:rsidRPr="003B2FC5" w:rsidRDefault="003F6A7E" w:rsidP="006045AF">
                              <w:pPr>
                                <w:pStyle w:val="ListParagraph"/>
                                <w:numPr>
                                  <w:ilvl w:val="0"/>
                                  <w:numId w:val="5"/>
                                </w:numPr>
                                <w:bidi/>
                                <w:spacing w:line="259" w:lineRule="auto"/>
                                <w:ind w:left="261"/>
                                <w:jc w:val="center"/>
                                <w:rPr>
                                  <w:rFonts w:ascii="Traditional Arabic" w:hAnsi="Traditional Arabic" w:cs="Traditional Arabic"/>
                                  <w:sz w:val="28"/>
                                  <w:szCs w:val="28"/>
                                </w:rPr>
                              </w:pPr>
                              <w:r>
                                <w:rPr>
                                  <w:rFonts w:ascii="Traditional Arabic" w:hAnsi="Traditional Arabic" w:cs="Traditional Arabic" w:hint="cs"/>
                                  <w:sz w:val="28"/>
                                  <w:szCs w:val="28"/>
                                  <w:rtl/>
                                </w:rPr>
                                <w:t>الكفاءة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0962554" name="Text Box 2"/>
                        <wps:cNvSpPr txBox="1"/>
                        <wps:spPr>
                          <a:xfrm>
                            <a:off x="0" y="419100"/>
                            <a:ext cx="2066925" cy="933450"/>
                          </a:xfrm>
                          <a:prstGeom prst="rect">
                            <a:avLst/>
                          </a:prstGeom>
                          <a:noFill/>
                          <a:ln w="6350">
                            <a:noFill/>
                          </a:ln>
                        </wps:spPr>
                        <wps:txbx>
                          <w:txbxContent>
                            <w:p w14:paraId="6B72C9EE" w14:textId="77777777" w:rsidR="003F6A7E" w:rsidRPr="00806716" w:rsidRDefault="003F6A7E"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76AC7865" w:rsidR="003F6A7E" w:rsidRPr="00806716" w:rsidRDefault="003F6A7E" w:rsidP="006045AF">
                              <w:pPr>
                                <w:bidi/>
                                <w:jc w:val="center"/>
                                <w:rPr>
                                  <w:rFonts w:ascii="Traditional Arabic" w:hAnsi="Traditional Arabic" w:cs="Traditional Arabic"/>
                                  <w:b/>
                                  <w:bCs/>
                                  <w:sz w:val="28"/>
                                  <w:szCs w:val="28"/>
                                </w:rPr>
                              </w:pPr>
                              <w:r w:rsidRPr="006045AF">
                                <w:rPr>
                                  <w:rFonts w:ascii="Traditional Arabic" w:hAnsi="Traditional Arabic" w:cs="Traditional Arabic"/>
                                  <w:b/>
                                  <w:bCs/>
                                  <w:sz w:val="28"/>
                                  <w:szCs w:val="28"/>
                                  <w:rtl/>
                                </w:rPr>
                                <w:t>التكيف التنظيمي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FAECC7" id="Group 5" o:spid="_x0000_s1026" style="position:absolute;left:0;text-align:left;margin-left:0;margin-top:39.85pt;width:349.95pt;height:197.4pt;z-index:251661312;mso-position-horizontal:center;mso-position-horizontal-relative:margin;mso-width-relative:margin;mso-height-relative:margin" coordsize="55721,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">
                <v:roundrect id="Rectangle: Rounded Corners 1" o:spid="_x0000_s1027" style="position:absolute;left:32480;width:23241;height:2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63MkA&#10;AADjAAAADwAAAGRycy9kb3ducmV2LnhtbESPwW7CQAxE75X4h5WRuJVNImijwIIAUak9lvIBVtYk&#10;EVlvlF2StF9fHyr1aM945nm7n1yrBupD49lAukxAEZfeNlwZuH69PeegQkS22HomA98UYL+bPW2x&#10;sH7kTxousVISwqFAA3WMXaF1KGtyGJa+Ixbt5nuHUca+0rbHUcJdq7MkedEOG5aGGjs61VTeLw9n&#10;4GyPN/tx58fr0YXuZ1xlmAyZMYv5dNiAijTFf/Pf9bsV/Dxd59lqnQq0/CQL0Lt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w63MkAAADjAAAADwAAAAAAAAAAAAAAAACYAgAA&#10;ZHJzL2Rvd25yZXYueG1sUEsFBgAAAAAEAAQA9QAAAI4DAAAAAA==&#10;" fillcolor="#91bce3 [2168]" strokecolor="#5b9bd5 [3208]" strokeweight=".5pt">
                  <v:fill color2="#7aaddd [2616]" rotate="t" colors="0 #b1cbe9;.5 #a3c1e5;1 #92b9e4" focus="100%" type="gradient">
                    <o:fill v:ext="view" type="gradientUnscaled"/>
                  </v:fill>
                  <v:stroke joinstyle="miter"/>
                </v:roundrect>
                <v:roundrect id="Rectangle: Rounded Corners 1" o:spid="_x0000_s1028" style="position:absolute;left:857;top:3048;width:19717;height:11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u4/MYA&#10;AADiAAAADwAAAGRycy9kb3ducmV2LnhtbESP0YrCMBRE3wX/IVzBN00tWqVrlHVR0MfV/YBLc22L&#10;zU1pYlv9eiMI+zjMzBlmve1NJVpqXGlZwWwagSDOrC45V/B3OUxWIJxH1lhZJgUPcrDdDAdrTLXt&#10;+Jfas89FgLBLUUHhfZ1K6bKCDLqprYmDd7WNQR9kk0vdYBfgppJxFCXSYMlhocCafgrKbue7UbDX&#10;u6s+3fi+3BlXP7t5jFEbKzUe9d9fIDz1/j/8aR+1gvksWS4W8SqB96VwB+Tm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Eu4/MYAAADiAAAADwAAAAAAAAAAAAAAAACYAgAAZHJz&#10;L2Rvd25yZXYueG1sUEsFBgAAAAAEAAQA9QAAAIsDAAAAAA==&#10;" fillcolor="#91bce3 [2168]" strokecolor="#5b9bd5 [3208]" strokeweight=".5pt">
                  <v:fill color2="#7aaddd [2616]" rotate="t" colors="0 #b1cbe9;.5 #a3c1e5;1 #92b9e4" focus="100%" type="gradient">
                    <o:fill v:ext="view" type="gradientUnscaled"/>
                  </v:fill>
                  <v:stroke joinstyle="miter"/>
                </v:roundrect>
                <v:shapetype id="_x0000_t202" coordsize="21600,21600" o:spt="202" path="m,l,21600r21600,l21600,xe">
                  <v:stroke joinstyle="miter"/>
                  <v:path gradientshapeok="t" o:connecttype="rect"/>
                </v:shapetype>
                <v:shape id="Text Box 2" o:spid="_x0000_s1029" type="#_x0000_t202" style="position:absolute;left:33718;width:20669;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IL9cwA&#10;AADjAAAADwAAAGRycy9kb3ducmV2LnhtbESPQWvCQBSE7wX/w/KE3urGEDVEV5GAtEh70Hrp7Zl9&#10;JsHs25jdatpf3y0IHoeZ+YZZrHrTiCt1rrasYDyKQBAXVtdcKjh8bl5SEM4ja2wsk4IfcrBaDp4W&#10;mGl74x1d974UAcIuQwWV920mpSsqMuhGtiUO3sl2Bn2QXSl1h7cAN42Mo2gqDdYcFipsKa+oOO+/&#10;jYJtvvnA3TE26W+Tv76f1u3l8DVR6nnYr+cgPPX+Eb6337SCeJxEaZpMZwn8fwp/QC7/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5eIL9cwAAADjAAAADwAAAAAAAAAAAAAAAACY&#10;AgAAZHJzL2Rvd25yZXYueG1sUEsFBgAAAAAEAAQA9QAAAJEDAAAAAA==&#10;" filled="f" stroked="f" strokeweight=".5pt">
                  <v:textbox>
                    <w:txbxContent>
                      <w:p w14:paraId="55869CD8" w14:textId="77777777" w:rsidR="003F6A7E" w:rsidRPr="00806716" w:rsidRDefault="003F6A7E"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46D7CC5" w14:textId="77777777" w:rsidR="003F6A7E" w:rsidRPr="006045AF" w:rsidRDefault="003F6A7E" w:rsidP="006045AF">
                        <w:pPr>
                          <w:bidi/>
                          <w:spacing w:line="259" w:lineRule="auto"/>
                          <w:ind w:left="-99"/>
                          <w:jc w:val="center"/>
                          <w:rPr>
                            <w:rFonts w:ascii="Traditional Arabic" w:hAnsi="Traditional Arabic" w:cs="Traditional Arabic"/>
                            <w:sz w:val="28"/>
                            <w:szCs w:val="28"/>
                          </w:rPr>
                        </w:pPr>
                        <w:r w:rsidRPr="006045AF">
                          <w:rPr>
                            <w:rFonts w:ascii="Traditional Arabic" w:hAnsi="Traditional Arabic" w:cs="Traditional Arabic"/>
                            <w:b/>
                            <w:bCs/>
                            <w:sz w:val="28"/>
                            <w:szCs w:val="28"/>
                            <w:rtl/>
                          </w:rPr>
                          <w:t xml:space="preserve">القيادة الرقمية </w:t>
                        </w:r>
                      </w:p>
                      <w:p w14:paraId="316440C7" w14:textId="7728ABAB" w:rsidR="003F6A7E" w:rsidRDefault="003F6A7E" w:rsidP="000605FC">
                        <w:pPr>
                          <w:pStyle w:val="ListParagraph"/>
                          <w:numPr>
                            <w:ilvl w:val="0"/>
                            <w:numId w:val="5"/>
                          </w:numPr>
                          <w:bidi/>
                          <w:spacing w:line="259" w:lineRule="auto"/>
                          <w:ind w:left="261"/>
                          <w:jc w:val="center"/>
                          <w:rPr>
                            <w:rFonts w:ascii="Traditional Arabic" w:hAnsi="Traditional Arabic" w:cs="Traditional Arabic"/>
                            <w:sz w:val="28"/>
                            <w:szCs w:val="28"/>
                          </w:rPr>
                        </w:pPr>
                        <w:r>
                          <w:rPr>
                            <w:rFonts w:ascii="Traditional Arabic" w:hAnsi="Traditional Arabic" w:cs="Traditional Arabic" w:hint="cs"/>
                            <w:sz w:val="28"/>
                            <w:szCs w:val="28"/>
                            <w:rtl/>
                          </w:rPr>
                          <w:t>الابتكار</w:t>
                        </w:r>
                      </w:p>
                      <w:p w14:paraId="5BA78093" w14:textId="385953D6" w:rsidR="003F6A7E" w:rsidRDefault="003F6A7E" w:rsidP="006045AF">
                        <w:pPr>
                          <w:pStyle w:val="ListParagraph"/>
                          <w:numPr>
                            <w:ilvl w:val="0"/>
                            <w:numId w:val="5"/>
                          </w:numPr>
                          <w:bidi/>
                          <w:spacing w:line="259" w:lineRule="auto"/>
                          <w:ind w:left="261"/>
                          <w:jc w:val="center"/>
                          <w:rPr>
                            <w:rFonts w:ascii="Traditional Arabic" w:hAnsi="Traditional Arabic" w:cs="Traditional Arabic"/>
                            <w:sz w:val="28"/>
                            <w:szCs w:val="28"/>
                          </w:rPr>
                        </w:pPr>
                        <w:r>
                          <w:rPr>
                            <w:rFonts w:ascii="Traditional Arabic" w:hAnsi="Traditional Arabic" w:cs="Traditional Arabic" w:hint="cs"/>
                            <w:sz w:val="28"/>
                            <w:szCs w:val="28"/>
                            <w:rtl/>
                          </w:rPr>
                          <w:t>الاقناع</w:t>
                        </w:r>
                      </w:p>
                      <w:p w14:paraId="4F3D10AA" w14:textId="4C13608A" w:rsidR="003F6A7E" w:rsidRDefault="003F6A7E" w:rsidP="006045AF">
                        <w:pPr>
                          <w:pStyle w:val="ListParagraph"/>
                          <w:numPr>
                            <w:ilvl w:val="0"/>
                            <w:numId w:val="5"/>
                          </w:numPr>
                          <w:bidi/>
                          <w:spacing w:line="259" w:lineRule="auto"/>
                          <w:ind w:left="261"/>
                          <w:jc w:val="center"/>
                          <w:rPr>
                            <w:rFonts w:ascii="Traditional Arabic" w:hAnsi="Traditional Arabic" w:cs="Traditional Arabic"/>
                            <w:sz w:val="28"/>
                            <w:szCs w:val="28"/>
                          </w:rPr>
                        </w:pPr>
                        <w:r>
                          <w:rPr>
                            <w:rFonts w:ascii="Traditional Arabic" w:hAnsi="Traditional Arabic" w:cs="Traditional Arabic" w:hint="cs"/>
                            <w:sz w:val="28"/>
                            <w:szCs w:val="28"/>
                            <w:rtl/>
                          </w:rPr>
                          <w:t>المعرفة</w:t>
                        </w:r>
                      </w:p>
                      <w:p w14:paraId="1B40F8F5" w14:textId="688487EC" w:rsidR="003F6A7E" w:rsidRPr="003B2FC5" w:rsidRDefault="003F6A7E" w:rsidP="006045AF">
                        <w:pPr>
                          <w:pStyle w:val="ListParagraph"/>
                          <w:numPr>
                            <w:ilvl w:val="0"/>
                            <w:numId w:val="5"/>
                          </w:numPr>
                          <w:bidi/>
                          <w:spacing w:line="259" w:lineRule="auto"/>
                          <w:ind w:left="261"/>
                          <w:jc w:val="center"/>
                          <w:rPr>
                            <w:rFonts w:ascii="Traditional Arabic" w:hAnsi="Traditional Arabic" w:cs="Traditional Arabic"/>
                            <w:sz w:val="28"/>
                            <w:szCs w:val="28"/>
                          </w:rPr>
                        </w:pPr>
                        <w:r>
                          <w:rPr>
                            <w:rFonts w:ascii="Traditional Arabic" w:hAnsi="Traditional Arabic" w:cs="Traditional Arabic" w:hint="cs"/>
                            <w:sz w:val="28"/>
                            <w:szCs w:val="28"/>
                            <w:rtl/>
                          </w:rPr>
                          <w:t>الكفاءة</w:t>
                        </w:r>
                      </w:p>
                    </w:txbxContent>
                  </v:textbox>
                </v:shape>
                <v:shape id="Text Box 2" o:spid="_x0000_s1030" type="#_x0000_t202" style="position:absolute;top:4191;width:20669;height:9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Jh58kA&#10;AADjAAAADwAAAGRycy9kb3ducmV2LnhtbERPzWrCQBC+C32HZYTedGNoUk1dRQJikXrQeultzI5J&#10;aHY2za6a+vTdQqHH+f5nvuxNI67Uudqygsk4AkFcWF1zqeD4vh5NQTiPrLGxTAq+ycFy8TCYY6bt&#10;jfd0PfhShBB2GSqovG8zKV1RkUE3ti1x4M62M+jD2ZVSd3gL4aaRcRSl0mDNoaHClvKKis/DxSjY&#10;5usd7k+xmd6bfPN2XrVfx49Eqcdhv3oB4an3/+I/96sO85/TaJbGSfIEvz8FAOTiB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IJh58kAAADjAAAADwAAAAAAAAAAAAAAAACYAgAA&#10;ZHJzL2Rvd25yZXYueG1sUEsFBgAAAAAEAAQA9QAAAI4DAAAAAA==&#10;" filled="f" stroked="f" strokeweight=".5pt">
                  <v:textbox>
                    <w:txbxContent>
                      <w:p w14:paraId="6B72C9EE" w14:textId="77777777" w:rsidR="003F6A7E" w:rsidRPr="00806716" w:rsidRDefault="003F6A7E"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76AC7865" w:rsidR="003F6A7E" w:rsidRPr="00806716" w:rsidRDefault="003F6A7E" w:rsidP="006045AF">
                        <w:pPr>
                          <w:bidi/>
                          <w:jc w:val="center"/>
                          <w:rPr>
                            <w:rFonts w:ascii="Traditional Arabic" w:hAnsi="Traditional Arabic" w:cs="Traditional Arabic"/>
                            <w:b/>
                            <w:bCs/>
                            <w:sz w:val="28"/>
                            <w:szCs w:val="28"/>
                          </w:rPr>
                        </w:pPr>
                        <w:r w:rsidRPr="006045AF">
                          <w:rPr>
                            <w:rFonts w:ascii="Traditional Arabic" w:hAnsi="Traditional Arabic" w:cs="Traditional Arabic"/>
                            <w:b/>
                            <w:bCs/>
                            <w:sz w:val="28"/>
                            <w:szCs w:val="28"/>
                            <w:rtl/>
                          </w:rPr>
                          <w:t>التكيف التنظيمي</w:t>
                        </w:r>
                      </w:p>
                    </w:txbxContent>
                  </v:textbox>
                </v:shape>
                <w10:wrap anchorx="margin"/>
              </v:group>
            </w:pict>
          </mc:Fallback>
        </mc:AlternateContent>
      </w:r>
      <w:r w:rsidRPr="00E70D94">
        <w:rPr>
          <w:rFonts w:ascii="Sakkal Majalla" w:eastAsia="Calibri" w:hAnsi="Sakkal Majalla" w:cs="Sakkal Majalla" w:hint="cs"/>
          <w:b/>
          <w:bCs/>
          <w:sz w:val="28"/>
          <w:szCs w:val="28"/>
          <w:rtl/>
          <w:lang w:bidi="ar-EG"/>
        </w:rPr>
        <w:t>الشكل رقم (1) متغيرات الدراسة</w:t>
      </w:r>
    </w:p>
    <w:p w14:paraId="2D043E0B" w14:textId="577A1213" w:rsidR="00D6040F" w:rsidRPr="00E70D94" w:rsidRDefault="00D6040F" w:rsidP="00E70D94">
      <w:pPr>
        <w:bidi/>
        <w:spacing w:before="100" w:beforeAutospacing="1" w:after="100" w:afterAutospacing="1" w:line="360" w:lineRule="auto"/>
        <w:jc w:val="both"/>
        <w:rPr>
          <w:rFonts w:ascii="Sakkal Majalla" w:eastAsia="Calibri" w:hAnsi="Sakkal Majalla" w:cs="Sakkal Majalla"/>
          <w:sz w:val="28"/>
          <w:szCs w:val="28"/>
          <w:rtl/>
          <w:lang w:bidi="ar-EG"/>
        </w:rPr>
      </w:pPr>
    </w:p>
    <w:p w14:paraId="27C3F908" w14:textId="77777777" w:rsidR="00B300C4" w:rsidRPr="00E70D94" w:rsidRDefault="00B300C4" w:rsidP="00E70D94">
      <w:pPr>
        <w:bidi/>
        <w:spacing w:before="100" w:beforeAutospacing="1" w:after="100" w:afterAutospacing="1" w:line="360" w:lineRule="auto"/>
        <w:jc w:val="both"/>
        <w:rPr>
          <w:rFonts w:ascii="Sakkal Majalla" w:eastAsia="Calibri" w:hAnsi="Sakkal Majalla" w:cs="Sakkal Majalla"/>
          <w:sz w:val="28"/>
          <w:szCs w:val="28"/>
          <w:rtl/>
          <w:lang w:bidi="ar-EG"/>
        </w:rPr>
      </w:pPr>
    </w:p>
    <w:p w14:paraId="4FB6B353" w14:textId="77777777" w:rsidR="00D6040F" w:rsidRPr="00E70D94" w:rsidRDefault="00D6040F" w:rsidP="00E70D94">
      <w:pPr>
        <w:bidi/>
        <w:spacing w:before="100" w:beforeAutospacing="1" w:after="100" w:afterAutospacing="1" w:line="360" w:lineRule="auto"/>
        <w:jc w:val="both"/>
        <w:rPr>
          <w:rFonts w:ascii="Sakkal Majalla" w:eastAsia="Calibri" w:hAnsi="Sakkal Majalla" w:cs="Sakkal Majalla"/>
          <w:sz w:val="28"/>
          <w:szCs w:val="28"/>
          <w:rtl/>
          <w:lang w:bidi="ar-EG"/>
        </w:rPr>
      </w:pPr>
    </w:p>
    <w:p w14:paraId="2F0A4408" w14:textId="77777777" w:rsidR="00D6040F" w:rsidRPr="00E70D94" w:rsidRDefault="00D6040F" w:rsidP="00E70D94">
      <w:pPr>
        <w:bidi/>
        <w:spacing w:before="100" w:beforeAutospacing="1" w:after="100" w:afterAutospacing="1" w:line="360" w:lineRule="auto"/>
        <w:jc w:val="both"/>
        <w:rPr>
          <w:rFonts w:ascii="Sakkal Majalla" w:eastAsia="Calibri" w:hAnsi="Sakkal Majalla" w:cs="Sakkal Majalla"/>
          <w:sz w:val="28"/>
          <w:szCs w:val="28"/>
          <w:rtl/>
          <w:lang w:bidi="ar-EG"/>
        </w:rPr>
      </w:pPr>
    </w:p>
    <w:p w14:paraId="6E7ED39D" w14:textId="38313D92" w:rsidR="00E70D9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lang w:bidi="ar-EG"/>
        </w:rPr>
      </w:pPr>
      <w:bookmarkStart w:id="12" w:name="_Toc203145517"/>
      <w:r w:rsidRPr="00E70D94">
        <w:rPr>
          <w:rFonts w:ascii="Sakkal Majalla" w:eastAsia="Calibri" w:hAnsi="Sakkal Majalla" w:cs="Sakkal Majalla"/>
          <w:b/>
          <w:bCs/>
          <w:sz w:val="36"/>
          <w:szCs w:val="36"/>
          <w:rtl/>
          <w:lang w:bidi="ar-EG"/>
        </w:rPr>
        <w:t>8.1 دراسات سابقة</w:t>
      </w:r>
      <w:bookmarkEnd w:id="12"/>
    </w:p>
    <w:p w14:paraId="74D76E0A" w14:textId="3F543588" w:rsidR="008C7323" w:rsidRPr="00E70D94" w:rsidRDefault="006045AF" w:rsidP="000E3495">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E70D94">
        <w:rPr>
          <w:rFonts w:ascii="Sakkal Majalla" w:eastAsia="Calibri" w:hAnsi="Sakkal Majalla" w:cs="Sakkal Majalla"/>
          <w:b/>
          <w:bCs/>
          <w:sz w:val="28"/>
          <w:szCs w:val="28"/>
          <w:rtl/>
          <w:lang w:bidi="ar-EG"/>
        </w:rPr>
        <w:t>دراسة (</w:t>
      </w:r>
      <w:r w:rsidR="008C7323" w:rsidRPr="00E70D94">
        <w:rPr>
          <w:rFonts w:ascii="Sakkal Majalla" w:eastAsia="Calibri" w:hAnsi="Sakkal Majalla" w:cs="Sakkal Majalla"/>
          <w:b/>
          <w:bCs/>
          <w:sz w:val="28"/>
          <w:szCs w:val="28"/>
          <w:rtl/>
          <w:lang w:bidi="ar-EG"/>
        </w:rPr>
        <w:t>العتيبي، 2023</w:t>
      </w:r>
      <w:r w:rsidRPr="00E70D94">
        <w:rPr>
          <w:rFonts w:ascii="Sakkal Majalla" w:eastAsia="Calibri" w:hAnsi="Sakkal Majalla" w:cs="Sakkal Majalla"/>
          <w:b/>
          <w:bCs/>
          <w:sz w:val="28"/>
          <w:szCs w:val="28"/>
          <w:rtl/>
          <w:lang w:bidi="ar-EG"/>
        </w:rPr>
        <w:t>) بعنوان:</w:t>
      </w:r>
      <w:r w:rsidR="00E70D94" w:rsidRPr="00E70D94">
        <w:rPr>
          <w:rFonts w:ascii="Sakkal Majalla" w:eastAsia="Calibri" w:hAnsi="Sakkal Majalla" w:cs="Sakkal Majalla" w:hint="cs"/>
          <w:b/>
          <w:bCs/>
          <w:sz w:val="28"/>
          <w:szCs w:val="28"/>
          <w:rtl/>
          <w:lang w:bidi="ar-EG"/>
        </w:rPr>
        <w:t xml:space="preserve"> </w:t>
      </w:r>
      <w:r w:rsidR="008C7323" w:rsidRPr="00E70D94">
        <w:rPr>
          <w:rFonts w:ascii="Sakkal Majalla" w:eastAsia="Calibri" w:hAnsi="Sakkal Majalla" w:cs="Sakkal Majalla"/>
          <w:b/>
          <w:bCs/>
          <w:sz w:val="28"/>
          <w:szCs w:val="28"/>
          <w:rtl/>
          <w:lang w:bidi="ar-EG"/>
        </w:rPr>
        <w:t>تطوير القيادة الرقمية لدى مديرات مدارس التعليم العام بمحافظة الدوادمي: تصور مقترح</w:t>
      </w:r>
    </w:p>
    <w:p w14:paraId="01E1C3A8" w14:textId="59180BC9" w:rsidR="008C7323" w:rsidRPr="00E70D94" w:rsidRDefault="00053E45" w:rsidP="00E70D94">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هدفت هذه الدراسة إلى تطوير القيادة الرقمية لدى مديرات المدارس الحكومية بمحافظة الدوادمي، وذلك من خلال التعرف على واقع تطبيقهن للقيادة الرقمية في مدارسهن، ومتطلبات تطوير قيادتهن الرقمية، ومن ثم التوصل إلى تصور مقترح لتطوير أدائهن القيادي في القيادة الرقمية. واعتمدت الدراسة على المنهج الوصفي المسحي، واستخدمت ساحة إسطنبول كأداة لتحقيق أهداف الدراسة. وتكونت الاستبانة من جزأين، تضمن الجزء الأول المتغيرات الوظيفية لأفراد الدراسة، وتضمن الجزء الثاني محورين؛ الأول لقياس واقع تطبيق القيادة الرقمية لدى مديرات المدارس، والثاني للتعرف على متطلبات تطوير قيادتهن الرقمية. وتألف مجتمع الدراسة من جميع مديرات المدارس الحكومية بمحافظة الدوادمي، والبالغ عددهن (273) مديرة. وقد استخدم أسلوب الحضور الشامل، حيث قامت الباحثة بإرسال الاستبانة إلى جميع أفراد مجتمع الدراسة، وبلغ عدد استجاباتهن (163) استجابة. توصلت الدراسة إلى عدد من النتائج، تمثلت في أن جميع أبعاد القيادة الرقمية تُمارس بدرجة عالية من قبل مديرات المدارس الحكومية في محافظة الدوادمي. وتبين أن جميع متطلبات تنمية القيادة الرقمية لدى عينة الدراسة كانت </w:t>
      </w:r>
      <w:r w:rsidRPr="00E70D94">
        <w:rPr>
          <w:rFonts w:ascii="Sakkal Majalla" w:eastAsia="Calibri" w:hAnsi="Sakkal Majalla" w:cs="Sakkal Majalla"/>
          <w:sz w:val="28"/>
          <w:szCs w:val="28"/>
          <w:rtl/>
          <w:lang w:bidi="ar-EG"/>
        </w:rPr>
        <w:lastRenderedPageBreak/>
        <w:t>جميعها بالغة الأهمية، مما يوضح أهمية هذه المتطلبات في ممارسة القيادة الرقمية. وفي ضوء نتائج الدراسة، قدمت الباحثة تصورًا مقترحًا لتنمية القيادة الرقمية لدى مديرات المدارس الحكومية في محافظة الدوادمي. كما أوصت الدراسة بالعمل على تطبيق التصور المقترح للدراسة، والاهتمام بمتطلبات القيادة الرقمية، وضرورة تكثيف الدورات التدريبية التي تُسهم في زيادة مهارات مديرات المدارس في ممارسة القيادة الرقمية. كما أوصت بتكثيف برامج التوعية بأهمية القيادة الرقمية لتحقيق أهداف البيئة المدرسية، وتوفير متخصصين في مجال التكنولوجيا لحل المشكلات التقنية التي تواجه مديرات المدارس، ووضع برامج تحفيزية لتشجيع مديرات المدارس على المشاركة في اللقاءات المتخصصة في المجال الرقمي، ووضع خطة استراتيجية لتطبيق القيادة الرقمية في المدارس مع متابعة وتقييم مستوى أداء بنود الخطة، وتوفير برامج الحماية اللازمة للأجهزة الرقمية في المدارس، وتوفير كوادر بشرية متخصصة لتدريب مديرات المدارس على استخدام التطبيقات الرقمية.</w:t>
      </w:r>
    </w:p>
    <w:p w14:paraId="1FDC7D9C" w14:textId="4F2D4276" w:rsidR="008C7323" w:rsidRPr="00E70D94" w:rsidRDefault="006045AF" w:rsidP="000E3495">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E70D94">
        <w:rPr>
          <w:rFonts w:ascii="Sakkal Majalla" w:eastAsia="Calibri" w:hAnsi="Sakkal Majalla" w:cs="Sakkal Majalla"/>
          <w:b/>
          <w:bCs/>
          <w:sz w:val="28"/>
          <w:szCs w:val="28"/>
          <w:rtl/>
          <w:lang w:bidi="ar-EG"/>
        </w:rPr>
        <w:t>دراسة (</w:t>
      </w:r>
      <w:r w:rsidR="008C7323" w:rsidRPr="00E70D94">
        <w:rPr>
          <w:rFonts w:ascii="Sakkal Majalla" w:eastAsia="Calibri" w:hAnsi="Sakkal Majalla" w:cs="Sakkal Majalla"/>
          <w:b/>
          <w:bCs/>
          <w:sz w:val="28"/>
          <w:szCs w:val="28"/>
          <w:rtl/>
          <w:lang w:bidi="ar-EG"/>
        </w:rPr>
        <w:t>الفارس، 2022</w:t>
      </w:r>
      <w:r w:rsidRPr="00E70D94">
        <w:rPr>
          <w:rFonts w:ascii="Sakkal Majalla" w:eastAsia="Calibri" w:hAnsi="Sakkal Majalla" w:cs="Sakkal Majalla"/>
          <w:b/>
          <w:bCs/>
          <w:sz w:val="28"/>
          <w:szCs w:val="28"/>
          <w:rtl/>
          <w:lang w:bidi="ar-EG"/>
        </w:rPr>
        <w:t>) بعنوان:</w:t>
      </w:r>
      <w:r w:rsidR="00E70D94" w:rsidRPr="00E70D94">
        <w:rPr>
          <w:rFonts w:ascii="Sakkal Majalla" w:eastAsia="Calibri" w:hAnsi="Sakkal Majalla" w:cs="Sakkal Majalla" w:hint="cs"/>
          <w:b/>
          <w:bCs/>
          <w:sz w:val="28"/>
          <w:szCs w:val="28"/>
          <w:rtl/>
          <w:lang w:bidi="ar-EG"/>
        </w:rPr>
        <w:t xml:space="preserve"> </w:t>
      </w:r>
      <w:r w:rsidR="008C7323" w:rsidRPr="00E70D94">
        <w:rPr>
          <w:rFonts w:ascii="Sakkal Majalla" w:eastAsia="Calibri" w:hAnsi="Sakkal Majalla" w:cs="Sakkal Majalla"/>
          <w:b/>
          <w:bCs/>
          <w:sz w:val="28"/>
          <w:szCs w:val="28"/>
          <w:rtl/>
          <w:lang w:bidi="ar-EG"/>
        </w:rPr>
        <w:t>أثر القيادة الرقمية في التحول الرقمي في المستشفيات الكويتية: الدور الوسيط لتكنولوجيا المعلومات</w:t>
      </w:r>
    </w:p>
    <w:p w14:paraId="18A8C523" w14:textId="3A016011" w:rsidR="008C7323" w:rsidRPr="00E70D94" w:rsidRDefault="00053E45" w:rsidP="00E70D94">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هدفت هذه الدراسة إلى التعرف على أثر القيادة الرقمية بأبعادها المتمثلة في الابتكار والإقناع والمعرفة على التحول الرقمي في المستشفيات الكويتية من خلال الدور الوسيط لتكنولوجيا المعلومات. هذه الدراسة دراسة وصفية تحليلية، وقد اتبعت المنهج الكمي. تشمل وحدة التحليل الإداريين في المستشفيات الكويتية العاملين في القطاعين العام والخاص، والبالغ عددهم 26 مستشفى. يتكون مجتمع الدراسة من الإداريين في المستشفيات الكويتية، والبالغ عددهم 12,006 إداري. تم سحب عينة عشوائية بسيطة من 372 إداريًا، وتم استرداد 308 استبيانات صالحة للتحليل، تمثل 82.8٪ من عينة الدراسة. لتحليل بيانات الدراسة، تم استخدام الإحصاء الوصفي، ممثلاً بالتكرارات والنسب المئوية. كما تم استخدام تحليل الانحدار المتعدد وتحليل الانحدار البسيط، بالإضافة إلى استخدام برنامج </w:t>
      </w:r>
      <w:r w:rsidRPr="00E70D94">
        <w:rPr>
          <w:rFonts w:ascii="Sakkal Majalla" w:eastAsia="Calibri" w:hAnsi="Sakkal Majalla" w:cs="Sakkal Majalla"/>
          <w:sz w:val="28"/>
          <w:szCs w:val="28"/>
          <w:lang w:bidi="ar-EG"/>
        </w:rPr>
        <w:t>AMOS</w:t>
      </w:r>
      <w:r w:rsidRPr="00E70D94">
        <w:rPr>
          <w:rFonts w:ascii="Sakkal Majalla" w:eastAsia="Calibri" w:hAnsi="Sakkal Majalla" w:cs="Sakkal Majalla"/>
          <w:sz w:val="28"/>
          <w:szCs w:val="28"/>
          <w:rtl/>
          <w:lang w:bidi="ar-EG"/>
        </w:rPr>
        <w:t xml:space="preserve"> لتحليل المسار واختبار فرضيات الدراسة. توصلت الدراسة إلى عدة نتائج أبرزها: يوجد أثر ذو دلالة إحصائية للقيادة الرقمية بأبعادها الابتكار والإقناع والمعرفة على التحول الرقمي في المستشفيات الكويتية. كما يوجد أثر ذو دلالة إحصائية للقيادة الرقمية بأبعادها الابتكار والإقناع والمعرفة على تكنولوجيا المعلومات في المستشفيات </w:t>
      </w:r>
      <w:r w:rsidRPr="00E70D94">
        <w:rPr>
          <w:rFonts w:ascii="Sakkal Majalla" w:eastAsia="Calibri" w:hAnsi="Sakkal Majalla" w:cs="Sakkal Majalla"/>
          <w:sz w:val="28"/>
          <w:szCs w:val="28"/>
          <w:rtl/>
          <w:lang w:bidi="ar-EG"/>
        </w:rPr>
        <w:lastRenderedPageBreak/>
        <w:t>الكويتية. يوجد أثر ذو دلالة إحصائية لتكنولوجيا المعلومات على التحول الرقمي في المستشفيات الكويتية. كما يوجد أثر ذو دلالة إحصائية للقيادة الرقمية على التحول الرقمي في المستشفيات الكويتية من خلال الدور الوسيط لتكنولوجيا المعلومات. كما تبين أن المعرفة هي البعد الأكثر تأثيرًا للقيادة الرقمية على التحول الرقمي في المستشفيات الكويتية، بقيمة (0.656-</w:t>
      </w:r>
      <w:r w:rsidRPr="00E70D94">
        <w:rPr>
          <w:rFonts w:ascii="Sakkal Majalla" w:eastAsia="Calibri" w:hAnsi="Sakkal Majalla" w:cs="Sakkal Majalla"/>
          <w:sz w:val="28"/>
          <w:szCs w:val="28"/>
          <w:lang w:bidi="ar-EG"/>
        </w:rPr>
        <w:t>B</w:t>
      </w:r>
      <w:r w:rsidRPr="00E70D94">
        <w:rPr>
          <w:rFonts w:ascii="Sakkal Majalla" w:eastAsia="Calibri" w:hAnsi="Sakkal Majalla" w:cs="Sakkal Majalla"/>
          <w:sz w:val="28"/>
          <w:szCs w:val="28"/>
          <w:rtl/>
          <w:lang w:bidi="ar-EG"/>
        </w:rPr>
        <w:t xml:space="preserve">)، يليه الابتكار ثم الإقناع. وكان المتوسط </w:t>
      </w:r>
      <w:r w:rsidRPr="00E70D94">
        <w:rPr>
          <w:rFonts w:ascii="Times New Roman" w:eastAsia="Calibri" w:hAnsi="Times New Roman" w:cs="Times New Roman" w:hint="cs"/>
          <w:sz w:val="28"/>
          <w:szCs w:val="28"/>
          <w:rtl/>
          <w:lang w:bidi="ar-EG"/>
        </w:rPr>
        <w:t>​​</w:t>
      </w:r>
      <w:r w:rsidRPr="00E70D94">
        <w:rPr>
          <w:rFonts w:ascii="Sakkal Majalla" w:eastAsia="Calibri" w:hAnsi="Sakkal Majalla" w:cs="Sakkal Majalla"/>
          <w:sz w:val="28"/>
          <w:szCs w:val="28"/>
          <w:rtl/>
          <w:lang w:bidi="ar-EG"/>
        </w:rPr>
        <w:t>الحسابي للمتغير الوسيط متوسطًا، وكانت المتوسطات الحسابية لجميع المتغيرات (القيادة الرقمية، وتكنولوجيا المعلومات، والتحول الرقمي) متوسطة. وتم طرح عدة توصيات أبرزها: ضرورة اهتمام إدارات المستشفيات الكويتية بالابتكار لتطوير أداء العاملين في المستشفيات، والعمل على تشجيع العاملين على تقديم أفكار مبتكرة للعمل من خلال ربط نظام الحوافز في المستشفيات بالأفكار الجديدة التي يقدمها الموظف، وضرورة قيام الإدارة بإقناع العاملين بالأفكار الإبداعية المقدمة من الإدارات الأخرى، والعمل على تنويع وسائل إقناع العاملين بالأفكار المبتكرة في المستشفى.</w:t>
      </w:r>
    </w:p>
    <w:p w14:paraId="445851C9" w14:textId="1DDA4B18" w:rsidR="008C7323" w:rsidRPr="00E70D94" w:rsidRDefault="006045AF" w:rsidP="000E3495">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E70D94">
        <w:rPr>
          <w:rFonts w:ascii="Sakkal Majalla" w:eastAsia="Calibri" w:hAnsi="Sakkal Majalla" w:cs="Sakkal Majalla"/>
          <w:b/>
          <w:bCs/>
          <w:sz w:val="28"/>
          <w:szCs w:val="28"/>
          <w:rtl/>
          <w:lang w:bidi="ar-EG"/>
        </w:rPr>
        <w:t>دراسة (</w:t>
      </w:r>
      <w:r w:rsidR="008C7323" w:rsidRPr="00E70D94">
        <w:rPr>
          <w:rFonts w:ascii="Sakkal Majalla" w:eastAsia="Calibri" w:hAnsi="Sakkal Majalla" w:cs="Sakkal Majalla"/>
          <w:b/>
          <w:bCs/>
          <w:sz w:val="28"/>
          <w:szCs w:val="28"/>
          <w:rtl/>
          <w:lang w:bidi="ar-EG"/>
        </w:rPr>
        <w:t>الرقب، 2022</w:t>
      </w:r>
      <w:r w:rsidRPr="00E70D94">
        <w:rPr>
          <w:rFonts w:ascii="Sakkal Majalla" w:eastAsia="Calibri" w:hAnsi="Sakkal Majalla" w:cs="Sakkal Majalla"/>
          <w:b/>
          <w:bCs/>
          <w:sz w:val="28"/>
          <w:szCs w:val="28"/>
          <w:rtl/>
          <w:lang w:bidi="ar-EG"/>
        </w:rPr>
        <w:t>) بعنوان:</w:t>
      </w:r>
      <w:r w:rsidR="00E70D94" w:rsidRPr="00E70D94">
        <w:rPr>
          <w:rFonts w:ascii="Sakkal Majalla" w:eastAsia="Calibri" w:hAnsi="Sakkal Majalla" w:cs="Sakkal Majalla" w:hint="cs"/>
          <w:b/>
          <w:bCs/>
          <w:sz w:val="28"/>
          <w:szCs w:val="28"/>
          <w:rtl/>
          <w:lang w:bidi="ar-EG"/>
        </w:rPr>
        <w:t xml:space="preserve"> </w:t>
      </w:r>
      <w:r w:rsidR="008C7323" w:rsidRPr="00E70D94">
        <w:rPr>
          <w:rFonts w:ascii="Sakkal Majalla" w:eastAsia="Calibri" w:hAnsi="Sakkal Majalla" w:cs="Sakkal Majalla"/>
          <w:b/>
          <w:bCs/>
          <w:sz w:val="28"/>
          <w:szCs w:val="28"/>
          <w:rtl/>
          <w:lang w:bidi="ar-EG"/>
        </w:rPr>
        <w:t>درجة ممارسة القيادة الرقمية من قبل مديري المدارس الخاصة في العاصمة عمان من وجهة نظر المعلمين</w:t>
      </w:r>
    </w:p>
    <w:p w14:paraId="3F501EFB" w14:textId="2DE9C425" w:rsidR="008C7323" w:rsidRPr="00E70D94" w:rsidRDefault="00053E45" w:rsidP="00E70D94">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هدفت الدراسة إلى التعرف على درجة ممارسة القيادة الرقمية لدى مديري المدارس الخاصة في العاصمة عمان من وجهة نظر المعلمين. وقد اتبعت الدراسة المنهج الوصفي، وتكونت عينة الدراسة من (405) معلمًا ومعلمة من المدارس الخاصة في العاصمة عمان. وخلصت نتائج الدراسة إلى أن درجة ممارسة القيادة الرقمية لدى مديري المدارس الخاصة مرتفعة، ولا توجد فروق ذات دلالة إحصائية تعزى لمتغيري الجنس والمؤهل العلمي. بينما توجد فروق ذات دلالة إحصائية تعزى لمتغير سنوات الخبرة لصالح (10) سنوات فأكثر. ومن أهم توصيات الدراسة اعتماد مؤشرات ومعايير الجمعية الدولية للتكنولوجيا في التعليم للقيادات المدرسية، وتوفير احتياجات المدرسة من البنية التحتية الرقمية، وتكوين فرق عمل تعمل على تدريب المعلمين على استخدامها.</w:t>
      </w:r>
    </w:p>
    <w:p w14:paraId="1E24E031" w14:textId="27328081" w:rsidR="008C7323" w:rsidRPr="00E70D94" w:rsidRDefault="006045AF" w:rsidP="000E3495">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E70D94">
        <w:rPr>
          <w:rFonts w:ascii="Sakkal Majalla" w:eastAsia="Calibri" w:hAnsi="Sakkal Majalla" w:cs="Sakkal Majalla"/>
          <w:b/>
          <w:bCs/>
          <w:sz w:val="28"/>
          <w:szCs w:val="28"/>
          <w:rtl/>
          <w:lang w:bidi="ar-EG"/>
        </w:rPr>
        <w:t>دراسة (</w:t>
      </w:r>
      <w:r w:rsidR="008C7323" w:rsidRPr="00E70D94">
        <w:rPr>
          <w:rFonts w:ascii="Sakkal Majalla" w:eastAsia="Calibri" w:hAnsi="Sakkal Majalla" w:cs="Sakkal Majalla"/>
          <w:b/>
          <w:bCs/>
          <w:sz w:val="28"/>
          <w:szCs w:val="28"/>
          <w:rtl/>
          <w:lang w:bidi="ar-EG"/>
        </w:rPr>
        <w:t>السحيمات، 2023</w:t>
      </w:r>
      <w:r w:rsidRPr="00E70D94">
        <w:rPr>
          <w:rFonts w:ascii="Sakkal Majalla" w:eastAsia="Calibri" w:hAnsi="Sakkal Majalla" w:cs="Sakkal Majalla"/>
          <w:b/>
          <w:bCs/>
          <w:sz w:val="28"/>
          <w:szCs w:val="28"/>
          <w:rtl/>
          <w:lang w:bidi="ar-EG"/>
        </w:rPr>
        <w:t>) بعنوان:</w:t>
      </w:r>
      <w:r w:rsidR="00E70D94" w:rsidRPr="00E70D94">
        <w:rPr>
          <w:rFonts w:ascii="Sakkal Majalla" w:eastAsia="Calibri" w:hAnsi="Sakkal Majalla" w:cs="Sakkal Majalla" w:hint="cs"/>
          <w:b/>
          <w:bCs/>
          <w:sz w:val="28"/>
          <w:szCs w:val="28"/>
          <w:rtl/>
          <w:lang w:bidi="ar-EG"/>
        </w:rPr>
        <w:t xml:space="preserve"> </w:t>
      </w:r>
      <w:r w:rsidR="008C7323" w:rsidRPr="00E70D94">
        <w:rPr>
          <w:rFonts w:ascii="Sakkal Majalla" w:eastAsia="Calibri" w:hAnsi="Sakkal Majalla" w:cs="Sakkal Majalla"/>
          <w:b/>
          <w:bCs/>
          <w:sz w:val="28"/>
          <w:szCs w:val="28"/>
          <w:rtl/>
          <w:lang w:bidi="ar-EG"/>
        </w:rPr>
        <w:t>مستوى ممارسة القيادة الرقمية لدى مديري المدارس الحكومية في محافظة الكرك من وجهة نظر المعلمين</w:t>
      </w:r>
    </w:p>
    <w:p w14:paraId="1902058D" w14:textId="0DAEAECE" w:rsidR="008C7323" w:rsidRPr="00E70D94" w:rsidRDefault="00053E45" w:rsidP="00E70D94">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هدفت الدراسة إلى التعرف على مستوى ممارسة القيادة الرقمية لدى مديري المدارس الحكومية في محافظة الكرك من وجهة نظر المعلمين، والكشف عن الفروق في مستوى ممارسة القيادة الرقمية لدى مديري المدارس الحكومية وفقًا لمتغيرات الجنس والخبرة والمؤهل العلمي. واتبعت الدراسة المنهج الوصفي المسحي، حيث تم تطوير استبانة لقياس مستوى ممارسة القيادة الرقمية لدى مديري المدارس، وتم التحقق من صدقها وثباتها. وتكونت عينة الدراسة من (365) معلمًا ومعلمة تم اختيارهم عشوائيًا. وخلصت الدراسة إلى أن مستوى ممارسة القيادة الرقمية لدى مديري المدارس الحكومية في محافظة الكرك من وجهة نظر المعلمين كان متوسطًا. كما تبين وجود فروق ذات دلالة إحصائية في مستوى ممارسة القيادة الرقمية تعزى لمتغير الجنس لصالح الإناث، وكذلك وجود فروق تعزى لمتغير الخبرة لصالح ذوي الخبرة الأعلى، بينما أظهرت النتائج عدم وجود فروق تعزى لمتغير المؤهل العلمي. أوصى الباحث بضرورة بذل جهود وإجراءات من قِبل وزارة التربية والتعليم والمديريات والمدارس لتطوير مستوى ممارسة مديري المدارس للقيادة الرقمية، كتوفير التدريب والتأهيل اللازمين لمديري المدارس والمعلمين على استخدام التكنولوجيا في التعليم، وتوفير الموارد اللازمة لتحسين البنية التحتية الرقمية للمدرسة. وهذا يتطلب تضافر جهود الإدارة والمعلمين والطلاب وأولياء الأمور للارتقاء بمستوى القيادة الرقمية في المدارس.</w:t>
      </w:r>
    </w:p>
    <w:p w14:paraId="41D7BF20" w14:textId="6CDF6A93" w:rsidR="008C7323" w:rsidRPr="00E70D94" w:rsidRDefault="006045AF" w:rsidP="000E3495">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E70D94">
        <w:rPr>
          <w:rFonts w:ascii="Sakkal Majalla" w:eastAsia="Calibri" w:hAnsi="Sakkal Majalla" w:cs="Sakkal Majalla"/>
          <w:b/>
          <w:bCs/>
          <w:sz w:val="28"/>
          <w:szCs w:val="28"/>
          <w:rtl/>
          <w:lang w:bidi="ar-EG"/>
        </w:rPr>
        <w:t>دراسة (</w:t>
      </w:r>
      <w:r w:rsidR="008C7323" w:rsidRPr="00E70D94">
        <w:rPr>
          <w:rFonts w:ascii="Sakkal Majalla" w:eastAsia="Calibri" w:hAnsi="Sakkal Majalla" w:cs="Sakkal Majalla"/>
          <w:b/>
          <w:bCs/>
          <w:sz w:val="28"/>
          <w:szCs w:val="28"/>
          <w:rtl/>
          <w:lang w:bidi="ar-EG"/>
        </w:rPr>
        <w:t>عبد الحافظ، 2023</w:t>
      </w:r>
      <w:r w:rsidRPr="00E70D94">
        <w:rPr>
          <w:rFonts w:ascii="Sakkal Majalla" w:eastAsia="Calibri" w:hAnsi="Sakkal Majalla" w:cs="Sakkal Majalla"/>
          <w:b/>
          <w:bCs/>
          <w:sz w:val="28"/>
          <w:szCs w:val="28"/>
          <w:rtl/>
          <w:lang w:bidi="ar-EG"/>
        </w:rPr>
        <w:t>) بعنوان:</w:t>
      </w:r>
      <w:r w:rsidR="00E70D94" w:rsidRPr="00E70D94">
        <w:rPr>
          <w:rFonts w:ascii="Sakkal Majalla" w:eastAsia="Calibri" w:hAnsi="Sakkal Majalla" w:cs="Sakkal Majalla" w:hint="cs"/>
          <w:b/>
          <w:bCs/>
          <w:sz w:val="28"/>
          <w:szCs w:val="28"/>
          <w:rtl/>
          <w:lang w:bidi="ar-EG"/>
        </w:rPr>
        <w:t xml:space="preserve"> </w:t>
      </w:r>
      <w:r w:rsidR="008C7323" w:rsidRPr="00E70D94">
        <w:rPr>
          <w:rFonts w:ascii="Sakkal Majalla" w:eastAsia="Calibri" w:hAnsi="Sakkal Majalla" w:cs="Sakkal Majalla"/>
          <w:b/>
          <w:bCs/>
          <w:sz w:val="28"/>
          <w:szCs w:val="28"/>
          <w:rtl/>
          <w:lang w:bidi="ar-EG"/>
        </w:rPr>
        <w:t>درجة ممارسة القيادة الابتكارية وعلاقتها بمستوى الريادة الرقمية لدى مديري المدارس الثانوية في عمان</w:t>
      </w:r>
    </w:p>
    <w:p w14:paraId="0FC79AC4" w14:textId="2BE8D75C" w:rsidR="008C7323" w:rsidRPr="00E70D94" w:rsidRDefault="00053E45" w:rsidP="00E70D94">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هدفت هذه الدراسة إلى التعرف على درجة ممارسة القيادة الابتكارية وعلاقتها بمستوى القيادة الرقمية لدى مديري المدارس الثانوية في عمان، ومعرفة ما إذا كانت هناك فروق ذات دلالة إحصائية عند مستوى الدلالة (0.05) بين متوسط </w:t>
      </w:r>
      <w:r w:rsidRPr="00E70D94">
        <w:rPr>
          <w:rFonts w:ascii="Times New Roman" w:eastAsia="Calibri" w:hAnsi="Times New Roman" w:cs="Times New Roman" w:hint="cs"/>
          <w:sz w:val="28"/>
          <w:szCs w:val="28"/>
          <w:rtl/>
          <w:lang w:bidi="ar-EG"/>
        </w:rPr>
        <w:t>​​</w:t>
      </w:r>
      <w:r w:rsidRPr="00E70D94">
        <w:rPr>
          <w:rFonts w:ascii="Sakkal Majalla" w:eastAsia="Calibri" w:hAnsi="Sakkal Majalla" w:cs="Sakkal Majalla"/>
          <w:sz w:val="28"/>
          <w:szCs w:val="28"/>
          <w:rtl/>
          <w:lang w:bidi="ar-EG"/>
        </w:rPr>
        <w:t xml:space="preserve">استجابات أفراد عينة الدراسة على أداة الدراسة تعزى لمتغيرات الجنس والمؤهل العلمي وسنوات الخبرة. ولتحقيق أهداف الدراسة، تم اعتماد المنهج الوصفي الارتباطي، وذلك من خلال جمع البيانات من عينة تم اختيارها بالطريقة العشوائية الطبقية، بلغت (351) فردًا، بنسبة مئوية بلغت (40.9%) من مجتمع الدراسة. واستخدم الباحث استبانتين، الأولى للتعرف على درجة ممارسة القيادة الابتكارية لدى مديري المدارس الثانوية في عمان، وتكونت من (33) فقرة موزعة على ثلاثة مجالات: تعامل الإدارة مع المعلمين، والسلوك الابتكاري، وبيئة العمل. أما الثانية، فقد هدفت للتعرف على </w:t>
      </w:r>
      <w:r w:rsidRPr="00E70D94">
        <w:rPr>
          <w:rFonts w:ascii="Sakkal Majalla" w:eastAsia="Calibri" w:hAnsi="Sakkal Majalla" w:cs="Sakkal Majalla"/>
          <w:sz w:val="28"/>
          <w:szCs w:val="28"/>
          <w:rtl/>
          <w:lang w:bidi="ar-EG"/>
        </w:rPr>
        <w:lastRenderedPageBreak/>
        <w:t>مستوى القيادة الرقمية لدى مديري المدارس الثانوية في عمان، وتكونت من (22) فقرة. أظهرت نتائج الدراسة أن درجة ممارسة القيادة الابتكارية لدى مديري المدارس الثانوية الحكومية في مديرية تربية وتعليم لواء عمان من وجهة نظر المعلمين ككل ولجميع المجالات جاءت (متوسطة)، كما أظهرت النتائج عدم وجود فروق ذات دلالة إحصائية عند مستوى الدلالة (</w:t>
      </w:r>
      <w:r w:rsidRPr="00E70D94">
        <w:rPr>
          <w:rFonts w:ascii="Sakkal Majalla" w:eastAsia="Calibri" w:hAnsi="Sakkal Majalla" w:cs="Sakkal Majalla"/>
          <w:sz w:val="28"/>
          <w:szCs w:val="28"/>
          <w:lang w:bidi="ar-EG"/>
        </w:rPr>
        <w:t>a=0.05</w:t>
      </w:r>
      <w:r w:rsidRPr="00E70D94">
        <w:rPr>
          <w:rFonts w:ascii="Sakkal Majalla" w:eastAsia="Calibri" w:hAnsi="Sakkal Majalla" w:cs="Sakkal Majalla"/>
          <w:sz w:val="28"/>
          <w:szCs w:val="28"/>
          <w:rtl/>
          <w:lang w:bidi="ar-EG"/>
        </w:rPr>
        <w:t>) في درجة استجابة أفراد عينة الدراسة لدرجة ممارسة القيادة الابتكارية لدى مديري المدارس الثانوية الحكومية في مديرية تربية وتعليم لواء عمان تبعًا لمتغيرات الجنس والمؤهل العلمي وسنوات الخبرة. وأظهرت النتائج أن مستوى القيادة الرقمية لدى مديري المدارس الثانوية الحكومية في مديرية تربية وتعليم لواء عمان من وجهة نظر المعلمين ككل ولجميع المجالات جاءت (متوسطة)، كما أشارت النتائج إلى عدم وجود فروق ذات دلالة إحصائية عند مستوى الدلالة (</w:t>
      </w:r>
      <w:r w:rsidRPr="00E70D94">
        <w:rPr>
          <w:rFonts w:ascii="Sakkal Majalla" w:eastAsia="Calibri" w:hAnsi="Sakkal Majalla" w:cs="Sakkal Majalla"/>
          <w:sz w:val="28"/>
          <w:szCs w:val="28"/>
          <w:lang w:bidi="ar-EG"/>
        </w:rPr>
        <w:t>a=0.05</w:t>
      </w:r>
      <w:r w:rsidRPr="00E70D94">
        <w:rPr>
          <w:rFonts w:ascii="Sakkal Majalla" w:eastAsia="Calibri" w:hAnsi="Sakkal Majalla" w:cs="Sakkal Majalla"/>
          <w:sz w:val="28"/>
          <w:szCs w:val="28"/>
          <w:rtl/>
          <w:lang w:bidi="ar-EG"/>
        </w:rPr>
        <w:t>) في درجة استجابة أفراد عينة الدراسة لمستوى القيادة الرقمية لدى مديري المدارس الثانوية الحكومية في مديرية تربية وتعليم لواء عمان تبعًا لمتغيرات الجنس والمؤهل العلمي وسنوات الخبرة. كما أظهرت النتائج وجود علاقة ارتباط موجبة ومباشرة ودالة إحصائيًا بين جميع مجالات القيادة الابتكارية مجتمعة، وجميع مجالات القيادة الرقمية مجتمعة. وفي ضوء نتائج الدراسة، قدم الباحث بعض التوصيات، منها عقد برامج تدريبية وندوات وورش عمل داخل الجامعة لرفع الوعي بثقافة ريادة الأعمال، وخصائص ومهارات رواد الأعمال، وتوفير الحماية الكافية للابتكارات التي تقدمها المشاريع الريادية، وتوفير قاعدة بيانات متكاملة حول خبرات ومهارات الأفراد العاملين في المؤسسات ودرجة ممارستهم للتقنيات الرقمية.</w:t>
      </w:r>
    </w:p>
    <w:p w14:paraId="19F9F2B5" w14:textId="64932FA1" w:rsidR="00E70D9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3" w:name="_Toc203145518"/>
      <w:r w:rsidRPr="00E70D94">
        <w:rPr>
          <w:rFonts w:ascii="Sakkal Majalla" w:eastAsia="Calibri" w:hAnsi="Sakkal Majalla" w:cs="Sakkal Majalla"/>
          <w:b/>
          <w:bCs/>
          <w:sz w:val="36"/>
          <w:szCs w:val="36"/>
          <w:rtl/>
          <w:lang w:bidi="ar-EG"/>
        </w:rPr>
        <w:t>9.1 الفجوة البحثية</w:t>
      </w:r>
      <w:bookmarkEnd w:id="13"/>
    </w:p>
    <w:p w14:paraId="434B720E" w14:textId="4CB9AD27" w:rsidR="00053E45" w:rsidRPr="00E70D94" w:rsidRDefault="00053E45"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تُعد القيادة الرقمية من الموضوعات المتنامية في البحوث الإدارية والتربوية، حيث تحظى باهتمام متزايد نظراً لدورها في دعم التحول الرقمي ورفع كفاءة الأداء المؤسسي في ظل بيئة العمل المتغيرة. ومن خلال مراجعة الدراسات السابقة ذات الصلة بالقيادة الرقمية، يُلاحظ أن معظم تلك الدراسات ركزت على بيئات تعليمية وصحية أو على القيادات المدرسية، كما اتخذت طابعاً وصفيًا وتحليليًا يهدف إلى قياس مدى ممارسة القيادة الرقمية أو الكشف عن علاقتها بمتغيرات ذات طابع إداري أو تقني، مثل التحول الرقمي، </w:t>
      </w:r>
      <w:r w:rsidRPr="00E70D94">
        <w:rPr>
          <w:rFonts w:ascii="Sakkal Majalla" w:eastAsia="Calibri" w:hAnsi="Sakkal Majalla" w:cs="Sakkal Majalla"/>
          <w:sz w:val="28"/>
          <w:szCs w:val="28"/>
          <w:rtl/>
          <w:lang w:bidi="ar-EG"/>
        </w:rPr>
        <w:lastRenderedPageBreak/>
        <w:t>أو الابتكار، أو تكنولوجيا المعلومات. في المقابل، تفتقر هذه الدراسات إلى تناول القيادة الرقمية في المؤسسات الحكومية من زاوية تعزيز التكيف التنظيمي، لا سيما في ضوء المستهدفات الاستراتيجية لرؤية المملكة العربية السعودية 2030، التي تمثل نقلة نوعية في تطور العمل المؤسسي والتحول الرقمي في القطاع العام</w:t>
      </w:r>
      <w:r w:rsidRPr="00E70D94">
        <w:rPr>
          <w:rFonts w:ascii="Sakkal Majalla" w:eastAsia="Calibri" w:hAnsi="Sakkal Majalla" w:cs="Sakkal Majalla"/>
          <w:sz w:val="28"/>
          <w:szCs w:val="28"/>
          <w:lang w:bidi="ar-EG"/>
        </w:rPr>
        <w:t>.</w:t>
      </w:r>
    </w:p>
    <w:p w14:paraId="3E89466D" w14:textId="0A349E0B" w:rsidR="00053E45" w:rsidRPr="00E70D94" w:rsidRDefault="00053E45"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على سبيل المثال، ركزت دراسة العتيبي (2023) على تطوير القيادة الرقمية لدى مديرات المدارس الحكومية بمحافظة الدوادمي، وقدمت تصورًا مقترحًا لتحسين ممارساتهن في هذا المجال، لكنها لم تتناول مفهوم التكيف التنظيمي، ولا علاقة القيادة الرقمية بقدرة المؤسسات على التكيف مع التغيرات أو إدارة الأزمات. كذلك، جاءت هذه الدراسة محصورة في بيئة تعليمية محلية محددة، مما يحد من تعميم نتائجها على القطاعات الحكومية الأخرى ذات الطابع الإداري أو الخدمي الأوسع</w:t>
      </w:r>
      <w:r w:rsidRPr="00E70D94">
        <w:rPr>
          <w:rFonts w:ascii="Sakkal Majalla" w:eastAsia="Calibri" w:hAnsi="Sakkal Majalla" w:cs="Sakkal Majalla"/>
          <w:sz w:val="28"/>
          <w:szCs w:val="28"/>
          <w:lang w:bidi="ar-EG"/>
        </w:rPr>
        <w:t>.</w:t>
      </w:r>
    </w:p>
    <w:p w14:paraId="7552ECED" w14:textId="062B1625" w:rsidR="00053E45" w:rsidRPr="00E70D94" w:rsidRDefault="00053E45"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أما دراسة الفارس (2022)، فقد تناولت العلاقة بين القيادة الرقمية والتحول الرقمي في المستشفيات الكويتية، وأبرزت الدور الوسيط لتكنولوجيا المعلومات. ورغم أهمية هذه النتائج في مجال الصحة، إلا أن تركيز الدراسة كان منصبًا على التحول الرقمي وليس التكيف التنظيمي، كما أن السياق الكويتي يختلف عن السياق السعودي من حيث التحديات المؤسسية والأهداف الاستراتيجية المرتبطة برؤية 2030، مما يُبرز الحاجة إلى دراسة تركز على السياق المحلي</w:t>
      </w:r>
      <w:r w:rsidRPr="00E70D94">
        <w:rPr>
          <w:rFonts w:ascii="Sakkal Majalla" w:eastAsia="Calibri" w:hAnsi="Sakkal Majalla" w:cs="Sakkal Majalla"/>
          <w:sz w:val="28"/>
          <w:szCs w:val="28"/>
          <w:lang w:bidi="ar-EG"/>
        </w:rPr>
        <w:t>.</w:t>
      </w:r>
    </w:p>
    <w:p w14:paraId="194B9FDC" w14:textId="3DFD490E" w:rsidR="00053E45" w:rsidRPr="00E70D94" w:rsidRDefault="00053E45"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وفي دراسة الرقب (2022)، جرى التركيز على درجة ممارسة القيادة الرقمية لدى مديري المدارس الخاصة في عمان من وجهة نظر المعلمين، دون تناول أي أثر محتمل لهذه القيادة على التكيف التنظيمي أو قدرة المؤسسة التعليمية على التغيير. كما أن الاعتماد على وجهة نظر المعلمين فقط قد لا يعكس الواقع الكامل لممارسات القيادة، ويظل بعيدًا عن الإطار التنظيمي الأوسع</w:t>
      </w:r>
      <w:r w:rsidRPr="00E70D94">
        <w:rPr>
          <w:rFonts w:ascii="Sakkal Majalla" w:eastAsia="Calibri" w:hAnsi="Sakkal Majalla" w:cs="Sakkal Majalla"/>
          <w:sz w:val="28"/>
          <w:szCs w:val="28"/>
          <w:lang w:bidi="ar-EG"/>
        </w:rPr>
        <w:t>.</w:t>
      </w:r>
    </w:p>
    <w:p w14:paraId="054085B4" w14:textId="77777777" w:rsidR="00053E45" w:rsidRPr="00E70D94" w:rsidRDefault="00053E45"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كما ركزت دراسة السحيمات (2023) على مستوى ممارسة القيادة الرقمية لدى مديري المدارس الحكومية في محافظة الكرك، من منظور المعلمين أيضاً، لكنها لم تتطرق لمفاهيم إدارية أوسع مثل التكيف التنظيمي أو المرونة المؤسسية. وقد بينت الدراسة أن مستوى القيادة الرقمية كان متوسطًا، لكنها لم توضح كيف تؤثر هذه الممارسة على استجابة المؤسسات للتغير أو الأزمات</w:t>
      </w:r>
      <w:r w:rsidRPr="00E70D94">
        <w:rPr>
          <w:rFonts w:ascii="Sakkal Majalla" w:eastAsia="Calibri" w:hAnsi="Sakkal Majalla" w:cs="Sakkal Majalla"/>
          <w:sz w:val="28"/>
          <w:szCs w:val="28"/>
          <w:lang w:bidi="ar-EG"/>
        </w:rPr>
        <w:t>.</w:t>
      </w:r>
    </w:p>
    <w:p w14:paraId="0E7682A8" w14:textId="38E88018" w:rsidR="00053E45" w:rsidRPr="00E70D94" w:rsidRDefault="00053E45"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lastRenderedPageBreak/>
        <w:t>ودراسة عبد الحافظ (2023)، رغم أهميتها في الربط بين القيادة الابتكارية والقيادة الرقمية، اقتصرت على البيئة المدرسية الثانوية، وكانت العلاقة محل الدراسة ارتباطية فقط، دون البحث في الأثر العملي للقيادة الرقمية على القدرة التنظيمية للتكيف مع متغيرات داخلية أو خارجية. كما أن هذه الدراسة لم تركز على المؤسسات الحكومية كمجال تطبيقي</w:t>
      </w:r>
      <w:r w:rsidRPr="00E70D94">
        <w:rPr>
          <w:rFonts w:ascii="Sakkal Majalla" w:eastAsia="Calibri" w:hAnsi="Sakkal Majalla" w:cs="Sakkal Majalla"/>
          <w:sz w:val="28"/>
          <w:szCs w:val="28"/>
          <w:lang w:bidi="ar-EG"/>
        </w:rPr>
        <w:t>.</w:t>
      </w:r>
    </w:p>
    <w:p w14:paraId="52A22D71" w14:textId="6358A8CD" w:rsidR="00C245EF" w:rsidRPr="00E70D94" w:rsidRDefault="00053E45"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بناءً على ما سبق، تبرز الفجوة البحثية في أن الدراسات السابقة لم تتناول بعمق العلاقة بين القيادة الرقمية والتكيف التنظيمي في السياق الحكومي، وبشكل خاص في إطار مستهدفات رؤية السعودية 2030، التي تتطلب مرونة تنظيمية عالية لمواكبة التحولات الاقتصادية، والتقنية، والإدارية. كما أن معظم تلك الدراسات اعتمدت على مناهج وصفية ولم تُبنَ على نماذج تكاملية تربط بين أبعاد القيادة الرقمية ومتطلبات التكيف المؤسسي في بيئات تتعرض لضغوط وتحديات مستمرة. وبالتالي، تأتي الدراسة الحالية لسد هذه الفجوة من خلال تقديم تحليل ميداني لعلاقة القيادة الرقمية بقدرة المؤسسات الحكومية السعودية على التكيف، في ظل التغيرات الهيكلية والتنظيمية التي تفرضها الرؤية الوطنية الشاملة</w:t>
      </w:r>
      <w:r w:rsidR="00CE027E" w:rsidRPr="00E70D94">
        <w:rPr>
          <w:rFonts w:ascii="Sakkal Majalla" w:eastAsia="Calibri" w:hAnsi="Sakkal Majalla" w:cs="Sakkal Majalla"/>
          <w:sz w:val="28"/>
          <w:szCs w:val="28"/>
          <w:rtl/>
          <w:lang w:bidi="ar-EG"/>
        </w:rPr>
        <w:t>.</w:t>
      </w:r>
    </w:p>
    <w:p w14:paraId="38927C85" w14:textId="62595726" w:rsidR="00E70D9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4" w:name="_Toc203145519"/>
      <w:r w:rsidRPr="00E70D94">
        <w:rPr>
          <w:rFonts w:ascii="Sakkal Majalla" w:eastAsia="Calibri" w:hAnsi="Sakkal Majalla" w:cs="Sakkal Majalla"/>
          <w:b/>
          <w:bCs/>
          <w:sz w:val="36"/>
          <w:szCs w:val="36"/>
          <w:rtl/>
          <w:lang w:bidi="ar-EG"/>
        </w:rPr>
        <w:t>10.1 المنطلقات النظرية للدراسة</w:t>
      </w:r>
      <w:bookmarkEnd w:id="14"/>
    </w:p>
    <w:p w14:paraId="6AD2CD0A" w14:textId="0872A67A" w:rsidR="002B1F81" w:rsidRPr="00E70D94" w:rsidRDefault="002B1F81"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تنبثق الدراسة الموسومة بـ "أثر القيادة الرقمية على تعزيز التكيف التنظيمي في المؤسسات الحكومية" من جملة من المنطلقات النظرية التي تعكس التفاعل بين التطورات التقنية والوظائف الإدارية المعاصرة، حيث يشكل التحول الرقمي أحد الركائز الأساسية في بناء قدرات المؤسسات الحديثة لمواجهة التغيرات البيئية والتشغيلية. وتستند هذه الدراسة إلى عدد من الأطر والمفاهيم النظرية التي تُضيء العلاقة بين القيادة الرقمية والتكيف التنظيمي، وتوضح كيف تسهم القيادات الرقمية في تعزيز مرونة المؤسسات الحكومية ورفع قدرتها على الاستجابة الفعالة لمتطلبات العصر الرقمي، خاصة في ضوء رؤية المملكة العربية السعودية 2030</w:t>
      </w:r>
      <w:r w:rsidRPr="00E70D94">
        <w:rPr>
          <w:rFonts w:ascii="Sakkal Majalla" w:eastAsia="Calibri" w:hAnsi="Sakkal Majalla" w:cs="Sakkal Majalla"/>
          <w:sz w:val="28"/>
          <w:szCs w:val="28"/>
          <w:lang w:bidi="ar-EG"/>
        </w:rPr>
        <w:t>.</w:t>
      </w:r>
    </w:p>
    <w:p w14:paraId="090A6839" w14:textId="31693BB6" w:rsidR="002B1F81" w:rsidRPr="00E70D94" w:rsidRDefault="002B1F81"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أول هذه المنطلقات يتمثل في نظرية القيادة التحويلية</w:t>
      </w:r>
      <w:r w:rsidRPr="00E70D94">
        <w:rPr>
          <w:rFonts w:ascii="Sakkal Majalla" w:eastAsia="Calibri" w:hAnsi="Sakkal Majalla" w:cs="Sakkal Majalla"/>
          <w:sz w:val="28"/>
          <w:szCs w:val="28"/>
          <w:lang w:bidi="ar-EG"/>
        </w:rPr>
        <w:t xml:space="preserve"> (Transformational Leadership Theory)</w:t>
      </w:r>
      <w:r w:rsidRPr="00E70D94">
        <w:rPr>
          <w:rFonts w:ascii="Sakkal Majalla" w:eastAsia="Calibri" w:hAnsi="Sakkal Majalla" w:cs="Sakkal Majalla"/>
          <w:sz w:val="28"/>
          <w:szCs w:val="28"/>
          <w:rtl/>
          <w:lang w:bidi="ar-EG"/>
        </w:rPr>
        <w:t xml:space="preserve">، التي تؤكد على دور القائد في إلهام الأفراد وتحفيزهم لتجاوز التحديات وتحقيق التغيير الإيجابي. </w:t>
      </w:r>
      <w:r w:rsidRPr="00E70D94">
        <w:rPr>
          <w:rFonts w:ascii="Sakkal Majalla" w:eastAsia="Calibri" w:hAnsi="Sakkal Majalla" w:cs="Sakkal Majalla"/>
          <w:sz w:val="28"/>
          <w:szCs w:val="28"/>
          <w:rtl/>
          <w:lang w:bidi="ar-EG"/>
        </w:rPr>
        <w:lastRenderedPageBreak/>
        <w:t>وفي السياق الرقمي، يصبح القائد التحويلي رقميًا عندما يوظف التكنولوجيا الحديثة في تمكين الموظفين، وإعادة هندسة العمليات، وإحداث تحول ثقافي وتنظيمي يتماشى مع البيئة الرقمية. ومن هذا المنطلق، تفترض الدراسة أن القيادة الرقمية تمثل امتدادًا أو تطورًا لمفاهيم القيادة التحويلية، ولكن ضمن إطار تكنولوجي يتطلب مهارات رقمية واستراتيجيات إبداعية في التغيير المؤسسي</w:t>
      </w:r>
      <w:r w:rsidRPr="00E70D94">
        <w:rPr>
          <w:rFonts w:ascii="Sakkal Majalla" w:eastAsia="Calibri" w:hAnsi="Sakkal Majalla" w:cs="Sakkal Majalla"/>
          <w:sz w:val="28"/>
          <w:szCs w:val="28"/>
          <w:lang w:bidi="ar-EG"/>
        </w:rPr>
        <w:t>.</w:t>
      </w:r>
    </w:p>
    <w:p w14:paraId="76C843B4" w14:textId="2D248119" w:rsidR="002B1F81" w:rsidRPr="00E70D94" w:rsidRDefault="002B1F81"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المنطلق الثاني يقوم على نظرية التكيف التنظيمي</w:t>
      </w:r>
      <w:r w:rsidRPr="00E70D94">
        <w:rPr>
          <w:rFonts w:ascii="Sakkal Majalla" w:eastAsia="Calibri" w:hAnsi="Sakkal Majalla" w:cs="Sakkal Majalla"/>
          <w:sz w:val="28"/>
          <w:szCs w:val="28"/>
          <w:lang w:bidi="ar-EG"/>
        </w:rPr>
        <w:t xml:space="preserve"> (Organizational Adaptation Theory)</w:t>
      </w:r>
      <w:r w:rsidRPr="00E70D94">
        <w:rPr>
          <w:rFonts w:ascii="Sakkal Majalla" w:eastAsia="Calibri" w:hAnsi="Sakkal Majalla" w:cs="Sakkal Majalla"/>
          <w:sz w:val="28"/>
          <w:szCs w:val="28"/>
          <w:rtl/>
          <w:lang w:bidi="ar-EG"/>
        </w:rPr>
        <w:t>، والتي تفترض أن المؤسسات لا تعمل في بيئة ساكنة، بل في بيئة ديناميكية تفرض عليها الاستجابة والتكيف باستمرار. ويُقصد بالتكيف التنظيمي قدرة المؤسسة على تعديل هياكلها، وعملياتها، واستراتيجياتها، بما يتماشى مع التغيرات في البيئة الخارجية والداخلية. وبناءً عليه، تفترض هذه الدراسة أن القيادة الرقمية تُعد من أبرز المحركات التي تمكّن المؤسسات الحكومية من تطوير آليات تكيفها، سواء من خلال التحول الرقمي، أو رفع كفاءة الموارد البشرية، أو تحديث آليات اتخاذ القرار</w:t>
      </w:r>
      <w:r w:rsidRPr="00E70D94">
        <w:rPr>
          <w:rFonts w:ascii="Sakkal Majalla" w:eastAsia="Calibri" w:hAnsi="Sakkal Majalla" w:cs="Sakkal Majalla"/>
          <w:sz w:val="28"/>
          <w:szCs w:val="28"/>
          <w:lang w:bidi="ar-EG"/>
        </w:rPr>
        <w:t>.</w:t>
      </w:r>
    </w:p>
    <w:p w14:paraId="7FBA7B54" w14:textId="6C795699" w:rsidR="002B1F81" w:rsidRPr="00E70D94" w:rsidRDefault="002B1F81"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أما المنطلق الثالث فينبثق من نموذج الجاهزية الرقمية المؤسسية</w:t>
      </w:r>
      <w:r w:rsidRPr="00E70D94">
        <w:rPr>
          <w:rFonts w:ascii="Sakkal Majalla" w:eastAsia="Calibri" w:hAnsi="Sakkal Majalla" w:cs="Sakkal Majalla"/>
          <w:sz w:val="28"/>
          <w:szCs w:val="28"/>
          <w:lang w:bidi="ar-EG"/>
        </w:rPr>
        <w:t xml:space="preserve"> (Digital Readiness Model)</w:t>
      </w:r>
      <w:r w:rsidRPr="00E70D94">
        <w:rPr>
          <w:rFonts w:ascii="Sakkal Majalla" w:eastAsia="Calibri" w:hAnsi="Sakkal Majalla" w:cs="Sakkal Majalla"/>
          <w:sz w:val="28"/>
          <w:szCs w:val="28"/>
          <w:rtl/>
          <w:lang w:bidi="ar-EG"/>
        </w:rPr>
        <w:t>، والذي يؤكد على أهمية القيادة في تحقيق الجاهزية الرقمية من خلال عناصر تشمل البنية التحتية التقنية، الكفاءات الرقمية، الثقافة التنظيمية الداعمة، والحوكمة الرقمية. ووفقًا لهذا النموذج، فإن القادة الرقميين هم من يحددون بوصلة التحول الرقمي، ويقودون المؤسسات نحو تبني الابتكار، وتجاوز مقاومة التغيير، والتهيئة الذهنية والسلوكية لتبني التكنولوجيا، وهي عناصر ترتبط ارتباطًا وثيقًا بالتكيف التنظيمي</w:t>
      </w:r>
      <w:r w:rsidRPr="00E70D94">
        <w:rPr>
          <w:rFonts w:ascii="Sakkal Majalla" w:eastAsia="Calibri" w:hAnsi="Sakkal Majalla" w:cs="Sakkal Majalla"/>
          <w:sz w:val="28"/>
          <w:szCs w:val="28"/>
          <w:lang w:bidi="ar-EG"/>
        </w:rPr>
        <w:t>.</w:t>
      </w:r>
    </w:p>
    <w:p w14:paraId="77A45B9C" w14:textId="05FC2678" w:rsidR="002B1F81" w:rsidRPr="00E70D94" w:rsidRDefault="002B1F81"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المنطلق الرابع يرتكز على مفاهيم إدارة التغيير المؤسسي</w:t>
      </w:r>
      <w:r w:rsidRPr="00E70D94">
        <w:rPr>
          <w:rFonts w:ascii="Sakkal Majalla" w:eastAsia="Calibri" w:hAnsi="Sakkal Majalla" w:cs="Sakkal Majalla"/>
          <w:sz w:val="28"/>
          <w:szCs w:val="28"/>
          <w:lang w:bidi="ar-EG"/>
        </w:rPr>
        <w:t xml:space="preserve"> (Change Management)</w:t>
      </w:r>
      <w:r w:rsidRPr="00E70D94">
        <w:rPr>
          <w:rFonts w:ascii="Sakkal Majalla" w:eastAsia="Calibri" w:hAnsi="Sakkal Majalla" w:cs="Sakkal Majalla"/>
          <w:sz w:val="28"/>
          <w:szCs w:val="28"/>
          <w:rtl/>
          <w:lang w:bidi="ar-EG"/>
        </w:rPr>
        <w:t>، والتي تؤكد أن النجاح في التغيير لا يتحقق بمجرد توفر التكنولوجيا، بل من خلال وجود قيادة قادرة على توجيه الأفراد، وتشكيل بيئة مرنة، وتقديم الدعم التنظيمي والنفسي اللازمين لضمان استمرارية التكيف. وتؤمن الدراسة بأن القائد الرقمي في المؤسسات الحكومية يضطلع بدور جوهري في إحداث هذا التغيير، عبر دمج الحلول الرقمية ضمن الرؤية المؤسسية، وتعزيز ثقافة التكيف، وتطوير استراتيجيات مواجهة الأزمات المتغيرة باستمرار</w:t>
      </w:r>
      <w:r w:rsidRPr="00E70D94">
        <w:rPr>
          <w:rFonts w:ascii="Sakkal Majalla" w:eastAsia="Calibri" w:hAnsi="Sakkal Majalla" w:cs="Sakkal Majalla"/>
          <w:sz w:val="28"/>
          <w:szCs w:val="28"/>
          <w:lang w:bidi="ar-EG"/>
        </w:rPr>
        <w:t>.</w:t>
      </w:r>
    </w:p>
    <w:p w14:paraId="155138A7" w14:textId="775B665B" w:rsidR="00BC5922" w:rsidRPr="00E70D94" w:rsidRDefault="002B1F81"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lastRenderedPageBreak/>
        <w:t>بناءً على هذه المنطلقات النظرية، تنطلق الدراسة لفحص العلاقة بين القيادة الرقمية والتكيف التنظيمي في بيئة المؤسسات الحكومية السعودية، بهدف تقديم فهم أعمق لكيفية مساهمة القيادة الرقمية في تعزيز الاستجابة التنظيمية لمتغيرات بيئة العمل، والتحديات التقنية، والتطلعات التنموية لرؤية 2030</w:t>
      </w:r>
      <w:r w:rsidR="00865EDA" w:rsidRPr="00E70D94">
        <w:rPr>
          <w:rFonts w:ascii="Sakkal Majalla" w:eastAsia="Calibri" w:hAnsi="Sakkal Majalla" w:cs="Sakkal Majalla"/>
          <w:sz w:val="28"/>
          <w:szCs w:val="28"/>
          <w:rtl/>
          <w:lang w:bidi="ar-EG"/>
        </w:rPr>
        <w:t>.</w:t>
      </w:r>
    </w:p>
    <w:p w14:paraId="4A6457B2" w14:textId="7728E1BA" w:rsidR="00E70D9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15" w:name="_Toc203145520"/>
      <w:r w:rsidRPr="00E70D94">
        <w:rPr>
          <w:rFonts w:ascii="Sakkal Majalla" w:eastAsia="Calibri" w:hAnsi="Sakkal Majalla" w:cs="Sakkal Majalla"/>
          <w:b/>
          <w:bCs/>
          <w:sz w:val="36"/>
          <w:szCs w:val="36"/>
          <w:rtl/>
        </w:rPr>
        <w:t>11.1 المنهجية وطرق البحث:</w:t>
      </w:r>
      <w:bookmarkEnd w:id="15"/>
    </w:p>
    <w:p w14:paraId="75A43376" w14:textId="77777777" w:rsidR="00086EC7" w:rsidRPr="00E70D94" w:rsidRDefault="00086EC7" w:rsidP="00E70D94">
      <w:pPr>
        <w:bidi/>
        <w:spacing w:before="100" w:beforeAutospacing="1" w:after="100" w:afterAutospacing="1" w:line="360" w:lineRule="auto"/>
        <w:ind w:firstLine="707"/>
        <w:jc w:val="both"/>
        <w:rPr>
          <w:rFonts w:ascii="Sakkal Majalla" w:eastAsia="Calibri" w:hAnsi="Sakkal Majalla" w:cs="Sakkal Majalla"/>
          <w:sz w:val="28"/>
          <w:szCs w:val="28"/>
          <w:rtl/>
        </w:rPr>
      </w:pPr>
      <w:r w:rsidRPr="00E70D94">
        <w:rPr>
          <w:rFonts w:ascii="Sakkal Majalla" w:eastAsia="Calibri"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E70D94" w:rsidRDefault="00086EC7" w:rsidP="00E70D94">
      <w:pPr>
        <w:bidi/>
        <w:spacing w:before="100" w:beforeAutospacing="1" w:after="100" w:afterAutospacing="1" w:line="360" w:lineRule="auto"/>
        <w:ind w:firstLine="720"/>
        <w:jc w:val="both"/>
        <w:rPr>
          <w:rFonts w:ascii="Sakkal Majalla" w:eastAsia="Calibri" w:hAnsi="Sakkal Majalla" w:cs="Sakkal Majalla"/>
          <w:sz w:val="28"/>
          <w:szCs w:val="28"/>
          <w:rtl/>
        </w:rPr>
      </w:pPr>
      <w:r w:rsidRPr="00E70D94">
        <w:rPr>
          <w:rFonts w:ascii="Sakkal Majalla" w:eastAsia="Calibri"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4B4BC6A7" w14:textId="6A0DC109" w:rsidR="00E70D9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rPr>
      </w:pPr>
      <w:bookmarkStart w:id="16" w:name="_Toc203145521"/>
      <w:r w:rsidRPr="00E70D94">
        <w:rPr>
          <w:rFonts w:ascii="Sakkal Majalla" w:eastAsia="Calibri" w:hAnsi="Sakkal Majalla" w:cs="Sakkal Majalla"/>
          <w:b/>
          <w:bCs/>
          <w:sz w:val="36"/>
          <w:szCs w:val="36"/>
          <w:rtl/>
        </w:rPr>
        <w:t>12.1 مصادر جمع البيانات</w:t>
      </w:r>
      <w:bookmarkEnd w:id="16"/>
    </w:p>
    <w:p w14:paraId="24EAFAC4" w14:textId="77777777" w:rsidR="00086EC7" w:rsidRPr="00E70D94" w:rsidRDefault="00086EC7" w:rsidP="000E3495">
      <w:pPr>
        <w:numPr>
          <w:ilvl w:val="0"/>
          <w:numId w:val="8"/>
        </w:numPr>
        <w:bidi/>
        <w:spacing w:before="100" w:beforeAutospacing="1" w:after="100" w:afterAutospacing="1" w:line="360" w:lineRule="auto"/>
        <w:ind w:left="424"/>
        <w:jc w:val="both"/>
        <w:rPr>
          <w:rFonts w:ascii="Sakkal Majalla" w:eastAsia="Calibri" w:hAnsi="Sakkal Majalla" w:cs="Sakkal Majalla"/>
          <w:sz w:val="28"/>
          <w:szCs w:val="28"/>
          <w:rtl/>
        </w:rPr>
      </w:pPr>
      <w:r w:rsidRPr="00E70D94">
        <w:rPr>
          <w:rFonts w:ascii="Sakkal Majalla" w:eastAsia="Calibri" w:hAnsi="Sakkal Majalla" w:cs="Sakkal Majalla"/>
          <w:b/>
          <w:bCs/>
          <w:sz w:val="28"/>
          <w:szCs w:val="28"/>
          <w:rtl/>
        </w:rPr>
        <w:t>المصادر الثانوية</w:t>
      </w:r>
      <w:r w:rsidRPr="00E70D94">
        <w:rPr>
          <w:rFonts w:ascii="Sakkal Majalla" w:eastAsia="Calibri"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E70D94" w:rsidRDefault="00086EC7" w:rsidP="000E3495">
      <w:pPr>
        <w:numPr>
          <w:ilvl w:val="0"/>
          <w:numId w:val="8"/>
        </w:numPr>
        <w:bidi/>
        <w:spacing w:before="100" w:beforeAutospacing="1" w:after="100" w:afterAutospacing="1" w:line="360" w:lineRule="auto"/>
        <w:ind w:left="424"/>
        <w:jc w:val="both"/>
        <w:rPr>
          <w:rFonts w:ascii="Sakkal Majalla" w:eastAsia="Calibri" w:hAnsi="Sakkal Majalla" w:cs="Sakkal Majalla"/>
          <w:sz w:val="28"/>
          <w:szCs w:val="28"/>
          <w:rtl/>
        </w:rPr>
      </w:pPr>
      <w:r w:rsidRPr="00E70D94">
        <w:rPr>
          <w:rFonts w:ascii="Sakkal Majalla" w:eastAsia="Calibri" w:hAnsi="Sakkal Majalla" w:cs="Sakkal Majalla"/>
          <w:b/>
          <w:bCs/>
          <w:sz w:val="28"/>
          <w:szCs w:val="28"/>
          <w:rtl/>
        </w:rPr>
        <w:t>المصادر الأولية</w:t>
      </w:r>
      <w:r w:rsidRPr="00E70D94">
        <w:rPr>
          <w:rFonts w:ascii="Sakkal Majalla" w:eastAsia="Calibri"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E70D94">
        <w:rPr>
          <w:rFonts w:ascii="Sakkal Majalla" w:eastAsia="Calibri" w:hAnsi="Sakkal Majalla" w:cs="Sakkal Majalla"/>
          <w:sz w:val="28"/>
          <w:szCs w:val="28"/>
        </w:rPr>
        <w:t>Google Forms</w:t>
      </w:r>
      <w:r w:rsidRPr="00E70D94">
        <w:rPr>
          <w:rFonts w:ascii="Sakkal Majalla" w:eastAsia="Calibri" w:hAnsi="Sakkal Majalla" w:cs="Sakkal Majalla"/>
          <w:sz w:val="28"/>
          <w:szCs w:val="28"/>
          <w:rtl/>
        </w:rPr>
        <w:t xml:space="preserve"> وإرسال رابطها إلى مجتمع البحث.</w:t>
      </w:r>
    </w:p>
    <w:p w14:paraId="08F7C42A" w14:textId="6C2343D4" w:rsidR="00E70D9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17" w:name="_Toc203145522"/>
      <w:r w:rsidRPr="00E70D94">
        <w:rPr>
          <w:rFonts w:ascii="Sakkal Majalla" w:eastAsia="Calibri" w:hAnsi="Sakkal Majalla" w:cs="Sakkal Majalla"/>
          <w:b/>
          <w:bCs/>
          <w:sz w:val="36"/>
          <w:szCs w:val="36"/>
          <w:rtl/>
        </w:rPr>
        <w:lastRenderedPageBreak/>
        <w:t>13.1 أدوات الدراسة:</w:t>
      </w:r>
      <w:bookmarkEnd w:id="17"/>
    </w:p>
    <w:p w14:paraId="2F8C394A" w14:textId="77777777" w:rsidR="00086EC7" w:rsidRPr="00E70D94" w:rsidRDefault="00086EC7" w:rsidP="00E70D94">
      <w:pPr>
        <w:bidi/>
        <w:spacing w:before="100" w:beforeAutospacing="1" w:after="100" w:afterAutospacing="1" w:line="360" w:lineRule="auto"/>
        <w:ind w:firstLine="720"/>
        <w:jc w:val="both"/>
        <w:rPr>
          <w:rFonts w:ascii="Sakkal Majalla" w:eastAsia="Calibri" w:hAnsi="Sakkal Majalla" w:cs="Sakkal Majalla"/>
          <w:sz w:val="28"/>
          <w:szCs w:val="28"/>
          <w:rtl/>
        </w:rPr>
      </w:pPr>
      <w:r w:rsidRPr="00E70D94">
        <w:rPr>
          <w:rFonts w:ascii="Sakkal Majalla" w:eastAsia="Calibri"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E70D94">
        <w:rPr>
          <w:rFonts w:ascii="Sakkal Majalla" w:eastAsia="Calibri" w:hAnsi="Sakkal Majalla" w:cs="Sakkal Majalla"/>
          <w:sz w:val="28"/>
          <w:szCs w:val="28"/>
          <w:rtl/>
        </w:rPr>
        <w:t>تساؤلاته ،</w:t>
      </w:r>
      <w:proofErr w:type="gramEnd"/>
      <w:r w:rsidRPr="00E70D94">
        <w:rPr>
          <w:rFonts w:ascii="Sakkal Majalla" w:eastAsia="Calibri"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E70D94" w:rsidRDefault="00086EC7" w:rsidP="00E70D94">
      <w:pPr>
        <w:bidi/>
        <w:spacing w:before="100" w:beforeAutospacing="1" w:after="100" w:afterAutospacing="1" w:line="360" w:lineRule="auto"/>
        <w:jc w:val="both"/>
        <w:rPr>
          <w:rFonts w:ascii="Sakkal Majalla" w:eastAsia="Calibri" w:hAnsi="Sakkal Majalla" w:cs="Sakkal Majalla"/>
          <w:b/>
          <w:bCs/>
          <w:sz w:val="28"/>
          <w:szCs w:val="28"/>
          <w:rtl/>
        </w:rPr>
      </w:pPr>
      <w:r w:rsidRPr="00E70D94">
        <w:rPr>
          <w:rFonts w:ascii="Sakkal Majalla" w:eastAsia="Calibri" w:hAnsi="Sakkal Majalla" w:cs="Sakkal Majalla"/>
          <w:b/>
          <w:bCs/>
          <w:sz w:val="28"/>
          <w:szCs w:val="28"/>
          <w:rtl/>
        </w:rPr>
        <w:t>حيث تكونت من قسمين رئيسين هما:</w:t>
      </w:r>
    </w:p>
    <w:p w14:paraId="5F97BF2F" w14:textId="77777777" w:rsidR="00086EC7" w:rsidRPr="00E70D94" w:rsidRDefault="00086EC7" w:rsidP="000E3495">
      <w:pPr>
        <w:numPr>
          <w:ilvl w:val="0"/>
          <w:numId w:val="7"/>
        </w:numPr>
        <w:bidi/>
        <w:spacing w:before="100" w:beforeAutospacing="1" w:after="100" w:afterAutospacing="1" w:line="360" w:lineRule="auto"/>
        <w:ind w:left="424"/>
        <w:jc w:val="both"/>
        <w:rPr>
          <w:rFonts w:ascii="Sakkal Majalla" w:eastAsia="Calibri" w:hAnsi="Sakkal Majalla" w:cs="Sakkal Majalla"/>
          <w:sz w:val="28"/>
          <w:szCs w:val="28"/>
          <w:rtl/>
        </w:rPr>
      </w:pPr>
      <w:r w:rsidRPr="00E70D94">
        <w:rPr>
          <w:rFonts w:ascii="Sakkal Majalla" w:eastAsia="Calibri" w:hAnsi="Sakkal Majalla" w:cs="Sakkal Majalla"/>
          <w:b/>
          <w:bCs/>
          <w:sz w:val="28"/>
          <w:szCs w:val="28"/>
          <w:rtl/>
        </w:rPr>
        <w:t>القسم الأول</w:t>
      </w:r>
      <w:r w:rsidRPr="00E70D94">
        <w:rPr>
          <w:rFonts w:ascii="Sakkal Majalla" w:eastAsia="Calibri" w:hAnsi="Sakkal Majalla" w:cs="Sakkal Majalla"/>
          <w:sz w:val="28"/>
          <w:szCs w:val="28"/>
          <w:rtl/>
        </w:rPr>
        <w:t xml:space="preserve">: وهو الجزء الخاص بالمتغيرات الديمغرافية لأفراد عينة </w:t>
      </w:r>
      <w:proofErr w:type="gramStart"/>
      <w:r w:rsidRPr="00E70D94">
        <w:rPr>
          <w:rFonts w:ascii="Sakkal Majalla" w:eastAsia="Calibri" w:hAnsi="Sakkal Majalla" w:cs="Sakkal Majalla"/>
          <w:sz w:val="28"/>
          <w:szCs w:val="28"/>
          <w:rtl/>
        </w:rPr>
        <w:t>الدراسة ،</w:t>
      </w:r>
      <w:proofErr w:type="gramEnd"/>
      <w:r w:rsidRPr="00E70D94">
        <w:rPr>
          <w:rFonts w:ascii="Sakkal Majalla" w:eastAsia="Calibri" w:hAnsi="Sakkal Majalla" w:cs="Sakkal Majalla"/>
          <w:sz w:val="28"/>
          <w:szCs w:val="28"/>
          <w:rtl/>
        </w:rPr>
        <w:t xml:space="preserve"> والمتمثلة بـ: </w:t>
      </w:r>
      <w:proofErr w:type="gramStart"/>
      <w:r w:rsidRPr="00E70D94">
        <w:rPr>
          <w:rFonts w:ascii="Sakkal Majalla" w:eastAsia="Calibri" w:hAnsi="Sakkal Majalla" w:cs="Sakkal Majalla"/>
          <w:sz w:val="28"/>
          <w:szCs w:val="28"/>
          <w:rtl/>
        </w:rPr>
        <w:t>النوع ،</w:t>
      </w:r>
      <w:proofErr w:type="gramEnd"/>
      <w:r w:rsidRPr="00E70D94">
        <w:rPr>
          <w:rFonts w:ascii="Sakkal Majalla" w:eastAsia="Calibri" w:hAnsi="Sakkal Majalla" w:cs="Sakkal Majalla"/>
          <w:sz w:val="28"/>
          <w:szCs w:val="28"/>
          <w:rtl/>
        </w:rPr>
        <w:t xml:space="preserve"> والعمر، والمؤهل العلمي، والمستوى </w:t>
      </w:r>
      <w:proofErr w:type="spellStart"/>
      <w:r w:rsidRPr="00E70D94">
        <w:rPr>
          <w:rFonts w:ascii="Sakkal Majalla" w:eastAsia="Calibri" w:hAnsi="Sakkal Majalla" w:cs="Sakkal Majalla"/>
          <w:sz w:val="28"/>
          <w:szCs w:val="28"/>
          <w:rtl/>
        </w:rPr>
        <w:t>الوظيفى</w:t>
      </w:r>
      <w:proofErr w:type="spellEnd"/>
      <w:r w:rsidRPr="00E70D94">
        <w:rPr>
          <w:rFonts w:ascii="Sakkal Majalla" w:eastAsia="Calibri" w:hAnsi="Sakkal Majalla" w:cs="Sakkal Majalla"/>
          <w:sz w:val="28"/>
          <w:szCs w:val="28"/>
          <w:rtl/>
        </w:rPr>
        <w:t>.</w:t>
      </w:r>
    </w:p>
    <w:p w14:paraId="5B8E53FA" w14:textId="77777777" w:rsidR="00086EC7" w:rsidRPr="00E70D94" w:rsidRDefault="00086EC7" w:rsidP="000E3495">
      <w:pPr>
        <w:numPr>
          <w:ilvl w:val="0"/>
          <w:numId w:val="7"/>
        </w:numPr>
        <w:bidi/>
        <w:spacing w:before="100" w:beforeAutospacing="1" w:after="100" w:afterAutospacing="1" w:line="360" w:lineRule="auto"/>
        <w:ind w:left="424"/>
        <w:jc w:val="both"/>
        <w:rPr>
          <w:rFonts w:ascii="Sakkal Majalla" w:eastAsia="Calibri" w:hAnsi="Sakkal Majalla" w:cs="Sakkal Majalla"/>
          <w:sz w:val="28"/>
          <w:szCs w:val="28"/>
          <w:u w:val="single"/>
        </w:rPr>
      </w:pPr>
      <w:r w:rsidRPr="00E70D94">
        <w:rPr>
          <w:rFonts w:ascii="Sakkal Majalla" w:eastAsia="Calibri" w:hAnsi="Sakkal Majalla" w:cs="Sakkal Majalla"/>
          <w:b/>
          <w:bCs/>
          <w:sz w:val="28"/>
          <w:szCs w:val="28"/>
          <w:rtl/>
        </w:rPr>
        <w:t>القسم الثاني</w:t>
      </w:r>
      <w:r w:rsidRPr="00E70D94">
        <w:rPr>
          <w:rFonts w:ascii="Sakkal Majalla" w:eastAsia="Calibri" w:hAnsi="Sakkal Majalla" w:cs="Sakkal Majalla"/>
          <w:sz w:val="28"/>
          <w:szCs w:val="28"/>
          <w:rtl/>
        </w:rPr>
        <w:t>: اشتمل القسم الثاني على الفقرات والأبعاد التي تقيس متغيرات الدراسة المستقل والتابع.</w:t>
      </w:r>
    </w:p>
    <w:p w14:paraId="580DA2C7" w14:textId="0659C1BE" w:rsidR="00E70D9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18" w:name="_Toc203145523"/>
      <w:r w:rsidRPr="00E70D94">
        <w:rPr>
          <w:rFonts w:ascii="Sakkal Majalla" w:eastAsia="Calibri" w:hAnsi="Sakkal Majalla" w:cs="Sakkal Majalla"/>
          <w:b/>
          <w:bCs/>
          <w:sz w:val="36"/>
          <w:szCs w:val="36"/>
          <w:rtl/>
        </w:rPr>
        <w:t>14.1 الأساليب الإحصائية المستخدمة</w:t>
      </w:r>
      <w:bookmarkEnd w:id="18"/>
    </w:p>
    <w:p w14:paraId="57815DFF" w14:textId="77777777" w:rsidR="00086EC7" w:rsidRPr="00E70D94" w:rsidRDefault="00086EC7" w:rsidP="00E70D94">
      <w:pPr>
        <w:bidi/>
        <w:spacing w:before="100" w:beforeAutospacing="1" w:after="100" w:afterAutospacing="1" w:line="360" w:lineRule="auto"/>
        <w:jc w:val="both"/>
        <w:rPr>
          <w:rFonts w:ascii="Sakkal Majalla" w:eastAsia="Calibri" w:hAnsi="Sakkal Majalla" w:cs="Sakkal Majalla"/>
          <w:b/>
          <w:bCs/>
          <w:sz w:val="28"/>
          <w:szCs w:val="28"/>
          <w:rtl/>
        </w:rPr>
      </w:pPr>
      <w:r w:rsidRPr="00E70D94">
        <w:rPr>
          <w:rFonts w:ascii="Sakkal Majalla" w:eastAsia="Calibri" w:hAnsi="Sakkal Majalla" w:cs="Sakkal Majalla"/>
          <w:b/>
          <w:bCs/>
          <w:sz w:val="28"/>
          <w:szCs w:val="28"/>
          <w:rtl/>
        </w:rPr>
        <w:t>تم استخدام الأساليب الإحصائية التالية لتحقيق أهداف الدراسة:</w:t>
      </w:r>
    </w:p>
    <w:p w14:paraId="18FFE3F8" w14:textId="77777777" w:rsidR="00086EC7" w:rsidRPr="00E70D94" w:rsidRDefault="00086EC7" w:rsidP="000E3495">
      <w:pPr>
        <w:numPr>
          <w:ilvl w:val="1"/>
          <w:numId w:val="9"/>
        </w:numPr>
        <w:bidi/>
        <w:spacing w:before="100" w:beforeAutospacing="1" w:after="100" w:afterAutospacing="1" w:line="360" w:lineRule="auto"/>
        <w:ind w:left="424"/>
        <w:jc w:val="both"/>
        <w:rPr>
          <w:rFonts w:ascii="Sakkal Majalla" w:eastAsia="Calibri" w:hAnsi="Sakkal Majalla" w:cs="Sakkal Majalla"/>
          <w:sz w:val="28"/>
          <w:szCs w:val="28"/>
        </w:rPr>
      </w:pPr>
      <w:bookmarkStart w:id="19" w:name="_Hlk162514366"/>
      <w:r w:rsidRPr="00E70D94">
        <w:rPr>
          <w:rFonts w:ascii="Sakkal Majalla" w:eastAsia="Calibri" w:hAnsi="Sakkal Majalla" w:cs="Sakkal Majalla"/>
          <w:b/>
          <w:bCs/>
          <w:sz w:val="28"/>
          <w:szCs w:val="28"/>
          <w:rtl/>
        </w:rPr>
        <w:t xml:space="preserve">معامل " ألفا </w:t>
      </w:r>
      <w:proofErr w:type="spellStart"/>
      <w:r w:rsidRPr="00E70D94">
        <w:rPr>
          <w:rFonts w:ascii="Sakkal Majalla" w:eastAsia="Calibri" w:hAnsi="Sakkal Majalla" w:cs="Sakkal Majalla"/>
          <w:b/>
          <w:bCs/>
          <w:sz w:val="28"/>
          <w:szCs w:val="28"/>
          <w:rtl/>
        </w:rPr>
        <w:t>كرونباخ</w:t>
      </w:r>
      <w:proofErr w:type="spellEnd"/>
      <w:r w:rsidRPr="00E70D94">
        <w:rPr>
          <w:rFonts w:ascii="Sakkal Majalla" w:eastAsia="Calibri" w:hAnsi="Sakkal Majalla" w:cs="Sakkal Majalla"/>
          <w:b/>
          <w:bCs/>
          <w:sz w:val="28"/>
          <w:szCs w:val="28"/>
          <w:rtl/>
        </w:rPr>
        <w:t>"</w:t>
      </w:r>
      <w:r w:rsidRPr="00E70D94">
        <w:rPr>
          <w:rFonts w:ascii="Sakkal Majalla" w:eastAsia="Calibri" w:hAnsi="Sakkal Majalla" w:cs="Sakkal Majalla"/>
          <w:sz w:val="28"/>
          <w:szCs w:val="28"/>
          <w:rtl/>
        </w:rPr>
        <w:t xml:space="preserve"> لقياس ثبات أداة الدراسة ومعامل الارتباط </w:t>
      </w:r>
      <w:proofErr w:type="gramStart"/>
      <w:r w:rsidRPr="00E70D94">
        <w:rPr>
          <w:rFonts w:ascii="Sakkal Majalla" w:eastAsia="Calibri" w:hAnsi="Sakkal Majalla" w:cs="Sakkal Majalla"/>
          <w:sz w:val="28"/>
          <w:szCs w:val="28"/>
          <w:rtl/>
        </w:rPr>
        <w:t>بيرسون  لقياس</w:t>
      </w:r>
      <w:proofErr w:type="gramEnd"/>
      <w:r w:rsidRPr="00E70D94">
        <w:rPr>
          <w:rFonts w:ascii="Sakkal Majalla" w:eastAsia="Calibri" w:hAnsi="Sakkal Majalla" w:cs="Sakkal Majalla"/>
          <w:sz w:val="28"/>
          <w:szCs w:val="28"/>
          <w:rtl/>
        </w:rPr>
        <w:t xml:space="preserve"> صدق أداة الدراسة والعلاقة بين المتغيرات </w:t>
      </w:r>
    </w:p>
    <w:bookmarkEnd w:id="19"/>
    <w:p w14:paraId="2BD95CE3" w14:textId="77777777" w:rsidR="00086EC7" w:rsidRPr="00E70D94" w:rsidRDefault="00086EC7" w:rsidP="000E3495">
      <w:pPr>
        <w:numPr>
          <w:ilvl w:val="1"/>
          <w:numId w:val="9"/>
        </w:numPr>
        <w:bidi/>
        <w:spacing w:before="100" w:beforeAutospacing="1" w:after="100" w:afterAutospacing="1" w:line="360" w:lineRule="auto"/>
        <w:ind w:left="424"/>
        <w:jc w:val="both"/>
        <w:rPr>
          <w:rFonts w:ascii="Sakkal Majalla" w:eastAsia="Calibri" w:hAnsi="Sakkal Majalla" w:cs="Sakkal Majalla"/>
          <w:sz w:val="28"/>
          <w:szCs w:val="28"/>
          <w:rtl/>
        </w:rPr>
      </w:pPr>
      <w:r w:rsidRPr="00E70D94">
        <w:rPr>
          <w:rFonts w:ascii="Sakkal Majalla" w:eastAsia="Calibri" w:hAnsi="Sakkal Majalla" w:cs="Sakkal Majalla"/>
          <w:b/>
          <w:bCs/>
          <w:sz w:val="28"/>
          <w:szCs w:val="28"/>
          <w:rtl/>
        </w:rPr>
        <w:t xml:space="preserve"> التكرارات والنسب المئوية والمتوسط الحسابي والانحراف المعياري</w:t>
      </w:r>
      <w:r w:rsidRPr="00E70D94">
        <w:rPr>
          <w:rFonts w:ascii="Sakkal Majalla" w:eastAsia="Calibri" w:hAnsi="Sakkal Majalla" w:cs="Sakkal Majalla"/>
          <w:sz w:val="28"/>
          <w:szCs w:val="28"/>
          <w:rtl/>
        </w:rPr>
        <w:t xml:space="preserve"> المتعلقة بمتغيرات الدراسة ولجميع الاستجابات على فقرات </w:t>
      </w:r>
      <w:proofErr w:type="gramStart"/>
      <w:r w:rsidRPr="00E70D94">
        <w:rPr>
          <w:rFonts w:ascii="Sakkal Majalla" w:eastAsia="Calibri" w:hAnsi="Sakkal Majalla" w:cs="Sakkal Majalla"/>
          <w:sz w:val="28"/>
          <w:szCs w:val="28"/>
          <w:rtl/>
        </w:rPr>
        <w:t>الاستبيان</w:t>
      </w:r>
      <w:proofErr w:type="gramEnd"/>
      <w:r w:rsidRPr="00E70D94">
        <w:rPr>
          <w:rFonts w:ascii="Sakkal Majalla" w:eastAsia="Calibri" w:hAnsi="Sakkal Majalla" w:cs="Sakkal Majalla"/>
          <w:sz w:val="28"/>
          <w:szCs w:val="28"/>
          <w:rtl/>
        </w:rPr>
        <w:t>.</w:t>
      </w:r>
    </w:p>
    <w:p w14:paraId="4CCD485B" w14:textId="77777777" w:rsidR="00086EC7" w:rsidRPr="00E70D94" w:rsidRDefault="00086EC7" w:rsidP="000E3495">
      <w:pPr>
        <w:numPr>
          <w:ilvl w:val="1"/>
          <w:numId w:val="9"/>
        </w:numPr>
        <w:bidi/>
        <w:spacing w:before="100" w:beforeAutospacing="1" w:after="100" w:afterAutospacing="1" w:line="360" w:lineRule="auto"/>
        <w:ind w:left="424"/>
        <w:jc w:val="both"/>
        <w:rPr>
          <w:rFonts w:ascii="Sakkal Majalla" w:eastAsia="Calibri" w:hAnsi="Sakkal Majalla" w:cs="Sakkal Majalla"/>
          <w:sz w:val="28"/>
          <w:szCs w:val="28"/>
        </w:rPr>
      </w:pPr>
      <w:r w:rsidRPr="00E70D94">
        <w:rPr>
          <w:rFonts w:ascii="Sakkal Majalla" w:eastAsia="Calibri" w:hAnsi="Sakkal Majalla" w:cs="Sakkal Majalla"/>
          <w:b/>
          <w:bCs/>
          <w:sz w:val="28"/>
          <w:szCs w:val="28"/>
          <w:rtl/>
        </w:rPr>
        <w:t>معامل الانحدار الخطي البسيط</w:t>
      </w:r>
      <w:r w:rsidRPr="00E70D94">
        <w:rPr>
          <w:rFonts w:ascii="Sakkal Majalla" w:eastAsia="Calibri" w:hAnsi="Sakkal Majalla" w:cs="Sakkal Majalla"/>
          <w:sz w:val="28"/>
          <w:szCs w:val="28"/>
          <w:rtl/>
        </w:rPr>
        <w:t xml:space="preserve"> لقياس أثر كل بعد من أبعاد المتغير المستقل على المتغير التابع </w:t>
      </w:r>
    </w:p>
    <w:p w14:paraId="6C6B7F1B" w14:textId="135547EF" w:rsidR="00E70D9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20" w:name="_Toc203145524"/>
      <w:r w:rsidRPr="00E70D94">
        <w:rPr>
          <w:rFonts w:ascii="Sakkal Majalla" w:eastAsia="Calibri" w:hAnsi="Sakkal Majalla" w:cs="Sakkal Majalla"/>
          <w:b/>
          <w:bCs/>
          <w:sz w:val="36"/>
          <w:szCs w:val="36"/>
          <w:rtl/>
        </w:rPr>
        <w:t>15.1 أداة الدراسة</w:t>
      </w:r>
      <w:bookmarkEnd w:id="20"/>
    </w:p>
    <w:p w14:paraId="75EAB8F5" w14:textId="77777777" w:rsidR="00086EC7" w:rsidRPr="00E70D94" w:rsidRDefault="00086EC7" w:rsidP="00E70D94">
      <w:pPr>
        <w:bidi/>
        <w:spacing w:before="100" w:beforeAutospacing="1" w:after="100" w:afterAutospacing="1" w:line="360" w:lineRule="auto"/>
        <w:ind w:firstLine="707"/>
        <w:jc w:val="both"/>
        <w:rPr>
          <w:rFonts w:ascii="Sakkal Majalla" w:eastAsia="Calibri" w:hAnsi="Sakkal Majalla" w:cs="Sakkal Majalla"/>
          <w:sz w:val="28"/>
          <w:szCs w:val="28"/>
          <w:rtl/>
        </w:rPr>
      </w:pPr>
      <w:r w:rsidRPr="00E70D94">
        <w:rPr>
          <w:rFonts w:ascii="Sakkal Majalla" w:eastAsia="Calibri" w:hAnsi="Sakkal Majalla" w:cs="Sakkal Majalla"/>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315A7C25" w:rsidR="00086EC7" w:rsidRPr="00E70D94" w:rsidRDefault="00086EC7" w:rsidP="000E3495">
      <w:pPr>
        <w:pStyle w:val="ListParagraph"/>
        <w:numPr>
          <w:ilvl w:val="0"/>
          <w:numId w:val="38"/>
        </w:numPr>
        <w:bidi/>
        <w:spacing w:before="100" w:beforeAutospacing="1" w:after="100" w:afterAutospacing="1" w:line="360" w:lineRule="auto"/>
        <w:jc w:val="both"/>
        <w:rPr>
          <w:rFonts w:ascii="Sakkal Majalla" w:eastAsia="Calibri" w:hAnsi="Sakkal Majalla" w:cs="Sakkal Majalla"/>
          <w:sz w:val="28"/>
          <w:szCs w:val="28"/>
          <w:rtl/>
        </w:rPr>
      </w:pPr>
      <w:r w:rsidRPr="00E70D94">
        <w:rPr>
          <w:rFonts w:ascii="Sakkal Majalla" w:eastAsia="Calibri" w:hAnsi="Sakkal Majalla" w:cs="Sakkal Majalla"/>
          <w:b/>
          <w:bCs/>
          <w:sz w:val="28"/>
          <w:szCs w:val="28"/>
          <w:rtl/>
        </w:rPr>
        <w:lastRenderedPageBreak/>
        <w:t>القسم الأول</w:t>
      </w:r>
      <w:r w:rsidRPr="00E70D94">
        <w:rPr>
          <w:rFonts w:ascii="Sakkal Majalla" w:eastAsia="Calibri" w:hAnsi="Sakkal Majalla" w:cs="Sakkal Majalla"/>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53F1F058" w:rsidR="00086EC7" w:rsidRPr="00E70D94" w:rsidRDefault="00086EC7" w:rsidP="000E3495">
      <w:pPr>
        <w:pStyle w:val="ListParagraph"/>
        <w:numPr>
          <w:ilvl w:val="0"/>
          <w:numId w:val="38"/>
        </w:numPr>
        <w:bidi/>
        <w:spacing w:before="100" w:beforeAutospacing="1" w:after="100" w:afterAutospacing="1" w:line="360" w:lineRule="auto"/>
        <w:ind w:left="424"/>
        <w:jc w:val="both"/>
        <w:rPr>
          <w:rFonts w:ascii="Sakkal Majalla" w:eastAsia="Calibri" w:hAnsi="Sakkal Majalla" w:cs="Sakkal Majalla"/>
          <w:sz w:val="28"/>
          <w:szCs w:val="28"/>
          <w:rtl/>
        </w:rPr>
      </w:pPr>
      <w:r w:rsidRPr="00E70D94">
        <w:rPr>
          <w:rFonts w:ascii="Sakkal Majalla" w:eastAsia="Calibri" w:hAnsi="Sakkal Majalla" w:cs="Sakkal Majalla"/>
          <w:b/>
          <w:bCs/>
          <w:sz w:val="28"/>
          <w:szCs w:val="28"/>
          <w:rtl/>
        </w:rPr>
        <w:t>القسم الثاني</w:t>
      </w:r>
      <w:r w:rsidRPr="00E70D94">
        <w:rPr>
          <w:rFonts w:ascii="Sakkal Majalla" w:eastAsia="Calibri" w:hAnsi="Sakkal Majalla" w:cs="Sakkal Majalla"/>
          <w:sz w:val="28"/>
          <w:szCs w:val="28"/>
          <w:rtl/>
        </w:rPr>
        <w:t>: يحتوي على الفقرات التي تقيس المتغيرات المستقلة والتابعة في الدراسة.</w:t>
      </w:r>
    </w:p>
    <w:p w14:paraId="1CE58569" w14:textId="262A7E25" w:rsidR="00086EC7" w:rsidRPr="00E70D94" w:rsidRDefault="00086EC7" w:rsidP="00E70D94">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70D94">
        <w:rPr>
          <w:rFonts w:ascii="Sakkal Majalla" w:eastAsia="Times New Roman" w:hAnsi="Sakkal Majalla" w:cs="Sakkal Majalla"/>
          <w:b/>
          <w:bCs/>
          <w:kern w:val="0"/>
          <w:sz w:val="32"/>
          <w:szCs w:val="32"/>
          <w:rtl/>
          <w14:ligatures w14:val="none"/>
        </w:rPr>
        <w:t xml:space="preserve">أولًا: المتغير المستقل – </w:t>
      </w:r>
      <w:r w:rsidR="002B1F81" w:rsidRPr="00E70D94">
        <w:rPr>
          <w:rFonts w:ascii="Sakkal Majalla" w:eastAsia="Times New Roman" w:hAnsi="Sakkal Majalla" w:cs="Sakkal Majalla"/>
          <w:b/>
          <w:bCs/>
          <w:kern w:val="0"/>
          <w:sz w:val="32"/>
          <w:szCs w:val="32"/>
          <w:rtl/>
          <w14:ligatures w14:val="none"/>
        </w:rPr>
        <w:t>القيادة الرقمية</w:t>
      </w:r>
      <w:r w:rsidRPr="00E70D94">
        <w:rPr>
          <w:rFonts w:ascii="Sakkal Majalla" w:eastAsia="Times New Roman" w:hAnsi="Sakkal Majalla" w:cs="Sakkal Majalla"/>
          <w:b/>
          <w:bCs/>
          <w:kern w:val="0"/>
          <w:sz w:val="32"/>
          <w:szCs w:val="32"/>
          <w:rtl/>
          <w14:ligatures w14:val="none"/>
        </w:rPr>
        <w:t>،</w:t>
      </w:r>
      <w:r w:rsidRPr="00E70D94">
        <w:rPr>
          <w:rFonts w:ascii="Sakkal Majalla" w:eastAsia="Times New Roman" w:hAnsi="Sakkal Majalla" w:cs="Sakkal Majalla"/>
          <w:kern w:val="0"/>
          <w:sz w:val="32"/>
          <w:szCs w:val="32"/>
          <w:rtl/>
          <w14:ligatures w14:val="none"/>
        </w:rPr>
        <w:t xml:space="preserve"> </w:t>
      </w:r>
      <w:r w:rsidRPr="00E70D94">
        <w:rPr>
          <w:rFonts w:ascii="Sakkal Majalla" w:eastAsia="Times New Roman" w:hAnsi="Sakkal Majalla" w:cs="Sakkal Majalla"/>
          <w:kern w:val="0"/>
          <w:sz w:val="28"/>
          <w:szCs w:val="28"/>
          <w:rtl/>
          <w14:ligatures w14:val="none"/>
        </w:rPr>
        <w:t xml:space="preserve">ويُقاس من خلال 15 فقرة </w:t>
      </w:r>
      <w:r w:rsidR="00B76880" w:rsidRPr="00E70D94">
        <w:rPr>
          <w:rFonts w:ascii="Sakkal Majalla" w:eastAsia="Times New Roman" w:hAnsi="Sakkal Majalla" w:cs="Sakkal Majalla"/>
          <w:kern w:val="0"/>
          <w:sz w:val="28"/>
          <w:szCs w:val="28"/>
          <w:rtl/>
          <w14:ligatures w14:val="none"/>
        </w:rPr>
        <w:t>مقسمة أربعة</w:t>
      </w:r>
      <w:r w:rsidRPr="00E70D94">
        <w:rPr>
          <w:rFonts w:ascii="Sakkal Majalla" w:eastAsia="Times New Roman" w:hAnsi="Sakkal Majalla" w:cs="Sakkal Majalla"/>
          <w:kern w:val="0"/>
          <w:sz w:val="28"/>
          <w:szCs w:val="28"/>
          <w:rtl/>
          <w14:ligatures w14:val="none"/>
        </w:rPr>
        <w:t xml:space="preserve"> أبعاد رئيسية</w:t>
      </w:r>
      <w:r w:rsidRPr="00E70D94">
        <w:rPr>
          <w:rFonts w:ascii="Sakkal Majalla" w:eastAsia="Times New Roman" w:hAnsi="Sakkal Majalla" w:cs="Sakkal Majalla"/>
          <w:kern w:val="0"/>
          <w:sz w:val="28"/>
          <w:szCs w:val="28"/>
          <w14:ligatures w14:val="none"/>
        </w:rPr>
        <w:t>:</w:t>
      </w:r>
    </w:p>
    <w:p w14:paraId="4F9D313E" w14:textId="728CB0F5" w:rsidR="00907ABD" w:rsidRPr="00E70D94" w:rsidRDefault="002B1F81" w:rsidP="000E3495">
      <w:pPr>
        <w:pStyle w:val="ListParagraph"/>
        <w:numPr>
          <w:ilvl w:val="0"/>
          <w:numId w:val="10"/>
        </w:numPr>
        <w:bidi/>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r w:rsidRPr="00E70D94">
        <w:rPr>
          <w:rFonts w:ascii="Sakkal Majalla" w:eastAsia="Times New Roman" w:hAnsi="Sakkal Majalla" w:cs="Sakkal Majalla"/>
          <w:kern w:val="0"/>
          <w:sz w:val="28"/>
          <w:szCs w:val="28"/>
          <w:rtl/>
          <w14:ligatures w14:val="none"/>
        </w:rPr>
        <w:t>الابتكار</w:t>
      </w:r>
    </w:p>
    <w:p w14:paraId="78BAB058" w14:textId="47692664" w:rsidR="002B1F81" w:rsidRPr="00E70D94" w:rsidRDefault="002B1F81" w:rsidP="000E3495">
      <w:pPr>
        <w:pStyle w:val="ListParagraph"/>
        <w:numPr>
          <w:ilvl w:val="0"/>
          <w:numId w:val="10"/>
        </w:numPr>
        <w:bidi/>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r w:rsidRPr="00E70D94">
        <w:rPr>
          <w:rFonts w:ascii="Sakkal Majalla" w:eastAsia="Times New Roman" w:hAnsi="Sakkal Majalla" w:cs="Sakkal Majalla"/>
          <w:kern w:val="0"/>
          <w:sz w:val="28"/>
          <w:szCs w:val="28"/>
          <w:rtl/>
          <w14:ligatures w14:val="none"/>
        </w:rPr>
        <w:t>الاقناع</w:t>
      </w:r>
    </w:p>
    <w:p w14:paraId="2317F137" w14:textId="720CBC79" w:rsidR="002B1F81" w:rsidRPr="00E70D94" w:rsidRDefault="002B1F81" w:rsidP="000E3495">
      <w:pPr>
        <w:pStyle w:val="ListParagraph"/>
        <w:numPr>
          <w:ilvl w:val="0"/>
          <w:numId w:val="10"/>
        </w:numPr>
        <w:bidi/>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r w:rsidRPr="00E70D94">
        <w:rPr>
          <w:rFonts w:ascii="Sakkal Majalla" w:eastAsia="Times New Roman" w:hAnsi="Sakkal Majalla" w:cs="Sakkal Majalla"/>
          <w:kern w:val="0"/>
          <w:sz w:val="28"/>
          <w:szCs w:val="28"/>
          <w:rtl/>
          <w14:ligatures w14:val="none"/>
        </w:rPr>
        <w:t xml:space="preserve">المعرفة </w:t>
      </w:r>
    </w:p>
    <w:p w14:paraId="4C1462D0" w14:textId="6E4349EB" w:rsidR="002B1F81" w:rsidRPr="00E70D94" w:rsidRDefault="002B1F81" w:rsidP="000E3495">
      <w:pPr>
        <w:pStyle w:val="ListParagraph"/>
        <w:numPr>
          <w:ilvl w:val="0"/>
          <w:numId w:val="10"/>
        </w:numPr>
        <w:bidi/>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r w:rsidRPr="00E70D94">
        <w:rPr>
          <w:rFonts w:ascii="Sakkal Majalla" w:eastAsia="Times New Roman" w:hAnsi="Sakkal Majalla" w:cs="Sakkal Majalla"/>
          <w:kern w:val="0"/>
          <w:sz w:val="28"/>
          <w:szCs w:val="28"/>
          <w:rtl/>
          <w14:ligatures w14:val="none"/>
        </w:rPr>
        <w:t>الكفاءة</w:t>
      </w:r>
    </w:p>
    <w:p w14:paraId="1FDE48E0" w14:textId="2FAE3ADC" w:rsidR="00086EC7" w:rsidRPr="00E70D94" w:rsidRDefault="00086EC7" w:rsidP="00E70D94">
      <w:pPr>
        <w:bidi/>
        <w:spacing w:before="100" w:beforeAutospacing="1" w:after="100" w:afterAutospacing="1" w:line="360" w:lineRule="auto"/>
        <w:jc w:val="both"/>
        <w:rPr>
          <w:rFonts w:ascii="Sakkal Majalla" w:eastAsia="Calibri" w:hAnsi="Sakkal Majalla" w:cs="Sakkal Majalla"/>
          <w:sz w:val="28"/>
          <w:szCs w:val="28"/>
          <w:rtl/>
        </w:rPr>
      </w:pPr>
      <w:r w:rsidRPr="00E70D94">
        <w:rPr>
          <w:rFonts w:ascii="Sakkal Majalla" w:eastAsia="Calibri" w:hAnsi="Sakkal Majalla" w:cs="Sakkal Majalla"/>
          <w:b/>
          <w:bCs/>
          <w:sz w:val="32"/>
          <w:szCs w:val="32"/>
          <w:rtl/>
        </w:rPr>
        <w:t xml:space="preserve">ثانيًا: المتغير التابع – </w:t>
      </w:r>
      <w:r w:rsidR="002B1F81" w:rsidRPr="00E70D94">
        <w:rPr>
          <w:rFonts w:ascii="Sakkal Majalla" w:eastAsia="Calibri" w:hAnsi="Sakkal Majalla" w:cs="Sakkal Majalla"/>
          <w:b/>
          <w:bCs/>
          <w:sz w:val="32"/>
          <w:szCs w:val="32"/>
          <w:rtl/>
        </w:rPr>
        <w:t>التكيف</w:t>
      </w:r>
      <w:r w:rsidR="002B1F81" w:rsidRPr="00E70D94">
        <w:rPr>
          <w:rFonts w:ascii="Sakkal Majalla" w:eastAsia="Calibri" w:hAnsi="Sakkal Majalla" w:cs="Sakkal Majalla"/>
          <w:sz w:val="32"/>
          <w:szCs w:val="32"/>
          <w:rtl/>
        </w:rPr>
        <w:t xml:space="preserve"> </w:t>
      </w:r>
      <w:proofErr w:type="gramStart"/>
      <w:r w:rsidR="002B1F81" w:rsidRPr="00E70D94">
        <w:rPr>
          <w:rFonts w:ascii="Sakkal Majalla" w:eastAsia="Calibri" w:hAnsi="Sakkal Majalla" w:cs="Sakkal Majalla"/>
          <w:b/>
          <w:bCs/>
          <w:sz w:val="32"/>
          <w:szCs w:val="32"/>
          <w:rtl/>
        </w:rPr>
        <w:t>التنظيمي</w:t>
      </w:r>
      <w:r w:rsidR="002B1F81" w:rsidRPr="00E70D94">
        <w:rPr>
          <w:rFonts w:ascii="Sakkal Majalla" w:eastAsia="Calibri" w:hAnsi="Sakkal Majalla" w:cs="Sakkal Majalla"/>
          <w:sz w:val="32"/>
          <w:szCs w:val="32"/>
          <w:rtl/>
        </w:rPr>
        <w:t xml:space="preserve"> </w:t>
      </w:r>
      <w:r w:rsidRPr="00E70D94">
        <w:rPr>
          <w:rFonts w:ascii="Sakkal Majalla" w:eastAsia="Calibri" w:hAnsi="Sakkal Majalla" w:cs="Sakkal Majalla"/>
          <w:sz w:val="28"/>
          <w:szCs w:val="28"/>
          <w:rtl/>
        </w:rPr>
        <w:t>،</w:t>
      </w:r>
      <w:proofErr w:type="gramEnd"/>
      <w:r w:rsidRPr="00E70D94">
        <w:rPr>
          <w:rFonts w:ascii="Sakkal Majalla" w:eastAsia="Calibri" w:hAnsi="Sakkal Majalla" w:cs="Sakkal Majalla"/>
          <w:sz w:val="28"/>
          <w:szCs w:val="28"/>
          <w:rtl/>
        </w:rPr>
        <w:t xml:space="preserve"> ويُقاس من خلال (10) فقرة موزعة.</w:t>
      </w:r>
    </w:p>
    <w:p w14:paraId="18E0B9A6" w14:textId="708EA707" w:rsidR="00E70D94" w:rsidRPr="00E70D94" w:rsidRDefault="00E70D94" w:rsidP="00E70D94">
      <w:pPr>
        <w:bidi/>
        <w:spacing w:before="100" w:beforeAutospacing="1" w:after="100" w:afterAutospacing="1" w:line="360" w:lineRule="auto"/>
        <w:jc w:val="both"/>
        <w:outlineLvl w:val="1"/>
        <w:rPr>
          <w:rFonts w:ascii="Sakkal Majalla" w:eastAsia="Calibri" w:hAnsi="Sakkal Majalla" w:cs="Sakkal Majalla"/>
          <w:b/>
          <w:bCs/>
          <w:sz w:val="36"/>
          <w:szCs w:val="36"/>
        </w:rPr>
      </w:pPr>
      <w:bookmarkStart w:id="21" w:name="_Toc203145525"/>
      <w:r w:rsidRPr="00E70D94">
        <w:rPr>
          <w:rFonts w:ascii="Sakkal Majalla" w:eastAsia="Calibri" w:hAnsi="Sakkal Majalla" w:cs="Sakkal Majalla"/>
          <w:b/>
          <w:bCs/>
          <w:sz w:val="36"/>
          <w:szCs w:val="36"/>
          <w:rtl/>
        </w:rPr>
        <w:t>16.1 حدود الدراسة:</w:t>
      </w:r>
      <w:bookmarkEnd w:id="21"/>
    </w:p>
    <w:p w14:paraId="5266B046" w14:textId="59823D44" w:rsidR="002F57B8" w:rsidRPr="00E70D94" w:rsidRDefault="00086EC7" w:rsidP="000E3495">
      <w:pPr>
        <w:numPr>
          <w:ilvl w:val="0"/>
          <w:numId w:val="6"/>
        </w:numPr>
        <w:bidi/>
        <w:spacing w:before="100" w:beforeAutospacing="1" w:after="100" w:afterAutospacing="1" w:line="360" w:lineRule="auto"/>
        <w:ind w:left="424"/>
        <w:jc w:val="both"/>
        <w:rPr>
          <w:rFonts w:ascii="Sakkal Majalla" w:eastAsia="Calibri" w:hAnsi="Sakkal Majalla" w:cs="Sakkal Majalla"/>
          <w:sz w:val="28"/>
          <w:szCs w:val="28"/>
          <w:u w:val="single"/>
        </w:rPr>
      </w:pPr>
      <w:r w:rsidRPr="00E70D94">
        <w:rPr>
          <w:rFonts w:ascii="Sakkal Majalla" w:eastAsia="Calibri" w:hAnsi="Sakkal Majalla" w:cs="Sakkal Majalla"/>
          <w:b/>
          <w:bCs/>
          <w:sz w:val="28"/>
          <w:szCs w:val="28"/>
          <w:rtl/>
        </w:rPr>
        <w:t>حدود موضوعية</w:t>
      </w:r>
      <w:r w:rsidRPr="00E70D94">
        <w:rPr>
          <w:rFonts w:ascii="Sakkal Majalla" w:eastAsia="Calibri" w:hAnsi="Sakkal Majalla" w:cs="Sakkal Majalla"/>
          <w:sz w:val="28"/>
          <w:szCs w:val="28"/>
          <w:rtl/>
        </w:rPr>
        <w:t xml:space="preserve">: تقتصر الدراسة على تحليل </w:t>
      </w:r>
      <w:bookmarkStart w:id="22" w:name="_Hlk202646048"/>
      <w:bookmarkStart w:id="23" w:name="_Hlk202912189"/>
      <w:r w:rsidR="00907ABD" w:rsidRPr="00E70D94">
        <w:rPr>
          <w:rFonts w:ascii="Sakkal Majalla" w:eastAsia="Calibri" w:hAnsi="Sakkal Majalla" w:cs="Sakkal Majalla"/>
          <w:sz w:val="28"/>
          <w:szCs w:val="28"/>
          <w:rtl/>
        </w:rPr>
        <w:t xml:space="preserve">أثر </w:t>
      </w:r>
      <w:r w:rsidR="002B1F81" w:rsidRPr="00E70D94">
        <w:rPr>
          <w:rFonts w:ascii="Sakkal Majalla" w:eastAsia="Calibri" w:hAnsi="Sakkal Majalla" w:cs="Sakkal Majalla"/>
          <w:sz w:val="28"/>
          <w:szCs w:val="28"/>
          <w:rtl/>
        </w:rPr>
        <w:t>القيادة الرقمية بأبعادها المختلفة (الابتكار، الاقناع، المعرفة، الكفاءة) على تعزيز التكيف التنظيمي في المؤسسات الحكومية: دراسة ميدانية في ضوء مستهدفات رؤية 2030</w:t>
      </w:r>
    </w:p>
    <w:bookmarkEnd w:id="22"/>
    <w:bookmarkEnd w:id="23"/>
    <w:p w14:paraId="39409CDC" w14:textId="77777777" w:rsidR="002F57B8" w:rsidRPr="00E70D94" w:rsidRDefault="00086EC7" w:rsidP="000E3495">
      <w:pPr>
        <w:numPr>
          <w:ilvl w:val="0"/>
          <w:numId w:val="6"/>
        </w:numPr>
        <w:bidi/>
        <w:spacing w:before="100" w:beforeAutospacing="1" w:after="100" w:afterAutospacing="1" w:line="360" w:lineRule="auto"/>
        <w:ind w:left="424"/>
        <w:jc w:val="both"/>
        <w:rPr>
          <w:rFonts w:ascii="Sakkal Majalla" w:eastAsia="Calibri" w:hAnsi="Sakkal Majalla" w:cs="Sakkal Majalla"/>
          <w:sz w:val="28"/>
          <w:szCs w:val="28"/>
          <w:u w:val="single"/>
        </w:rPr>
      </w:pPr>
      <w:r w:rsidRPr="00E70D94">
        <w:rPr>
          <w:rFonts w:ascii="Sakkal Majalla" w:eastAsia="Calibri" w:hAnsi="Sakkal Majalla" w:cs="Sakkal Majalla"/>
          <w:b/>
          <w:bCs/>
          <w:sz w:val="28"/>
          <w:szCs w:val="28"/>
          <w:rtl/>
        </w:rPr>
        <w:t xml:space="preserve">حدود </w:t>
      </w:r>
      <w:proofErr w:type="gramStart"/>
      <w:r w:rsidRPr="00E70D94">
        <w:rPr>
          <w:rFonts w:ascii="Sakkal Majalla" w:eastAsia="Calibri" w:hAnsi="Sakkal Majalla" w:cs="Sakkal Majalla"/>
          <w:b/>
          <w:bCs/>
          <w:sz w:val="28"/>
          <w:szCs w:val="28"/>
          <w:rtl/>
        </w:rPr>
        <w:t>زمانية</w:t>
      </w:r>
      <w:r w:rsidRPr="00E70D94">
        <w:rPr>
          <w:rFonts w:ascii="Sakkal Majalla" w:eastAsia="Calibri" w:hAnsi="Sakkal Majalla" w:cs="Sakkal Majalla"/>
          <w:sz w:val="28"/>
          <w:szCs w:val="28"/>
          <w:rtl/>
        </w:rPr>
        <w:t xml:space="preserve"> :</w:t>
      </w:r>
      <w:proofErr w:type="gramEnd"/>
      <w:r w:rsidRPr="00E70D94">
        <w:rPr>
          <w:rFonts w:ascii="Sakkal Majalla" w:eastAsia="Calibri" w:hAnsi="Sakkal Majalla" w:cs="Sakkal Majalla"/>
          <w:sz w:val="28"/>
          <w:szCs w:val="28"/>
          <w:rtl/>
        </w:rPr>
        <w:t xml:space="preserve"> تم إعداد الدراسة في عام 2025.</w:t>
      </w:r>
    </w:p>
    <w:p w14:paraId="6082CFAD" w14:textId="7441EAFC" w:rsidR="00954499" w:rsidRPr="00E70D94" w:rsidRDefault="00086EC7" w:rsidP="000E3495">
      <w:pPr>
        <w:pStyle w:val="ListParagraph"/>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sz w:val="28"/>
          <w:szCs w:val="28"/>
        </w:rPr>
      </w:pPr>
      <w:r w:rsidRPr="00E70D94">
        <w:rPr>
          <w:rFonts w:ascii="Sakkal Majalla" w:eastAsia="Calibri" w:hAnsi="Sakkal Majalla" w:cs="Sakkal Majalla"/>
          <w:b/>
          <w:bCs/>
          <w:sz w:val="28"/>
          <w:szCs w:val="28"/>
          <w:rtl/>
        </w:rPr>
        <w:t>حدود بشرية</w:t>
      </w:r>
      <w:r w:rsidRPr="00E70D94">
        <w:rPr>
          <w:rFonts w:ascii="Sakkal Majalla" w:eastAsia="Calibri" w:hAnsi="Sakkal Majalla" w:cs="Sakkal Majalla"/>
          <w:sz w:val="28"/>
          <w:szCs w:val="28"/>
          <w:rtl/>
        </w:rPr>
        <w:t xml:space="preserve">: تقتصر الحدود البشرية لهذه الدراسة </w:t>
      </w:r>
      <w:r w:rsidR="002F57B8" w:rsidRPr="00E70D94">
        <w:rPr>
          <w:rFonts w:ascii="Sakkal Majalla" w:eastAsia="Calibri" w:hAnsi="Sakkal Majalla" w:cs="Sakkal Majalla"/>
          <w:sz w:val="28"/>
          <w:szCs w:val="28"/>
          <w:rtl/>
        </w:rPr>
        <w:t>على</w:t>
      </w:r>
      <w:r w:rsidR="004D5EF8" w:rsidRPr="00E70D94">
        <w:rPr>
          <w:rFonts w:ascii="Sakkal Majalla" w:eastAsia="Calibri" w:hAnsi="Sakkal Majalla" w:cs="Sakkal Majalla"/>
          <w:sz w:val="28"/>
          <w:szCs w:val="28"/>
          <w:rtl/>
        </w:rPr>
        <w:t xml:space="preserve"> العاملين في</w:t>
      </w:r>
      <w:r w:rsidR="002F57B8" w:rsidRPr="00E70D94">
        <w:rPr>
          <w:rFonts w:ascii="Sakkal Majalla" w:eastAsia="Calibri" w:hAnsi="Sakkal Majalla" w:cs="Sakkal Majalla"/>
          <w:sz w:val="28"/>
          <w:szCs w:val="28"/>
          <w:rtl/>
        </w:rPr>
        <w:t xml:space="preserve"> </w:t>
      </w:r>
      <w:r w:rsidR="00907ABD" w:rsidRPr="00E70D94">
        <w:rPr>
          <w:rFonts w:ascii="Sakkal Majalla" w:eastAsia="Calibri" w:hAnsi="Sakkal Majalla" w:cs="Sakkal Majalla"/>
          <w:sz w:val="28"/>
          <w:szCs w:val="28"/>
          <w:rtl/>
        </w:rPr>
        <w:t>قطاع الهندسة بمدينه الرياض</w:t>
      </w:r>
      <w:r w:rsidR="00954499" w:rsidRPr="00E70D94">
        <w:rPr>
          <w:rFonts w:ascii="Sakkal Majalla" w:eastAsia="Calibri" w:hAnsi="Sakkal Majalla" w:cs="Sakkal Majalla"/>
          <w:sz w:val="28"/>
          <w:szCs w:val="28"/>
          <w:rtl/>
        </w:rPr>
        <w:t>.</w:t>
      </w:r>
    </w:p>
    <w:p w14:paraId="61F8AEA3" w14:textId="04E88ACB" w:rsidR="00954499" w:rsidRPr="00E70D94" w:rsidRDefault="00954499" w:rsidP="00E70D94">
      <w:pPr>
        <w:spacing w:before="100" w:beforeAutospacing="1" w:after="100" w:afterAutospacing="1" w:line="360" w:lineRule="auto"/>
        <w:jc w:val="both"/>
        <w:rPr>
          <w:rFonts w:ascii="Sakkal Majalla" w:eastAsia="Calibri" w:hAnsi="Sakkal Majalla" w:cs="Sakkal Majalla"/>
          <w:sz w:val="28"/>
          <w:szCs w:val="28"/>
          <w:rtl/>
        </w:rPr>
      </w:pPr>
      <w:r w:rsidRPr="00E70D94">
        <w:rPr>
          <w:rFonts w:ascii="Sakkal Majalla" w:eastAsia="Calibri" w:hAnsi="Sakkal Majalla" w:cs="Sakkal Majalla"/>
          <w:sz w:val="28"/>
          <w:szCs w:val="28"/>
          <w:rtl/>
        </w:rPr>
        <w:br w:type="page"/>
      </w:r>
    </w:p>
    <w:p w14:paraId="0245C202" w14:textId="5B1C2158" w:rsidR="00954499" w:rsidRPr="00E70D94" w:rsidRDefault="00954499" w:rsidP="00E70D94">
      <w:pPr>
        <w:bidi/>
        <w:spacing w:before="100" w:beforeAutospacing="1" w:after="100" w:afterAutospacing="1" w:line="360" w:lineRule="auto"/>
        <w:jc w:val="center"/>
        <w:outlineLvl w:val="0"/>
        <w:rPr>
          <w:rFonts w:ascii="Sakkal Majalla" w:eastAsia="Calibri" w:hAnsi="Sakkal Majalla" w:cs="Sakkal Majalla"/>
          <w:b/>
          <w:bCs/>
          <w:sz w:val="40"/>
          <w:szCs w:val="40"/>
          <w:rtl/>
        </w:rPr>
      </w:pPr>
      <w:bookmarkStart w:id="24" w:name="_Toc203145526"/>
      <w:r w:rsidRPr="00E70D94">
        <w:rPr>
          <w:rFonts w:ascii="Sakkal Majalla" w:eastAsia="Calibri" w:hAnsi="Sakkal Majalla" w:cs="Sakkal Majalla"/>
          <w:b/>
          <w:bCs/>
          <w:sz w:val="40"/>
          <w:szCs w:val="40"/>
          <w:rtl/>
        </w:rPr>
        <w:lastRenderedPageBreak/>
        <w:t>الفصل الثاني</w:t>
      </w:r>
      <w:r w:rsidR="00E70D94" w:rsidRPr="00E70D94">
        <w:rPr>
          <w:rFonts w:ascii="Sakkal Majalla" w:eastAsia="Calibri" w:hAnsi="Sakkal Majalla" w:cs="Sakkal Majalla" w:hint="cs"/>
          <w:b/>
          <w:bCs/>
          <w:sz w:val="40"/>
          <w:szCs w:val="40"/>
          <w:rtl/>
        </w:rPr>
        <w:t xml:space="preserve">: </w:t>
      </w:r>
      <w:r w:rsidRPr="00E70D94">
        <w:rPr>
          <w:rFonts w:ascii="Sakkal Majalla" w:eastAsia="Calibri" w:hAnsi="Sakkal Majalla" w:cs="Sakkal Majalla"/>
          <w:b/>
          <w:bCs/>
          <w:sz w:val="40"/>
          <w:szCs w:val="40"/>
          <w:rtl/>
        </w:rPr>
        <w:t>الإطار النظري</w:t>
      </w:r>
      <w:bookmarkEnd w:id="24"/>
    </w:p>
    <w:p w14:paraId="457D5182" w14:textId="707F9470" w:rsidR="00954499" w:rsidRPr="00E70D94" w:rsidRDefault="00E70D94" w:rsidP="00E70D94">
      <w:pPr>
        <w:bidi/>
        <w:spacing w:before="100" w:beforeAutospacing="1" w:after="100" w:afterAutospacing="1" w:line="360" w:lineRule="auto"/>
        <w:jc w:val="center"/>
        <w:outlineLvl w:val="1"/>
        <w:rPr>
          <w:rFonts w:ascii="Sakkal Majalla" w:eastAsia="Calibri" w:hAnsi="Sakkal Majalla" w:cs="Sakkal Majalla"/>
          <w:b/>
          <w:bCs/>
          <w:sz w:val="36"/>
          <w:szCs w:val="36"/>
          <w:lang w:bidi="ar-EG"/>
        </w:rPr>
      </w:pPr>
      <w:bookmarkStart w:id="25" w:name="_Toc203145527"/>
      <w:r w:rsidRPr="00E70D94">
        <w:rPr>
          <w:rFonts w:ascii="Sakkal Majalla" w:eastAsia="Calibri" w:hAnsi="Sakkal Majalla" w:cs="Sakkal Majalla" w:hint="cs"/>
          <w:b/>
          <w:bCs/>
          <w:sz w:val="36"/>
          <w:szCs w:val="36"/>
          <w:rtl/>
          <w:lang w:bidi="ar-EG"/>
        </w:rPr>
        <w:t xml:space="preserve">المبحث الأول: </w:t>
      </w:r>
      <w:r w:rsidR="00954499" w:rsidRPr="00E70D94">
        <w:rPr>
          <w:rFonts w:ascii="Sakkal Majalla" w:eastAsia="Calibri" w:hAnsi="Sakkal Majalla" w:cs="Sakkal Majalla"/>
          <w:b/>
          <w:bCs/>
          <w:sz w:val="36"/>
          <w:szCs w:val="36"/>
          <w:rtl/>
          <w:lang w:bidi="ar-EG"/>
        </w:rPr>
        <w:t xml:space="preserve">القيادة الرقمية </w:t>
      </w:r>
      <w:r w:rsidR="00954499" w:rsidRPr="00E70D94">
        <w:rPr>
          <w:rFonts w:ascii="Sakkal Majalla" w:eastAsia="Calibri" w:hAnsi="Sakkal Majalla" w:cs="Sakkal Majalla"/>
          <w:b/>
          <w:bCs/>
          <w:sz w:val="36"/>
          <w:szCs w:val="36"/>
          <w:lang w:bidi="ar-EG"/>
        </w:rPr>
        <w:t>Digital Leadership</w:t>
      </w:r>
      <w:bookmarkEnd w:id="25"/>
    </w:p>
    <w:p w14:paraId="73ACC8F5" w14:textId="5DB2E15C" w:rsidR="00954499" w:rsidRPr="00E70D94" w:rsidRDefault="00E70D94" w:rsidP="00E70D94">
      <w:pPr>
        <w:bidi/>
        <w:spacing w:before="100" w:beforeAutospacing="1" w:after="100" w:afterAutospacing="1" w:line="360" w:lineRule="auto"/>
        <w:jc w:val="both"/>
        <w:outlineLvl w:val="2"/>
        <w:rPr>
          <w:rFonts w:ascii="Sakkal Majalla" w:eastAsia="Calibri" w:hAnsi="Sakkal Majalla" w:cs="Sakkal Majalla"/>
          <w:b/>
          <w:bCs/>
          <w:sz w:val="32"/>
          <w:szCs w:val="32"/>
          <w:lang w:bidi="ar-EG"/>
        </w:rPr>
      </w:pPr>
      <w:bookmarkStart w:id="26" w:name="_Toc203145528"/>
      <w:r w:rsidRPr="00E70D94">
        <w:rPr>
          <w:rFonts w:ascii="Sakkal Majalla" w:eastAsia="Calibri" w:hAnsi="Sakkal Majalla" w:cs="Sakkal Majalla" w:hint="cs"/>
          <w:b/>
          <w:bCs/>
          <w:sz w:val="32"/>
          <w:szCs w:val="32"/>
          <w:rtl/>
          <w:lang w:bidi="ar-EG"/>
        </w:rPr>
        <w:t>1.1.2</w:t>
      </w:r>
      <w:r w:rsidR="00954499" w:rsidRPr="00E70D94">
        <w:rPr>
          <w:rFonts w:ascii="Sakkal Majalla" w:eastAsia="Calibri" w:hAnsi="Sakkal Majalla" w:cs="Sakkal Majalla"/>
          <w:b/>
          <w:bCs/>
          <w:sz w:val="32"/>
          <w:szCs w:val="32"/>
          <w:rtl/>
          <w:lang w:bidi="ar-EG"/>
        </w:rPr>
        <w:t xml:space="preserve"> ما هي القيادة</w:t>
      </w:r>
      <w:bookmarkEnd w:id="26"/>
    </w:p>
    <w:p w14:paraId="46A64BF3"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كيف يمكن لكلمة "قيادة" أن تعيد إلى الأذهان مجموعة متنوعة من الصور؟، فمثلا عندما نسمع كلمة قيادة من الوارد تصور زعيم سياسي يسعى وراء قضية وطنية، أو مستكشف يشق طريقا عبر الغابة ليتبعه باقي أفراد مجموعته، أو مديرة تنفيذية تعمل على تطوير استراتيجية شركتها للتغلب على المنافسة. (2023، </w:t>
      </w:r>
      <w:r w:rsidRPr="00E70D94">
        <w:rPr>
          <w:rFonts w:ascii="Sakkal Majalla" w:eastAsia="Calibri" w:hAnsi="Sakkal Majalla" w:cs="Sakkal Majalla"/>
          <w:sz w:val="28"/>
          <w:szCs w:val="28"/>
          <w:lang w:bidi="ar-EG"/>
        </w:rPr>
        <w:t>Al-Basha &amp; Al-Taie</w:t>
      </w:r>
      <w:r w:rsidRPr="00E70D94">
        <w:rPr>
          <w:rFonts w:ascii="Sakkal Majalla" w:eastAsia="Calibri" w:hAnsi="Sakkal Majalla" w:cs="Sakkal Majalla"/>
          <w:sz w:val="28"/>
          <w:szCs w:val="28"/>
          <w:rtl/>
          <w:lang w:bidi="ar-EG"/>
        </w:rPr>
        <w:t>)</w:t>
      </w:r>
    </w:p>
    <w:p w14:paraId="74BC874F"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وتم الاشارة إلى أن مبدأ وجود القادة يعتمد على فكرة أن يساعدوا أنفسهم والآخرين على فعل الأشياء الصحيحة، تحديد الاتجاه الواجب اتباعه، بناء رؤية ملهمة، وخلق شيء جديد. وتدور القيادة حسب حول تحديد المكان الذي تريد أن تذهب إليه للفوز " كفريق أو منظمة؛ وهي بطبعها ديناميكية مثيرة وملهمة. (2022، </w:t>
      </w:r>
      <w:r w:rsidRPr="00E70D94">
        <w:rPr>
          <w:rFonts w:ascii="Sakkal Majalla" w:eastAsia="Calibri" w:hAnsi="Sakkal Majalla" w:cs="Sakkal Majalla"/>
          <w:sz w:val="28"/>
          <w:szCs w:val="28"/>
          <w:lang w:bidi="ar-EG"/>
        </w:rPr>
        <w:t>Al-Fares &amp; Bani Khalid</w:t>
      </w:r>
      <w:r w:rsidRPr="00E70D94">
        <w:rPr>
          <w:rFonts w:ascii="Sakkal Majalla" w:eastAsia="Calibri" w:hAnsi="Sakkal Majalla" w:cs="Sakkal Majalla"/>
          <w:sz w:val="28"/>
          <w:szCs w:val="28"/>
          <w:rtl/>
          <w:lang w:bidi="ar-EG"/>
        </w:rPr>
        <w:t>)</w:t>
      </w:r>
    </w:p>
    <w:p w14:paraId="7F9FE053"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وتم تعريف القيادة على أنها عملية التأثير الاجتماعي التي تزيد من جهود الآخرين نحو تحقيق الهدف. (2025، </w:t>
      </w:r>
      <w:r w:rsidRPr="00E70D94">
        <w:rPr>
          <w:rFonts w:ascii="Sakkal Majalla" w:eastAsia="Calibri" w:hAnsi="Sakkal Majalla" w:cs="Sakkal Majalla"/>
          <w:sz w:val="28"/>
          <w:szCs w:val="28"/>
          <w:lang w:bidi="ar-EG"/>
        </w:rPr>
        <w:t>Al-Nazer &amp; Saleh</w:t>
      </w:r>
      <w:r w:rsidRPr="00E70D94">
        <w:rPr>
          <w:rFonts w:ascii="Sakkal Majalla" w:eastAsia="Calibri" w:hAnsi="Sakkal Majalla" w:cs="Sakkal Majalla"/>
          <w:sz w:val="28"/>
          <w:szCs w:val="28"/>
          <w:rtl/>
          <w:lang w:bidi="ar-EG"/>
        </w:rPr>
        <w:t>)</w:t>
      </w:r>
    </w:p>
    <w:p w14:paraId="336DCF75"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فقد رأى آخرون أن القيادة هي عملية يمكن من خلالها للمدير التنفيذي توجيه والتأثير على سلوك وعمل الآخرين نحو تحقيق أهداف محددة في موقف معين. (2024، </w:t>
      </w:r>
      <w:r w:rsidRPr="00E70D94">
        <w:rPr>
          <w:rFonts w:ascii="Sakkal Majalla" w:eastAsia="Calibri" w:hAnsi="Sakkal Majalla" w:cs="Sakkal Majalla"/>
          <w:sz w:val="28"/>
          <w:szCs w:val="28"/>
          <w:lang w:bidi="ar-EG"/>
        </w:rPr>
        <w:t>Ayash &amp; Hamdan</w:t>
      </w:r>
      <w:r w:rsidRPr="00E70D94">
        <w:rPr>
          <w:rFonts w:ascii="Sakkal Majalla" w:eastAsia="Calibri" w:hAnsi="Sakkal Majalla" w:cs="Sakkal Majalla"/>
          <w:sz w:val="28"/>
          <w:szCs w:val="28"/>
          <w:rtl/>
          <w:lang w:bidi="ar-EG"/>
        </w:rPr>
        <w:t>)</w:t>
      </w:r>
    </w:p>
    <w:p w14:paraId="16BC865C"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في حين وجدها آخرون على أنها قدرة القائد على حث المرؤوسين على العمل بثقة وحماسة.</w:t>
      </w:r>
    </w:p>
    <w:p w14:paraId="597B3C81" w14:textId="77777777" w:rsidR="00954499" w:rsidRPr="00E70D94" w:rsidRDefault="00954499" w:rsidP="00E70D94">
      <w:pPr>
        <w:bidi/>
        <w:spacing w:before="100" w:beforeAutospacing="1" w:after="100" w:afterAutospacing="1" w:line="360" w:lineRule="auto"/>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بينما يحدد القادة الاتجاه، يجب عليهم أيضا استخدام المهارات الإدارية لتوجيه الموظفين إلى الوجهة الصحيحة بطريقة سلسة وفعالة مبنية على أسس قيادية ذات أثر وقادرة على خلق حالة من الثقة والتفاهم </w:t>
      </w:r>
      <w:r w:rsidRPr="00E70D94">
        <w:rPr>
          <w:rFonts w:ascii="Sakkal Majalla" w:eastAsia="Calibri" w:hAnsi="Sakkal Majalla" w:cs="Sakkal Majalla"/>
          <w:sz w:val="28"/>
          <w:szCs w:val="28"/>
          <w:rtl/>
          <w:lang w:bidi="ar-EG"/>
        </w:rPr>
        <w:lastRenderedPageBreak/>
        <w:t xml:space="preserve">والانضباط بين الرئيس ومرؤوسيه. وأن القيادة هي فن جعل شخص آخر يفعل شيئًا تريده لأنه يريد أن يفعل ذلك. (2024، </w:t>
      </w:r>
      <w:proofErr w:type="spellStart"/>
      <w:r w:rsidRPr="00E70D94">
        <w:rPr>
          <w:rFonts w:ascii="Sakkal Majalla" w:eastAsia="Calibri" w:hAnsi="Sakkal Majalla" w:cs="Sakkal Majalla"/>
          <w:sz w:val="28"/>
          <w:szCs w:val="28"/>
          <w:lang w:bidi="ar-EG"/>
        </w:rPr>
        <w:t>Areiqat</w:t>
      </w:r>
      <w:proofErr w:type="spellEnd"/>
      <w:r w:rsidRPr="00E70D94">
        <w:rPr>
          <w:rFonts w:ascii="Sakkal Majalla" w:eastAsia="Calibri" w:hAnsi="Sakkal Majalla" w:cs="Sakkal Majalla"/>
          <w:sz w:val="28"/>
          <w:szCs w:val="28"/>
          <w:rtl/>
          <w:lang w:bidi="ar-EG"/>
        </w:rPr>
        <w:t>)</w:t>
      </w:r>
    </w:p>
    <w:p w14:paraId="67CD0CD5" w14:textId="77777777" w:rsidR="00954499" w:rsidRPr="00E70D94" w:rsidRDefault="00954499" w:rsidP="00E70D94">
      <w:pPr>
        <w:bidi/>
        <w:spacing w:before="100" w:beforeAutospacing="1" w:after="100" w:afterAutospacing="1" w:line="360" w:lineRule="auto"/>
        <w:jc w:val="both"/>
        <w:rPr>
          <w:rFonts w:ascii="Sakkal Majalla" w:eastAsia="Calibri" w:hAnsi="Sakkal Majalla" w:cs="Sakkal Majalla"/>
          <w:b/>
          <w:bCs/>
          <w:sz w:val="28"/>
          <w:szCs w:val="28"/>
          <w:rtl/>
          <w:lang w:bidi="ar-EG"/>
        </w:rPr>
      </w:pPr>
      <w:r w:rsidRPr="00E70D94">
        <w:rPr>
          <w:rFonts w:ascii="Sakkal Majalla" w:eastAsia="Calibri" w:hAnsi="Sakkal Majalla" w:cs="Sakkal Majalla"/>
          <w:b/>
          <w:bCs/>
          <w:sz w:val="28"/>
          <w:szCs w:val="28"/>
          <w:rtl/>
          <w:lang w:bidi="ar-EG"/>
        </w:rPr>
        <w:t>لقد تم الاتفاق على أن القيادة يجب أن تتصف بمواصفات محددة أهمها :</w:t>
      </w:r>
    </w:p>
    <w:p w14:paraId="40723DC4" w14:textId="77777777" w:rsidR="00954499" w:rsidRPr="00E70D94" w:rsidRDefault="00954499" w:rsidP="000E3495">
      <w:pPr>
        <w:numPr>
          <w:ilvl w:val="0"/>
          <w:numId w:val="14"/>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لا علاقة للقيادة بالأقدمية أو بمنصب الفرد في التسلسل الهرمي للمنظمة، حيث عادة ما يشير الأفراد إلى القادة في المنظمة بالإشارة إلى كبار المديرين التنفيذيين في المنظمة، إلا أن القيادة لا يتم استحقاقها عندما يصل الفرد إلى مرحلة معينة وفق التسلسل الهرمي الإداري. (2023، </w:t>
      </w:r>
      <w:r w:rsidRPr="00E70D94">
        <w:rPr>
          <w:rFonts w:ascii="Sakkal Majalla" w:eastAsia="Calibri" w:hAnsi="Sakkal Majalla" w:cs="Sakkal Majalla"/>
          <w:sz w:val="28"/>
          <w:szCs w:val="28"/>
          <w:lang w:bidi="ar-EG"/>
        </w:rPr>
        <w:t>Al-Ghamdi</w:t>
      </w:r>
      <w:r w:rsidRPr="00E70D94">
        <w:rPr>
          <w:rFonts w:ascii="Sakkal Majalla" w:eastAsia="Calibri" w:hAnsi="Sakkal Majalla" w:cs="Sakkal Majalla"/>
          <w:sz w:val="28"/>
          <w:szCs w:val="28"/>
          <w:rtl/>
          <w:lang w:bidi="ar-EG"/>
        </w:rPr>
        <w:t>)</w:t>
      </w:r>
    </w:p>
    <w:p w14:paraId="79B861BD" w14:textId="77777777" w:rsidR="00954499" w:rsidRPr="00E70D94" w:rsidRDefault="00954499" w:rsidP="000E3495">
      <w:pPr>
        <w:numPr>
          <w:ilvl w:val="0"/>
          <w:numId w:val="14"/>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القيادة لا علاقة لها بالمسميات الشخصية أو الوظيفية، حيث أن وجود الشخص في مستوى الإدارة العليا لا يجعل منه قائدًا، حيث من الممكن أن يتواجد القائد بين أسرته في مكان عبادته، في المنطقة التي يسكنها أو حتى ضمن الفريق الرياضي المحلي التابع له. (2022، </w:t>
      </w:r>
      <w:r w:rsidRPr="00E70D94">
        <w:rPr>
          <w:rFonts w:ascii="Sakkal Majalla" w:eastAsia="Calibri" w:hAnsi="Sakkal Majalla" w:cs="Sakkal Majalla"/>
          <w:sz w:val="28"/>
          <w:szCs w:val="28"/>
          <w:lang w:bidi="ar-EG"/>
        </w:rPr>
        <w:t>Al-</w:t>
      </w:r>
      <w:proofErr w:type="spellStart"/>
      <w:r w:rsidRPr="00E70D94">
        <w:rPr>
          <w:rFonts w:ascii="Sakkal Majalla" w:eastAsia="Calibri" w:hAnsi="Sakkal Majalla" w:cs="Sakkal Majalla"/>
          <w:sz w:val="28"/>
          <w:szCs w:val="28"/>
          <w:lang w:bidi="ar-EG"/>
        </w:rPr>
        <w:t>Hajili</w:t>
      </w:r>
      <w:proofErr w:type="spellEnd"/>
      <w:r w:rsidRPr="00E70D94">
        <w:rPr>
          <w:rFonts w:ascii="Sakkal Majalla" w:eastAsia="Calibri" w:hAnsi="Sakkal Majalla" w:cs="Sakkal Majalla"/>
          <w:sz w:val="28"/>
          <w:szCs w:val="28"/>
          <w:rtl/>
          <w:lang w:bidi="ar-EG"/>
        </w:rPr>
        <w:t>)</w:t>
      </w:r>
    </w:p>
    <w:p w14:paraId="318A9230" w14:textId="77777777" w:rsidR="00954499" w:rsidRPr="00E70D94" w:rsidRDefault="00954499" w:rsidP="000E3495">
      <w:pPr>
        <w:numPr>
          <w:ilvl w:val="0"/>
          <w:numId w:val="14"/>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القيادة لا علاقة لها بالسمات الشخصية، حيث يميل الأفراد عند سماع كلمة قائد إلى تصور شخص كاريزماتي، مستبد، مسيطر ومسؤول. وغالبا ما يميل الأفراد إلى تذكر شخصيات تاريخية مثل الجنرال باتون أو الرئيس لينكولن. لكن القيادة ليست صفة القائد ليس بحاجة إلى سمات كاريزمية منفتحة لممارسة القيادة، حيث أن أولئك الذين يتمتعون بالكاريزما لا يقودون تلقائيا. (2022، </w:t>
      </w:r>
      <w:r w:rsidRPr="00E70D94">
        <w:rPr>
          <w:rFonts w:ascii="Sakkal Majalla" w:eastAsia="Calibri" w:hAnsi="Sakkal Majalla" w:cs="Sakkal Majalla"/>
          <w:sz w:val="28"/>
          <w:szCs w:val="28"/>
          <w:lang w:bidi="ar-EG"/>
        </w:rPr>
        <w:t>Awadallah &amp; Taiba</w:t>
      </w:r>
      <w:r w:rsidRPr="00E70D94">
        <w:rPr>
          <w:rFonts w:ascii="Sakkal Majalla" w:eastAsia="Calibri" w:hAnsi="Sakkal Majalla" w:cs="Sakkal Majalla"/>
          <w:sz w:val="28"/>
          <w:szCs w:val="28"/>
          <w:rtl/>
          <w:lang w:bidi="ar-EG"/>
        </w:rPr>
        <w:t>)</w:t>
      </w:r>
    </w:p>
    <w:p w14:paraId="2C16FF19" w14:textId="77777777" w:rsidR="00954499" w:rsidRPr="00E70D94" w:rsidRDefault="00954499" w:rsidP="00E70D94">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بشكل عام، القيادة هي القدرة على التأثير في سلوك الآخرين أو القدرة على التأثير على مجموعة من الأفراد نحو تحقيق هدف معين من أجل الوصول إلى حالة من التطور بما يتعلق بالرؤى المستقبلية من خلال دفع أفراد المنظمة نحو الرغبة بتحقيق هذه الرؤى. (2024، </w:t>
      </w:r>
      <w:r w:rsidRPr="00E70D94">
        <w:rPr>
          <w:rFonts w:ascii="Sakkal Majalla" w:eastAsia="Calibri" w:hAnsi="Sakkal Majalla" w:cs="Sakkal Majalla"/>
          <w:sz w:val="28"/>
          <w:szCs w:val="28"/>
          <w:lang w:bidi="ar-EG"/>
        </w:rPr>
        <w:t>Al-Otaibi</w:t>
      </w:r>
      <w:r w:rsidRPr="00E70D94">
        <w:rPr>
          <w:rFonts w:ascii="Sakkal Majalla" w:eastAsia="Calibri" w:hAnsi="Sakkal Majalla" w:cs="Sakkal Majalla"/>
          <w:sz w:val="28"/>
          <w:szCs w:val="28"/>
          <w:rtl/>
          <w:lang w:bidi="ar-EG"/>
        </w:rPr>
        <w:t>)</w:t>
      </w:r>
    </w:p>
    <w:p w14:paraId="09453CC0" w14:textId="77777777" w:rsidR="00954499" w:rsidRPr="00E70D94" w:rsidRDefault="00954499"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القيادة هي القدرة على إقناع الآخرين بالسعي إلى أهداف محددة بحماس باعتبارها العامل البشري الذي يربط المجموعة معا ويحفزها نحو تحقيق الهدف. وقبل أن يورد مواصفات للقائد فقد أورد مواصفات لفكرة القيادة نفسها والتي أجملها فيما يلي: (2024، </w:t>
      </w:r>
      <w:r w:rsidRPr="00E70D94">
        <w:rPr>
          <w:rFonts w:ascii="Sakkal Majalla" w:eastAsia="Calibri" w:hAnsi="Sakkal Majalla" w:cs="Sakkal Majalla"/>
          <w:sz w:val="28"/>
          <w:szCs w:val="28"/>
          <w:lang w:bidi="ar-EG"/>
        </w:rPr>
        <w:t>Al-Otaibi</w:t>
      </w:r>
      <w:r w:rsidRPr="00E70D94">
        <w:rPr>
          <w:rFonts w:ascii="Sakkal Majalla" w:eastAsia="Calibri" w:hAnsi="Sakkal Majalla" w:cs="Sakkal Majalla"/>
          <w:sz w:val="28"/>
          <w:szCs w:val="28"/>
          <w:rtl/>
          <w:lang w:bidi="ar-EG"/>
        </w:rPr>
        <w:t>)</w:t>
      </w:r>
    </w:p>
    <w:p w14:paraId="40383CFC" w14:textId="77777777" w:rsidR="00954499" w:rsidRPr="00E70D94" w:rsidRDefault="00954499" w:rsidP="000E3495">
      <w:pPr>
        <w:numPr>
          <w:ilvl w:val="0"/>
          <w:numId w:val="15"/>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تنصف القيادة بأنها عملية شخصية يقوم فيها القائد بالتأثير على العمال وتوجيههم نحو تحقيق الأهداف.</w:t>
      </w:r>
    </w:p>
    <w:p w14:paraId="488861F8" w14:textId="77777777" w:rsidR="00954499" w:rsidRPr="00E70D94" w:rsidRDefault="00954499" w:rsidP="000E3495">
      <w:pPr>
        <w:numPr>
          <w:ilvl w:val="0"/>
          <w:numId w:val="15"/>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القيادة يلزم أن تكون عملية جماعية، أي تفاعل شخصين أو أكثر مع بعضهم البعض.</w:t>
      </w:r>
    </w:p>
    <w:p w14:paraId="33233971" w14:textId="77777777" w:rsidR="00954499" w:rsidRPr="00E70D94" w:rsidRDefault="00954499" w:rsidP="000E3495">
      <w:pPr>
        <w:numPr>
          <w:ilvl w:val="0"/>
          <w:numId w:val="15"/>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يشارك القائد في تشكيل وصياغة سلوك المجموعة نحو تحقيق الأهداف التنظيمية.</w:t>
      </w:r>
    </w:p>
    <w:p w14:paraId="0D429E77" w14:textId="77777777" w:rsidR="00954499" w:rsidRPr="00E70D94" w:rsidRDefault="00954499" w:rsidP="00E70D94">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hint="cs"/>
          <w:sz w:val="28"/>
          <w:szCs w:val="28"/>
          <w:rtl/>
          <w:lang w:bidi="ar-EG"/>
        </w:rPr>
        <w:t xml:space="preserve">وتبرز أهمية القيادة في الجانب التنظيمي للإدارة من خلال الدور الذي يقوم به المدير القائد، فهو لا يقتصر على إصدار الأوامر والتأكد من تنفيذ النشاطات الإدارية داخل التنظيم في الحدود المرسومة وإنما يتعدى ذلك إلى تزويد العاملين بكل ما يحفزهم ويبعث النشاط في نفوسهم، ويحافظ على روحهم المعنوية عالية، لما يغرس في نفوسهم من حب العمل المشترك وروح التعاون، كما تبرز أهمية القيادة في الجانب الإنساني للإدارة، من خلال تكوين علاقات إنسانية قائمة على التفاهم المتبادل بين القائد الإداري وبين مرؤوسيه ورؤسائه، واحترام المرؤوسين في مناقشة ما يمس شؤونهم، وتقبل اقتراحاتهم القيمة، وإشباع حاجاتهم ومتطلباتهم، وإشعار كل فرد بالتقدير المناسب لما يبذله من جهود في نشاط مجموعته لتقديم أقصى طاقاتهم في العمل.  (2022، </w:t>
      </w:r>
      <w:r w:rsidRPr="00E70D94">
        <w:rPr>
          <w:rFonts w:ascii="Sakkal Majalla" w:eastAsia="Calibri" w:hAnsi="Sakkal Majalla" w:cs="Sakkal Majalla" w:hint="cs"/>
          <w:sz w:val="28"/>
          <w:szCs w:val="28"/>
          <w:lang w:bidi="ar-EG"/>
        </w:rPr>
        <w:t>Ben Abida</w:t>
      </w:r>
      <w:r w:rsidRPr="00E70D94">
        <w:rPr>
          <w:rFonts w:ascii="Sakkal Majalla" w:eastAsia="Calibri" w:hAnsi="Sakkal Majalla" w:cs="Sakkal Majalla" w:hint="cs"/>
          <w:sz w:val="28"/>
          <w:szCs w:val="28"/>
          <w:rtl/>
          <w:lang w:bidi="ar-EG"/>
        </w:rPr>
        <w:t>)</w:t>
      </w:r>
    </w:p>
    <w:p w14:paraId="4FC5E3FE" w14:textId="77777777" w:rsidR="00954499" w:rsidRPr="00E70D94" w:rsidRDefault="00954499" w:rsidP="00E70D94">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ويبرز دور القيادة في الجانب الاجتماعي بهذه المنظمات من خلال قدرتها على توجيه نشاطات أعضاء التنظيم الرياضية والثقافية والترفيهية من أجل تعزيز التعاون بين أفراد التنظيم، إلا أن القيادة بدورها تتأثر بما يفرضه عليها الجانب الاجتماعي داخل التنظيم، متمثلا في عادات العاملين وقيمهم وتقاليدهم واتجاهاتهم وتطلعاتهم، كما تتأثر أيضا بما تفرضه القيم الاجتماعية السائدة في المجتمع. وتتجلى أهمية القيادة أيضا من كونها تقوم بدور أساسي في كافة جوانب العملية الإدارية، فتجعل الإدارة أكثر فعالية وهي تعمل كأداة محركة لها لتحقيق أهدافها كما أصبحت القيادة المعيار الذي يحدد على ضونه نجاح أي تنظيم إداري . (2024، </w:t>
      </w:r>
      <w:r w:rsidRPr="00E70D94">
        <w:rPr>
          <w:rFonts w:ascii="Sakkal Majalla" w:eastAsia="Calibri" w:hAnsi="Sakkal Majalla" w:cs="Sakkal Majalla"/>
          <w:sz w:val="28"/>
          <w:szCs w:val="28"/>
          <w:lang w:bidi="ar-EG"/>
        </w:rPr>
        <w:t>Haroun et al</w:t>
      </w:r>
      <w:r w:rsidRPr="00E70D94">
        <w:rPr>
          <w:rFonts w:ascii="Sakkal Majalla" w:eastAsia="Calibri" w:hAnsi="Sakkal Majalla" w:cs="Sakkal Majalla"/>
          <w:sz w:val="28"/>
          <w:szCs w:val="28"/>
          <w:rtl/>
          <w:lang w:bidi="ar-EG"/>
        </w:rPr>
        <w:t>)</w:t>
      </w:r>
    </w:p>
    <w:p w14:paraId="75C859EB" w14:textId="77777777" w:rsidR="00954499" w:rsidRPr="00E70D94" w:rsidRDefault="00954499"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ومن جهة أخرى تعد القيادة الإدارية قمة التنظيم الإداري، والقائد الإداري هو المسؤول عن التوجيه والتنسيق بين كافة العناصر الإنتاجية، وتحقيق أهداف المنظمة من خلال قيادة الأفراد، لذلك</w:t>
      </w:r>
    </w:p>
    <w:p w14:paraId="222E73A0" w14:textId="77777777" w:rsidR="00954499" w:rsidRPr="00E70D94" w:rsidRDefault="00954499" w:rsidP="00E70D94">
      <w:pPr>
        <w:bidi/>
        <w:spacing w:before="100" w:beforeAutospacing="1" w:after="100" w:afterAutospacing="1" w:line="360" w:lineRule="auto"/>
        <w:jc w:val="both"/>
        <w:rPr>
          <w:rFonts w:ascii="Sakkal Majalla" w:eastAsia="Calibri" w:hAnsi="Sakkal Majalla" w:cs="Sakkal Majalla"/>
          <w:b/>
          <w:bCs/>
          <w:sz w:val="28"/>
          <w:szCs w:val="28"/>
          <w:lang w:bidi="ar-EG"/>
        </w:rPr>
      </w:pPr>
      <w:r w:rsidRPr="00E70D94">
        <w:rPr>
          <w:rFonts w:ascii="Sakkal Majalla" w:eastAsia="Calibri" w:hAnsi="Sakkal Majalla" w:cs="Sakkal Majalla"/>
          <w:b/>
          <w:bCs/>
          <w:sz w:val="28"/>
          <w:szCs w:val="28"/>
          <w:rtl/>
          <w:lang w:bidi="ar-EG"/>
        </w:rPr>
        <w:t xml:space="preserve">فأهمية القيادة الإدارية تنبع من الأسباب التالية : (2022، </w:t>
      </w:r>
      <w:r w:rsidRPr="00E70D94">
        <w:rPr>
          <w:rFonts w:ascii="Sakkal Majalla" w:eastAsia="Calibri" w:hAnsi="Sakkal Majalla" w:cs="Sakkal Majalla"/>
          <w:b/>
          <w:bCs/>
          <w:sz w:val="28"/>
          <w:szCs w:val="28"/>
          <w:lang w:bidi="ar-EG"/>
        </w:rPr>
        <w:t>Boualem</w:t>
      </w:r>
      <w:r w:rsidRPr="00E70D94">
        <w:rPr>
          <w:rFonts w:ascii="Sakkal Majalla" w:eastAsia="Calibri" w:hAnsi="Sakkal Majalla" w:cs="Sakkal Majalla"/>
          <w:b/>
          <w:bCs/>
          <w:sz w:val="28"/>
          <w:szCs w:val="28"/>
          <w:rtl/>
          <w:lang w:bidi="ar-EG"/>
        </w:rPr>
        <w:t>)</w:t>
      </w:r>
    </w:p>
    <w:p w14:paraId="6B16804A" w14:textId="77777777" w:rsidR="00954499" w:rsidRPr="00E70D94" w:rsidRDefault="00954499" w:rsidP="000E3495">
      <w:pPr>
        <w:numPr>
          <w:ilvl w:val="0"/>
          <w:numId w:val="16"/>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أنها الوسيلة التي لا غنى للقائد الإداري عنها لتحويل الأهداف المطلوبة منه إلى نتائج.</w:t>
      </w:r>
    </w:p>
    <w:p w14:paraId="59447571" w14:textId="77777777" w:rsidR="00954499" w:rsidRPr="00E70D94" w:rsidRDefault="00954499" w:rsidP="000E3495">
      <w:pPr>
        <w:numPr>
          <w:ilvl w:val="0"/>
          <w:numId w:val="16"/>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تصبح كل العناصر الإنتاجية عديمة الفاعلية والتأثير بدون القيادة الإدارية.</w:t>
      </w:r>
    </w:p>
    <w:p w14:paraId="4E2A71FB" w14:textId="7C34EEFD" w:rsidR="00954499" w:rsidRPr="00E70D94" w:rsidRDefault="00954499" w:rsidP="000E3495">
      <w:pPr>
        <w:numPr>
          <w:ilvl w:val="0"/>
          <w:numId w:val="16"/>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يفقد كل من التخطيط والتنظيم والرقابة التأثير في تحقيق أهداف المنظمة بدون القيادة.</w:t>
      </w:r>
    </w:p>
    <w:p w14:paraId="4D6387C5" w14:textId="77777777" w:rsidR="00954499" w:rsidRPr="00E70D94" w:rsidRDefault="00954499" w:rsidP="000E3495">
      <w:pPr>
        <w:numPr>
          <w:ilvl w:val="0"/>
          <w:numId w:val="16"/>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لا تستطيع المنظمة تصور المستقبل ومن ثم تخطيط تقدمها وازدهارها المستقبلي بدونها.</w:t>
      </w:r>
    </w:p>
    <w:p w14:paraId="7E5C6562" w14:textId="77777777" w:rsidR="00954499" w:rsidRPr="00E70D94" w:rsidRDefault="00954499" w:rsidP="000E3495">
      <w:pPr>
        <w:numPr>
          <w:ilvl w:val="0"/>
          <w:numId w:val="16"/>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بدونها يصعب على المنظمة التعامل مع متغيرات البيئة الخارجية التي تؤثر بطريقة مباشرة أو غير مباشرة في تحقيق المنظمة أهدافها المرسومة.</w:t>
      </w:r>
    </w:p>
    <w:p w14:paraId="39AA521E" w14:textId="77777777" w:rsidR="00954499" w:rsidRPr="00E70D94" w:rsidRDefault="00954499" w:rsidP="000E3495">
      <w:pPr>
        <w:numPr>
          <w:ilvl w:val="0"/>
          <w:numId w:val="16"/>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وأخيرا فإن تصرفات القائد الإداري وسلوكه هي التي تحفز الأفراد وتدفعهم إلى تحقيق أهداف المنظمة.</w:t>
      </w:r>
    </w:p>
    <w:p w14:paraId="561D29EE" w14:textId="37B8C270" w:rsidR="00954499" w:rsidRPr="00E70D94" w:rsidRDefault="00E70D94" w:rsidP="00E70D94">
      <w:pPr>
        <w:bidi/>
        <w:spacing w:before="100" w:beforeAutospacing="1" w:after="100" w:afterAutospacing="1" w:line="360" w:lineRule="auto"/>
        <w:jc w:val="both"/>
        <w:outlineLvl w:val="2"/>
        <w:rPr>
          <w:rFonts w:ascii="Sakkal Majalla" w:eastAsia="Calibri" w:hAnsi="Sakkal Majalla" w:cs="Sakkal Majalla"/>
          <w:b/>
          <w:bCs/>
          <w:sz w:val="32"/>
          <w:szCs w:val="32"/>
          <w:lang w:bidi="ar-EG"/>
        </w:rPr>
      </w:pPr>
      <w:bookmarkStart w:id="27" w:name="_Toc203145529"/>
      <w:r w:rsidRPr="00E70D94">
        <w:rPr>
          <w:rFonts w:ascii="Sakkal Majalla" w:eastAsia="Calibri" w:hAnsi="Sakkal Majalla" w:cs="Sakkal Majalla" w:hint="cs"/>
          <w:b/>
          <w:bCs/>
          <w:sz w:val="32"/>
          <w:szCs w:val="32"/>
          <w:rtl/>
          <w:lang w:bidi="ar-EG"/>
        </w:rPr>
        <w:t xml:space="preserve">2.1.2 </w:t>
      </w:r>
      <w:r w:rsidR="00954499" w:rsidRPr="00E70D94">
        <w:rPr>
          <w:rFonts w:ascii="Sakkal Majalla" w:eastAsia="Calibri" w:hAnsi="Sakkal Majalla" w:cs="Sakkal Majalla"/>
          <w:b/>
          <w:bCs/>
          <w:sz w:val="32"/>
          <w:szCs w:val="32"/>
          <w:rtl/>
          <w:lang w:bidi="ar-EG"/>
        </w:rPr>
        <w:t>القيادة والإدارة</w:t>
      </w:r>
      <w:bookmarkEnd w:id="27"/>
    </w:p>
    <w:p w14:paraId="37DE71EB"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إن القيادة والإدارة من المصطلحات التي يتم تداولها بطريقة مترادفة، إلا أن هذا الأمر مغلوط حيث أن القيادة هي "جزء من الإدارة الفعالة، بل جزء أساسي منها، إلا أن القائد ليس هو المدير والعكس صحيح. (2025، </w:t>
      </w:r>
      <w:r w:rsidRPr="00E70D94">
        <w:rPr>
          <w:rFonts w:ascii="Sakkal Majalla" w:eastAsia="Calibri" w:hAnsi="Sakkal Majalla" w:cs="Sakkal Majalla"/>
          <w:sz w:val="28"/>
          <w:szCs w:val="28"/>
          <w:lang w:bidi="ar-EG"/>
        </w:rPr>
        <w:t>Ismail</w:t>
      </w:r>
      <w:r w:rsidRPr="00E70D94">
        <w:rPr>
          <w:rFonts w:ascii="Sakkal Majalla" w:eastAsia="Calibri" w:hAnsi="Sakkal Majalla" w:cs="Sakkal Majalla"/>
          <w:sz w:val="28"/>
          <w:szCs w:val="28"/>
          <w:rtl/>
          <w:lang w:bidi="ar-EG"/>
        </w:rPr>
        <w:t>)</w:t>
      </w:r>
    </w:p>
    <w:p w14:paraId="6BC511C5"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الفرق هنا أن القيادة أمر يشدد على بناء بيئة يتطور فيها كل موظف ويتفوق، أن يكون هناك إمكانية للتأثير على المجموعة وقيادتها بطريقة تمكن الفريق كاملا من تحقيق الأهداف الموضوعة وعادة ما يتم خلق القيادة من الإدارة، أي أن الإدارة هي من تختار  القائد وتعينه على اعتبار أنها مصدر رسمى للقرارات. (2024، </w:t>
      </w:r>
      <w:r w:rsidRPr="00E70D94">
        <w:rPr>
          <w:rFonts w:ascii="Sakkal Majalla" w:eastAsia="Calibri" w:hAnsi="Sakkal Majalla" w:cs="Sakkal Majalla"/>
          <w:sz w:val="28"/>
          <w:szCs w:val="28"/>
          <w:lang w:bidi="ar-EG"/>
        </w:rPr>
        <w:t xml:space="preserve">Sadaoui &amp; </w:t>
      </w:r>
      <w:proofErr w:type="spellStart"/>
      <w:r w:rsidRPr="00E70D94">
        <w:rPr>
          <w:rFonts w:ascii="Sakkal Majalla" w:eastAsia="Calibri" w:hAnsi="Sakkal Majalla" w:cs="Sakkal Majalla"/>
          <w:sz w:val="28"/>
          <w:szCs w:val="28"/>
          <w:lang w:bidi="ar-EG"/>
        </w:rPr>
        <w:t>Boumegoura</w:t>
      </w:r>
      <w:proofErr w:type="spellEnd"/>
      <w:r w:rsidRPr="00E70D94">
        <w:rPr>
          <w:rFonts w:ascii="Sakkal Majalla" w:eastAsia="Calibri" w:hAnsi="Sakkal Majalla" w:cs="Sakkal Majalla"/>
          <w:sz w:val="28"/>
          <w:szCs w:val="28"/>
          <w:rtl/>
          <w:lang w:bidi="ar-EG"/>
        </w:rPr>
        <w:t>)</w:t>
      </w:r>
    </w:p>
    <w:p w14:paraId="0247A4C3"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من جهة أخرى، فقد وضع آخرون  مجموعة من الفروقات توضح أهمية عدم الخلط باستخدام مصطلحي القيادة والإدارة وتمثلت هذه الفروقات بما يلي: (2022، </w:t>
      </w:r>
      <w:r w:rsidRPr="00E70D94">
        <w:rPr>
          <w:rFonts w:ascii="Sakkal Majalla" w:eastAsia="Calibri" w:hAnsi="Sakkal Majalla" w:cs="Sakkal Majalla"/>
          <w:sz w:val="28"/>
          <w:szCs w:val="28"/>
          <w:lang w:bidi="ar-EG"/>
        </w:rPr>
        <w:t>Ali</w:t>
      </w:r>
      <w:r w:rsidRPr="00E70D94">
        <w:rPr>
          <w:rFonts w:ascii="Sakkal Majalla" w:eastAsia="Calibri" w:hAnsi="Sakkal Majalla" w:cs="Sakkal Majalla"/>
          <w:sz w:val="28"/>
          <w:szCs w:val="28"/>
          <w:rtl/>
          <w:lang w:bidi="ar-EG"/>
        </w:rPr>
        <w:t>)</w:t>
      </w:r>
    </w:p>
    <w:p w14:paraId="1188796D" w14:textId="77777777" w:rsidR="00954499" w:rsidRPr="00E70D94" w:rsidRDefault="00954499" w:rsidP="000E3495">
      <w:pPr>
        <w:numPr>
          <w:ilvl w:val="0"/>
          <w:numId w:val="17"/>
        </w:numPr>
        <w:bidi/>
        <w:spacing w:before="100" w:beforeAutospacing="1" w:after="100" w:afterAutospacing="1" w:line="360" w:lineRule="auto"/>
        <w:ind w:left="424"/>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المدير هو من يضع هيكل المنظمة ويفوض السلطة والمسؤولية، أما القائد فهو يقوم بعملية التوجيه والإلهام للأفراد العاملين.</w:t>
      </w:r>
    </w:p>
    <w:p w14:paraId="3BA70100" w14:textId="77777777" w:rsidR="00954499" w:rsidRPr="00E70D94" w:rsidRDefault="00954499" w:rsidP="000E3495">
      <w:pPr>
        <w:numPr>
          <w:ilvl w:val="0"/>
          <w:numId w:val="17"/>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الإدارة هي من تقوم بعمليات التخطيط والتحكم ووضع الاستراتيجيات، بينما القيادة هي من تقوم بالتحفيز والتوجيه والإلهام وبناء العلاقات بين الأفراد وخلق بيئة عمل مناسبة لهم.</w:t>
      </w:r>
    </w:p>
    <w:p w14:paraId="10DE2289" w14:textId="77777777" w:rsidR="00954499" w:rsidRPr="00E70D94" w:rsidRDefault="00954499" w:rsidP="000E3495">
      <w:pPr>
        <w:numPr>
          <w:ilvl w:val="0"/>
          <w:numId w:val="17"/>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السلطة عادة ما تأخذها الإدارة بناء على منصبها في المنظمة، أما القيادة فتأخذ سلطتها من الأفراد التابعين لها.</w:t>
      </w:r>
    </w:p>
    <w:p w14:paraId="34DFAAD3" w14:textId="77777777" w:rsidR="00954499" w:rsidRPr="00E70D94" w:rsidRDefault="00954499" w:rsidP="000E3495">
      <w:pPr>
        <w:numPr>
          <w:ilvl w:val="0"/>
          <w:numId w:val="17"/>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المدير عادة ما يتبع السياسات والأحكام والبروتوكولات المتفق عليها، أما القائد فهو عادة ما يتبع غريزته.</w:t>
      </w:r>
    </w:p>
    <w:p w14:paraId="03A93E51" w14:textId="77777777" w:rsidR="00954499" w:rsidRPr="00E70D94" w:rsidRDefault="00954499" w:rsidP="000E3495">
      <w:pPr>
        <w:numPr>
          <w:ilvl w:val="0"/>
          <w:numId w:val="17"/>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الإدارة بمفهومها الداخلي علم قائم على التخطيط والمنطق والتفكير، أما القيادة فهي فن، وبالتالي إذا كانت الإدارة مطلوبة، فإن القيادة ضرورية وأساسية.</w:t>
      </w:r>
    </w:p>
    <w:p w14:paraId="0EC85EDA" w14:textId="77777777" w:rsidR="00954499" w:rsidRPr="00E70D94" w:rsidRDefault="00954499" w:rsidP="000E3495">
      <w:pPr>
        <w:numPr>
          <w:ilvl w:val="0"/>
          <w:numId w:val="17"/>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الإدارة تتعامل مع الأفراد في المنظمة من الجانب التقني مثل الاختصاص والمهارات والخبرات أما القيادة فهي تتعامل مع الأفراد العاملين كشخصيات ونفسيات وتوجهات وأراء وأفكار.</w:t>
      </w:r>
    </w:p>
    <w:p w14:paraId="37EB983A" w14:textId="77777777" w:rsidR="00954499" w:rsidRPr="00E70D94" w:rsidRDefault="00954499" w:rsidP="000E3495">
      <w:pPr>
        <w:numPr>
          <w:ilvl w:val="0"/>
          <w:numId w:val="17"/>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الإدارة تقوم بتقييم الأفراد بناءً على أسمائهم، خبراتهم، أدائهم الحالي، أما القيادة فهي تركز على جوانب لا يمكن قياسها في الأفراد مثل الإبداع، الابتكار، الجرأة وروح المغامرة.</w:t>
      </w:r>
    </w:p>
    <w:p w14:paraId="643BCA66" w14:textId="77777777" w:rsidR="00954499" w:rsidRPr="00E70D94" w:rsidRDefault="00954499" w:rsidP="000E3495">
      <w:pPr>
        <w:numPr>
          <w:ilvl w:val="0"/>
          <w:numId w:val="17"/>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الإدارة تفاعلية، القيادة استباقية.</w:t>
      </w:r>
    </w:p>
    <w:p w14:paraId="64D0A962" w14:textId="77777777" w:rsidR="00954499" w:rsidRPr="00E70D94" w:rsidRDefault="00954499" w:rsidP="000E3495">
      <w:pPr>
        <w:numPr>
          <w:ilvl w:val="0"/>
          <w:numId w:val="17"/>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الإدارة كتابية، القيادة اتصال لفظي طول الوقت.</w:t>
      </w:r>
    </w:p>
    <w:p w14:paraId="33FEF7E2" w14:textId="77777777" w:rsidR="00954499" w:rsidRPr="00E70D94" w:rsidRDefault="00954499" w:rsidP="00E70D94">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وبالتالي، وحسبما أشار آخروون  فإن المنظمات التي يتم إدارتها بشكل زائد عن الحد وقيادتها لا ترقى إلى المستوى المعياري، حيث تحدد القيادة المصحوبة بالإدارة اتجاها جديدًا وتستخدم الموارد بكفاءة لتحقيق ذلك، أي أن كل من القيادة والإدارة ضروريان للنجاح الفردي وكذلك التنظيمي. (2023، </w:t>
      </w:r>
      <w:proofErr w:type="spellStart"/>
      <w:r w:rsidRPr="00E70D94">
        <w:rPr>
          <w:rFonts w:ascii="Sakkal Majalla" w:eastAsia="Calibri" w:hAnsi="Sakkal Majalla" w:cs="Sakkal Majalla"/>
          <w:sz w:val="28"/>
          <w:szCs w:val="28"/>
          <w:lang w:bidi="ar-EG"/>
        </w:rPr>
        <w:t>Belakhdar</w:t>
      </w:r>
      <w:proofErr w:type="spellEnd"/>
      <w:r w:rsidRPr="00E70D94">
        <w:rPr>
          <w:rFonts w:ascii="Sakkal Majalla" w:eastAsia="Calibri" w:hAnsi="Sakkal Majalla" w:cs="Sakkal Majalla"/>
          <w:sz w:val="28"/>
          <w:szCs w:val="28"/>
          <w:lang w:bidi="ar-EG"/>
        </w:rPr>
        <w:t xml:space="preserve"> &amp; Cherif</w:t>
      </w:r>
      <w:r w:rsidRPr="00E70D94">
        <w:rPr>
          <w:rFonts w:ascii="Sakkal Majalla" w:eastAsia="Calibri" w:hAnsi="Sakkal Majalla" w:cs="Sakkal Majalla"/>
          <w:sz w:val="28"/>
          <w:szCs w:val="28"/>
          <w:rtl/>
          <w:lang w:bidi="ar-EG"/>
        </w:rPr>
        <w:t>)</w:t>
      </w:r>
    </w:p>
    <w:p w14:paraId="5778666D" w14:textId="440AACC1" w:rsidR="00954499" w:rsidRPr="00E70D94" w:rsidRDefault="00E70D94" w:rsidP="00E70D94">
      <w:pPr>
        <w:bidi/>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28" w:name="_Toc203145530"/>
      <w:r w:rsidRPr="00E70D94">
        <w:rPr>
          <w:rFonts w:ascii="Sakkal Majalla" w:eastAsia="Calibri" w:hAnsi="Sakkal Majalla" w:cs="Sakkal Majalla" w:hint="cs"/>
          <w:b/>
          <w:bCs/>
          <w:sz w:val="32"/>
          <w:szCs w:val="32"/>
          <w:rtl/>
          <w:lang w:bidi="ar-EG"/>
        </w:rPr>
        <w:t xml:space="preserve">3.1.2 </w:t>
      </w:r>
      <w:r w:rsidR="00954499" w:rsidRPr="00E70D94">
        <w:rPr>
          <w:rFonts w:ascii="Sakkal Majalla" w:eastAsia="Calibri" w:hAnsi="Sakkal Majalla" w:cs="Sakkal Majalla"/>
          <w:b/>
          <w:bCs/>
          <w:sz w:val="32"/>
          <w:szCs w:val="32"/>
          <w:rtl/>
          <w:lang w:bidi="ar-EG"/>
        </w:rPr>
        <w:t>مواصفات القائد</w:t>
      </w:r>
      <w:bookmarkEnd w:id="28"/>
    </w:p>
    <w:p w14:paraId="40FE4ED2"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لكل فرد أفكاره الخاصة حول معنى كلمتي "القائد" و "القيادة"، وتستخدم هاتين الكلمتين على نطاق واسع عبر المنظمات والبلدان وفي مجموعة كبيرة من السياقات بما في ذلك السياقات الدينية والوطنية والتطوعية والتنظيمية. ومع ذلك، فإن الفكرة الوحيدة التي يمكن القول حقا أنها مشتركة تماما لجميع مفاهيم "القيادة" هي أن القائد هو الشخص المسؤول عن الأتباع أو هو الشخص الذي "يقودهم" (2024، </w:t>
      </w:r>
      <w:proofErr w:type="spellStart"/>
      <w:r w:rsidRPr="00E70D94">
        <w:rPr>
          <w:rFonts w:ascii="Sakkal Majalla" w:eastAsia="Calibri" w:hAnsi="Sakkal Majalla" w:cs="Sakkal Majalla"/>
          <w:sz w:val="28"/>
          <w:szCs w:val="28"/>
          <w:lang w:bidi="ar-EG"/>
        </w:rPr>
        <w:t>Guessmia</w:t>
      </w:r>
      <w:proofErr w:type="spellEnd"/>
      <w:r w:rsidRPr="00E70D94">
        <w:rPr>
          <w:rFonts w:ascii="Sakkal Majalla" w:eastAsia="Calibri" w:hAnsi="Sakkal Majalla" w:cs="Sakkal Majalla"/>
          <w:sz w:val="28"/>
          <w:szCs w:val="28"/>
          <w:lang w:bidi="ar-EG"/>
        </w:rPr>
        <w:t xml:space="preserve"> &amp; </w:t>
      </w:r>
      <w:proofErr w:type="spellStart"/>
      <w:r w:rsidRPr="00E70D94">
        <w:rPr>
          <w:rFonts w:ascii="Sakkal Majalla" w:eastAsia="Calibri" w:hAnsi="Sakkal Majalla" w:cs="Sakkal Majalla"/>
          <w:sz w:val="28"/>
          <w:szCs w:val="28"/>
          <w:lang w:bidi="ar-EG"/>
        </w:rPr>
        <w:t>Benterki</w:t>
      </w:r>
      <w:proofErr w:type="spellEnd"/>
      <w:r w:rsidRPr="00E70D94">
        <w:rPr>
          <w:rFonts w:ascii="Sakkal Majalla" w:eastAsia="Calibri" w:hAnsi="Sakkal Majalla" w:cs="Sakkal Majalla"/>
          <w:sz w:val="28"/>
          <w:szCs w:val="28"/>
          <w:rtl/>
          <w:lang w:bidi="ar-EG"/>
        </w:rPr>
        <w:t>)</w:t>
      </w:r>
    </w:p>
    <w:p w14:paraId="7722A55A"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 xml:space="preserve">القائد هو الشخص الذي يفعل الشيء الصحيح في الوقت الصحيح، وقد تم اختياره لأنه شخص يتميز بإمكانية الانتباه والقدرة على الملاحظة. (2023، </w:t>
      </w:r>
      <w:proofErr w:type="spellStart"/>
      <w:r w:rsidRPr="00E70D94">
        <w:rPr>
          <w:rFonts w:ascii="Sakkal Majalla" w:eastAsia="Calibri" w:hAnsi="Sakkal Majalla" w:cs="Sakkal Majalla"/>
          <w:sz w:val="28"/>
          <w:szCs w:val="28"/>
          <w:lang w:bidi="ar-EG"/>
        </w:rPr>
        <w:t>Elmetwaly</w:t>
      </w:r>
      <w:proofErr w:type="spellEnd"/>
      <w:r w:rsidRPr="00E70D94">
        <w:rPr>
          <w:rFonts w:ascii="Sakkal Majalla" w:eastAsia="Calibri" w:hAnsi="Sakkal Majalla" w:cs="Sakkal Majalla"/>
          <w:sz w:val="28"/>
          <w:szCs w:val="28"/>
          <w:rtl/>
          <w:lang w:bidi="ar-EG"/>
        </w:rPr>
        <w:t>)</w:t>
      </w:r>
    </w:p>
    <w:p w14:paraId="072E7073"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من جهة أخرى، فقد أشار آخرون إلى أن القائد هو الشخص الذي يبحث عن الحلول، ويفكر في بدائل محتملة لمشكلة ما، فهو الشخص الذي يحلل القضية ويدرسها ويقدم الحلول ويتابع عملية تنفيذ الحلول ويسجل ملاحظاته حول نتائج الحلول المقترحة. (2023، </w:t>
      </w:r>
      <w:proofErr w:type="spellStart"/>
      <w:r w:rsidRPr="00E70D94">
        <w:rPr>
          <w:rFonts w:ascii="Sakkal Majalla" w:eastAsia="Calibri" w:hAnsi="Sakkal Majalla" w:cs="Sakkal Majalla"/>
          <w:sz w:val="28"/>
          <w:szCs w:val="28"/>
          <w:lang w:bidi="ar-EG"/>
        </w:rPr>
        <w:t>Suliiman</w:t>
      </w:r>
      <w:proofErr w:type="spellEnd"/>
      <w:r w:rsidRPr="00E70D94">
        <w:rPr>
          <w:rFonts w:ascii="Sakkal Majalla" w:eastAsia="Calibri" w:hAnsi="Sakkal Majalla" w:cs="Sakkal Majalla"/>
          <w:sz w:val="28"/>
          <w:szCs w:val="28"/>
          <w:lang w:bidi="ar-EG"/>
        </w:rPr>
        <w:t xml:space="preserve"> &amp; </w:t>
      </w:r>
      <w:proofErr w:type="spellStart"/>
      <w:r w:rsidRPr="00E70D94">
        <w:rPr>
          <w:rFonts w:ascii="Sakkal Majalla" w:eastAsia="Calibri" w:hAnsi="Sakkal Majalla" w:cs="Sakkal Majalla"/>
          <w:sz w:val="28"/>
          <w:szCs w:val="28"/>
          <w:lang w:bidi="ar-EG"/>
        </w:rPr>
        <w:t>Masaud</w:t>
      </w:r>
      <w:proofErr w:type="spellEnd"/>
      <w:r w:rsidRPr="00E70D94">
        <w:rPr>
          <w:rFonts w:ascii="Sakkal Majalla" w:eastAsia="Calibri" w:hAnsi="Sakkal Majalla" w:cs="Sakkal Majalla"/>
          <w:sz w:val="28"/>
          <w:szCs w:val="28"/>
          <w:rtl/>
          <w:lang w:bidi="ar-EG"/>
        </w:rPr>
        <w:t>)</w:t>
      </w:r>
    </w:p>
    <w:p w14:paraId="1B9C9DE8"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إن فكرة القيادة قد تكون موجودة بالفطرة لدى بعض الناس كما أشار آخرون ، لتتخيل موقف تكون فيه مشكلة معينة هي المسيطرة، في هذه الحالة، فإن أصحاب المشكلة سينظرون إلى شخص محدد من أجل الوصول إلى حل هذا الشخص هو قائد بالفطرة. (2021، </w:t>
      </w:r>
      <w:proofErr w:type="spellStart"/>
      <w:r w:rsidRPr="00E70D94">
        <w:rPr>
          <w:rFonts w:ascii="Sakkal Majalla" w:eastAsia="Calibri" w:hAnsi="Sakkal Majalla" w:cs="Sakkal Majalla"/>
          <w:sz w:val="28"/>
          <w:szCs w:val="28"/>
          <w:lang w:bidi="ar-EG"/>
        </w:rPr>
        <w:t>Alshoaibi</w:t>
      </w:r>
      <w:proofErr w:type="spellEnd"/>
      <w:r w:rsidRPr="00E70D94">
        <w:rPr>
          <w:rFonts w:ascii="Sakkal Majalla" w:eastAsia="Calibri" w:hAnsi="Sakkal Majalla" w:cs="Sakkal Majalla"/>
          <w:sz w:val="28"/>
          <w:szCs w:val="28"/>
          <w:rtl/>
          <w:lang w:bidi="ar-EG"/>
        </w:rPr>
        <w:t>)</w:t>
      </w:r>
    </w:p>
    <w:p w14:paraId="6262949C"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ومن جهة أخرى القادة الفعليين هم الذين يكون بإمكانهم إنجاز المهام التي يصعب على الآخرين إنجازها، ويأتي ذلك من أجل تحفز الآخرين على المحاولة والمبادرة لحل المشكلات والوصول إلى بدائل إيجابية تفي في الغرض. (2021، </w:t>
      </w:r>
      <w:proofErr w:type="spellStart"/>
      <w:r w:rsidRPr="00E70D94">
        <w:rPr>
          <w:rFonts w:ascii="Sakkal Majalla" w:eastAsia="Calibri" w:hAnsi="Sakkal Majalla" w:cs="Sakkal Majalla"/>
          <w:sz w:val="28"/>
          <w:szCs w:val="28"/>
          <w:lang w:bidi="ar-EG"/>
        </w:rPr>
        <w:t>Elmakkawy</w:t>
      </w:r>
      <w:proofErr w:type="spellEnd"/>
      <w:r w:rsidRPr="00E70D94">
        <w:rPr>
          <w:rFonts w:ascii="Sakkal Majalla" w:eastAsia="Calibri" w:hAnsi="Sakkal Majalla" w:cs="Sakkal Majalla"/>
          <w:sz w:val="28"/>
          <w:szCs w:val="28"/>
          <w:lang w:bidi="ar-EG"/>
        </w:rPr>
        <w:t xml:space="preserve"> et al</w:t>
      </w:r>
      <w:r w:rsidRPr="00E70D94">
        <w:rPr>
          <w:rFonts w:ascii="Sakkal Majalla" w:eastAsia="Calibri" w:hAnsi="Sakkal Majalla" w:cs="Sakkal Majalla"/>
          <w:sz w:val="28"/>
          <w:szCs w:val="28"/>
          <w:rtl/>
          <w:lang w:bidi="ar-EG"/>
        </w:rPr>
        <w:t>.)</w:t>
      </w:r>
    </w:p>
    <w:p w14:paraId="7AEC21E0"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فقد تم الاشارة إلى أن القائد الحقيقي هو القادر على تحديد النتيجة التي يريد الوصول لها، تكوين رؤية لما هو ممكن ومشاركتها مع المجموعة، تفصيل الإجراءات التي يجب اتخاذها وصولا إلى تفويض العمل بشكل مناسب وتحفيز الآخرين على تحقيق الأهداف من خلال الإيمان بالرؤية. (2023، </w:t>
      </w:r>
      <w:r w:rsidRPr="00E70D94">
        <w:rPr>
          <w:rFonts w:ascii="Sakkal Majalla" w:eastAsia="Calibri" w:hAnsi="Sakkal Majalla" w:cs="Sakkal Majalla"/>
          <w:sz w:val="28"/>
          <w:szCs w:val="28"/>
          <w:lang w:bidi="ar-EG"/>
        </w:rPr>
        <w:t>Imam &amp; Abdeen</w:t>
      </w:r>
      <w:r w:rsidRPr="00E70D94">
        <w:rPr>
          <w:rFonts w:ascii="Sakkal Majalla" w:eastAsia="Calibri" w:hAnsi="Sakkal Majalla" w:cs="Sakkal Majalla"/>
          <w:sz w:val="28"/>
          <w:szCs w:val="28"/>
          <w:rtl/>
          <w:lang w:bidi="ar-EG"/>
        </w:rPr>
        <w:t>)</w:t>
      </w:r>
    </w:p>
    <w:p w14:paraId="4FDC7C38"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فقد تم التأكيد على أن هناك العديد من المدارس الفكرية حول مكونات القيادة الجيدة، بما في ذلك النظريات التي تركز على سمات القيادة والسلوكيات والقيم والشخصية، على سبيل المثال لا الحصر، ونظرًا لتعدد وجهات النظر حول القيادة فقد اضطر الباحثون إلى دراسة وتمحيص النماذج التي تدمج البيانات والأبحاث ذات المغزى للتوصل إلى رؤية متكاملة حول سمات القائد الجيد من أجل الوصول إلى فكرة مشتركة بين باحثين كثر توضح ماهية القائد بطريقة أكثر شمولية. (2025، </w:t>
      </w:r>
      <w:r w:rsidRPr="00E70D94">
        <w:rPr>
          <w:rFonts w:ascii="Sakkal Majalla" w:eastAsia="Calibri" w:hAnsi="Sakkal Majalla" w:cs="Sakkal Majalla"/>
          <w:sz w:val="28"/>
          <w:szCs w:val="28"/>
          <w:lang w:bidi="ar-EG"/>
        </w:rPr>
        <w:t>Atanda et al</w:t>
      </w:r>
      <w:r w:rsidRPr="00E70D94">
        <w:rPr>
          <w:rFonts w:ascii="Sakkal Majalla" w:eastAsia="Calibri" w:hAnsi="Sakkal Majalla" w:cs="Sakkal Majalla"/>
          <w:sz w:val="28"/>
          <w:szCs w:val="28"/>
          <w:rtl/>
          <w:lang w:bidi="ar-EG"/>
        </w:rPr>
        <w:t>.)</w:t>
      </w:r>
    </w:p>
    <w:p w14:paraId="58965545"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فقد تم الاشارة ايضا إلى أنه تم اشتقاق أحد التعريفات الكلاسيكية للقائد والتي تم بناؤها على ملاحظات تضمنت أنه على الرغم من الاختلافات في الثقافة والجنس والعمر والمتغيرات الأخرى فإن القادة </w:t>
      </w:r>
      <w:r w:rsidRPr="00E70D94">
        <w:rPr>
          <w:rFonts w:ascii="Sakkal Majalla" w:eastAsia="Calibri" w:hAnsi="Sakkal Majalla" w:cs="Sakkal Majalla"/>
          <w:sz w:val="28"/>
          <w:szCs w:val="28"/>
          <w:rtl/>
          <w:lang w:bidi="ar-EG"/>
        </w:rPr>
        <w:lastRenderedPageBreak/>
        <w:t xml:space="preserve">الجيدين يصوغون الأسلوب القيادي بفعالية ويلهمون رؤية مشتركة ويمكنون الآخرين من التصرف واتخاذ القرار. (2022، </w:t>
      </w:r>
      <w:r w:rsidRPr="00E70D94">
        <w:rPr>
          <w:rFonts w:ascii="Sakkal Majalla" w:eastAsia="Calibri" w:hAnsi="Sakkal Majalla" w:cs="Sakkal Majalla"/>
          <w:sz w:val="28"/>
          <w:szCs w:val="28"/>
          <w:lang w:bidi="ar-EG"/>
        </w:rPr>
        <w:t xml:space="preserve">Ahmed &amp; </w:t>
      </w:r>
      <w:proofErr w:type="spellStart"/>
      <w:r w:rsidRPr="00E70D94">
        <w:rPr>
          <w:rFonts w:ascii="Sakkal Majalla" w:eastAsia="Calibri" w:hAnsi="Sakkal Majalla" w:cs="Sakkal Majalla"/>
          <w:sz w:val="28"/>
          <w:szCs w:val="28"/>
          <w:lang w:bidi="ar-EG"/>
        </w:rPr>
        <w:t>Daraz</w:t>
      </w:r>
      <w:proofErr w:type="spellEnd"/>
      <w:r w:rsidRPr="00E70D94">
        <w:rPr>
          <w:rFonts w:ascii="Sakkal Majalla" w:eastAsia="Calibri" w:hAnsi="Sakkal Majalla" w:cs="Sakkal Majalla"/>
          <w:sz w:val="28"/>
          <w:szCs w:val="28"/>
          <w:rtl/>
          <w:lang w:bidi="ar-EG"/>
        </w:rPr>
        <w:t>)</w:t>
      </w:r>
    </w:p>
    <w:p w14:paraId="1A522B9C"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هناك وجهة نظر أخرى متكاملة للقائد والذي استعرض مواصفات للقادة بناء على المدارس الرئيسية للقيادة بما في ذلك وجهات النظر القائمة على السمات السلوكية والظرفية والوظيفية والنفسية، هذا الأمر حذا بـ إلى تعريف القائد الفعال على أنه شخص يتمتع بمجموعة من السلوكيات التي - في سياق معين - تعمل على مواءمة أهداف المنظمة، وتعزيز التنفيذ لهذه الأهداف، وضمان التجديد التنظيمي". (2024، </w:t>
      </w:r>
      <w:r w:rsidRPr="00E70D94">
        <w:rPr>
          <w:rFonts w:ascii="Sakkal Majalla" w:eastAsia="Calibri" w:hAnsi="Sakkal Majalla" w:cs="Sakkal Majalla"/>
          <w:sz w:val="28"/>
          <w:szCs w:val="28"/>
          <w:lang w:bidi="ar-EG"/>
        </w:rPr>
        <w:t xml:space="preserve">Guesmia &amp; </w:t>
      </w:r>
      <w:proofErr w:type="spellStart"/>
      <w:r w:rsidRPr="00E70D94">
        <w:rPr>
          <w:rFonts w:ascii="Sakkal Majalla" w:eastAsia="Calibri" w:hAnsi="Sakkal Majalla" w:cs="Sakkal Majalla"/>
          <w:sz w:val="28"/>
          <w:szCs w:val="28"/>
          <w:lang w:bidi="ar-EG"/>
        </w:rPr>
        <w:t>Benturki</w:t>
      </w:r>
      <w:proofErr w:type="spellEnd"/>
      <w:r w:rsidRPr="00E70D94">
        <w:rPr>
          <w:rFonts w:ascii="Sakkal Majalla" w:eastAsia="Calibri" w:hAnsi="Sakkal Majalla" w:cs="Sakkal Majalla"/>
          <w:sz w:val="28"/>
          <w:szCs w:val="28"/>
          <w:rtl/>
          <w:lang w:bidi="ar-EG"/>
        </w:rPr>
        <w:t>)</w:t>
      </w:r>
    </w:p>
    <w:p w14:paraId="5D5FB698"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من أجل تحقيق الأهداف المنظمية من خلال القيادة، فانه يلزم أن يكون القائد متمتع بصفات متعددة الأبعاد تجعله جذابًا وفعالا في السلوك، مثال ذلك أن يكون حسن المظهر الجسدي من حيث اللياقة البدنية والصحة فهما أمران مهمان للغاية للقائد الجيد. كما يجب أن يكون لدى القائد الفعال الرؤية والبصيرة، حيث أنه لا يمكن أن يحافظ على نفوذه ما لم يظهر أنه يتطلع إلى الأمام. (2023، </w:t>
      </w:r>
      <w:proofErr w:type="spellStart"/>
      <w:r w:rsidRPr="00E70D94">
        <w:rPr>
          <w:rFonts w:ascii="Sakkal Majalla" w:eastAsia="Calibri" w:hAnsi="Sakkal Majalla" w:cs="Sakkal Majalla"/>
          <w:sz w:val="28"/>
          <w:szCs w:val="28"/>
          <w:lang w:bidi="ar-EG"/>
        </w:rPr>
        <w:t>Esselimani</w:t>
      </w:r>
      <w:proofErr w:type="spellEnd"/>
      <w:r w:rsidRPr="00E70D94">
        <w:rPr>
          <w:rFonts w:ascii="Sakkal Majalla" w:eastAsia="Calibri" w:hAnsi="Sakkal Majalla" w:cs="Sakkal Majalla"/>
          <w:sz w:val="28"/>
          <w:szCs w:val="28"/>
          <w:lang w:bidi="ar-EG"/>
        </w:rPr>
        <w:t xml:space="preserve"> &amp; </w:t>
      </w:r>
      <w:proofErr w:type="spellStart"/>
      <w:r w:rsidRPr="00E70D94">
        <w:rPr>
          <w:rFonts w:ascii="Sakkal Majalla" w:eastAsia="Calibri" w:hAnsi="Sakkal Majalla" w:cs="Sakkal Majalla"/>
          <w:sz w:val="28"/>
          <w:szCs w:val="28"/>
          <w:lang w:bidi="ar-EG"/>
        </w:rPr>
        <w:t>Bassour</w:t>
      </w:r>
      <w:proofErr w:type="spellEnd"/>
      <w:r w:rsidRPr="00E70D94">
        <w:rPr>
          <w:rFonts w:ascii="Sakkal Majalla" w:eastAsia="Calibri" w:hAnsi="Sakkal Majalla" w:cs="Sakkal Majalla"/>
          <w:sz w:val="28"/>
          <w:szCs w:val="28"/>
          <w:rtl/>
          <w:lang w:bidi="ar-EG"/>
        </w:rPr>
        <w:t>)</w:t>
      </w:r>
    </w:p>
    <w:p w14:paraId="3BECC487"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ومن ضمن الأمور التي تجعل من الفرد قائداً هي الذكاء حيث يجب أن يكون القائد ذكيا بما يكفي لدراسة المشكلات والمواقف الصعبة وحلها بالاعتماد على مهارات التحليل التي توازن بين الإيجابيات والسلبيات ثم تلخص الموقف وتعطى البدائل. لذلك، فإن الميل الإيجابي للعقل والنظرة الناضجة مهم للغاية. كما يجب أن يكون القائد متمتعا بمهارات التواصل وقادرًا على توصيل السياسات والإجراءات بوضوح ودقة وفعالية كما يجب أن يكون ماهرًا في الإقناع والتحفيز. (2023، </w:t>
      </w:r>
      <w:proofErr w:type="spellStart"/>
      <w:r w:rsidRPr="00E70D94">
        <w:rPr>
          <w:rFonts w:ascii="Sakkal Majalla" w:eastAsia="Calibri" w:hAnsi="Sakkal Majalla" w:cs="Sakkal Majalla"/>
          <w:sz w:val="28"/>
          <w:szCs w:val="28"/>
          <w:lang w:bidi="ar-EG"/>
        </w:rPr>
        <w:t>Abadalla</w:t>
      </w:r>
      <w:proofErr w:type="spellEnd"/>
      <w:r w:rsidRPr="00E70D94">
        <w:rPr>
          <w:rFonts w:ascii="Sakkal Majalla" w:eastAsia="Calibri" w:hAnsi="Sakkal Majalla" w:cs="Sakkal Majalla"/>
          <w:sz w:val="28"/>
          <w:szCs w:val="28"/>
          <w:lang w:bidi="ar-EG"/>
        </w:rPr>
        <w:t xml:space="preserve"> et al</w:t>
      </w:r>
      <w:r w:rsidRPr="00E70D94">
        <w:rPr>
          <w:rFonts w:ascii="Sakkal Majalla" w:eastAsia="Calibri" w:hAnsi="Sakkal Majalla" w:cs="Sakkal Majalla"/>
          <w:sz w:val="28"/>
          <w:szCs w:val="28"/>
          <w:rtl/>
          <w:lang w:bidi="ar-EG"/>
        </w:rPr>
        <w:t>.)</w:t>
      </w:r>
    </w:p>
    <w:p w14:paraId="053C4AAF"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من جهة أخرى، يرى آخرون أن ما يصنع القائد الماهر هو الهدف، يجب أن يتمتع القائد بنظرة عادلة خالية من التحيز ولا تعكس رغبته تجاه فرد معين، ويجب أن يطور رأيه الخاص ويجب أن يبني حكمه على الحقائق والمنطق. (2020، </w:t>
      </w:r>
      <w:proofErr w:type="spellStart"/>
      <w:r w:rsidRPr="00E70D94">
        <w:rPr>
          <w:rFonts w:ascii="Sakkal Majalla" w:eastAsia="Calibri" w:hAnsi="Sakkal Majalla" w:cs="Sakkal Majalla"/>
          <w:sz w:val="28"/>
          <w:szCs w:val="28"/>
          <w:lang w:bidi="ar-EG"/>
        </w:rPr>
        <w:t>Taouti</w:t>
      </w:r>
      <w:proofErr w:type="spellEnd"/>
      <w:r w:rsidRPr="00E70D94">
        <w:rPr>
          <w:rFonts w:ascii="Sakkal Majalla" w:eastAsia="Calibri" w:hAnsi="Sakkal Majalla" w:cs="Sakkal Majalla"/>
          <w:sz w:val="28"/>
          <w:szCs w:val="28"/>
          <w:lang w:bidi="ar-EG"/>
        </w:rPr>
        <w:t xml:space="preserve"> &amp; Lamour</w:t>
      </w:r>
      <w:r w:rsidRPr="00E70D94">
        <w:rPr>
          <w:rFonts w:ascii="Sakkal Majalla" w:eastAsia="Calibri" w:hAnsi="Sakkal Majalla" w:cs="Sakkal Majalla"/>
          <w:sz w:val="28"/>
          <w:szCs w:val="28"/>
          <w:rtl/>
          <w:lang w:bidi="ar-EG"/>
        </w:rPr>
        <w:t>)</w:t>
      </w:r>
    </w:p>
    <w:p w14:paraId="7509D4AB"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lastRenderedPageBreak/>
        <w:t xml:space="preserve">تعتبر معرفة العمل واحدة من مواصفات القائد الجيد أي يجب أن يكون القائد على دراية تامة بطبيعة عمل مرؤوسيه لأنه عندئذ يمكنه كسب ثقة مرؤوسيه مما يزيد من الشعور بالمسؤولية والمساءلة اتجاه عمل الفرد من أجل إحداث التأثير، بالإضافة إلى ذلك يجب أن يكون لدى القائد إحساس بالمسؤولية تجاه الأهداف التنظيمية لأنه عندها فقط يمكنه الحصول على أقصى قدر من القدرات التي يتم استغلالها بالمعنى الحقيقي، لهذا، عليه أن يحفز نفسه ويثير ويحث على بذل أفضل ما لديه من قدرات عندها فقط يمكنه تحفيز المرؤوسين إلى الأفضل. (2023، </w:t>
      </w:r>
      <w:r w:rsidRPr="00E70D94">
        <w:rPr>
          <w:rFonts w:ascii="Sakkal Majalla" w:eastAsia="Calibri" w:hAnsi="Sakkal Majalla" w:cs="Sakkal Majalla"/>
          <w:sz w:val="28"/>
          <w:szCs w:val="28"/>
          <w:lang w:bidi="ar-EG"/>
        </w:rPr>
        <w:t>Al-Basha &amp; Al-Taie</w:t>
      </w:r>
      <w:r w:rsidRPr="00E70D94">
        <w:rPr>
          <w:rFonts w:ascii="Sakkal Majalla" w:eastAsia="Calibri" w:hAnsi="Sakkal Majalla" w:cs="Sakkal Majalla"/>
          <w:sz w:val="28"/>
          <w:szCs w:val="28"/>
          <w:rtl/>
          <w:lang w:bidi="ar-EG"/>
        </w:rPr>
        <w:t>)</w:t>
      </w:r>
    </w:p>
    <w:p w14:paraId="15308DB3"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الثقة بالنفس وقوة الإرادة من الأمور المهمة لدى القائد، يجب على القائد أن يمتلك الثقة في نفسه لكسب ثقة المرؤوسين، ويجب أن يكون جديرا بالثقة وأن يتعامل مع المواقف بقوة وحزم ومثابرة. </w:t>
      </w:r>
    </w:p>
    <w:p w14:paraId="02B8BCF6"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ومن جهة أخرى، فإنه يلزم على القائد أن يكون إنساني، هذه السمة يجب أن تكون حاضرة في القائد لأنه يتعامل مع البشر وعلى اتصال شخصي معهم، وعليه أن يتعامل مع المشاكل الشخصية المرؤوسيه بعناية واهتمام كبيرين. لذلك، فإن معاملة البشر على أسس إنسانية ضرورية لبناء بيئة ملائمة. هذا يشمل أيضا أن يكون القائد متعاطفا، وهذا مهم جدا لأن الحكم العادل والموضوعية يأتيان فقط عند التعاطف مع الآخرين من خلال أن يفهم القائد مشاكل وشكاوى الموظفين ويجب أن يكون لديه أيضا رؤية كاملة لاحتياجات وتطلعات الموظفين، هذا يساعد في تحسين العلاقات الإنسانية والاتصالات الشخصية مع الموظفين. (2022، </w:t>
      </w:r>
      <w:r w:rsidRPr="00E70D94">
        <w:rPr>
          <w:rFonts w:ascii="Sakkal Majalla" w:eastAsia="Calibri" w:hAnsi="Sakkal Majalla" w:cs="Sakkal Majalla"/>
          <w:sz w:val="28"/>
          <w:szCs w:val="28"/>
          <w:lang w:bidi="ar-EG"/>
        </w:rPr>
        <w:t>Al-Fares &amp; Bani Khalid</w:t>
      </w:r>
      <w:r w:rsidRPr="00E70D94">
        <w:rPr>
          <w:rFonts w:ascii="Sakkal Majalla" w:eastAsia="Calibri" w:hAnsi="Sakkal Majalla" w:cs="Sakkal Majalla"/>
          <w:sz w:val="28"/>
          <w:szCs w:val="28"/>
          <w:rtl/>
          <w:lang w:bidi="ar-EG"/>
        </w:rPr>
        <w:t>)</w:t>
      </w:r>
    </w:p>
    <w:p w14:paraId="0435CDF0"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تتوقف فعالية المدير على ما يمتلكه من قدرات ومهارات فنية وإنسانية وإدراكية وتحليلية وهذه المهارات ضرورية أيضا للقائد وهنالك خمس مهارات أساسية للقيادة هي: (2025، </w:t>
      </w:r>
      <w:r w:rsidRPr="00E70D94">
        <w:rPr>
          <w:rFonts w:ascii="Sakkal Majalla" w:eastAsia="Calibri" w:hAnsi="Sakkal Majalla" w:cs="Sakkal Majalla"/>
          <w:sz w:val="28"/>
          <w:szCs w:val="28"/>
          <w:lang w:bidi="ar-EG"/>
        </w:rPr>
        <w:t>Al-Nazer &amp; Saleh</w:t>
      </w:r>
      <w:r w:rsidRPr="00E70D94">
        <w:rPr>
          <w:rFonts w:ascii="Sakkal Majalla" w:eastAsia="Calibri" w:hAnsi="Sakkal Majalla" w:cs="Sakkal Majalla"/>
          <w:sz w:val="28"/>
          <w:szCs w:val="28"/>
          <w:rtl/>
          <w:lang w:bidi="ar-EG"/>
        </w:rPr>
        <w:t>)</w:t>
      </w:r>
    </w:p>
    <w:p w14:paraId="1F2A15E2" w14:textId="77777777" w:rsidR="00954499" w:rsidRPr="00E70D94" w:rsidRDefault="00954499" w:rsidP="000E3495">
      <w:pPr>
        <w:numPr>
          <w:ilvl w:val="0"/>
          <w:numId w:val="18"/>
        </w:numPr>
        <w:bidi/>
        <w:spacing w:before="100" w:beforeAutospacing="1" w:after="100" w:afterAutospacing="1" w:line="360" w:lineRule="auto"/>
        <w:ind w:left="424"/>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التمكين وهي مشاركة القائد اتباعه في أعمال التأثير والسيطرة واتخاذ القرارات المتعلقة بعمل الجماعة.</w:t>
      </w:r>
    </w:p>
    <w:p w14:paraId="2C963139" w14:textId="77777777" w:rsidR="00954499" w:rsidRPr="00E70D94" w:rsidRDefault="00954499" w:rsidP="000E3495">
      <w:pPr>
        <w:numPr>
          <w:ilvl w:val="0"/>
          <w:numId w:val="18"/>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الحدس أو البديهة وهي قدرة القائد على تشخيص الموقف وتوقع التغيرات المحتملة على المخاطرة وبناء الثقة.</w:t>
      </w:r>
    </w:p>
    <w:p w14:paraId="18EB0FCB" w14:textId="77777777" w:rsidR="00954499" w:rsidRPr="00E70D94" w:rsidRDefault="00954499" w:rsidP="000E3495">
      <w:pPr>
        <w:numPr>
          <w:ilvl w:val="0"/>
          <w:numId w:val="18"/>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فهم الذات القدرة على معرفة مواطن القوة والضعف لديه.</w:t>
      </w:r>
    </w:p>
    <w:p w14:paraId="0CC9A3CC" w14:textId="77777777" w:rsidR="00954499" w:rsidRPr="00E70D94" w:rsidRDefault="00954499" w:rsidP="000E3495">
      <w:pPr>
        <w:numPr>
          <w:ilvl w:val="0"/>
          <w:numId w:val="18"/>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التبصر / الرؤية المقدرة على تصور مستقبل منظمته مستقبل أفضل من الوضع الحالي) ووضع الخطط لبلوغه.</w:t>
      </w:r>
    </w:p>
    <w:p w14:paraId="2E9D780E" w14:textId="77777777" w:rsidR="00954499" w:rsidRPr="00E70D94" w:rsidRDefault="00954499" w:rsidP="000E3495">
      <w:pPr>
        <w:numPr>
          <w:ilvl w:val="0"/>
          <w:numId w:val="18"/>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التوفيق بين القيم المقدرة على فهم واستيعاب المبادئ التي تسترشد بها المنظمة وقيم العاملين والعمل على إحداث التوافق والانسجام بينهما.</w:t>
      </w:r>
    </w:p>
    <w:p w14:paraId="6A136FFC" w14:textId="77777777" w:rsidR="00954499" w:rsidRPr="00E70D94" w:rsidRDefault="00954499" w:rsidP="00E70D94">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وإن من أهم العوامل التي تؤثر في اختيار النموذج القيادي عوامل تخص القائد وأخرى تخص المرؤوسين أنفسهم وثالثة تخص الموقف والبيئة وفيما يلي توضيحها: (2024، </w:t>
      </w:r>
      <w:r w:rsidRPr="00E70D94">
        <w:rPr>
          <w:rFonts w:ascii="Sakkal Majalla" w:eastAsia="Calibri" w:hAnsi="Sakkal Majalla" w:cs="Sakkal Majalla"/>
          <w:sz w:val="28"/>
          <w:szCs w:val="28"/>
          <w:lang w:bidi="ar-EG"/>
        </w:rPr>
        <w:t>Ayash &amp; Hamdan</w:t>
      </w:r>
      <w:r w:rsidRPr="00E70D94">
        <w:rPr>
          <w:rFonts w:ascii="Sakkal Majalla" w:eastAsia="Calibri" w:hAnsi="Sakkal Majalla" w:cs="Sakkal Majalla"/>
          <w:sz w:val="28"/>
          <w:szCs w:val="28"/>
          <w:rtl/>
          <w:lang w:bidi="ar-EG"/>
        </w:rPr>
        <w:t>)</w:t>
      </w:r>
    </w:p>
    <w:p w14:paraId="06BC1644" w14:textId="77777777" w:rsidR="00954499" w:rsidRPr="00E70D94" w:rsidRDefault="00954499" w:rsidP="00E70D94">
      <w:pPr>
        <w:bidi/>
        <w:spacing w:before="100" w:beforeAutospacing="1" w:after="100" w:afterAutospacing="1" w:line="360" w:lineRule="auto"/>
        <w:jc w:val="both"/>
        <w:rPr>
          <w:rFonts w:ascii="Sakkal Majalla" w:eastAsia="Calibri" w:hAnsi="Sakkal Majalla" w:cs="Sakkal Majalla"/>
          <w:b/>
          <w:bCs/>
          <w:sz w:val="28"/>
          <w:szCs w:val="28"/>
          <w:lang w:bidi="ar-EG"/>
        </w:rPr>
      </w:pPr>
      <w:r w:rsidRPr="00E70D94">
        <w:rPr>
          <w:rFonts w:ascii="Sakkal Majalla" w:eastAsia="Calibri" w:hAnsi="Sakkal Majalla" w:cs="Sakkal Majalla"/>
          <w:b/>
          <w:bCs/>
          <w:sz w:val="28"/>
          <w:szCs w:val="28"/>
          <w:rtl/>
          <w:lang w:bidi="ar-EG"/>
        </w:rPr>
        <w:t xml:space="preserve">العوامل التي تخص القائد : </w:t>
      </w:r>
    </w:p>
    <w:p w14:paraId="78AEE64C" w14:textId="77777777" w:rsidR="00954499" w:rsidRPr="00E70D94" w:rsidRDefault="00954499" w:rsidP="000E3495">
      <w:pPr>
        <w:numPr>
          <w:ilvl w:val="0"/>
          <w:numId w:val="20"/>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إن الأمور التي على أي قائد أن يأخذها بالاعتبار هو مدى ثقته بالآخرين ومدى تحملهم المسؤولية ومدى إمكانية الاعتماد عليهم في مواجهة الموقف.</w:t>
      </w:r>
    </w:p>
    <w:p w14:paraId="68C5E945" w14:textId="77777777" w:rsidR="00954499" w:rsidRPr="00E70D94" w:rsidRDefault="00954499" w:rsidP="000E3495">
      <w:pPr>
        <w:numPr>
          <w:ilvl w:val="0"/>
          <w:numId w:val="20"/>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القيم التي يؤمن بها القائد إذ هناك من يؤمن بمشاركة المرؤوسين له في اتخاذ القرارات الإدارية التي تحكم تصرفاتهم وآخرون لا يؤمنون بالدور الذي يلعبه المرؤوسين في المشاركة.</w:t>
      </w:r>
    </w:p>
    <w:p w14:paraId="0B92D90E" w14:textId="77777777" w:rsidR="00954499" w:rsidRPr="00E70D94" w:rsidRDefault="00954499" w:rsidP="000E3495">
      <w:pPr>
        <w:numPr>
          <w:ilvl w:val="0"/>
          <w:numId w:val="20"/>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وأخيرا يعتمد تبنى القائد الأسلوب قيادي معين على ميله الفلسفة قيادية معينة يشعر بالراحة في اتباعها فقد يهوى القيادة بأسلوبها المتسلط وقد يهوى المشاركة مع الجماعة في الكثير من أعماله. </w:t>
      </w:r>
    </w:p>
    <w:p w14:paraId="1B9DB186" w14:textId="77777777" w:rsidR="00954499" w:rsidRPr="00E70D94" w:rsidRDefault="00954499" w:rsidP="00E70D94">
      <w:pPr>
        <w:bidi/>
        <w:spacing w:before="100" w:beforeAutospacing="1" w:after="100" w:afterAutospacing="1" w:line="360" w:lineRule="auto"/>
        <w:jc w:val="both"/>
        <w:rPr>
          <w:rFonts w:ascii="Sakkal Majalla" w:eastAsia="Calibri" w:hAnsi="Sakkal Majalla" w:cs="Sakkal Majalla"/>
          <w:b/>
          <w:bCs/>
          <w:sz w:val="28"/>
          <w:szCs w:val="28"/>
          <w:lang w:bidi="ar-EG"/>
        </w:rPr>
      </w:pPr>
      <w:r w:rsidRPr="00E70D94">
        <w:rPr>
          <w:rFonts w:ascii="Sakkal Majalla" w:eastAsia="Calibri" w:hAnsi="Sakkal Majalla" w:cs="Sakkal Majalla"/>
          <w:b/>
          <w:bCs/>
          <w:sz w:val="28"/>
          <w:szCs w:val="28"/>
          <w:rtl/>
          <w:lang w:bidi="ar-EG"/>
        </w:rPr>
        <w:t>عوامل تتعلق بالمرؤوسين :</w:t>
      </w:r>
    </w:p>
    <w:p w14:paraId="0BB02771" w14:textId="77777777" w:rsidR="00954499" w:rsidRPr="00E70D94" w:rsidRDefault="00954499" w:rsidP="00E70D94">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يمكن أن تتباين القدرة عند المرؤوسين على واجهة المواقف واتخاذ القرارات الإدارية فقد يميل البعض إلى الاستقلال والبعض الآخر إلى الاعتماد أو التردد في اتخاذ القرارات وفوق كل هذا وذاك فقد يتباين البعض في درجة تحملهم للمسؤولية. </w:t>
      </w:r>
    </w:p>
    <w:p w14:paraId="7FE5D1A5" w14:textId="77777777" w:rsidR="00954499" w:rsidRPr="00E70D94" w:rsidRDefault="00954499" w:rsidP="00E70D94">
      <w:pPr>
        <w:bidi/>
        <w:spacing w:before="100" w:beforeAutospacing="1" w:after="100" w:afterAutospacing="1" w:line="360" w:lineRule="auto"/>
        <w:jc w:val="both"/>
        <w:rPr>
          <w:rFonts w:ascii="Sakkal Majalla" w:eastAsia="Calibri" w:hAnsi="Sakkal Majalla" w:cs="Sakkal Majalla"/>
          <w:b/>
          <w:bCs/>
          <w:sz w:val="28"/>
          <w:szCs w:val="28"/>
          <w:rtl/>
          <w:lang w:bidi="ar-EG"/>
        </w:rPr>
      </w:pPr>
      <w:r w:rsidRPr="00E70D94">
        <w:rPr>
          <w:rFonts w:ascii="Sakkal Majalla" w:eastAsia="Calibri" w:hAnsi="Sakkal Majalla" w:cs="Sakkal Majalla"/>
          <w:b/>
          <w:bCs/>
          <w:sz w:val="28"/>
          <w:szCs w:val="28"/>
          <w:rtl/>
          <w:lang w:bidi="ar-EG"/>
        </w:rPr>
        <w:t>ظروف بيئية:</w:t>
      </w:r>
    </w:p>
    <w:p w14:paraId="2EA89E9A" w14:textId="77777777" w:rsidR="00954499" w:rsidRPr="00E70D94" w:rsidRDefault="00954499" w:rsidP="00E70D94">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يقصد بذلك بيئة العمل عموما وبيئة المنظمة والقيم والتقاليد التي تسير عليها وتؤمن بها على وجه الخصوص إذ تلعب هذه العوامل أثرًا كبيرًا في اتباع نمط قيادي معين، إذ لا يستطيع القائد أن ينحرف عما </w:t>
      </w:r>
      <w:r w:rsidRPr="00E70D94">
        <w:rPr>
          <w:rFonts w:ascii="Sakkal Majalla" w:eastAsia="Calibri" w:hAnsi="Sakkal Majalla" w:cs="Sakkal Majalla"/>
          <w:sz w:val="28"/>
          <w:szCs w:val="28"/>
          <w:rtl/>
          <w:lang w:bidi="ar-EG"/>
        </w:rPr>
        <w:lastRenderedPageBreak/>
        <w:t xml:space="preserve">اعتادت عليه المنظمة من نمط قيادي، وإلا واجه الكثير من المتاعب والصعاب وإلى جانب بيئة العمل أو المنظمة يلعب موقع المنظمة الجغرافي دورًا مهما. (2024، </w:t>
      </w:r>
      <w:proofErr w:type="spellStart"/>
      <w:r w:rsidRPr="00E70D94">
        <w:rPr>
          <w:rFonts w:ascii="Sakkal Majalla" w:eastAsia="Calibri" w:hAnsi="Sakkal Majalla" w:cs="Sakkal Majalla"/>
          <w:sz w:val="28"/>
          <w:szCs w:val="28"/>
          <w:lang w:bidi="ar-EG"/>
        </w:rPr>
        <w:t>Areiqat</w:t>
      </w:r>
      <w:proofErr w:type="spellEnd"/>
      <w:r w:rsidRPr="00E70D94">
        <w:rPr>
          <w:rFonts w:ascii="Sakkal Majalla" w:eastAsia="Calibri" w:hAnsi="Sakkal Majalla" w:cs="Sakkal Majalla"/>
          <w:sz w:val="28"/>
          <w:szCs w:val="28"/>
          <w:rtl/>
          <w:lang w:bidi="ar-EG"/>
        </w:rPr>
        <w:t>)</w:t>
      </w:r>
    </w:p>
    <w:p w14:paraId="15D956EF" w14:textId="77777777" w:rsidR="00954499" w:rsidRPr="00E70D94" w:rsidRDefault="00954499" w:rsidP="00E70D94">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إذ أن بنية المنظمة أو طبيعة حجمها يلزم المدير بتفويض جزء من صلاحياته والسماحللمرؤوسين بالمشاركة له في اتخاذ القرارات، وما دمنا نتكلم عن البيئة والمنظمة فإن نوع الجماعة يمثل عاملاً معهما في اتباع النمط القيادي فكلما استطاعت الجماعة خلق عادات وتقاليد مشجعة على التعاون والتماسك وكلما توافقت بين أعضائها صفات شخصية كالتعليم والخبرة كلما تشجع الرؤساء على الاتجاه لإشراك العاملين . (2023، </w:t>
      </w:r>
      <w:r w:rsidRPr="00E70D94">
        <w:rPr>
          <w:rFonts w:ascii="Sakkal Majalla" w:eastAsia="Calibri" w:hAnsi="Sakkal Majalla" w:cs="Sakkal Majalla"/>
          <w:sz w:val="28"/>
          <w:szCs w:val="28"/>
          <w:lang w:bidi="ar-EG"/>
        </w:rPr>
        <w:t>Al-Ghamdi</w:t>
      </w:r>
      <w:r w:rsidRPr="00E70D94">
        <w:rPr>
          <w:rFonts w:ascii="Sakkal Majalla" w:eastAsia="Calibri" w:hAnsi="Sakkal Majalla" w:cs="Sakkal Majalla"/>
          <w:sz w:val="28"/>
          <w:szCs w:val="28"/>
          <w:rtl/>
          <w:lang w:bidi="ar-EG"/>
        </w:rPr>
        <w:t>)</w:t>
      </w:r>
    </w:p>
    <w:p w14:paraId="4DE8D242" w14:textId="77777777" w:rsidR="00954499" w:rsidRPr="00E70D94" w:rsidRDefault="00954499" w:rsidP="00E70D94">
      <w:pPr>
        <w:bidi/>
        <w:spacing w:before="100" w:beforeAutospacing="1" w:after="100" w:afterAutospacing="1" w:line="360" w:lineRule="auto"/>
        <w:jc w:val="both"/>
        <w:rPr>
          <w:rFonts w:ascii="Sakkal Majalla" w:eastAsia="Calibri" w:hAnsi="Sakkal Majalla" w:cs="Sakkal Majalla"/>
          <w:b/>
          <w:bCs/>
          <w:sz w:val="28"/>
          <w:szCs w:val="28"/>
          <w:lang w:bidi="ar-EG"/>
        </w:rPr>
      </w:pPr>
      <w:r w:rsidRPr="00E70D94">
        <w:rPr>
          <w:rFonts w:ascii="Sakkal Majalla" w:eastAsia="Calibri" w:hAnsi="Sakkal Majalla" w:cs="Sakkal Majalla"/>
          <w:b/>
          <w:bCs/>
          <w:sz w:val="28"/>
          <w:szCs w:val="28"/>
          <w:rtl/>
          <w:lang w:bidi="ar-EG"/>
        </w:rPr>
        <w:t>الموقف:</w:t>
      </w:r>
    </w:p>
    <w:p w14:paraId="77D71A18" w14:textId="77777777" w:rsidR="00954499" w:rsidRPr="00E70D94" w:rsidRDefault="00954499" w:rsidP="00E70D94">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يؤثر الموقف على نوع الأسلوب المتبع في القيادة إذ لا تشجع المواقف الصعبة القادة على المشاركة وخاصة إن كانت تلك المواقف خارجة عن نطاق إمكانيات المرؤوسين في تقديم ما يمكن أن يفيد لحلها. (2022، </w:t>
      </w:r>
      <w:r w:rsidRPr="00E70D94">
        <w:rPr>
          <w:rFonts w:ascii="Sakkal Majalla" w:eastAsia="Calibri" w:hAnsi="Sakkal Majalla" w:cs="Sakkal Majalla"/>
          <w:sz w:val="28"/>
          <w:szCs w:val="28"/>
          <w:lang w:bidi="ar-EG"/>
        </w:rPr>
        <w:t>Al-</w:t>
      </w:r>
      <w:proofErr w:type="spellStart"/>
      <w:r w:rsidRPr="00E70D94">
        <w:rPr>
          <w:rFonts w:ascii="Sakkal Majalla" w:eastAsia="Calibri" w:hAnsi="Sakkal Majalla" w:cs="Sakkal Majalla"/>
          <w:sz w:val="28"/>
          <w:szCs w:val="28"/>
          <w:lang w:bidi="ar-EG"/>
        </w:rPr>
        <w:t>Hajili</w:t>
      </w:r>
      <w:proofErr w:type="spellEnd"/>
      <w:r w:rsidRPr="00E70D94">
        <w:rPr>
          <w:rFonts w:ascii="Sakkal Majalla" w:eastAsia="Calibri" w:hAnsi="Sakkal Majalla" w:cs="Sakkal Majalla"/>
          <w:sz w:val="28"/>
          <w:szCs w:val="28"/>
          <w:rtl/>
          <w:lang w:bidi="ar-EG"/>
        </w:rPr>
        <w:t>)</w:t>
      </w:r>
    </w:p>
    <w:p w14:paraId="12110F0C" w14:textId="77777777" w:rsidR="00954499" w:rsidRPr="00E70D94" w:rsidRDefault="00954499" w:rsidP="00E70D94">
      <w:pPr>
        <w:bidi/>
        <w:spacing w:before="100" w:beforeAutospacing="1" w:after="100" w:afterAutospacing="1" w:line="360" w:lineRule="auto"/>
        <w:jc w:val="both"/>
        <w:rPr>
          <w:rFonts w:ascii="Sakkal Majalla" w:eastAsia="Calibri" w:hAnsi="Sakkal Majalla" w:cs="Sakkal Majalla"/>
          <w:b/>
          <w:bCs/>
          <w:sz w:val="28"/>
          <w:szCs w:val="28"/>
          <w:lang w:bidi="ar-EG"/>
        </w:rPr>
      </w:pPr>
      <w:r w:rsidRPr="00E70D94">
        <w:rPr>
          <w:rFonts w:ascii="Sakkal Majalla" w:eastAsia="Calibri" w:hAnsi="Sakkal Majalla" w:cs="Sakkal Majalla"/>
          <w:b/>
          <w:bCs/>
          <w:sz w:val="28"/>
          <w:szCs w:val="28"/>
          <w:rtl/>
          <w:lang w:bidi="ar-EG"/>
        </w:rPr>
        <w:t>الضغوط الزمنية:</w:t>
      </w:r>
    </w:p>
    <w:p w14:paraId="337AEA72" w14:textId="77777777" w:rsidR="00954499" w:rsidRPr="00E70D94" w:rsidRDefault="00954499" w:rsidP="00E70D94">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تلعب الضغوط والحاجة الملحة لاتخاذ القرارات دورًا في ميل الرئيس إلى الانفراد بإصدار القرارات دون الرجوع لمشاركة للجماعة . (2022، </w:t>
      </w:r>
      <w:r w:rsidRPr="00E70D94">
        <w:rPr>
          <w:rFonts w:ascii="Sakkal Majalla" w:eastAsia="Calibri" w:hAnsi="Sakkal Majalla" w:cs="Sakkal Majalla"/>
          <w:sz w:val="28"/>
          <w:szCs w:val="28"/>
          <w:lang w:bidi="ar-EG"/>
        </w:rPr>
        <w:t>Awadallah &amp; Taiba</w:t>
      </w:r>
      <w:r w:rsidRPr="00E70D94">
        <w:rPr>
          <w:rFonts w:ascii="Sakkal Majalla" w:eastAsia="Calibri" w:hAnsi="Sakkal Majalla" w:cs="Sakkal Majalla"/>
          <w:sz w:val="28"/>
          <w:szCs w:val="28"/>
          <w:rtl/>
          <w:lang w:bidi="ar-EG"/>
        </w:rPr>
        <w:t>)</w:t>
      </w:r>
    </w:p>
    <w:p w14:paraId="0D80DBE7" w14:textId="77777777" w:rsidR="00954499" w:rsidRPr="00E70D94" w:rsidRDefault="00954499" w:rsidP="00E70D94">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تتحدد الوظائف الأساسية للقيادة في مجموعة من المهام وتختلف هذه الوظائف باختلاف طبيعة الجماعة ومن المهام التي يقوم بها القائد كما يرى آخرون : (2024، </w:t>
      </w:r>
      <w:r w:rsidRPr="00E70D94">
        <w:rPr>
          <w:rFonts w:ascii="Sakkal Majalla" w:eastAsia="Calibri" w:hAnsi="Sakkal Majalla" w:cs="Sakkal Majalla"/>
          <w:sz w:val="28"/>
          <w:szCs w:val="28"/>
          <w:lang w:bidi="ar-EG"/>
        </w:rPr>
        <w:t>Al-Otaibi</w:t>
      </w:r>
      <w:r w:rsidRPr="00E70D94">
        <w:rPr>
          <w:rFonts w:ascii="Sakkal Majalla" w:eastAsia="Calibri" w:hAnsi="Sakkal Majalla" w:cs="Sakkal Majalla"/>
          <w:sz w:val="28"/>
          <w:szCs w:val="28"/>
          <w:rtl/>
          <w:lang w:bidi="ar-EG"/>
        </w:rPr>
        <w:t>)</w:t>
      </w:r>
    </w:p>
    <w:p w14:paraId="2380E125" w14:textId="77777777" w:rsidR="00954499" w:rsidRPr="00E70D94" w:rsidRDefault="00954499" w:rsidP="000E3495">
      <w:pPr>
        <w:numPr>
          <w:ilvl w:val="0"/>
          <w:numId w:val="21"/>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القائد كمصدر للفكر حيث يجب أن يتوفر في القائد قدر من المعرفة الواعية التي تجعله المصدر الموضوعي لأفراد جماعته وقائدها الروحي.</w:t>
      </w:r>
    </w:p>
    <w:p w14:paraId="224A1312" w14:textId="77777777" w:rsidR="00954499" w:rsidRPr="00E70D94" w:rsidRDefault="00954499" w:rsidP="000E3495">
      <w:pPr>
        <w:numPr>
          <w:ilvl w:val="0"/>
          <w:numId w:val="21"/>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القائد كخبير فالقائد في الغالب مصدر المعرفة والخبرة في الجماعة ففي بعض الجماعات تكون القيادة لمن يتميز بالمعرفة والخبرة الفنية والإدارية.</w:t>
      </w:r>
    </w:p>
    <w:p w14:paraId="0ECA7016" w14:textId="77777777" w:rsidR="00954499" w:rsidRPr="00E70D94" w:rsidRDefault="00954499" w:rsidP="000E3495">
      <w:pPr>
        <w:numPr>
          <w:ilvl w:val="0"/>
          <w:numId w:val="21"/>
        </w:numPr>
        <w:bidi/>
        <w:spacing w:before="100" w:beforeAutospacing="1" w:after="100" w:afterAutospacing="1" w:line="360" w:lineRule="auto"/>
        <w:ind w:left="424"/>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lastRenderedPageBreak/>
        <w:t>القائد كمبرمج للسياسة حيث يتولى القائد وضع السياسة العامة للجماعة ويحدد الأهداف الاستراتيجية والتكتيكية لها.</w:t>
      </w:r>
    </w:p>
    <w:p w14:paraId="073AA79B" w14:textId="77777777" w:rsidR="00954499" w:rsidRPr="00E70D94" w:rsidRDefault="00954499" w:rsidP="000E3495">
      <w:pPr>
        <w:numPr>
          <w:ilvl w:val="0"/>
          <w:numId w:val="21"/>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القائد كمخطط فالقائد يتولى وضع الخطط وأساليب العمل ووسائل التنفيذ والبرنامج الزمني.</w:t>
      </w:r>
    </w:p>
    <w:p w14:paraId="703C8DD8" w14:textId="77777777" w:rsidR="00954499" w:rsidRPr="00E70D94" w:rsidRDefault="00954499" w:rsidP="000E3495">
      <w:pPr>
        <w:numPr>
          <w:ilvl w:val="0"/>
          <w:numId w:val="21"/>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القائد كنموذج وقدوة ورمز: فهو يمثل السلوك القيادي النموذجي في العلاقة مع المجموعة ويقدم المثل الأعلى والقدوة للتعامل في تحمل المسؤولية وضبط العمل وبذلك الجهد.</w:t>
      </w:r>
    </w:p>
    <w:p w14:paraId="5E1A7B92" w14:textId="77777777" w:rsidR="00954499" w:rsidRPr="00E70D94" w:rsidRDefault="00954499" w:rsidP="000E3495">
      <w:pPr>
        <w:numPr>
          <w:ilvl w:val="0"/>
          <w:numId w:val="21"/>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القائد كممثل خارجي للجماعة فهو يقوم بتمثيل الجماعة في علاقاتها الخارجية للتعبير عن حاجاتها والتزاماتها مع الآخرين.</w:t>
      </w:r>
    </w:p>
    <w:p w14:paraId="390383A7" w14:textId="77777777" w:rsidR="00954499" w:rsidRPr="00E70D94" w:rsidRDefault="00954499" w:rsidP="000E3495">
      <w:pPr>
        <w:numPr>
          <w:ilvl w:val="0"/>
          <w:numId w:val="21"/>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القائد كمؤثر على العلاقات الداخلية فيقوم ضمن واجباته القيادية بوظيفة تنظيم العلاقات الداخلية للجماعة فهو يقوم بدور السيطرة والوسيط بين أفراد الجماعة.</w:t>
      </w:r>
    </w:p>
    <w:p w14:paraId="56DE81EC" w14:textId="77777777" w:rsidR="00954499" w:rsidRPr="00E70D94" w:rsidRDefault="00954499" w:rsidP="000E3495">
      <w:pPr>
        <w:numPr>
          <w:ilvl w:val="0"/>
          <w:numId w:val="21"/>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القائد كمصدر لإصدار التقويمات الإيجابية والسلبية فهو يتميز بقدرته في كيفية منح الثواب أو العقاب من خلال الخبرة وتوفر عامل العدالة.</w:t>
      </w:r>
    </w:p>
    <w:p w14:paraId="312B15EC" w14:textId="77777777" w:rsidR="00954499" w:rsidRPr="00E70D94" w:rsidRDefault="00954499" w:rsidP="000E3495">
      <w:pPr>
        <w:numPr>
          <w:ilvl w:val="0"/>
          <w:numId w:val="21"/>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القائد كراع أبوي فيقوم بالدور الأبوي الإنساني لكل عضو في المجموعة حيث يتعرف على أوضاع كل فرد ومعاناته الشخصية ويساعده في علاج مشاكلة، وهو أيضا يهتم بأفراد المجموعة ويرعى مصالحهم.</w:t>
      </w:r>
    </w:p>
    <w:p w14:paraId="2BDD62E1" w14:textId="77777777" w:rsidR="00E70D94" w:rsidRDefault="00E70D94">
      <w:pPr>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14:paraId="5CF4DABF" w14:textId="0F576363" w:rsidR="00954499" w:rsidRPr="009D3360" w:rsidRDefault="003F6A7E" w:rsidP="009D3360">
      <w:pPr>
        <w:bidi/>
        <w:spacing w:before="100" w:beforeAutospacing="1" w:after="100" w:afterAutospacing="1" w:line="360" w:lineRule="auto"/>
        <w:jc w:val="center"/>
        <w:outlineLvl w:val="1"/>
        <w:rPr>
          <w:rFonts w:ascii="Sakkal Majalla" w:eastAsia="Calibri" w:hAnsi="Sakkal Majalla" w:cs="Sakkal Majalla"/>
          <w:b/>
          <w:bCs/>
          <w:sz w:val="36"/>
          <w:szCs w:val="36"/>
          <w:rtl/>
          <w:lang w:bidi="ar-EG"/>
        </w:rPr>
      </w:pPr>
      <w:bookmarkStart w:id="29" w:name="_Toc203145531"/>
      <w:r w:rsidRPr="009D3360">
        <w:rPr>
          <w:rFonts w:ascii="Sakkal Majalla" w:eastAsia="Calibri" w:hAnsi="Sakkal Majalla" w:cs="Sakkal Majalla" w:hint="cs"/>
          <w:b/>
          <w:bCs/>
          <w:sz w:val="36"/>
          <w:szCs w:val="36"/>
          <w:rtl/>
          <w:lang w:bidi="ar-EG"/>
        </w:rPr>
        <w:lastRenderedPageBreak/>
        <w:t xml:space="preserve">المبحث الثاني: </w:t>
      </w:r>
      <w:r w:rsidR="00954499" w:rsidRPr="009D3360">
        <w:rPr>
          <w:rFonts w:ascii="Sakkal Majalla" w:eastAsia="Calibri" w:hAnsi="Sakkal Majalla" w:cs="Sakkal Majalla"/>
          <w:b/>
          <w:bCs/>
          <w:sz w:val="36"/>
          <w:szCs w:val="36"/>
          <w:rtl/>
          <w:lang w:bidi="ar-EG"/>
        </w:rPr>
        <w:t>القيادة في العصر الرقمي</w:t>
      </w:r>
      <w:bookmarkEnd w:id="29"/>
    </w:p>
    <w:p w14:paraId="268C7EA5" w14:textId="78D64193" w:rsidR="003F6A7E" w:rsidRPr="009D3360" w:rsidRDefault="003F6A7E" w:rsidP="009D3360">
      <w:pPr>
        <w:bidi/>
        <w:spacing w:before="100" w:beforeAutospacing="1" w:after="100" w:afterAutospacing="1" w:line="360" w:lineRule="auto"/>
        <w:jc w:val="both"/>
        <w:outlineLvl w:val="2"/>
        <w:rPr>
          <w:rFonts w:ascii="Sakkal Majalla" w:eastAsia="Calibri" w:hAnsi="Sakkal Majalla" w:cs="Sakkal Majalla"/>
          <w:b/>
          <w:bCs/>
          <w:sz w:val="32"/>
          <w:szCs w:val="32"/>
          <w:lang w:bidi="ar-EG"/>
        </w:rPr>
      </w:pPr>
      <w:bookmarkStart w:id="30" w:name="_Toc203145532"/>
      <w:r w:rsidRPr="009D3360">
        <w:rPr>
          <w:rFonts w:ascii="Sakkal Majalla" w:eastAsia="Calibri" w:hAnsi="Sakkal Majalla" w:cs="Sakkal Majalla" w:hint="cs"/>
          <w:b/>
          <w:bCs/>
          <w:sz w:val="32"/>
          <w:szCs w:val="32"/>
          <w:rtl/>
          <w:lang w:bidi="ar-EG"/>
        </w:rPr>
        <w:t>1.2.2 المقدمة</w:t>
      </w:r>
      <w:bookmarkEnd w:id="30"/>
    </w:p>
    <w:p w14:paraId="3878AD53"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تم الاشارة إلى أنه ومع انتقال العالم من العصر الصناعي إلى العصر الرقمي، ظهرت الكثير من أساليب القيادة الأساسية التي يمكن للقادة اتباعها تماشيا مع رقمنة العصر. وبعد اختلاف أساليب وأنماط القيادة بكافة أشكالها ذات تأثير كبير على المنظمات في الاقتصاد الرقمي لأنها تشير إلى كيفية استبدال الأشكال الشبكية للهياكل التنظيمية بالهياكل من أعلى إلى أسفل والتسلسل الهرمي، وبالتالي، يجب على القادة أيضا التكيف مع الضرورات الداخلية والخارجية المتغيرة. كما تتطلب العصرنة الرقمية على أنه يجب على المنظمات وموظفيها وقادتها تنظيم أنفسهم" وفقا للظروف الخارجية المتغيرة من خلال تبني متغيرات محددة لأساليب القيادة كوسيلة للاستجابة لهذه التغييرات البيئية. (2024، </w:t>
      </w:r>
      <w:r w:rsidRPr="00E70D94">
        <w:rPr>
          <w:rFonts w:ascii="Sakkal Majalla" w:eastAsia="Calibri" w:hAnsi="Sakkal Majalla" w:cs="Sakkal Majalla"/>
          <w:sz w:val="28"/>
          <w:szCs w:val="28"/>
          <w:lang w:bidi="ar-EG"/>
        </w:rPr>
        <w:t>Al-Otaibi</w:t>
      </w:r>
      <w:r w:rsidRPr="00E70D94">
        <w:rPr>
          <w:rFonts w:ascii="Sakkal Majalla" w:eastAsia="Calibri" w:hAnsi="Sakkal Majalla" w:cs="Sakkal Majalla"/>
          <w:sz w:val="28"/>
          <w:szCs w:val="28"/>
          <w:rtl/>
          <w:lang w:bidi="ar-EG"/>
        </w:rPr>
        <w:t>)</w:t>
      </w:r>
    </w:p>
    <w:p w14:paraId="089E1E20"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وتم التأكيد على أن الاستجابة القيادية للعصر الرقمي تتمثل في أن تكون مواصفات القيادة سلسلة متصلة بدلا من أن تكون سمات منفردة بحد ذاتها وبالتالي، كون مواصفات القيادة متصلة ومتناغمة، يمكن أن يتم خلق قائد قادر على أن يكون موجه، ومنشى، ومشارك في الوقت نفسه. (2022، </w:t>
      </w:r>
      <w:r w:rsidRPr="00E70D94">
        <w:rPr>
          <w:rFonts w:ascii="Sakkal Majalla" w:eastAsia="Calibri" w:hAnsi="Sakkal Majalla" w:cs="Sakkal Majalla"/>
          <w:sz w:val="28"/>
          <w:szCs w:val="28"/>
          <w:lang w:bidi="ar-EG"/>
        </w:rPr>
        <w:t>Ben Abida</w:t>
      </w:r>
      <w:r w:rsidRPr="00E70D94">
        <w:rPr>
          <w:rFonts w:ascii="Sakkal Majalla" w:eastAsia="Calibri" w:hAnsi="Sakkal Majalla" w:cs="Sakkal Majalla"/>
          <w:sz w:val="28"/>
          <w:szCs w:val="28"/>
          <w:rtl/>
          <w:lang w:bidi="ar-EG"/>
        </w:rPr>
        <w:t>)</w:t>
      </w:r>
    </w:p>
    <w:p w14:paraId="34F6645A"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وقد تم التأكيد أيضاً أن العصر الرقمي أحدث الكثير من التغييرات في القيادة وأساليبها، حيث كانت القيادة قبل العصر الرقمي عسكرية المنشأ والأصول، وكانت جامدة لا يمكن النقاش فيها ولا تتحلى بأي نوع من أنواع الليونة، فكان قرار القائد غير قابل للطعن أو الاستئناف، لا يمكن تغييره أو التعامل معه، ولا يمكن نقضه أو النقاش فيه. ومع ظهور قيادة العصر الرقمي، أصبحت القيادة أكثر ليونة </w:t>
      </w:r>
      <w:r w:rsidRPr="00E70D94">
        <w:rPr>
          <w:rFonts w:ascii="Sakkal Majalla" w:eastAsia="Calibri" w:hAnsi="Sakkal Majalla" w:cs="Sakkal Majalla"/>
          <w:sz w:val="28"/>
          <w:szCs w:val="28"/>
          <w:lang w:bidi="ar-EG"/>
        </w:rPr>
        <w:t>Agile</w:t>
      </w:r>
      <w:r w:rsidRPr="00E70D94">
        <w:rPr>
          <w:rFonts w:ascii="Sakkal Majalla" w:eastAsia="Calibri" w:hAnsi="Sakkal Majalla" w:cs="Sakkal Majalla"/>
          <w:sz w:val="28"/>
          <w:szCs w:val="28"/>
          <w:rtl/>
          <w:lang w:bidi="ar-EG"/>
        </w:rPr>
        <w:t xml:space="preserve"> كونها كانت قادرة على توفير الهيكل اللازم للاستجابة وإمكانية التفاعل مع متطلبات السوق، أي أنها أصبحت قيادة مرنة قابلة للتكيف والتأقلم مع اختلاف المتغيرات البيئية الموجودة. (2024، </w:t>
      </w:r>
      <w:r w:rsidRPr="00E70D94">
        <w:rPr>
          <w:rFonts w:ascii="Sakkal Majalla" w:eastAsia="Calibri" w:hAnsi="Sakkal Majalla" w:cs="Sakkal Majalla"/>
          <w:sz w:val="28"/>
          <w:szCs w:val="28"/>
          <w:lang w:bidi="ar-EG"/>
        </w:rPr>
        <w:t>Haroun et al</w:t>
      </w:r>
      <w:r w:rsidRPr="00E70D94">
        <w:rPr>
          <w:rFonts w:ascii="Sakkal Majalla" w:eastAsia="Calibri" w:hAnsi="Sakkal Majalla" w:cs="Sakkal Majalla"/>
          <w:sz w:val="28"/>
          <w:szCs w:val="28"/>
          <w:rtl/>
          <w:lang w:bidi="ar-EG"/>
        </w:rPr>
        <w:t>.)</w:t>
      </w:r>
    </w:p>
    <w:p w14:paraId="6B74A968" w14:textId="35F239F4" w:rsidR="00954499" w:rsidRPr="009D3360" w:rsidRDefault="009D3360" w:rsidP="009D3360">
      <w:pPr>
        <w:bidi/>
        <w:spacing w:before="100" w:beforeAutospacing="1" w:after="100" w:afterAutospacing="1" w:line="360" w:lineRule="auto"/>
        <w:jc w:val="both"/>
        <w:outlineLvl w:val="2"/>
        <w:rPr>
          <w:rFonts w:ascii="Sakkal Majalla" w:eastAsia="Calibri" w:hAnsi="Sakkal Majalla" w:cs="Sakkal Majalla"/>
          <w:b/>
          <w:bCs/>
          <w:sz w:val="32"/>
          <w:szCs w:val="32"/>
          <w:lang w:bidi="ar-EG"/>
        </w:rPr>
      </w:pPr>
      <w:bookmarkStart w:id="31" w:name="_Toc203145533"/>
      <w:r w:rsidRPr="009D3360">
        <w:rPr>
          <w:rFonts w:ascii="Sakkal Majalla" w:eastAsia="Calibri" w:hAnsi="Sakkal Majalla" w:cs="Sakkal Majalla" w:hint="cs"/>
          <w:b/>
          <w:bCs/>
          <w:sz w:val="32"/>
          <w:szCs w:val="32"/>
          <w:rtl/>
          <w:lang w:bidi="ar-EG"/>
        </w:rPr>
        <w:t xml:space="preserve">2.2.2 </w:t>
      </w:r>
      <w:r w:rsidR="00954499" w:rsidRPr="009D3360">
        <w:rPr>
          <w:rFonts w:ascii="Sakkal Majalla" w:eastAsia="Calibri" w:hAnsi="Sakkal Majalla" w:cs="Sakkal Majalla"/>
          <w:b/>
          <w:bCs/>
          <w:sz w:val="32"/>
          <w:szCs w:val="32"/>
          <w:rtl/>
          <w:lang w:bidi="ar-EG"/>
        </w:rPr>
        <w:t>القيادة الرقمية</w:t>
      </w:r>
      <w:bookmarkEnd w:id="31"/>
    </w:p>
    <w:p w14:paraId="7593FD61"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 xml:space="preserve">القيادة هي وظيفة مهمة للغاية لأي إدارة، مما يساعد على زيادة الكفاءة إلى أقصى حد لتحقيق أهداف العمل، يمكن للقيادة الجيدة التأثير على القوى العاملة ودفعها إلى الأمام نحو تحقيق الأهداف الموضوعة مسبقًا ضمن أطر إنجاز عالية كفيلة بتحقيق تميز أدائي. (2022، </w:t>
      </w:r>
      <w:r w:rsidRPr="00E70D94">
        <w:rPr>
          <w:rFonts w:ascii="Sakkal Majalla" w:eastAsia="Calibri" w:hAnsi="Sakkal Majalla" w:cs="Sakkal Majalla"/>
          <w:sz w:val="28"/>
          <w:szCs w:val="28"/>
          <w:lang w:bidi="ar-EG"/>
        </w:rPr>
        <w:t>Boualem</w:t>
      </w:r>
      <w:r w:rsidRPr="00E70D94">
        <w:rPr>
          <w:rFonts w:ascii="Sakkal Majalla" w:eastAsia="Calibri" w:hAnsi="Sakkal Majalla" w:cs="Sakkal Majalla"/>
          <w:sz w:val="28"/>
          <w:szCs w:val="28"/>
          <w:rtl/>
          <w:lang w:bidi="ar-EG"/>
        </w:rPr>
        <w:t>)</w:t>
      </w:r>
    </w:p>
    <w:p w14:paraId="496C6328"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تُعرف القيادة الرقمية على أنها الاستخدام الاستراتيجي للأصول الرقمية للشركة لتحقيق أهداف العمل. ويمكن التعامل مع هذا على المستويين التنظيمي والفردي. وعلى المستوى الفردي غالبًا ما يتم تنفيذ ذلك من قبل المسؤولين عن الإشراف على الأصول الرقمية. (2025، </w:t>
      </w:r>
      <w:r w:rsidRPr="00E70D94">
        <w:rPr>
          <w:rFonts w:ascii="Sakkal Majalla" w:eastAsia="Calibri" w:hAnsi="Sakkal Majalla" w:cs="Sakkal Majalla"/>
          <w:sz w:val="28"/>
          <w:szCs w:val="28"/>
          <w:lang w:bidi="ar-EG"/>
        </w:rPr>
        <w:t>Ismail</w:t>
      </w:r>
      <w:r w:rsidRPr="00E70D94">
        <w:rPr>
          <w:rFonts w:ascii="Sakkal Majalla" w:eastAsia="Calibri" w:hAnsi="Sakkal Majalla" w:cs="Sakkal Majalla"/>
          <w:sz w:val="28"/>
          <w:szCs w:val="28"/>
          <w:rtl/>
          <w:lang w:bidi="ar-EG"/>
        </w:rPr>
        <w:t>)</w:t>
      </w:r>
    </w:p>
    <w:p w14:paraId="5E24C52E"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تعرف  القيادة الرقمية أيضاً على أنها الاستخدام الاستراتيجي للأصول الرقمية للشركة لتحقيق أهداف العمل وتظهر القيادة الرقمية على المستويين التنظيمي والفردي. فعلى المستوى الفردي يمكن تنفيذ القيادة الرقمية من قبل كبير موظفي المعلومات (</w:t>
      </w:r>
      <w:r w:rsidRPr="00E70D94">
        <w:rPr>
          <w:rFonts w:ascii="Sakkal Majalla" w:eastAsia="Calibri" w:hAnsi="Sakkal Majalla" w:cs="Sakkal Majalla"/>
          <w:sz w:val="28"/>
          <w:szCs w:val="28"/>
          <w:lang w:bidi="ar-EG"/>
        </w:rPr>
        <w:t>CIO</w:t>
      </w:r>
      <w:r w:rsidRPr="00E70D94">
        <w:rPr>
          <w:rFonts w:ascii="Sakkal Majalla" w:eastAsia="Calibri" w:hAnsi="Sakkal Majalla" w:cs="Sakkal Majalla"/>
          <w:sz w:val="28"/>
          <w:szCs w:val="28"/>
          <w:rtl/>
          <w:lang w:bidi="ar-EG"/>
        </w:rPr>
        <w:t xml:space="preserve">) أو أفراد آخرين مسؤولين عن الإشراف على الأصول الرقمية بما في ذلك البريد الإلكتروني والوثائق الإلكترونية بغض النظر عن المسمى الوظيفي للفرد، أي أن القائد الرقمي الفعال يدرك دائما أهداف الشركة ويعرف كيف تدعم مسؤوليات وظيفته هذه الأهداف. (2024، </w:t>
      </w:r>
      <w:r w:rsidRPr="00E70D94">
        <w:rPr>
          <w:rFonts w:ascii="Sakkal Majalla" w:eastAsia="Calibri" w:hAnsi="Sakkal Majalla" w:cs="Sakkal Majalla"/>
          <w:sz w:val="28"/>
          <w:szCs w:val="28"/>
          <w:lang w:bidi="ar-EG"/>
        </w:rPr>
        <w:t xml:space="preserve">Sadaoui &amp; </w:t>
      </w:r>
      <w:proofErr w:type="spellStart"/>
      <w:r w:rsidRPr="00E70D94">
        <w:rPr>
          <w:rFonts w:ascii="Sakkal Majalla" w:eastAsia="Calibri" w:hAnsi="Sakkal Majalla" w:cs="Sakkal Majalla"/>
          <w:sz w:val="28"/>
          <w:szCs w:val="28"/>
          <w:lang w:bidi="ar-EG"/>
        </w:rPr>
        <w:t>Boumegoura</w:t>
      </w:r>
      <w:proofErr w:type="spellEnd"/>
      <w:r w:rsidRPr="00E70D94">
        <w:rPr>
          <w:rFonts w:ascii="Sakkal Majalla" w:eastAsia="Calibri" w:hAnsi="Sakkal Majalla" w:cs="Sakkal Majalla"/>
          <w:sz w:val="28"/>
          <w:szCs w:val="28"/>
          <w:rtl/>
          <w:lang w:bidi="ar-EG"/>
        </w:rPr>
        <w:t>)</w:t>
      </w:r>
    </w:p>
    <w:p w14:paraId="43AD52C6"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أما على المستوى التنظيمي، قد يكون القائد الرقمي منظمة تستفيد بنجاح من أصولها الرقمية الخاصة لاكتساب ميزة تنافسية والحفاظ عليها، وعادة ما يكون القادة الرقميون على استعداد لاكتشاف كيف يمكن استخدام تكنولوجيا المعلومات (</w:t>
      </w:r>
      <w:r w:rsidRPr="00E70D94">
        <w:rPr>
          <w:rFonts w:ascii="Sakkal Majalla" w:eastAsia="Calibri" w:hAnsi="Sakkal Majalla" w:cs="Sakkal Majalla"/>
          <w:sz w:val="28"/>
          <w:szCs w:val="28"/>
          <w:lang w:bidi="ar-EG"/>
        </w:rPr>
        <w:t>IT</w:t>
      </w:r>
      <w:r w:rsidRPr="00E70D94">
        <w:rPr>
          <w:rFonts w:ascii="Sakkal Majalla" w:eastAsia="Calibri" w:hAnsi="Sakkal Majalla" w:cs="Sakkal Majalla"/>
          <w:sz w:val="28"/>
          <w:szCs w:val="28"/>
          <w:rtl/>
          <w:lang w:bidi="ar-EG"/>
        </w:rPr>
        <w:t xml:space="preserve">) لمساعدة المؤسسة على أن تصبح أكثر استجابة لاحتياجات العملاء ومتطلبات العمل المتغيرة بالإضافة إلى ذلك، فإن القادة الرقميون على وعي كامل بأهمية البيانات الواردة والعمليات داخل الشركة التي تدعمها، فضلا عن المعلومات الرقمية الصادرة التي تولدها الشركة عبر الأنظمة البيئية المختلفة التي تشارك فيها.  (2022، </w:t>
      </w:r>
      <w:r w:rsidRPr="00E70D94">
        <w:rPr>
          <w:rFonts w:ascii="Sakkal Majalla" w:eastAsia="Calibri" w:hAnsi="Sakkal Majalla" w:cs="Sakkal Majalla"/>
          <w:sz w:val="28"/>
          <w:szCs w:val="28"/>
          <w:lang w:bidi="ar-EG"/>
        </w:rPr>
        <w:t>Ali</w:t>
      </w:r>
      <w:r w:rsidRPr="00E70D94">
        <w:rPr>
          <w:rFonts w:ascii="Sakkal Majalla" w:eastAsia="Calibri" w:hAnsi="Sakkal Majalla" w:cs="Sakkal Majalla"/>
          <w:sz w:val="28"/>
          <w:szCs w:val="28"/>
          <w:rtl/>
          <w:lang w:bidi="ar-EG"/>
        </w:rPr>
        <w:t>)</w:t>
      </w:r>
    </w:p>
    <w:p w14:paraId="6B4D4055"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وتم التأكيد على أن غالبا ما تضع المنظمات التي تقدر القيادة الرقمية قيمة على الاتصالات والإبداع والاستعداد للوصول إلى طرق جديدة يمكن من خلالها استخدام التكنولوجيا والمعلومات الرقمية للتعامل بنجاح مع مشاريع الأعمال الخارجية والمشاريع الداخلية والمشاريع التي تؤثر على العمليات والعمل غير المخطط له. ومن خلال القيادة الرقمية الفعالة، تكون المؤسسة قادرة على إنشاء سير عمل وعمليات </w:t>
      </w:r>
      <w:r w:rsidRPr="00E70D94">
        <w:rPr>
          <w:rFonts w:ascii="Sakkal Majalla" w:eastAsia="Calibri" w:hAnsi="Sakkal Majalla" w:cs="Sakkal Majalla"/>
          <w:sz w:val="28"/>
          <w:szCs w:val="28"/>
          <w:rtl/>
          <w:lang w:bidi="ar-EG"/>
        </w:rPr>
        <w:lastRenderedPageBreak/>
        <w:t xml:space="preserve">تجارية تسمح بنشر التطبيقات والمنتجات والخدمات الجديدة بسرعة مع ضمان الحفاظ على التطبيقات القديمة وعمليات تكنولوجيا المعلومات عند المستويات المثلي. (2023، </w:t>
      </w:r>
      <w:proofErr w:type="spellStart"/>
      <w:r w:rsidRPr="00E70D94">
        <w:rPr>
          <w:rFonts w:ascii="Sakkal Majalla" w:eastAsia="Calibri" w:hAnsi="Sakkal Majalla" w:cs="Sakkal Majalla"/>
          <w:sz w:val="28"/>
          <w:szCs w:val="28"/>
          <w:lang w:bidi="ar-EG"/>
        </w:rPr>
        <w:t>Belakhdar</w:t>
      </w:r>
      <w:proofErr w:type="spellEnd"/>
      <w:r w:rsidRPr="00E70D94">
        <w:rPr>
          <w:rFonts w:ascii="Sakkal Majalla" w:eastAsia="Calibri" w:hAnsi="Sakkal Majalla" w:cs="Sakkal Majalla"/>
          <w:sz w:val="28"/>
          <w:szCs w:val="28"/>
          <w:lang w:bidi="ar-EG"/>
        </w:rPr>
        <w:t xml:space="preserve"> &amp; Cherif</w:t>
      </w:r>
      <w:r w:rsidRPr="00E70D94">
        <w:rPr>
          <w:rFonts w:ascii="Sakkal Majalla" w:eastAsia="Calibri" w:hAnsi="Sakkal Majalla" w:cs="Sakkal Majalla"/>
          <w:sz w:val="28"/>
          <w:szCs w:val="28"/>
          <w:rtl/>
          <w:lang w:bidi="ar-EG"/>
        </w:rPr>
        <w:t>)</w:t>
      </w:r>
    </w:p>
    <w:p w14:paraId="0DA9E4E2"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من وجهة نظر أخرى، فإن القيادة الرقمية فعليا هي استخدام الأصول الرقمية للمنظمة للوصول إلى أهداف العمل على مستوى المنظمة والمستوى الفردي، وجاء ذلك بالتناغم مع ظهور وتطور التقنيات الرقمية الحديثة والتي ساقت المنظمات وبيئة الأعمال إلى تغييرات كبيرة في البيئات التنافسية والتنظيمية والأدوار. (2024، </w:t>
      </w:r>
      <w:proofErr w:type="spellStart"/>
      <w:r w:rsidRPr="00E70D94">
        <w:rPr>
          <w:rFonts w:ascii="Sakkal Majalla" w:eastAsia="Calibri" w:hAnsi="Sakkal Majalla" w:cs="Sakkal Majalla"/>
          <w:sz w:val="28"/>
          <w:szCs w:val="28"/>
          <w:lang w:bidi="ar-EG"/>
        </w:rPr>
        <w:t>Guessmia</w:t>
      </w:r>
      <w:proofErr w:type="spellEnd"/>
      <w:r w:rsidRPr="00E70D94">
        <w:rPr>
          <w:rFonts w:ascii="Sakkal Majalla" w:eastAsia="Calibri" w:hAnsi="Sakkal Majalla" w:cs="Sakkal Majalla"/>
          <w:sz w:val="28"/>
          <w:szCs w:val="28"/>
          <w:lang w:bidi="ar-EG"/>
        </w:rPr>
        <w:t xml:space="preserve"> &amp; </w:t>
      </w:r>
      <w:proofErr w:type="spellStart"/>
      <w:r w:rsidRPr="00E70D94">
        <w:rPr>
          <w:rFonts w:ascii="Sakkal Majalla" w:eastAsia="Calibri" w:hAnsi="Sakkal Majalla" w:cs="Sakkal Majalla"/>
          <w:sz w:val="28"/>
          <w:szCs w:val="28"/>
          <w:lang w:bidi="ar-EG"/>
        </w:rPr>
        <w:t>Benterki</w:t>
      </w:r>
      <w:proofErr w:type="spellEnd"/>
      <w:r w:rsidRPr="00E70D94">
        <w:rPr>
          <w:rFonts w:ascii="Sakkal Majalla" w:eastAsia="Calibri" w:hAnsi="Sakkal Majalla" w:cs="Sakkal Majalla"/>
          <w:sz w:val="28"/>
          <w:szCs w:val="28"/>
          <w:rtl/>
          <w:lang w:bidi="ar-EG"/>
        </w:rPr>
        <w:t>)</w:t>
      </w:r>
    </w:p>
    <w:p w14:paraId="49BE6A13"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ويرى أحدهم أن القيادة الرقمية هي: اتباع أسلوب القيادة الذي يعتمد على الكفاءة في جوانب الحوسبة والاتصالات في المنظمات المختلفة. (2023، </w:t>
      </w:r>
      <w:proofErr w:type="spellStart"/>
      <w:r w:rsidRPr="00E70D94">
        <w:rPr>
          <w:rFonts w:ascii="Sakkal Majalla" w:eastAsia="Calibri" w:hAnsi="Sakkal Majalla" w:cs="Sakkal Majalla"/>
          <w:sz w:val="28"/>
          <w:szCs w:val="28"/>
          <w:lang w:bidi="ar-EG"/>
        </w:rPr>
        <w:t>Elmetwaly</w:t>
      </w:r>
      <w:proofErr w:type="spellEnd"/>
      <w:r w:rsidRPr="00E70D94">
        <w:rPr>
          <w:rFonts w:ascii="Sakkal Majalla" w:eastAsia="Calibri" w:hAnsi="Sakkal Majalla" w:cs="Sakkal Majalla"/>
          <w:sz w:val="28"/>
          <w:szCs w:val="28"/>
          <w:rtl/>
          <w:lang w:bidi="ar-EG"/>
        </w:rPr>
        <w:t>)</w:t>
      </w:r>
    </w:p>
    <w:p w14:paraId="28F828AE"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هذه التغييرات كما أشار لها كل من أدت إلى خلق تغييرات كبيرة على مستوى الأبعاد التنظيمية للمنظمات والأدوار والتقنيات المستخدمة وصولا إلى ثقافة وبيئة العمل، حيث تم تطوير العديد من البرامج التي حلت محل الإنسان في العمل شملت بذلك البرامج التخطيطية، المحاسبية والتنظيمية، وانتقلت فكرة إدارة شؤون الأفراد إلى الموارد البشرية، والإدارة العامة إلى الإدارة التقنية والكثير من الأمثلة التي عصفت بوجه المنظمات من أجل تقبل التغيير وتبنيه والمضي فيه قدمًا. (2023، </w:t>
      </w:r>
      <w:proofErr w:type="spellStart"/>
      <w:r w:rsidRPr="00E70D94">
        <w:rPr>
          <w:rFonts w:ascii="Sakkal Majalla" w:eastAsia="Calibri" w:hAnsi="Sakkal Majalla" w:cs="Sakkal Majalla"/>
          <w:sz w:val="28"/>
          <w:szCs w:val="28"/>
          <w:lang w:bidi="ar-EG"/>
        </w:rPr>
        <w:t>Suliiman</w:t>
      </w:r>
      <w:proofErr w:type="spellEnd"/>
      <w:r w:rsidRPr="00E70D94">
        <w:rPr>
          <w:rFonts w:ascii="Sakkal Majalla" w:eastAsia="Calibri" w:hAnsi="Sakkal Majalla" w:cs="Sakkal Majalla"/>
          <w:sz w:val="28"/>
          <w:szCs w:val="28"/>
          <w:lang w:bidi="ar-EG"/>
        </w:rPr>
        <w:t xml:space="preserve"> &amp; </w:t>
      </w:r>
      <w:proofErr w:type="spellStart"/>
      <w:r w:rsidRPr="00E70D94">
        <w:rPr>
          <w:rFonts w:ascii="Sakkal Majalla" w:eastAsia="Calibri" w:hAnsi="Sakkal Majalla" w:cs="Sakkal Majalla"/>
          <w:sz w:val="28"/>
          <w:szCs w:val="28"/>
          <w:lang w:bidi="ar-EG"/>
        </w:rPr>
        <w:t>Masaud</w:t>
      </w:r>
      <w:proofErr w:type="spellEnd"/>
      <w:r w:rsidRPr="00E70D94">
        <w:rPr>
          <w:rFonts w:ascii="Sakkal Majalla" w:eastAsia="Calibri" w:hAnsi="Sakkal Majalla" w:cs="Sakkal Majalla"/>
          <w:sz w:val="28"/>
          <w:szCs w:val="28"/>
          <w:rtl/>
          <w:lang w:bidi="ar-EG"/>
        </w:rPr>
        <w:t>)</w:t>
      </w:r>
    </w:p>
    <w:p w14:paraId="533D6384"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هنا، ومع هذه التغييرات، ظهر الكثير من التأثيرات التي أشارت إلى أن القادة بحاجة إلى مجموعة مهارات جديدة لقيادة المنظمة بشكل فعال إلى مستقبل غير مؤكد وأكثر ديناميكية. على سبيل المثال، يعد إلهام الأشخاص للعمل مع المجموعة الجديدة من التقنيات التي قد تستخدم أو لا تستخدم في المستقبل بسبب عدم اليقين بشأن المستقبل الرقمي في طبيعته، تحديًا كبيرًا للقادة الرقميين. كما لا يمتلك العديد من القادة اليوم المهارات اللازمة ليكونوا قادة رقميين أقوياء، ولكن النقطة الجيدة هي أنهم بدأوا  في تطوير المهارات المطلوبة. (2021، </w:t>
      </w:r>
      <w:proofErr w:type="spellStart"/>
      <w:r w:rsidRPr="00E70D94">
        <w:rPr>
          <w:rFonts w:ascii="Sakkal Majalla" w:eastAsia="Calibri" w:hAnsi="Sakkal Majalla" w:cs="Sakkal Majalla"/>
          <w:sz w:val="28"/>
          <w:szCs w:val="28"/>
          <w:lang w:bidi="ar-EG"/>
        </w:rPr>
        <w:t>Alshoaibi</w:t>
      </w:r>
      <w:proofErr w:type="spellEnd"/>
      <w:r w:rsidRPr="00E70D94">
        <w:rPr>
          <w:rFonts w:ascii="Sakkal Majalla" w:eastAsia="Calibri" w:hAnsi="Sakkal Majalla" w:cs="Sakkal Majalla"/>
          <w:sz w:val="28"/>
          <w:szCs w:val="28"/>
          <w:rtl/>
          <w:lang w:bidi="ar-EG"/>
        </w:rPr>
        <w:t>)</w:t>
      </w:r>
    </w:p>
    <w:p w14:paraId="751FA3A7" w14:textId="12627074" w:rsidR="00954499" w:rsidRPr="009D3360" w:rsidRDefault="009D3360" w:rsidP="009D3360">
      <w:pPr>
        <w:bidi/>
        <w:spacing w:before="100" w:beforeAutospacing="1" w:after="100" w:afterAutospacing="1" w:line="360" w:lineRule="auto"/>
        <w:jc w:val="both"/>
        <w:outlineLvl w:val="2"/>
        <w:rPr>
          <w:rFonts w:ascii="Sakkal Majalla" w:eastAsia="Calibri" w:hAnsi="Sakkal Majalla" w:cs="Sakkal Majalla"/>
          <w:b/>
          <w:bCs/>
          <w:sz w:val="32"/>
          <w:szCs w:val="32"/>
          <w:lang w:bidi="ar-EG"/>
        </w:rPr>
      </w:pPr>
      <w:bookmarkStart w:id="32" w:name="_Toc203145534"/>
      <w:r w:rsidRPr="009D3360">
        <w:rPr>
          <w:rFonts w:ascii="Sakkal Majalla" w:eastAsia="Calibri" w:hAnsi="Sakkal Majalla" w:cs="Sakkal Majalla" w:hint="cs"/>
          <w:b/>
          <w:bCs/>
          <w:sz w:val="32"/>
          <w:szCs w:val="32"/>
          <w:rtl/>
          <w:lang w:bidi="ar-EG"/>
        </w:rPr>
        <w:t xml:space="preserve">3.2.2 </w:t>
      </w:r>
      <w:r w:rsidR="00954499" w:rsidRPr="009D3360">
        <w:rPr>
          <w:rFonts w:ascii="Sakkal Majalla" w:eastAsia="Calibri" w:hAnsi="Sakkal Majalla" w:cs="Sakkal Majalla"/>
          <w:b/>
          <w:bCs/>
          <w:sz w:val="32"/>
          <w:szCs w:val="32"/>
          <w:rtl/>
          <w:lang w:bidi="ar-EG"/>
        </w:rPr>
        <w:t>القائد في القيادة الرقمية</w:t>
      </w:r>
      <w:bookmarkEnd w:id="32"/>
    </w:p>
    <w:p w14:paraId="59D642AA"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 xml:space="preserve">عادة ما يكون القائد الرقمي الفعال على دراية بأهداف العمل ويعرف كيف يدعمها من خلال مسؤوليات وظيفته، وعلى المستوى التنظيمي، يمكن أن يكون القائد الرقمي سببا في أن تكون الشركة قادرة على الاستفادة من أصولها الرقمية لاكتساب ميزة تنافسية والحفاظ عليها أيضا. إن القائد الرقمي هو من يكون على دراية تامة بالية استخدام التكنولوجيا المساعدة أعمال المنظمة على أن تصبح أكثر استجابة لاحتياجات عملائها ومتطلبات العمل المتغيرة باستمرار . (2021، </w:t>
      </w:r>
      <w:proofErr w:type="spellStart"/>
      <w:r w:rsidRPr="00E70D94">
        <w:rPr>
          <w:rFonts w:ascii="Sakkal Majalla" w:eastAsia="Calibri" w:hAnsi="Sakkal Majalla" w:cs="Sakkal Majalla"/>
          <w:sz w:val="28"/>
          <w:szCs w:val="28"/>
          <w:lang w:bidi="ar-EG"/>
        </w:rPr>
        <w:t>Elmakkawy</w:t>
      </w:r>
      <w:proofErr w:type="spellEnd"/>
      <w:r w:rsidRPr="00E70D94">
        <w:rPr>
          <w:rFonts w:ascii="Sakkal Majalla" w:eastAsia="Calibri" w:hAnsi="Sakkal Majalla" w:cs="Sakkal Majalla"/>
          <w:sz w:val="28"/>
          <w:szCs w:val="28"/>
          <w:lang w:bidi="ar-EG"/>
        </w:rPr>
        <w:t xml:space="preserve"> et al</w:t>
      </w:r>
      <w:r w:rsidRPr="00E70D94">
        <w:rPr>
          <w:rFonts w:ascii="Sakkal Majalla" w:eastAsia="Calibri" w:hAnsi="Sakkal Majalla" w:cs="Sakkal Majalla"/>
          <w:sz w:val="28"/>
          <w:szCs w:val="28"/>
          <w:rtl/>
          <w:lang w:bidi="ar-EG"/>
        </w:rPr>
        <w:t>.)</w:t>
      </w:r>
    </w:p>
    <w:p w14:paraId="0BC85D7C"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من جهة أخرى، القائد الرقمي يدرك أهمية البيانات الواردة والعمليات داخل الأعمال التي تدعمها، حيث يولي القائد الرقمي أهمية كبيرة لتواصلهم وإبداعهم واستعدادهم لاستكشاف الطرق التي يمكن من خلالها استخدام التكنولوجيا الناشئة والمعلومات الرقمية الجديدة لمساعدة المشاريع التجارية. (2023، </w:t>
      </w:r>
      <w:r w:rsidRPr="00E70D94">
        <w:rPr>
          <w:rFonts w:ascii="Sakkal Majalla" w:eastAsia="Calibri" w:hAnsi="Sakkal Majalla" w:cs="Sakkal Majalla"/>
          <w:sz w:val="28"/>
          <w:szCs w:val="28"/>
          <w:lang w:bidi="ar-EG"/>
        </w:rPr>
        <w:t>Imam &amp; Abdeen</w:t>
      </w:r>
      <w:r w:rsidRPr="00E70D94">
        <w:rPr>
          <w:rFonts w:ascii="Sakkal Majalla" w:eastAsia="Calibri" w:hAnsi="Sakkal Majalla" w:cs="Sakkal Majalla"/>
          <w:sz w:val="28"/>
          <w:szCs w:val="28"/>
          <w:rtl/>
          <w:lang w:bidi="ar-EG"/>
        </w:rPr>
        <w:t>)</w:t>
      </w:r>
    </w:p>
    <w:p w14:paraId="20B71CD7"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في دراسة أحدهم أشار إلى أنه يجب أن يركز القائد الرقمي على الجودة والقيمة الوظيفية للأصول الرقمية للشركة، حيث يعمل القادة الرقميون كأفراد بنفس الطريقة التي يعمل بها المدير المالي (</w:t>
      </w:r>
      <w:r w:rsidRPr="00E70D94">
        <w:rPr>
          <w:rFonts w:ascii="Sakkal Majalla" w:eastAsia="Calibri" w:hAnsi="Sakkal Majalla" w:cs="Sakkal Majalla"/>
          <w:sz w:val="28"/>
          <w:szCs w:val="28"/>
          <w:lang w:bidi="ar-EG"/>
        </w:rPr>
        <w:t>CFO</w:t>
      </w:r>
      <w:r w:rsidRPr="00E70D94">
        <w:rPr>
          <w:rFonts w:ascii="Sakkal Majalla" w:eastAsia="Calibri" w:hAnsi="Sakkal Majalla" w:cs="Sakkal Majalla"/>
          <w:sz w:val="28"/>
          <w:szCs w:val="28"/>
          <w:rtl/>
          <w:lang w:bidi="ar-EG"/>
        </w:rPr>
        <w:t>) أو مدير الموارد البشرية أو كبير مسؤولي العمليات (</w:t>
      </w:r>
      <w:r w:rsidRPr="00E70D94">
        <w:rPr>
          <w:rFonts w:ascii="Sakkal Majalla" w:eastAsia="Calibri" w:hAnsi="Sakkal Majalla" w:cs="Sakkal Majalla"/>
          <w:sz w:val="28"/>
          <w:szCs w:val="28"/>
          <w:lang w:bidi="ar-EG"/>
        </w:rPr>
        <w:t>CO0</w:t>
      </w:r>
      <w:r w:rsidRPr="00E70D94">
        <w:rPr>
          <w:rFonts w:ascii="Sakkal Majalla" w:eastAsia="Calibri" w:hAnsi="Sakkal Majalla" w:cs="Sakkal Majalla"/>
          <w:sz w:val="28"/>
          <w:szCs w:val="28"/>
          <w:rtl/>
          <w:lang w:bidi="ar-EG"/>
        </w:rPr>
        <w:t xml:space="preserve">)؛ حيث يقومون بطمأنة جميع الأطراف المهتمة بأن الأصول التي يتحملون مسؤوليتها تحافظ على أقصى قيمة للمنظمة. مثال ذلك المدير التنفيذي الذي يمارس القيادة الرقمية يفعل شيئًا يعتمد عليه كل شخص آخر في </w:t>
      </w:r>
      <w:r w:rsidRPr="00E70D94">
        <w:rPr>
          <w:rFonts w:ascii="Sakkal Majalla" w:eastAsia="Calibri" w:hAnsi="Sakkal Majalla" w:cs="Sakkal Majalla"/>
          <w:sz w:val="28"/>
          <w:szCs w:val="28"/>
          <w:lang w:bidi="ar-EG"/>
        </w:rPr>
        <w:t>C</w:t>
      </w:r>
      <w:r w:rsidRPr="00E70D94">
        <w:rPr>
          <w:rFonts w:ascii="Sakkal Majalla" w:eastAsia="Calibri" w:hAnsi="Sakkal Majalla" w:cs="Sakkal Majalla"/>
          <w:sz w:val="28"/>
          <w:szCs w:val="28"/>
          <w:rtl/>
          <w:lang w:bidi="ar-EG"/>
        </w:rPr>
        <w:t xml:space="preserve"> </w:t>
      </w:r>
      <w:r w:rsidRPr="00E70D94">
        <w:rPr>
          <w:rFonts w:ascii="Sakkal Majalla" w:eastAsia="Calibri" w:hAnsi="Sakkal Majalla" w:cs="Sakkal Majalla"/>
          <w:sz w:val="28"/>
          <w:szCs w:val="28"/>
          <w:lang w:bidi="ar-EG"/>
        </w:rPr>
        <w:t>suite</w:t>
      </w:r>
      <w:r w:rsidRPr="00E70D94">
        <w:rPr>
          <w:rFonts w:ascii="Sakkal Majalla" w:eastAsia="Calibri" w:hAnsi="Sakkal Majalla" w:cs="Sakkal Majalla"/>
          <w:sz w:val="28"/>
          <w:szCs w:val="28"/>
          <w:rtl/>
          <w:lang w:bidi="ar-EG"/>
        </w:rPr>
        <w:t xml:space="preserve">، حيث لا يمكن للمدراء الماليين أداء وظائفهم بشكل جيد إذا لم يكن لديهم معلومات رقمية موثوقة. (2025، </w:t>
      </w:r>
      <w:r w:rsidRPr="00E70D94">
        <w:rPr>
          <w:rFonts w:ascii="Sakkal Majalla" w:eastAsia="Calibri" w:hAnsi="Sakkal Majalla" w:cs="Sakkal Majalla"/>
          <w:sz w:val="28"/>
          <w:szCs w:val="28"/>
          <w:lang w:bidi="ar-EG"/>
        </w:rPr>
        <w:t>Atanda et al</w:t>
      </w:r>
      <w:r w:rsidRPr="00E70D94">
        <w:rPr>
          <w:rFonts w:ascii="Sakkal Majalla" w:eastAsia="Calibri" w:hAnsi="Sakkal Majalla" w:cs="Sakkal Majalla"/>
          <w:sz w:val="28"/>
          <w:szCs w:val="28"/>
          <w:rtl/>
          <w:lang w:bidi="ar-EG"/>
        </w:rPr>
        <w:t>.)</w:t>
      </w:r>
    </w:p>
    <w:p w14:paraId="2BDA1FD3"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كما تم التأكيد على أنه لا يمكن لمديري الموارد البشرية اتخاذ قرارات توظيف جيدة إذا كانت أنظمتهم تسمح بتقديم طلبات كاذبة للوظائف دون التحقق من أوراق الاعتماد والقدرات ولا يمكن لمديري العمليات تشغيل المصنع جيدا إذا لم يحصلوا على مدخلات موثوقة بشأن المواد الخام التي يتم تسليمها، حيث أنه إذا كان من الممكن الوثوق بالمعلومات وإذا كانت موثوقة وأصلية، يتم اتخاذ قرارات العمل بشكل أسرع ويزيد احتمال الوثوق بها بسبب جودة المعلومات التي استندت إليها القرارات. (2022، </w:t>
      </w:r>
      <w:r w:rsidRPr="00E70D94">
        <w:rPr>
          <w:rFonts w:ascii="Sakkal Majalla" w:eastAsia="Calibri" w:hAnsi="Sakkal Majalla" w:cs="Sakkal Majalla"/>
          <w:sz w:val="28"/>
          <w:szCs w:val="28"/>
          <w:lang w:bidi="ar-EG"/>
        </w:rPr>
        <w:t xml:space="preserve">Ahmed &amp; </w:t>
      </w:r>
      <w:proofErr w:type="spellStart"/>
      <w:r w:rsidRPr="00E70D94">
        <w:rPr>
          <w:rFonts w:ascii="Sakkal Majalla" w:eastAsia="Calibri" w:hAnsi="Sakkal Majalla" w:cs="Sakkal Majalla"/>
          <w:sz w:val="28"/>
          <w:szCs w:val="28"/>
          <w:lang w:bidi="ar-EG"/>
        </w:rPr>
        <w:t>Daraz</w:t>
      </w:r>
      <w:proofErr w:type="spellEnd"/>
      <w:r w:rsidRPr="00E70D94">
        <w:rPr>
          <w:rFonts w:ascii="Sakkal Majalla" w:eastAsia="Calibri" w:hAnsi="Sakkal Majalla" w:cs="Sakkal Majalla"/>
          <w:sz w:val="28"/>
          <w:szCs w:val="28"/>
          <w:rtl/>
          <w:lang w:bidi="ar-EG"/>
        </w:rPr>
        <w:t>)</w:t>
      </w:r>
    </w:p>
    <w:p w14:paraId="6A03B293" w14:textId="77777777" w:rsidR="00954499" w:rsidRPr="00E70D94" w:rsidRDefault="00954499" w:rsidP="00E70D94">
      <w:pPr>
        <w:bidi/>
        <w:spacing w:before="100" w:beforeAutospacing="1" w:after="100" w:afterAutospacing="1" w:line="360" w:lineRule="auto"/>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 xml:space="preserve"> </w:t>
      </w:r>
      <w:r w:rsidRPr="00E70D94">
        <w:rPr>
          <w:rFonts w:ascii="Sakkal Majalla" w:eastAsia="Calibri" w:hAnsi="Sakkal Majalla" w:cs="Sakkal Majalla"/>
          <w:sz w:val="28"/>
          <w:szCs w:val="28"/>
          <w:rtl/>
          <w:lang w:bidi="ar-EG"/>
        </w:rPr>
        <w:tab/>
        <w:t xml:space="preserve">تم التأكيد أيضا على أنه وفي عالم اليوم، تعد القيادة الرقمية بمثابة توازن واضح يتطلب مجموعة فريدة جدا من المهارات لدفع النجاح لهذا القائد والمنظمة والقوى العاملة بشكل عام، وأفادت شركة </w:t>
      </w:r>
      <w:r w:rsidRPr="00E70D94">
        <w:rPr>
          <w:rFonts w:ascii="Sakkal Majalla" w:eastAsia="Calibri" w:hAnsi="Sakkal Majalla" w:cs="Sakkal Majalla"/>
          <w:sz w:val="28"/>
          <w:szCs w:val="28"/>
          <w:lang w:bidi="ar-EG"/>
        </w:rPr>
        <w:t>Deloitte</w:t>
      </w:r>
      <w:r w:rsidRPr="00E70D94">
        <w:rPr>
          <w:rFonts w:ascii="Sakkal Majalla" w:eastAsia="Calibri" w:hAnsi="Sakkal Majalla" w:cs="Sakkal Majalla"/>
          <w:sz w:val="28"/>
          <w:szCs w:val="28"/>
          <w:rtl/>
          <w:lang w:bidi="ar-EG"/>
        </w:rPr>
        <w:t xml:space="preserve"> أن %42 من الشركات الكبرى تعتقد الآن أنه من المهم بشكل متزايد تطوير القادة وأن النجاح في هذا العصر الرقمي يعتمد بشدة على ذلك، الأمر الذي يطرح السؤال الملحوبصفة متزايدة، ما هي المهارات المطلوبة من القادة الرقميين؟ (2024، </w:t>
      </w:r>
      <w:r w:rsidRPr="00E70D94">
        <w:rPr>
          <w:rFonts w:ascii="Sakkal Majalla" w:eastAsia="Calibri" w:hAnsi="Sakkal Majalla" w:cs="Sakkal Majalla"/>
          <w:sz w:val="28"/>
          <w:szCs w:val="28"/>
          <w:lang w:bidi="ar-EG"/>
        </w:rPr>
        <w:t xml:space="preserve">Guesmia &amp; </w:t>
      </w:r>
      <w:proofErr w:type="spellStart"/>
      <w:r w:rsidRPr="00E70D94">
        <w:rPr>
          <w:rFonts w:ascii="Sakkal Majalla" w:eastAsia="Calibri" w:hAnsi="Sakkal Majalla" w:cs="Sakkal Majalla"/>
          <w:sz w:val="28"/>
          <w:szCs w:val="28"/>
          <w:lang w:bidi="ar-EG"/>
        </w:rPr>
        <w:t>Benturki</w:t>
      </w:r>
      <w:proofErr w:type="spellEnd"/>
      <w:r w:rsidRPr="00E70D94">
        <w:rPr>
          <w:rFonts w:ascii="Sakkal Majalla" w:eastAsia="Calibri" w:hAnsi="Sakkal Majalla" w:cs="Sakkal Majalla"/>
          <w:sz w:val="28"/>
          <w:szCs w:val="28"/>
          <w:rtl/>
          <w:lang w:bidi="ar-EG"/>
        </w:rPr>
        <w:t>)</w:t>
      </w:r>
    </w:p>
    <w:p w14:paraId="2AE691D6" w14:textId="77777777" w:rsidR="00954499" w:rsidRPr="009D3360" w:rsidRDefault="00954499" w:rsidP="00E70D94">
      <w:pPr>
        <w:bidi/>
        <w:spacing w:before="100" w:beforeAutospacing="1" w:after="100" w:afterAutospacing="1" w:line="360" w:lineRule="auto"/>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فإن القائد الرقمي يجب أن يتمتع بالعديد من المواصفات وتشمل:</w:t>
      </w:r>
    </w:p>
    <w:p w14:paraId="6A758FD0" w14:textId="77777777" w:rsidR="00954499" w:rsidRPr="009D3360" w:rsidRDefault="00954499" w:rsidP="000E3495">
      <w:pPr>
        <w:numPr>
          <w:ilvl w:val="0"/>
          <w:numId w:val="19"/>
        </w:numPr>
        <w:bidi/>
        <w:spacing w:before="100" w:beforeAutospacing="1" w:after="100" w:afterAutospacing="1" w:line="360" w:lineRule="auto"/>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التواصل</w:t>
      </w:r>
    </w:p>
    <w:p w14:paraId="3B1B0CEF"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ويلزم أن يكون هذا التواصل باستخدام التكنولوجيا، حيث يمكن للقادة الرقميين بناء شبكة اتصالات قوية من أعلى إلى أسفل هرم الأعمال، ومن أجل تنفيذ ذلك يجب أن يكون لدى القادة الرقميين استراتيجية معمول بها وأن يفهموا من يخاطبون ومن يتعاملون معهم. (2023، </w:t>
      </w:r>
      <w:proofErr w:type="spellStart"/>
      <w:r w:rsidRPr="00E70D94">
        <w:rPr>
          <w:rFonts w:ascii="Sakkal Majalla" w:eastAsia="Calibri" w:hAnsi="Sakkal Majalla" w:cs="Sakkal Majalla"/>
          <w:sz w:val="28"/>
          <w:szCs w:val="28"/>
          <w:lang w:bidi="ar-EG"/>
        </w:rPr>
        <w:t>Esselimani</w:t>
      </w:r>
      <w:proofErr w:type="spellEnd"/>
      <w:r w:rsidRPr="00E70D94">
        <w:rPr>
          <w:rFonts w:ascii="Sakkal Majalla" w:eastAsia="Calibri" w:hAnsi="Sakkal Majalla" w:cs="Sakkal Majalla"/>
          <w:sz w:val="28"/>
          <w:szCs w:val="28"/>
          <w:lang w:bidi="ar-EG"/>
        </w:rPr>
        <w:t xml:space="preserve"> &amp; </w:t>
      </w:r>
      <w:proofErr w:type="spellStart"/>
      <w:r w:rsidRPr="00E70D94">
        <w:rPr>
          <w:rFonts w:ascii="Sakkal Majalla" w:eastAsia="Calibri" w:hAnsi="Sakkal Majalla" w:cs="Sakkal Majalla"/>
          <w:sz w:val="28"/>
          <w:szCs w:val="28"/>
          <w:lang w:bidi="ar-EG"/>
        </w:rPr>
        <w:t>Bassour</w:t>
      </w:r>
      <w:proofErr w:type="spellEnd"/>
      <w:r w:rsidRPr="00E70D94">
        <w:rPr>
          <w:rFonts w:ascii="Sakkal Majalla" w:eastAsia="Calibri" w:hAnsi="Sakkal Majalla" w:cs="Sakkal Majalla"/>
          <w:sz w:val="28"/>
          <w:szCs w:val="28"/>
          <w:rtl/>
          <w:lang w:bidi="ar-EG"/>
        </w:rPr>
        <w:t>)</w:t>
      </w:r>
    </w:p>
    <w:p w14:paraId="17CBF5A8" w14:textId="77777777" w:rsidR="00954499" w:rsidRPr="009D3360" w:rsidRDefault="00954499" w:rsidP="000E3495">
      <w:pPr>
        <w:numPr>
          <w:ilvl w:val="0"/>
          <w:numId w:val="19"/>
        </w:numPr>
        <w:bidi/>
        <w:spacing w:before="100" w:beforeAutospacing="1" w:after="100" w:afterAutospacing="1" w:line="360" w:lineRule="auto"/>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الرؤية</w:t>
      </w:r>
    </w:p>
    <w:p w14:paraId="069BF6CA"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برؤية قوية وواضحة، ومن خلال القائد الرقمي ومواصفاته يمكن وبطريقة سهلة إشراك القوى العاملة بطريقة فعالة وذات معنى وإنتاجية وهي الحالة التي يكون فيها القائد قادر على أن يجعل الأفراد يؤمنون بما يؤمن به هو وهذا ما يجعل القادة الرقميين متميزين عن البقية. (2023، </w:t>
      </w:r>
      <w:proofErr w:type="spellStart"/>
      <w:r w:rsidRPr="00E70D94">
        <w:rPr>
          <w:rFonts w:ascii="Sakkal Majalla" w:eastAsia="Calibri" w:hAnsi="Sakkal Majalla" w:cs="Sakkal Majalla"/>
          <w:sz w:val="28"/>
          <w:szCs w:val="28"/>
          <w:lang w:bidi="ar-EG"/>
        </w:rPr>
        <w:t>Abadalla</w:t>
      </w:r>
      <w:proofErr w:type="spellEnd"/>
      <w:r w:rsidRPr="00E70D94">
        <w:rPr>
          <w:rFonts w:ascii="Sakkal Majalla" w:eastAsia="Calibri" w:hAnsi="Sakkal Majalla" w:cs="Sakkal Majalla"/>
          <w:sz w:val="28"/>
          <w:szCs w:val="28"/>
          <w:lang w:bidi="ar-EG"/>
        </w:rPr>
        <w:t xml:space="preserve"> et al</w:t>
      </w:r>
      <w:r w:rsidRPr="00E70D94">
        <w:rPr>
          <w:rFonts w:ascii="Sakkal Majalla" w:eastAsia="Calibri" w:hAnsi="Sakkal Majalla" w:cs="Sakkal Majalla"/>
          <w:sz w:val="28"/>
          <w:szCs w:val="28"/>
          <w:rtl/>
          <w:lang w:bidi="ar-EG"/>
        </w:rPr>
        <w:t>.)</w:t>
      </w:r>
    </w:p>
    <w:p w14:paraId="2857652C" w14:textId="77777777" w:rsidR="00954499" w:rsidRPr="00E70D94" w:rsidRDefault="00954499" w:rsidP="000E3495">
      <w:pPr>
        <w:numPr>
          <w:ilvl w:val="0"/>
          <w:numId w:val="19"/>
        </w:numPr>
        <w:bidi/>
        <w:spacing w:before="100" w:beforeAutospacing="1" w:after="100" w:afterAutospacing="1" w:line="360" w:lineRule="auto"/>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المعرفة الرقمية</w:t>
      </w:r>
    </w:p>
    <w:p w14:paraId="3BD10EE5"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لقد أظهر بحث من </w:t>
      </w:r>
      <w:r w:rsidRPr="00E70D94">
        <w:rPr>
          <w:rFonts w:ascii="Sakkal Majalla" w:eastAsia="Calibri" w:hAnsi="Sakkal Majalla" w:cs="Sakkal Majalla"/>
          <w:sz w:val="28"/>
          <w:szCs w:val="28"/>
          <w:lang w:bidi="ar-EG"/>
        </w:rPr>
        <w:t>Harvard Business Review</w:t>
      </w:r>
      <w:r w:rsidRPr="00E70D94">
        <w:rPr>
          <w:rFonts w:ascii="Sakkal Majalla" w:eastAsia="Calibri" w:hAnsi="Sakkal Majalla" w:cs="Sakkal Majalla"/>
          <w:sz w:val="28"/>
          <w:szCs w:val="28"/>
          <w:rtl/>
          <w:lang w:bidi="ar-EG"/>
        </w:rPr>
        <w:t xml:space="preserve"> مع 1000 رئيس تنفيذي أن 90% يعتقدون أن أعمالهم تتعطل أو تعيد اختراعها بواسطة نماذج الأعمال الرقمية. ولكن عند سؤالهم عن قدراتهم، يعتقد %70% أنهم لا يمتلكون المهارات المناسبة أو القائد أو الهيكل التشغيلي المناسب للتكيف، ومن المشاكل التي تواجه الصناعات هي اضطرار الأجيال الأكبر سنا إلى تعلم تقنيات جديدة والمعروفين باسم "المهاجرين </w:t>
      </w:r>
      <w:r w:rsidRPr="00E70D94">
        <w:rPr>
          <w:rFonts w:ascii="Sakkal Majalla" w:eastAsia="Calibri" w:hAnsi="Sakkal Majalla" w:cs="Sakkal Majalla"/>
          <w:sz w:val="28"/>
          <w:szCs w:val="28"/>
          <w:rtl/>
          <w:lang w:bidi="ar-EG"/>
        </w:rPr>
        <w:lastRenderedPageBreak/>
        <w:t xml:space="preserve">الرقميين". من المهم للقادة الرقميين أن يتعاملوا مع التكنولوجيا والأدوات وجلب القوى العاملة بأكملها معهم. (2020، </w:t>
      </w:r>
      <w:proofErr w:type="spellStart"/>
      <w:r w:rsidRPr="00E70D94">
        <w:rPr>
          <w:rFonts w:ascii="Sakkal Majalla" w:eastAsia="Calibri" w:hAnsi="Sakkal Majalla" w:cs="Sakkal Majalla"/>
          <w:sz w:val="28"/>
          <w:szCs w:val="28"/>
          <w:lang w:bidi="ar-EG"/>
        </w:rPr>
        <w:t>Taouti</w:t>
      </w:r>
      <w:proofErr w:type="spellEnd"/>
      <w:r w:rsidRPr="00E70D94">
        <w:rPr>
          <w:rFonts w:ascii="Sakkal Majalla" w:eastAsia="Calibri" w:hAnsi="Sakkal Majalla" w:cs="Sakkal Majalla"/>
          <w:sz w:val="28"/>
          <w:szCs w:val="28"/>
          <w:lang w:bidi="ar-EG"/>
        </w:rPr>
        <w:t xml:space="preserve"> &amp; Lamour</w:t>
      </w:r>
      <w:r w:rsidRPr="00E70D94">
        <w:rPr>
          <w:rFonts w:ascii="Sakkal Majalla" w:eastAsia="Calibri" w:hAnsi="Sakkal Majalla" w:cs="Sakkal Majalla"/>
          <w:sz w:val="28"/>
          <w:szCs w:val="28"/>
          <w:rtl/>
          <w:lang w:bidi="ar-EG"/>
        </w:rPr>
        <w:t>)</w:t>
      </w:r>
    </w:p>
    <w:p w14:paraId="5E352CB9"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تتضمن المهارات الرقمية المعرفة ولكن أيضا القدرة على فهم احتياجات المعلومات من مصادر التكنولوجيا الرقمية وأيضا استخدام الأدوات والمرافق الرقمية لإدخال وتنظيم ودمج الموارد الرقمية بشكل عام، وأن المعرفة الرقمية تنطوي على عدد من المهارات أهمها: (2023، </w:t>
      </w:r>
      <w:r w:rsidRPr="00E70D94">
        <w:rPr>
          <w:rFonts w:ascii="Sakkal Majalla" w:eastAsia="Calibri" w:hAnsi="Sakkal Majalla" w:cs="Sakkal Majalla"/>
          <w:sz w:val="28"/>
          <w:szCs w:val="28"/>
          <w:lang w:bidi="ar-EG"/>
        </w:rPr>
        <w:t>Al-Basha &amp; Al-Taie</w:t>
      </w:r>
      <w:r w:rsidRPr="00E70D94">
        <w:rPr>
          <w:rFonts w:ascii="Sakkal Majalla" w:eastAsia="Calibri" w:hAnsi="Sakkal Majalla" w:cs="Sakkal Majalla"/>
          <w:sz w:val="28"/>
          <w:szCs w:val="28"/>
          <w:rtl/>
          <w:lang w:bidi="ar-EG"/>
        </w:rPr>
        <w:t>)</w:t>
      </w:r>
    </w:p>
    <w:p w14:paraId="3901A4A0" w14:textId="77777777" w:rsidR="00954499" w:rsidRPr="009D3360" w:rsidRDefault="00954499" w:rsidP="00E70D94">
      <w:pPr>
        <w:bidi/>
        <w:spacing w:before="100" w:beforeAutospacing="1" w:after="100" w:afterAutospacing="1" w:line="360" w:lineRule="auto"/>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أ- البرمجة</w:t>
      </w:r>
    </w:p>
    <w:p w14:paraId="0F156BCA"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إن البرمجة ليست فقط للمبرمجين، بل إنها مهارة ضرورية للقادة الرقميين الذين يحتاجون إلى الفهم الأساسي للبرمجة من أجل دعم مشاريعهم.</w:t>
      </w:r>
    </w:p>
    <w:p w14:paraId="43D4D9CF" w14:textId="77777777" w:rsidR="00954499" w:rsidRPr="009D3360" w:rsidRDefault="00954499" w:rsidP="00E70D94">
      <w:pPr>
        <w:bidi/>
        <w:spacing w:before="100" w:beforeAutospacing="1" w:after="100" w:afterAutospacing="1" w:line="360" w:lineRule="auto"/>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ب- إدارة المشاريع</w:t>
      </w:r>
    </w:p>
    <w:p w14:paraId="57B4A13B"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أي القدرة على التنسيق الفعال بين الأشخاص والميزانيات والموارد هي واحدة من أفضل المهارات التقنية التي يمكن أن يمتلكها القائد الرقمي كونها قادرة على أن تجعل القائد مدير مشروع جيد قادرًا على تسليم المشاريع بكفاءة ونشر الموظفين المناسبين لإكمال المهام، وتكمن أهمية ذلك في أنه من خلال وجود الأشخاص المناسبين القادرين على المساعدة في حل المشكلات التي قد تحدث أثناء العمل.</w:t>
      </w:r>
    </w:p>
    <w:p w14:paraId="479A35C4" w14:textId="77777777" w:rsidR="00954499" w:rsidRPr="009D3360" w:rsidRDefault="00954499" w:rsidP="00E70D94">
      <w:pPr>
        <w:bidi/>
        <w:spacing w:before="100" w:beforeAutospacing="1" w:after="100" w:afterAutospacing="1" w:line="360" w:lineRule="auto"/>
        <w:jc w:val="both"/>
        <w:rPr>
          <w:rFonts w:ascii="Sakkal Majalla" w:eastAsia="Calibri" w:hAnsi="Sakkal Majalla" w:cs="Sakkal Majalla"/>
          <w:b/>
          <w:bCs/>
          <w:sz w:val="28"/>
          <w:szCs w:val="28"/>
          <w:rtl/>
          <w:lang w:bidi="ar-EG"/>
        </w:rPr>
      </w:pPr>
      <w:r w:rsidRPr="009D3360">
        <w:rPr>
          <w:rFonts w:ascii="Sakkal Majalla" w:eastAsia="Calibri" w:hAnsi="Sakkal Majalla" w:cs="Sakkal Majalla"/>
          <w:b/>
          <w:bCs/>
          <w:sz w:val="28"/>
          <w:szCs w:val="28"/>
          <w:rtl/>
          <w:lang w:bidi="ar-EG"/>
        </w:rPr>
        <w:t>ج- تحليل البيانات الضخمة وذكاء الأعمال</w:t>
      </w:r>
    </w:p>
    <w:p w14:paraId="020D782C"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إن تحليل البيانات الضخمة يمنح المنظمات المعلومات الحيوية التي يمكنها استخدامها للاحتفاظ بحصتها في السوق وكذلك تحديد ميزتها التنافسية، ويلعب تحليل البيانات الضخمة دورا مهما في عملية إدارة الأعمال. حيث يعد تقييم مجموعات البيانات الكبيرة أمرًا مهما للمساعدة في تحديد الارتباطات وتسليط الضوء على العملاء القيمين بالإضافة إلى تقييم عائد الاستثمار بالإضافة إلى ذلك، يؤدي التحليل الصحيح للبيانات الضخمة إلى زيادة فعالية المبيعات وزيادة فرص تحقيق الإيرادات.</w:t>
      </w:r>
    </w:p>
    <w:p w14:paraId="59C7ECE6" w14:textId="77777777" w:rsidR="00954499" w:rsidRPr="009D3360" w:rsidRDefault="00954499" w:rsidP="00E70D94">
      <w:pPr>
        <w:bidi/>
        <w:spacing w:before="100" w:beforeAutospacing="1" w:after="100" w:afterAutospacing="1" w:line="360" w:lineRule="auto"/>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د- أمن المعلومات</w:t>
      </w:r>
    </w:p>
    <w:p w14:paraId="65D8273F"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بعد الأمن المعلوماتي مجال اهتمام كبير في جميع المنظمات، حيث يمكن أن يكون لانتهاكات البيانات آثار خطيرة من فقدان العملاء إلى الإضرار بسمعة العلامة التجارية. لذلك، من الضروري أن يكون لديك متخصصون تقنيون في مجال الأمن يلزم على جميع القادة الرقميين أخذها في الاعتبار.</w:t>
      </w:r>
    </w:p>
    <w:p w14:paraId="306677C0" w14:textId="77777777" w:rsidR="00954499" w:rsidRPr="009D3360" w:rsidRDefault="00954499" w:rsidP="000E3495">
      <w:pPr>
        <w:numPr>
          <w:ilvl w:val="0"/>
          <w:numId w:val="19"/>
        </w:numPr>
        <w:bidi/>
        <w:spacing w:before="100" w:beforeAutospacing="1" w:after="100" w:afterAutospacing="1" w:line="360" w:lineRule="auto"/>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الاستراتيجية</w:t>
      </w:r>
    </w:p>
    <w:p w14:paraId="660CCEC0"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لن يكون لدى القادة الرقميين الأكثر نجاحًا وأصحاب رؤية واضحة جدا للمستقبل فحسب، بل سيكون لديهم أيضا استراتيجية قائمة تساعد على رعاية ثقافة رقمية داخليا وعلى استعداد لاحتضان التغييرات، وبالتالي، تبرز الحاجة إلى وجود استراتيجية متماسكة تحدد الأجندة الرقمية للمنظمة. (2022، </w:t>
      </w:r>
      <w:r w:rsidRPr="00E70D94">
        <w:rPr>
          <w:rFonts w:ascii="Sakkal Majalla" w:eastAsia="Calibri" w:hAnsi="Sakkal Majalla" w:cs="Sakkal Majalla"/>
          <w:sz w:val="28"/>
          <w:szCs w:val="28"/>
          <w:lang w:bidi="ar-EG"/>
        </w:rPr>
        <w:t>Al-Fares &amp; Bani Khalid</w:t>
      </w:r>
      <w:r w:rsidRPr="00E70D94">
        <w:rPr>
          <w:rFonts w:ascii="Sakkal Majalla" w:eastAsia="Calibri" w:hAnsi="Sakkal Majalla" w:cs="Sakkal Majalla"/>
          <w:sz w:val="28"/>
          <w:szCs w:val="28"/>
          <w:rtl/>
          <w:lang w:bidi="ar-EG"/>
        </w:rPr>
        <w:t>)</w:t>
      </w:r>
    </w:p>
    <w:p w14:paraId="146478F7" w14:textId="77777777" w:rsidR="00954499" w:rsidRPr="009D3360" w:rsidRDefault="00954499" w:rsidP="000E3495">
      <w:pPr>
        <w:numPr>
          <w:ilvl w:val="0"/>
          <w:numId w:val="19"/>
        </w:numPr>
        <w:bidi/>
        <w:spacing w:before="100" w:beforeAutospacing="1" w:after="100" w:afterAutospacing="1" w:line="360" w:lineRule="auto"/>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الابتكار</w:t>
      </w:r>
    </w:p>
    <w:p w14:paraId="6D814DB5" w14:textId="77777777" w:rsidR="00954499" w:rsidRPr="00E70D94" w:rsidRDefault="00954499" w:rsidP="00E70D94">
      <w:pPr>
        <w:bidi/>
        <w:spacing w:before="100" w:beforeAutospacing="1" w:after="100" w:afterAutospacing="1" w:line="360" w:lineRule="auto"/>
        <w:ind w:firstLine="36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يتطور المشهد الرقمي باستمرار في العصر الرقمي ويجب أن تكون القيادة على استعداد لتجربة تقنيات جديدة، ومن أجل القيام بذلك يجب أن يكون القائد الرقمي مرنا وقابلا للتكيف مع نهجها في إنشاء قوة عاملة رقمية، مع الأخذ بعين الاعتبار أنه غالبا ما تكون هناك مخاطر محسوبة متضمنة تجربة أنظمة جديدة قبل أي أعمال أخرى ليس للقائد فيها سوى القليل من الخبرة أو الأمثلة على النجاح. (2025، </w:t>
      </w:r>
      <w:r w:rsidRPr="00E70D94">
        <w:rPr>
          <w:rFonts w:ascii="Sakkal Majalla" w:eastAsia="Calibri" w:hAnsi="Sakkal Majalla" w:cs="Sakkal Majalla"/>
          <w:sz w:val="28"/>
          <w:szCs w:val="28"/>
          <w:lang w:bidi="ar-EG"/>
        </w:rPr>
        <w:t>Al-Nazer &amp; Saleh</w:t>
      </w:r>
      <w:r w:rsidRPr="00E70D94">
        <w:rPr>
          <w:rFonts w:ascii="Sakkal Majalla" w:eastAsia="Calibri" w:hAnsi="Sakkal Majalla" w:cs="Sakkal Majalla"/>
          <w:sz w:val="28"/>
          <w:szCs w:val="28"/>
          <w:rtl/>
          <w:lang w:bidi="ar-EG"/>
        </w:rPr>
        <w:t>)</w:t>
      </w:r>
    </w:p>
    <w:p w14:paraId="148EF884" w14:textId="77777777" w:rsidR="00954499" w:rsidRPr="009D3360" w:rsidRDefault="00954499" w:rsidP="000E3495">
      <w:pPr>
        <w:numPr>
          <w:ilvl w:val="0"/>
          <w:numId w:val="19"/>
        </w:numPr>
        <w:bidi/>
        <w:spacing w:before="100" w:beforeAutospacing="1" w:after="100" w:afterAutospacing="1" w:line="360" w:lineRule="auto"/>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المخاطرة</w:t>
      </w:r>
    </w:p>
    <w:p w14:paraId="4BE098D3" w14:textId="77777777" w:rsidR="00954499" w:rsidRPr="00E70D94" w:rsidRDefault="00954499" w:rsidP="00E70D94">
      <w:pPr>
        <w:bidi/>
        <w:spacing w:before="100" w:beforeAutospacing="1" w:after="100" w:afterAutospacing="1" w:line="360" w:lineRule="auto"/>
        <w:ind w:firstLine="36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يلزم أن تكون المنظمات حذرة في التعامل مع التكنولوجيا الحديثة والمتطورة بشكل كبير، حيث أن المخاطرة جزء أساسي من القيادة الرقمية. وقد أيد ذلك مارك زوكربيرج، الرئيس التنفيذي لشركة </w:t>
      </w:r>
      <w:r w:rsidRPr="00E70D94">
        <w:rPr>
          <w:rFonts w:ascii="Sakkal Majalla" w:eastAsia="Calibri" w:hAnsi="Sakkal Majalla" w:cs="Sakkal Majalla"/>
          <w:sz w:val="28"/>
          <w:szCs w:val="28"/>
          <w:lang w:bidi="ar-EG"/>
        </w:rPr>
        <w:t>Facebook</w:t>
      </w:r>
      <w:r w:rsidRPr="00E70D94">
        <w:rPr>
          <w:rFonts w:ascii="Sakkal Majalla" w:eastAsia="Calibri" w:hAnsi="Sakkal Majalla" w:cs="Sakkal Majalla"/>
          <w:sz w:val="28"/>
          <w:szCs w:val="28"/>
          <w:rtl/>
          <w:lang w:bidi="ar-EG"/>
        </w:rPr>
        <w:t xml:space="preserve">، الذي صرح بأن الخطر الأكبر هو عدم المخاطرة. في عالم يتغير بسرعة كبيرة الاستراتيجية الوحيدة المضمونة بالفشل هي عدم المخاطرة." (2024، </w:t>
      </w:r>
      <w:r w:rsidRPr="00E70D94">
        <w:rPr>
          <w:rFonts w:ascii="Sakkal Majalla" w:eastAsia="Calibri" w:hAnsi="Sakkal Majalla" w:cs="Sakkal Majalla"/>
          <w:sz w:val="28"/>
          <w:szCs w:val="28"/>
          <w:lang w:bidi="ar-EG"/>
        </w:rPr>
        <w:t>Ayash &amp; Hamdan</w:t>
      </w:r>
      <w:r w:rsidRPr="00E70D94">
        <w:rPr>
          <w:rFonts w:ascii="Sakkal Majalla" w:eastAsia="Calibri" w:hAnsi="Sakkal Majalla" w:cs="Sakkal Majalla"/>
          <w:sz w:val="28"/>
          <w:szCs w:val="28"/>
          <w:rtl/>
          <w:lang w:bidi="ar-EG"/>
        </w:rPr>
        <w:t>)</w:t>
      </w:r>
    </w:p>
    <w:p w14:paraId="0253AB53" w14:textId="77777777" w:rsidR="00954499" w:rsidRPr="009D3360" w:rsidRDefault="00954499" w:rsidP="000E3495">
      <w:pPr>
        <w:numPr>
          <w:ilvl w:val="0"/>
          <w:numId w:val="19"/>
        </w:numPr>
        <w:bidi/>
        <w:spacing w:before="100" w:beforeAutospacing="1" w:after="100" w:afterAutospacing="1" w:line="360" w:lineRule="auto"/>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القدرة على التكيف</w:t>
      </w:r>
    </w:p>
    <w:p w14:paraId="5EE04C5E" w14:textId="77777777" w:rsidR="00954499" w:rsidRPr="00E70D94" w:rsidRDefault="00954499" w:rsidP="00E70D94">
      <w:pPr>
        <w:bidi/>
        <w:spacing w:before="100" w:beforeAutospacing="1" w:after="100" w:afterAutospacing="1" w:line="360" w:lineRule="auto"/>
        <w:ind w:firstLine="36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 xml:space="preserve">عند حدوث تغييرات في صناعة أو نشاط تجاري، من المهم أن يظل القائد الرقمي قابلا للتكيف ومستعدا لاتخاذ القرارات التي سيكون لها تأثير ضئيل على الأعمال تؤمن </w:t>
      </w:r>
      <w:r w:rsidRPr="00E70D94">
        <w:rPr>
          <w:rFonts w:ascii="Sakkal Majalla" w:eastAsia="Calibri" w:hAnsi="Sakkal Majalla" w:cs="Sakkal Majalla"/>
          <w:sz w:val="28"/>
          <w:szCs w:val="28"/>
          <w:lang w:bidi="ar-EG"/>
        </w:rPr>
        <w:t>Forbes</w:t>
      </w:r>
      <w:r w:rsidRPr="00E70D94">
        <w:rPr>
          <w:rFonts w:ascii="Sakkal Majalla" w:eastAsia="Calibri" w:hAnsi="Sakkal Majalla" w:cs="Sakkal Majalla"/>
          <w:sz w:val="28"/>
          <w:szCs w:val="28"/>
          <w:rtl/>
          <w:lang w:bidi="ar-EG"/>
        </w:rPr>
        <w:t xml:space="preserve"> بأن القدرة على التكيف هي إحدى المهارات الرئيسية للقائد الرقمي، القائد الذي لا يرغب في التغيير أو يكون استباقيا سيساهم في إضعاف النتائج الإيجابية للعمل. (2024، </w:t>
      </w:r>
      <w:proofErr w:type="spellStart"/>
      <w:r w:rsidRPr="00E70D94">
        <w:rPr>
          <w:rFonts w:ascii="Sakkal Majalla" w:eastAsia="Calibri" w:hAnsi="Sakkal Majalla" w:cs="Sakkal Majalla"/>
          <w:sz w:val="28"/>
          <w:szCs w:val="28"/>
          <w:lang w:bidi="ar-EG"/>
        </w:rPr>
        <w:t>Areiqat</w:t>
      </w:r>
      <w:proofErr w:type="spellEnd"/>
      <w:r w:rsidRPr="00E70D94">
        <w:rPr>
          <w:rFonts w:ascii="Sakkal Majalla" w:eastAsia="Calibri" w:hAnsi="Sakkal Majalla" w:cs="Sakkal Majalla"/>
          <w:sz w:val="28"/>
          <w:szCs w:val="28"/>
          <w:rtl/>
          <w:lang w:bidi="ar-EG"/>
        </w:rPr>
        <w:t>)</w:t>
      </w:r>
    </w:p>
    <w:p w14:paraId="5DDE9B59" w14:textId="77777777" w:rsidR="00954499" w:rsidRPr="009D3360" w:rsidRDefault="00954499" w:rsidP="000E3495">
      <w:pPr>
        <w:numPr>
          <w:ilvl w:val="0"/>
          <w:numId w:val="19"/>
        </w:numPr>
        <w:bidi/>
        <w:spacing w:before="100" w:beforeAutospacing="1" w:after="100" w:afterAutospacing="1" w:line="360" w:lineRule="auto"/>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اكتشاف المواهب</w:t>
      </w:r>
    </w:p>
    <w:p w14:paraId="3FFA9713"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يحتاج القادة الرقميون إلى أن يكونوا قادرين على تحديد المجالات داخل أعمالهم التي تحتاج إلى تحسين والتي من المحتمل أن تفتقر إلى المواهب، حيث أن الناس لا تقل أهمية عن التكنولوجيا. (2023، </w:t>
      </w:r>
      <w:r w:rsidRPr="00E70D94">
        <w:rPr>
          <w:rFonts w:ascii="Sakkal Majalla" w:eastAsia="Calibri" w:hAnsi="Sakkal Majalla" w:cs="Sakkal Majalla"/>
          <w:sz w:val="28"/>
          <w:szCs w:val="28"/>
          <w:lang w:bidi="ar-EG"/>
        </w:rPr>
        <w:t>Al-Ghamdi</w:t>
      </w:r>
      <w:r w:rsidRPr="00E70D94">
        <w:rPr>
          <w:rFonts w:ascii="Sakkal Majalla" w:eastAsia="Calibri" w:hAnsi="Sakkal Majalla" w:cs="Sakkal Majalla"/>
          <w:sz w:val="28"/>
          <w:szCs w:val="28"/>
          <w:rtl/>
          <w:lang w:bidi="ar-EG"/>
        </w:rPr>
        <w:t>)</w:t>
      </w:r>
    </w:p>
    <w:p w14:paraId="0B828368"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يؤكد أحدهم في دراسته أن القيادة الرقمية ليست خاصة بصناعة معينة ولكنها موجودة عبر الاقتصادات في مناطق مختلفة من العالم، ويعود أحد الأمثلة إلى أكثر من 20 عاما في صناعة الشحن في جنوب آسيا. في ذلك الوقت كان استخدام أجهزة الكمبيوتر الإنشاء أوامر الشراء الإلكترونية مازال حديثا جدا، وكانت دول مثل ماليزيا وكوريا الجنوبية واليابان وتايلاند وإندونيسيا وسنغافورة تتنافس بشدة لتكون موانئ منشأ لشحن البضائع والبضائع في التجارة الدولية. بمرور الوقت، أدركت الدول أنها إذا لم تتمكن من العمل معا وبناء قيادة رقمية فسوف تتخلف عن الركب بسبب المصالح الأوروبية والأمريكية، وفي عام 1994 صاغت كوريا الجنوبية أول تشريع وطني بشأن التجارة الإلكترونية (</w:t>
      </w:r>
      <w:r w:rsidRPr="00E70D94">
        <w:rPr>
          <w:rFonts w:ascii="Sakkal Majalla" w:eastAsia="Calibri" w:hAnsi="Sakkal Majalla" w:cs="Sakkal Majalla"/>
          <w:sz w:val="28"/>
          <w:szCs w:val="28"/>
          <w:lang w:bidi="ar-EG"/>
        </w:rPr>
        <w:t>e-commerce</w:t>
      </w:r>
      <w:r w:rsidRPr="00E70D94">
        <w:rPr>
          <w:rFonts w:ascii="Sakkal Majalla" w:eastAsia="Calibri" w:hAnsi="Sakkal Majalla" w:cs="Sakkal Majalla"/>
          <w:sz w:val="28"/>
          <w:szCs w:val="28"/>
          <w:rtl/>
          <w:lang w:bidi="ar-EG"/>
        </w:rPr>
        <w:t xml:space="preserve">) قبل ما يقرب من سبع سنوات من قيام الولايات المتحدة بوضع إطار قانوني وطني للشراء عبر الإنترنت. (2022، </w:t>
      </w:r>
      <w:r w:rsidRPr="00E70D94">
        <w:rPr>
          <w:rFonts w:ascii="Sakkal Majalla" w:eastAsia="Calibri" w:hAnsi="Sakkal Majalla" w:cs="Sakkal Majalla"/>
          <w:sz w:val="28"/>
          <w:szCs w:val="28"/>
          <w:lang w:bidi="ar-EG"/>
        </w:rPr>
        <w:t>Al-</w:t>
      </w:r>
      <w:proofErr w:type="spellStart"/>
      <w:r w:rsidRPr="00E70D94">
        <w:rPr>
          <w:rFonts w:ascii="Sakkal Majalla" w:eastAsia="Calibri" w:hAnsi="Sakkal Majalla" w:cs="Sakkal Majalla"/>
          <w:sz w:val="28"/>
          <w:szCs w:val="28"/>
          <w:lang w:bidi="ar-EG"/>
        </w:rPr>
        <w:t>Hajili</w:t>
      </w:r>
      <w:proofErr w:type="spellEnd"/>
      <w:r w:rsidRPr="00E70D94">
        <w:rPr>
          <w:rFonts w:ascii="Sakkal Majalla" w:eastAsia="Calibri" w:hAnsi="Sakkal Majalla" w:cs="Sakkal Majalla"/>
          <w:sz w:val="28"/>
          <w:szCs w:val="28"/>
          <w:rtl/>
          <w:lang w:bidi="ar-EG"/>
        </w:rPr>
        <w:t>)</w:t>
      </w:r>
    </w:p>
    <w:p w14:paraId="28F7D58B"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تعد فوضى التكنولوجيا التي عصفت العالم وخصوصا بينات الأعمال المختلفة، أظهرت الحاجة إلى مجموعة من الصفات التكوينية التي يلزم أن تكون موجودة في القائد وتشمل: </w:t>
      </w:r>
    </w:p>
    <w:p w14:paraId="46C80824" w14:textId="77777777" w:rsidR="00954499" w:rsidRPr="009D3360" w:rsidRDefault="00954499" w:rsidP="000E3495">
      <w:pPr>
        <w:numPr>
          <w:ilvl w:val="0"/>
          <w:numId w:val="22"/>
        </w:numPr>
        <w:bidi/>
        <w:spacing w:before="100" w:beforeAutospacing="1" w:after="100" w:afterAutospacing="1" w:line="360" w:lineRule="auto"/>
        <w:ind w:left="424"/>
        <w:jc w:val="both"/>
        <w:rPr>
          <w:rFonts w:ascii="Sakkal Majalla" w:eastAsia="Calibri" w:hAnsi="Sakkal Majalla" w:cs="Sakkal Majalla"/>
          <w:b/>
          <w:bCs/>
          <w:sz w:val="28"/>
          <w:szCs w:val="28"/>
          <w:rtl/>
          <w:lang w:bidi="ar-EG"/>
        </w:rPr>
      </w:pPr>
      <w:r w:rsidRPr="009D3360">
        <w:rPr>
          <w:rFonts w:ascii="Sakkal Majalla" w:eastAsia="Calibri" w:hAnsi="Sakkal Majalla" w:cs="Sakkal Majalla"/>
          <w:b/>
          <w:bCs/>
          <w:sz w:val="28"/>
          <w:szCs w:val="28"/>
          <w:rtl/>
          <w:lang w:bidi="ar-EG"/>
        </w:rPr>
        <w:t>تكوين الرؤية</w:t>
      </w:r>
    </w:p>
    <w:p w14:paraId="02ED3455"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وتعد من أكثر المهارات المرغوبة من القادة الرقميين، حيث يجب أن يقدم القادة الرقميون تطلعات واضحة توجه الموظفين أثناء عملهم كمحاولة للوصول إلى مستوى أكبر من الاستقلالية لاتخاذ القرارات. </w:t>
      </w:r>
      <w:r w:rsidRPr="00E70D94">
        <w:rPr>
          <w:rFonts w:ascii="Sakkal Majalla" w:eastAsia="Calibri" w:hAnsi="Sakkal Majalla" w:cs="Sakkal Majalla"/>
          <w:sz w:val="28"/>
          <w:szCs w:val="28"/>
          <w:rtl/>
          <w:lang w:bidi="ar-EG"/>
        </w:rPr>
        <w:lastRenderedPageBreak/>
        <w:t xml:space="preserve">ومع ذلك، فإن الوضوح في الرؤية نفسها لا يكفي؛ حيث أن الرؤية الواضحة تتطلب معرفة تقنية متعمقة بشكل مناسب لتطوير الرؤية. (2022، </w:t>
      </w:r>
      <w:r w:rsidRPr="00E70D94">
        <w:rPr>
          <w:rFonts w:ascii="Sakkal Majalla" w:eastAsia="Calibri" w:hAnsi="Sakkal Majalla" w:cs="Sakkal Majalla"/>
          <w:sz w:val="28"/>
          <w:szCs w:val="28"/>
          <w:lang w:bidi="ar-EG"/>
        </w:rPr>
        <w:t>Awadallah &amp; Taiba</w:t>
      </w:r>
      <w:r w:rsidRPr="00E70D94">
        <w:rPr>
          <w:rFonts w:ascii="Sakkal Majalla" w:eastAsia="Calibri" w:hAnsi="Sakkal Majalla" w:cs="Sakkal Majalla"/>
          <w:sz w:val="28"/>
          <w:szCs w:val="28"/>
          <w:rtl/>
          <w:lang w:bidi="ar-EG"/>
        </w:rPr>
        <w:t>)</w:t>
      </w:r>
    </w:p>
    <w:p w14:paraId="60FD5FE4" w14:textId="77777777" w:rsidR="00954499" w:rsidRPr="009D3360" w:rsidRDefault="00954499" w:rsidP="000E3495">
      <w:pPr>
        <w:numPr>
          <w:ilvl w:val="0"/>
          <w:numId w:val="22"/>
        </w:numPr>
        <w:bidi/>
        <w:spacing w:before="100" w:beforeAutospacing="1" w:after="100" w:afterAutospacing="1" w:line="360" w:lineRule="auto"/>
        <w:ind w:left="424"/>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خلق فرص للتجربة</w:t>
      </w:r>
    </w:p>
    <w:p w14:paraId="7354A4D0"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يجب أن يظهر القادة الرقميون الأقوياء مستوى عال من الفضول، والمحاولة والتجريب هما التحديان الرئيسيان اللذان تتعامل معهما المنظمات في بيئة رقمية. كما يجب أن يشجع القادة الرقميون الأقوياء الموظفين على أن يكونوا أكثر خبرة في المنظمة وأن يكافئوا الموظفين الذين يحاولون التجربة حتى لو فشلوا من أجل تمكين الموظفين من تجربة الأفكار الجديدة ونماذج الأعمال بأساليب تقنية مدروسة. (2024، </w:t>
      </w:r>
      <w:r w:rsidRPr="00E70D94">
        <w:rPr>
          <w:rFonts w:ascii="Sakkal Majalla" w:eastAsia="Calibri" w:hAnsi="Sakkal Majalla" w:cs="Sakkal Majalla"/>
          <w:sz w:val="28"/>
          <w:szCs w:val="28"/>
          <w:lang w:bidi="ar-EG"/>
        </w:rPr>
        <w:t>Al-Otaibi</w:t>
      </w:r>
      <w:r w:rsidRPr="00E70D94">
        <w:rPr>
          <w:rFonts w:ascii="Sakkal Majalla" w:eastAsia="Calibri" w:hAnsi="Sakkal Majalla" w:cs="Sakkal Majalla"/>
          <w:sz w:val="28"/>
          <w:szCs w:val="28"/>
          <w:rtl/>
          <w:lang w:bidi="ar-EG"/>
        </w:rPr>
        <w:t>)</w:t>
      </w:r>
    </w:p>
    <w:p w14:paraId="1143C17E" w14:textId="77777777" w:rsidR="00954499" w:rsidRPr="009D3360" w:rsidRDefault="00954499" w:rsidP="000E3495">
      <w:pPr>
        <w:numPr>
          <w:ilvl w:val="0"/>
          <w:numId w:val="22"/>
        </w:numPr>
        <w:bidi/>
        <w:spacing w:before="100" w:beforeAutospacing="1" w:after="100" w:afterAutospacing="1" w:line="360" w:lineRule="auto"/>
        <w:ind w:left="424"/>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التفكير خارج الصندوق</w:t>
      </w:r>
    </w:p>
    <w:p w14:paraId="6F62B10C"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يجب على القادة الرقميين تمكين الأفراد من التفكير بشكل مختلف بالاعتماد على تمكين التعاون الرأسي والأفقي من خلال الفرق والمجموعات، ومحاولة تخطي العديد من العوائق التي تحول دون التعاون في العديد من المنظمات بما يتعلق بالثقافة المنظمية وثقافة التغيير ومقاومة التغيير. (2024، </w:t>
      </w:r>
      <w:r w:rsidRPr="00E70D94">
        <w:rPr>
          <w:rFonts w:ascii="Sakkal Majalla" w:eastAsia="Calibri" w:hAnsi="Sakkal Majalla" w:cs="Sakkal Majalla"/>
          <w:sz w:val="28"/>
          <w:szCs w:val="28"/>
          <w:lang w:bidi="ar-EG"/>
        </w:rPr>
        <w:t>Al-Otaibi</w:t>
      </w:r>
      <w:r w:rsidRPr="00E70D94">
        <w:rPr>
          <w:rFonts w:ascii="Sakkal Majalla" w:eastAsia="Calibri" w:hAnsi="Sakkal Majalla" w:cs="Sakkal Majalla"/>
          <w:sz w:val="28"/>
          <w:szCs w:val="28"/>
          <w:rtl/>
          <w:lang w:bidi="ar-EG"/>
        </w:rPr>
        <w:t>)</w:t>
      </w:r>
    </w:p>
    <w:p w14:paraId="382F14FE" w14:textId="77777777" w:rsidR="00954499" w:rsidRPr="009D3360" w:rsidRDefault="00954499" w:rsidP="000E3495">
      <w:pPr>
        <w:numPr>
          <w:ilvl w:val="0"/>
          <w:numId w:val="22"/>
        </w:numPr>
        <w:bidi/>
        <w:spacing w:before="100" w:beforeAutospacing="1" w:after="100" w:afterAutospacing="1" w:line="360" w:lineRule="auto"/>
        <w:ind w:left="424"/>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تمكين الاتصال القوي داخل وعبر الفرق والمنظمات:</w:t>
      </w:r>
    </w:p>
    <w:p w14:paraId="01452307"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يجب على القادة الرقميين بناء شبكة أكبر بمساعدة الأدوات الرقمية والتكنولوجيا لتشجيع إنشاء شبكة اتصالات بما في ذلك جميع مستويات المنظمة، على سبيل المثال، استخدمت إدارة </w:t>
      </w:r>
      <w:r w:rsidRPr="00E70D94">
        <w:rPr>
          <w:rFonts w:ascii="Sakkal Majalla" w:eastAsia="Calibri" w:hAnsi="Sakkal Majalla" w:cs="Sakkal Majalla"/>
          <w:sz w:val="28"/>
          <w:szCs w:val="28"/>
          <w:lang w:bidi="ar-EG"/>
        </w:rPr>
        <w:t>Ford</w:t>
      </w:r>
      <w:r w:rsidRPr="00E70D94">
        <w:rPr>
          <w:rFonts w:ascii="Sakkal Majalla" w:eastAsia="Calibri" w:hAnsi="Sakkal Majalla" w:cs="Sakkal Majalla"/>
          <w:sz w:val="28"/>
          <w:szCs w:val="28"/>
          <w:rtl/>
          <w:lang w:bidi="ar-EG"/>
        </w:rPr>
        <w:t xml:space="preserve"> مقاطع فيديو قصيرة إذا كان لديك دقيقة واحدة لتقديم تحديثات المنتج والإنجازات والأحداث المهمة من أجل التواصل مع جميع الموظفين. (2022، </w:t>
      </w:r>
      <w:r w:rsidRPr="00E70D94">
        <w:rPr>
          <w:rFonts w:ascii="Sakkal Majalla" w:eastAsia="Calibri" w:hAnsi="Sakkal Majalla" w:cs="Sakkal Majalla"/>
          <w:sz w:val="28"/>
          <w:szCs w:val="28"/>
          <w:lang w:bidi="ar-EG"/>
        </w:rPr>
        <w:t>Ben Abida</w:t>
      </w:r>
      <w:r w:rsidRPr="00E70D94">
        <w:rPr>
          <w:rFonts w:ascii="Sakkal Majalla" w:eastAsia="Calibri" w:hAnsi="Sakkal Majalla" w:cs="Sakkal Majalla"/>
          <w:sz w:val="28"/>
          <w:szCs w:val="28"/>
          <w:rtl/>
          <w:lang w:bidi="ar-EG"/>
        </w:rPr>
        <w:t>)</w:t>
      </w:r>
    </w:p>
    <w:p w14:paraId="545D7359" w14:textId="77777777" w:rsidR="00954499" w:rsidRPr="009D3360" w:rsidRDefault="00954499" w:rsidP="000E3495">
      <w:pPr>
        <w:numPr>
          <w:ilvl w:val="0"/>
          <w:numId w:val="22"/>
        </w:numPr>
        <w:bidi/>
        <w:spacing w:before="100" w:beforeAutospacing="1" w:after="100" w:afterAutospacing="1" w:line="360" w:lineRule="auto"/>
        <w:ind w:left="424"/>
        <w:jc w:val="both"/>
        <w:rPr>
          <w:rFonts w:ascii="Sakkal Majalla" w:eastAsia="Calibri" w:hAnsi="Sakkal Majalla" w:cs="Sakkal Majalla"/>
          <w:b/>
          <w:bCs/>
          <w:sz w:val="28"/>
          <w:szCs w:val="28"/>
          <w:rtl/>
          <w:lang w:bidi="ar-EG"/>
        </w:rPr>
      </w:pPr>
      <w:r w:rsidRPr="009D3360">
        <w:rPr>
          <w:rFonts w:ascii="Sakkal Majalla" w:eastAsia="Calibri" w:hAnsi="Sakkal Majalla" w:cs="Sakkal Majalla"/>
          <w:b/>
          <w:bCs/>
          <w:sz w:val="28"/>
          <w:szCs w:val="28"/>
          <w:rtl/>
          <w:lang w:bidi="ar-EG"/>
        </w:rPr>
        <w:t>تطوير وقيادة استراتيجية العمل</w:t>
      </w:r>
    </w:p>
    <w:p w14:paraId="201EF2D4"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 xml:space="preserve">يجب أن يتمتع القادة الرقميون بالمهارات اللازمة لتوحيد المنظمة أثناء التحول الرقمي من أجل تحقيق تحول رقمي ناجح، كما يجب على القادة الرقميين تقديم استراتيجية عمل واضحة وشاملة تحدد جدول الأعمال الرقمي للمنظمة. (2024، </w:t>
      </w:r>
      <w:r w:rsidRPr="00E70D94">
        <w:rPr>
          <w:rFonts w:ascii="Sakkal Majalla" w:eastAsia="Calibri" w:hAnsi="Sakkal Majalla" w:cs="Sakkal Majalla"/>
          <w:sz w:val="28"/>
          <w:szCs w:val="28"/>
          <w:lang w:bidi="ar-EG"/>
        </w:rPr>
        <w:t>Haroun et al</w:t>
      </w:r>
      <w:r w:rsidRPr="00E70D94">
        <w:rPr>
          <w:rFonts w:ascii="Sakkal Majalla" w:eastAsia="Calibri" w:hAnsi="Sakkal Majalla" w:cs="Sakkal Majalla"/>
          <w:sz w:val="28"/>
          <w:szCs w:val="28"/>
          <w:rtl/>
          <w:lang w:bidi="ar-EG"/>
        </w:rPr>
        <w:t>.)</w:t>
      </w:r>
    </w:p>
    <w:p w14:paraId="5E56779F" w14:textId="77777777" w:rsidR="00954499" w:rsidRPr="009D3360" w:rsidRDefault="00954499" w:rsidP="000E3495">
      <w:pPr>
        <w:numPr>
          <w:ilvl w:val="0"/>
          <w:numId w:val="22"/>
        </w:numPr>
        <w:bidi/>
        <w:spacing w:before="100" w:beforeAutospacing="1" w:after="100" w:afterAutospacing="1" w:line="360" w:lineRule="auto"/>
        <w:ind w:left="424"/>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محو الأمية الرقمية الشاملة</w:t>
      </w:r>
    </w:p>
    <w:p w14:paraId="3637E8FA"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خلال التحول الرقمي، وبناءً على تبني القيادة الرقمية، فإن القادة الرقميين سيتعرضون للكثير من التكنولوجيا والأدوات الرقمية المتاحة على الإنترنت، ولكن القادة الرقميين المتمكنين سيطورون مهارات إبداعية واجتماعية متقدمة علاوة على ذلك، سيواصلون الاستثمار في التطوير المهني على جميع المستويات في المنظمة. (2022، </w:t>
      </w:r>
      <w:r w:rsidRPr="00E70D94">
        <w:rPr>
          <w:rFonts w:ascii="Sakkal Majalla" w:eastAsia="Calibri" w:hAnsi="Sakkal Majalla" w:cs="Sakkal Majalla"/>
          <w:sz w:val="28"/>
          <w:szCs w:val="28"/>
          <w:lang w:bidi="ar-EG"/>
        </w:rPr>
        <w:t>Boualem</w:t>
      </w:r>
      <w:r w:rsidRPr="00E70D94">
        <w:rPr>
          <w:rFonts w:ascii="Sakkal Majalla" w:eastAsia="Calibri" w:hAnsi="Sakkal Majalla" w:cs="Sakkal Majalla"/>
          <w:sz w:val="28"/>
          <w:szCs w:val="28"/>
          <w:rtl/>
          <w:lang w:bidi="ar-EG"/>
        </w:rPr>
        <w:t>)</w:t>
      </w:r>
    </w:p>
    <w:p w14:paraId="19F18CF9" w14:textId="77777777" w:rsidR="00954499" w:rsidRPr="009D3360" w:rsidRDefault="00954499" w:rsidP="000E3495">
      <w:pPr>
        <w:numPr>
          <w:ilvl w:val="0"/>
          <w:numId w:val="22"/>
        </w:numPr>
        <w:bidi/>
        <w:spacing w:before="100" w:beforeAutospacing="1" w:after="100" w:afterAutospacing="1" w:line="360" w:lineRule="auto"/>
        <w:ind w:left="424"/>
        <w:jc w:val="both"/>
        <w:rPr>
          <w:rFonts w:ascii="Sakkal Majalla" w:eastAsia="Calibri" w:hAnsi="Sakkal Majalla" w:cs="Sakkal Majalla"/>
          <w:b/>
          <w:bCs/>
          <w:sz w:val="28"/>
          <w:szCs w:val="28"/>
          <w:rtl/>
          <w:lang w:bidi="ar-EG"/>
        </w:rPr>
      </w:pPr>
      <w:r w:rsidRPr="009D3360">
        <w:rPr>
          <w:rFonts w:ascii="Sakkal Majalla" w:eastAsia="Calibri" w:hAnsi="Sakkal Majalla" w:cs="Sakkal Majalla"/>
          <w:b/>
          <w:bCs/>
          <w:sz w:val="28"/>
          <w:szCs w:val="28"/>
          <w:rtl/>
          <w:lang w:bidi="ar-EG"/>
        </w:rPr>
        <w:t>الابتكار والقدرة على التكيف</w:t>
      </w:r>
    </w:p>
    <w:p w14:paraId="62B9F13D"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القادة الرقميون لا يخشون المخاطرة، قد تكون هناك تغييرات مفاجئة في مجال معين يؤدي إلى اضطراب الوضع الراهن، إلا أن القادة الرقميون لديهم القدرة على التكيف مع هذه التغييرات ويدفعون الابتكار لتجربة منصات وتقنيات جديدة في جميع أنحاء المنظمة. على سبيل المثال، أدت ثورة الحوسبة السحابية الأخيرة إلى تعطيل العديد من الصناعات، بل وتسببت في حدوث مشكلات الشركات كبيرة مثل </w:t>
      </w:r>
      <w:r w:rsidRPr="00E70D94">
        <w:rPr>
          <w:rFonts w:ascii="Sakkal Majalla" w:eastAsia="Calibri" w:hAnsi="Sakkal Majalla" w:cs="Sakkal Majalla"/>
          <w:sz w:val="28"/>
          <w:szCs w:val="28"/>
          <w:lang w:bidi="ar-EG"/>
        </w:rPr>
        <w:t>Salesforce</w:t>
      </w:r>
      <w:r w:rsidRPr="00E70D94">
        <w:rPr>
          <w:rFonts w:ascii="Sakkal Majalla" w:eastAsia="Calibri" w:hAnsi="Sakkal Majalla" w:cs="Sakkal Majalla"/>
          <w:sz w:val="28"/>
          <w:szCs w:val="28"/>
          <w:rtl/>
          <w:lang w:bidi="ar-EG"/>
        </w:rPr>
        <w:t xml:space="preserve"> و </w:t>
      </w:r>
      <w:r w:rsidRPr="00E70D94">
        <w:rPr>
          <w:rFonts w:ascii="Sakkal Majalla" w:eastAsia="Calibri" w:hAnsi="Sakkal Majalla" w:cs="Sakkal Majalla"/>
          <w:sz w:val="28"/>
          <w:szCs w:val="28"/>
          <w:lang w:bidi="ar-EG"/>
        </w:rPr>
        <w:t>Netflix</w:t>
      </w:r>
      <w:r w:rsidRPr="00E70D94">
        <w:rPr>
          <w:rFonts w:ascii="Sakkal Majalla" w:eastAsia="Calibri" w:hAnsi="Sakkal Majalla" w:cs="Sakkal Majalla"/>
          <w:sz w:val="28"/>
          <w:szCs w:val="28"/>
          <w:rtl/>
          <w:lang w:bidi="ar-EG"/>
        </w:rPr>
        <w:t xml:space="preserve"> والتي كان لها ردود فعل سلبية من عملائها حيث انخفضت خدماتهم بشكل كبير، إلا أن القادة لديهم استطاعوا اتخاذ قرارات سريعة لضمان أن المنظمة تسير على الطريق الصحيح بأقل قدر من الخسائر. (2025، </w:t>
      </w:r>
      <w:r w:rsidRPr="00E70D94">
        <w:rPr>
          <w:rFonts w:ascii="Sakkal Majalla" w:eastAsia="Calibri" w:hAnsi="Sakkal Majalla" w:cs="Sakkal Majalla"/>
          <w:sz w:val="28"/>
          <w:szCs w:val="28"/>
          <w:lang w:bidi="ar-EG"/>
        </w:rPr>
        <w:t>Ismail</w:t>
      </w:r>
      <w:r w:rsidRPr="00E70D94">
        <w:rPr>
          <w:rFonts w:ascii="Sakkal Majalla" w:eastAsia="Calibri" w:hAnsi="Sakkal Majalla" w:cs="Sakkal Majalla"/>
          <w:sz w:val="28"/>
          <w:szCs w:val="28"/>
          <w:rtl/>
          <w:lang w:bidi="ar-EG"/>
        </w:rPr>
        <w:t>)</w:t>
      </w:r>
    </w:p>
    <w:p w14:paraId="1268A7A0" w14:textId="77777777" w:rsidR="00954499" w:rsidRPr="009D3360" w:rsidRDefault="00954499" w:rsidP="000E3495">
      <w:pPr>
        <w:numPr>
          <w:ilvl w:val="0"/>
          <w:numId w:val="22"/>
        </w:numPr>
        <w:bidi/>
        <w:spacing w:before="100" w:beforeAutospacing="1" w:after="100" w:afterAutospacing="1" w:line="360" w:lineRule="auto"/>
        <w:ind w:left="424"/>
        <w:jc w:val="both"/>
        <w:rPr>
          <w:rFonts w:ascii="Sakkal Majalla" w:eastAsia="Calibri" w:hAnsi="Sakkal Majalla" w:cs="Sakkal Majalla"/>
          <w:b/>
          <w:bCs/>
          <w:sz w:val="28"/>
          <w:szCs w:val="28"/>
          <w:lang w:bidi="ar-EG"/>
        </w:rPr>
      </w:pPr>
      <w:r w:rsidRPr="009D3360">
        <w:rPr>
          <w:rFonts w:ascii="Sakkal Majalla" w:eastAsia="Calibri" w:hAnsi="Sakkal Majalla" w:cs="Sakkal Majalla"/>
          <w:b/>
          <w:bCs/>
          <w:sz w:val="28"/>
          <w:szCs w:val="28"/>
          <w:rtl/>
          <w:lang w:bidi="ar-EG"/>
        </w:rPr>
        <w:t>اكتشاف وتوظيف المواهب</w:t>
      </w:r>
    </w:p>
    <w:p w14:paraId="53F35F45" w14:textId="77777777" w:rsidR="00954499" w:rsidRPr="00E70D94" w:rsidRDefault="00954499" w:rsidP="009D3360">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يدرك القادة الأقوياء قيمة تعيين موظفين لديهم مجموعة المهارات الرقمية التنافسية التي ستنجح وتوفر قيمة للمنظمة. (2024، </w:t>
      </w:r>
      <w:r w:rsidRPr="00E70D94">
        <w:rPr>
          <w:rFonts w:ascii="Sakkal Majalla" w:eastAsia="Calibri" w:hAnsi="Sakkal Majalla" w:cs="Sakkal Majalla"/>
          <w:sz w:val="28"/>
          <w:szCs w:val="28"/>
          <w:lang w:bidi="ar-EG"/>
        </w:rPr>
        <w:t xml:space="preserve">Sadaoui &amp; </w:t>
      </w:r>
      <w:proofErr w:type="spellStart"/>
      <w:r w:rsidRPr="00E70D94">
        <w:rPr>
          <w:rFonts w:ascii="Sakkal Majalla" w:eastAsia="Calibri" w:hAnsi="Sakkal Majalla" w:cs="Sakkal Majalla"/>
          <w:sz w:val="28"/>
          <w:szCs w:val="28"/>
          <w:lang w:bidi="ar-EG"/>
        </w:rPr>
        <w:t>Boumegoura</w:t>
      </w:r>
      <w:proofErr w:type="spellEnd"/>
      <w:r w:rsidRPr="00E70D94">
        <w:rPr>
          <w:rFonts w:ascii="Sakkal Majalla" w:eastAsia="Calibri" w:hAnsi="Sakkal Majalla" w:cs="Sakkal Majalla"/>
          <w:sz w:val="28"/>
          <w:szCs w:val="28"/>
          <w:rtl/>
          <w:lang w:bidi="ar-EG"/>
        </w:rPr>
        <w:t>)</w:t>
      </w:r>
    </w:p>
    <w:p w14:paraId="3A9AB21C" w14:textId="7FCF9AA2" w:rsidR="00954499" w:rsidRPr="00CE77AA" w:rsidRDefault="009D3360" w:rsidP="00CE77AA">
      <w:pPr>
        <w:bidi/>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33" w:name="_Toc203145535"/>
      <w:r w:rsidRPr="00CE77AA">
        <w:rPr>
          <w:rFonts w:ascii="Sakkal Majalla" w:eastAsia="Calibri" w:hAnsi="Sakkal Majalla" w:cs="Sakkal Majalla" w:hint="cs"/>
          <w:b/>
          <w:bCs/>
          <w:sz w:val="32"/>
          <w:szCs w:val="32"/>
          <w:rtl/>
          <w:lang w:bidi="ar-EG"/>
        </w:rPr>
        <w:t xml:space="preserve">4.2.2 </w:t>
      </w:r>
      <w:r w:rsidR="00954499" w:rsidRPr="00CE77AA">
        <w:rPr>
          <w:rFonts w:ascii="Sakkal Majalla" w:eastAsia="Calibri" w:hAnsi="Sakkal Majalla" w:cs="Sakkal Majalla"/>
          <w:b/>
          <w:bCs/>
          <w:sz w:val="32"/>
          <w:szCs w:val="32"/>
          <w:rtl/>
          <w:lang w:bidi="ar-EG"/>
        </w:rPr>
        <w:t xml:space="preserve">أثر القيادة الرقمية على مدير إدارة المعلومات </w:t>
      </w:r>
      <w:r w:rsidR="00954499" w:rsidRPr="00CE77AA">
        <w:rPr>
          <w:rFonts w:ascii="Sakkal Majalla" w:eastAsia="Calibri" w:hAnsi="Sakkal Majalla" w:cs="Sakkal Majalla"/>
          <w:b/>
          <w:bCs/>
          <w:sz w:val="32"/>
          <w:szCs w:val="32"/>
          <w:lang w:bidi="ar-EG"/>
        </w:rPr>
        <w:t>Chief Information Officer CIO</w:t>
      </w:r>
      <w:bookmarkEnd w:id="33"/>
    </w:p>
    <w:p w14:paraId="5BAFA00E"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من أجل الوصول إلى مرحلة فهم ووعي كبيرة بالقيادة الرقمية يلزم النظر إلى مصطلح مدير إدارة المعلومات، أو مدير إدارة المعلوماتية، حيث يعتبر هذا المنصب إشارة إلى الفرد الوحيد القادر على ممارسة القيادة الرقمية حسب الأصول، فهو الشخص القادر على التعامل مع الأجهزة والبرامج والأدوات والحلول الرقمية الموجودة لدى المنظمة، وهو الذي يستطيع أن يضمن نجاح المنظمة في الوصول إلى تحول رقمي مضمون ضمن أسس ومعايير صحيحة ومبنية على بنية تحتية داعمة لهذه فيضيف إلى ذلك أنه في الأفكار مؤسسات تكنولوجيا المعلومات (</w:t>
      </w:r>
      <w:r w:rsidRPr="00E70D94">
        <w:rPr>
          <w:rFonts w:ascii="Sakkal Majalla" w:eastAsia="Calibri" w:hAnsi="Sakkal Majalla" w:cs="Sakkal Majalla"/>
          <w:sz w:val="28"/>
          <w:szCs w:val="28"/>
          <w:lang w:bidi="ar-EG"/>
        </w:rPr>
        <w:t>IT</w:t>
      </w:r>
      <w:r w:rsidRPr="00E70D94">
        <w:rPr>
          <w:rFonts w:ascii="Sakkal Majalla" w:eastAsia="Calibri" w:hAnsi="Sakkal Majalla" w:cs="Sakkal Majalla"/>
          <w:sz w:val="28"/>
          <w:szCs w:val="28"/>
          <w:rtl/>
          <w:lang w:bidi="ar-EG"/>
        </w:rPr>
        <w:t>) اليوم، تظهر أدوار جديدة للتعامل مع الأعمال التجارية الرقمية بما في ذلك مدير البيانات (</w:t>
      </w:r>
      <w:r w:rsidRPr="00E70D94">
        <w:rPr>
          <w:rFonts w:ascii="Sakkal Majalla" w:eastAsia="Calibri" w:hAnsi="Sakkal Majalla" w:cs="Sakkal Majalla"/>
          <w:sz w:val="28"/>
          <w:szCs w:val="28"/>
          <w:lang w:bidi="ar-EG"/>
        </w:rPr>
        <w:t>CDO</w:t>
      </w:r>
      <w:r w:rsidRPr="00E70D94">
        <w:rPr>
          <w:rFonts w:ascii="Sakkal Majalla" w:eastAsia="Calibri" w:hAnsi="Sakkal Majalla" w:cs="Sakkal Majalla"/>
          <w:sz w:val="28"/>
          <w:szCs w:val="28"/>
          <w:rtl/>
          <w:lang w:bidi="ar-EG"/>
        </w:rPr>
        <w:t xml:space="preserve">)، والمدير التنفيذي لإدارة البيانات، وقائد حوكمة المعلومات كل هذه العناوين تتنافس المليء الفراغ في قيادة الشركة لضمان الجودة والقيمة الوظيفية للمعلومات. (2022، </w:t>
      </w:r>
      <w:r w:rsidRPr="00E70D94">
        <w:rPr>
          <w:rFonts w:ascii="Sakkal Majalla" w:eastAsia="Calibri" w:hAnsi="Sakkal Majalla" w:cs="Sakkal Majalla"/>
          <w:sz w:val="28"/>
          <w:szCs w:val="28"/>
          <w:lang w:bidi="ar-EG"/>
        </w:rPr>
        <w:t>Ali</w:t>
      </w:r>
      <w:r w:rsidRPr="00E70D94">
        <w:rPr>
          <w:rFonts w:ascii="Sakkal Majalla" w:eastAsia="Calibri" w:hAnsi="Sakkal Majalla" w:cs="Sakkal Majalla"/>
          <w:sz w:val="28"/>
          <w:szCs w:val="28"/>
          <w:rtl/>
          <w:lang w:bidi="ar-EG"/>
        </w:rPr>
        <w:t>)</w:t>
      </w:r>
    </w:p>
    <w:p w14:paraId="7B9C28A7" w14:textId="77777777" w:rsidR="00954499" w:rsidRPr="00CE77AA" w:rsidRDefault="00954499" w:rsidP="00E70D94">
      <w:pPr>
        <w:bidi/>
        <w:spacing w:before="100" w:beforeAutospacing="1" w:after="100" w:afterAutospacing="1" w:line="360" w:lineRule="auto"/>
        <w:jc w:val="both"/>
        <w:rPr>
          <w:rFonts w:ascii="Sakkal Majalla" w:eastAsia="Calibri" w:hAnsi="Sakkal Majalla" w:cs="Sakkal Majalla"/>
          <w:b/>
          <w:bCs/>
          <w:sz w:val="28"/>
          <w:szCs w:val="28"/>
          <w:lang w:bidi="ar-EG"/>
        </w:rPr>
      </w:pPr>
      <w:r w:rsidRPr="00CE77AA">
        <w:rPr>
          <w:rFonts w:ascii="Sakkal Majalla" w:eastAsia="Calibri" w:hAnsi="Sakkal Majalla" w:cs="Sakkal Majalla"/>
          <w:b/>
          <w:bCs/>
          <w:sz w:val="28"/>
          <w:szCs w:val="28"/>
          <w:rtl/>
          <w:lang w:bidi="ar-EG"/>
        </w:rPr>
        <w:t xml:space="preserve">بناء الخارطة الرقمية </w:t>
      </w:r>
      <w:r w:rsidRPr="00CE77AA">
        <w:rPr>
          <w:rFonts w:ascii="Sakkal Majalla" w:eastAsia="Calibri" w:hAnsi="Sakkal Majalla" w:cs="Sakkal Majalla"/>
          <w:b/>
          <w:bCs/>
          <w:sz w:val="28"/>
          <w:szCs w:val="28"/>
          <w:lang w:bidi="ar-EG"/>
        </w:rPr>
        <w:t>Digital Roadmap</w:t>
      </w:r>
    </w:p>
    <w:p w14:paraId="30D07A44"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تم الاشارة الى أهمية بمكان لجميع القادة الرقميين تنفيذ خارطة طريق رقمية واضحة، حيث أنها تعتبر وثيقة عالية المستوى تحدد أهداف العمل وتحدد المبادرات الرقمية التي يمكن أن تساعدهم في الوصول إلى تحول رقمي عالي المستوى وبشكل أساسي، فإن لخارطة الرقمية لأي منظمة تمثل مجموع الإجراءات التي تتوافق جميعها مع الاستراتيجية الرقمية بالإضافة إلى أهداف المنظمة الموضوعة. (2023، </w:t>
      </w:r>
      <w:proofErr w:type="spellStart"/>
      <w:r w:rsidRPr="00E70D94">
        <w:rPr>
          <w:rFonts w:ascii="Sakkal Majalla" w:eastAsia="Calibri" w:hAnsi="Sakkal Majalla" w:cs="Sakkal Majalla"/>
          <w:sz w:val="28"/>
          <w:szCs w:val="28"/>
          <w:lang w:bidi="ar-EG"/>
        </w:rPr>
        <w:t>Belakhdar</w:t>
      </w:r>
      <w:proofErr w:type="spellEnd"/>
      <w:r w:rsidRPr="00E70D94">
        <w:rPr>
          <w:rFonts w:ascii="Sakkal Majalla" w:eastAsia="Calibri" w:hAnsi="Sakkal Majalla" w:cs="Sakkal Majalla"/>
          <w:sz w:val="28"/>
          <w:szCs w:val="28"/>
          <w:lang w:bidi="ar-EG"/>
        </w:rPr>
        <w:t xml:space="preserve"> &amp; Cherif</w:t>
      </w:r>
      <w:r w:rsidRPr="00E70D94">
        <w:rPr>
          <w:rFonts w:ascii="Sakkal Majalla" w:eastAsia="Calibri" w:hAnsi="Sakkal Majalla" w:cs="Sakkal Majalla"/>
          <w:sz w:val="28"/>
          <w:szCs w:val="28"/>
          <w:rtl/>
          <w:lang w:bidi="ar-EG"/>
        </w:rPr>
        <w:t>)</w:t>
      </w:r>
    </w:p>
    <w:p w14:paraId="48EF563F"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يشير آخرون عادة ما تتكون الخارطة الرقمية لأي منظمة من مجموع أهداف قصيرة الأجل وطويلة الأجل يقوم من خلالها أصحاب المصلحة بتحديد الأفراد الرئيسيين المسؤولين عن هذه الخارطة شامل بذلك إرشادات واضحة وموجزة حول المبادرات التي يحتاج العمل التجاري إلى تحديد أولوياتها ويجب بعد ذلك مشاركتها مع الإدارة العليا. (2024، </w:t>
      </w:r>
      <w:proofErr w:type="spellStart"/>
      <w:r w:rsidRPr="00E70D94">
        <w:rPr>
          <w:rFonts w:ascii="Sakkal Majalla" w:eastAsia="Calibri" w:hAnsi="Sakkal Majalla" w:cs="Sakkal Majalla"/>
          <w:sz w:val="28"/>
          <w:szCs w:val="28"/>
          <w:lang w:bidi="ar-EG"/>
        </w:rPr>
        <w:t>Guessmia</w:t>
      </w:r>
      <w:proofErr w:type="spellEnd"/>
      <w:r w:rsidRPr="00E70D94">
        <w:rPr>
          <w:rFonts w:ascii="Sakkal Majalla" w:eastAsia="Calibri" w:hAnsi="Sakkal Majalla" w:cs="Sakkal Majalla"/>
          <w:sz w:val="28"/>
          <w:szCs w:val="28"/>
          <w:lang w:bidi="ar-EG"/>
        </w:rPr>
        <w:t xml:space="preserve"> &amp; </w:t>
      </w:r>
      <w:proofErr w:type="spellStart"/>
      <w:r w:rsidRPr="00E70D94">
        <w:rPr>
          <w:rFonts w:ascii="Sakkal Majalla" w:eastAsia="Calibri" w:hAnsi="Sakkal Majalla" w:cs="Sakkal Majalla"/>
          <w:sz w:val="28"/>
          <w:szCs w:val="28"/>
          <w:lang w:bidi="ar-EG"/>
        </w:rPr>
        <w:t>Benterki</w:t>
      </w:r>
      <w:proofErr w:type="spellEnd"/>
      <w:r w:rsidRPr="00E70D94">
        <w:rPr>
          <w:rFonts w:ascii="Sakkal Majalla" w:eastAsia="Calibri" w:hAnsi="Sakkal Majalla" w:cs="Sakkal Majalla"/>
          <w:sz w:val="28"/>
          <w:szCs w:val="28"/>
          <w:rtl/>
          <w:lang w:bidi="ar-EG"/>
        </w:rPr>
        <w:t>)</w:t>
      </w:r>
    </w:p>
    <w:p w14:paraId="20CC9D09" w14:textId="77777777" w:rsidR="00954499" w:rsidRPr="00CE77AA" w:rsidRDefault="00954499" w:rsidP="00E70D94">
      <w:pPr>
        <w:bidi/>
        <w:spacing w:before="100" w:beforeAutospacing="1" w:after="100" w:afterAutospacing="1" w:line="360" w:lineRule="auto"/>
        <w:jc w:val="both"/>
        <w:rPr>
          <w:rFonts w:ascii="Sakkal Majalla" w:eastAsia="Calibri" w:hAnsi="Sakkal Majalla" w:cs="Sakkal Majalla"/>
          <w:b/>
          <w:bCs/>
          <w:sz w:val="28"/>
          <w:szCs w:val="28"/>
          <w:lang w:bidi="ar-EG"/>
        </w:rPr>
      </w:pPr>
      <w:r w:rsidRPr="00CE77AA">
        <w:rPr>
          <w:rFonts w:ascii="Sakkal Majalla" w:eastAsia="Calibri" w:hAnsi="Sakkal Majalla" w:cs="Sakkal Majalla"/>
          <w:b/>
          <w:bCs/>
          <w:sz w:val="28"/>
          <w:szCs w:val="28"/>
          <w:rtl/>
          <w:lang w:bidi="ar-EG"/>
        </w:rPr>
        <w:t xml:space="preserve">وأنه من الممكن تحديد الخارطة الرقمية لأي منظمة من خلال ما يلي: (2023، </w:t>
      </w:r>
      <w:proofErr w:type="spellStart"/>
      <w:r w:rsidRPr="00CE77AA">
        <w:rPr>
          <w:rFonts w:ascii="Sakkal Majalla" w:eastAsia="Calibri" w:hAnsi="Sakkal Majalla" w:cs="Sakkal Majalla"/>
          <w:b/>
          <w:bCs/>
          <w:sz w:val="28"/>
          <w:szCs w:val="28"/>
          <w:lang w:bidi="ar-EG"/>
        </w:rPr>
        <w:t>Elmetwaly</w:t>
      </w:r>
      <w:proofErr w:type="spellEnd"/>
      <w:r w:rsidRPr="00CE77AA">
        <w:rPr>
          <w:rFonts w:ascii="Sakkal Majalla" w:eastAsia="Calibri" w:hAnsi="Sakkal Majalla" w:cs="Sakkal Majalla"/>
          <w:b/>
          <w:bCs/>
          <w:sz w:val="28"/>
          <w:szCs w:val="28"/>
          <w:rtl/>
          <w:lang w:bidi="ar-EG"/>
        </w:rPr>
        <w:t>)</w:t>
      </w:r>
    </w:p>
    <w:p w14:paraId="64B11631" w14:textId="77777777" w:rsidR="00954499" w:rsidRPr="00CE77AA" w:rsidRDefault="00954499" w:rsidP="000E3495">
      <w:pPr>
        <w:numPr>
          <w:ilvl w:val="0"/>
          <w:numId w:val="23"/>
        </w:numPr>
        <w:bidi/>
        <w:spacing w:before="100" w:beforeAutospacing="1" w:after="100" w:afterAutospacing="1" w:line="360" w:lineRule="auto"/>
        <w:ind w:left="424"/>
        <w:jc w:val="both"/>
        <w:rPr>
          <w:rFonts w:ascii="Sakkal Majalla" w:eastAsia="Calibri" w:hAnsi="Sakkal Majalla" w:cs="Sakkal Majalla"/>
          <w:b/>
          <w:bCs/>
          <w:sz w:val="28"/>
          <w:szCs w:val="28"/>
          <w:rtl/>
          <w:lang w:bidi="ar-EG"/>
        </w:rPr>
      </w:pPr>
      <w:r w:rsidRPr="00CE77AA">
        <w:rPr>
          <w:rFonts w:ascii="Sakkal Majalla" w:eastAsia="Calibri" w:hAnsi="Sakkal Majalla" w:cs="Sakkal Majalla"/>
          <w:b/>
          <w:bCs/>
          <w:sz w:val="28"/>
          <w:szCs w:val="28"/>
          <w:rtl/>
          <w:lang w:bidi="ar-EG"/>
        </w:rPr>
        <w:t>تحديد الاستراتيجية</w:t>
      </w:r>
    </w:p>
    <w:p w14:paraId="78AD5148" w14:textId="77777777" w:rsidR="00954499" w:rsidRPr="00E70D94" w:rsidRDefault="00954499" w:rsidP="00CE77AA">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من خلال البدء برؤية واضحة لما يلزم من الخارطة الاستراتيجية تحقيقه مثال ذلك تضخيم العلامة التجارية أو زيادة إيرادات المبيعات أو تحسين تجربة العملاء، أي أن يتم تبني هذه الأهداف ومن ثم تحديد الاستراتيجية الرقمية المرغوبة.</w:t>
      </w:r>
    </w:p>
    <w:p w14:paraId="2C141E2F" w14:textId="77777777" w:rsidR="00954499" w:rsidRPr="00CE77AA" w:rsidRDefault="00954499" w:rsidP="000E3495">
      <w:pPr>
        <w:numPr>
          <w:ilvl w:val="0"/>
          <w:numId w:val="23"/>
        </w:numPr>
        <w:bidi/>
        <w:spacing w:before="100" w:beforeAutospacing="1" w:after="100" w:afterAutospacing="1" w:line="360" w:lineRule="auto"/>
        <w:ind w:left="424"/>
        <w:jc w:val="both"/>
        <w:rPr>
          <w:rFonts w:ascii="Sakkal Majalla" w:eastAsia="Calibri" w:hAnsi="Sakkal Majalla" w:cs="Sakkal Majalla"/>
          <w:b/>
          <w:bCs/>
          <w:sz w:val="28"/>
          <w:szCs w:val="28"/>
          <w:lang w:bidi="ar-EG"/>
        </w:rPr>
      </w:pPr>
      <w:r w:rsidRPr="00CE77AA">
        <w:rPr>
          <w:rFonts w:ascii="Sakkal Majalla" w:eastAsia="Calibri" w:hAnsi="Sakkal Majalla" w:cs="Sakkal Majalla"/>
          <w:b/>
          <w:bCs/>
          <w:sz w:val="28"/>
          <w:szCs w:val="28"/>
          <w:rtl/>
          <w:lang w:bidi="ar-EG"/>
        </w:rPr>
        <w:t>تحديد الإطار الزمني</w:t>
      </w:r>
    </w:p>
    <w:p w14:paraId="1AD6C1A0" w14:textId="77777777" w:rsidR="00954499" w:rsidRPr="00E70D94" w:rsidRDefault="00954499" w:rsidP="00CE77AA">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بمجرد أن يتم تحديد الاستراتيجية الرقمية وتأطيرها، يلزم أن يقوم القائد باتخاذ القرار حول ماهية الخارطة الرقمية بما يتعلق بالوقت، أي أن يتم تأطير الخارطة الزمنية بإطار زمني واضحومحدد من خلال الوقوف على الوقت الذي سيتم فيها إطلاق هذه الخارطة والأوقات التي يلزم تحقيق أهدافها فيها والوقت المطلوب من الخارطة أن تحقق أهدافها كاملة واكتمال عناصر المشروع.</w:t>
      </w:r>
    </w:p>
    <w:p w14:paraId="3BCED4B7" w14:textId="77777777" w:rsidR="00954499" w:rsidRPr="00CE77AA" w:rsidRDefault="00954499" w:rsidP="000E3495">
      <w:pPr>
        <w:numPr>
          <w:ilvl w:val="0"/>
          <w:numId w:val="23"/>
        </w:numPr>
        <w:bidi/>
        <w:spacing w:before="100" w:beforeAutospacing="1" w:after="100" w:afterAutospacing="1" w:line="360" w:lineRule="auto"/>
        <w:ind w:left="424"/>
        <w:jc w:val="both"/>
        <w:rPr>
          <w:rFonts w:ascii="Sakkal Majalla" w:eastAsia="Calibri" w:hAnsi="Sakkal Majalla" w:cs="Sakkal Majalla"/>
          <w:b/>
          <w:bCs/>
          <w:sz w:val="28"/>
          <w:szCs w:val="28"/>
          <w:lang w:bidi="ar-EG"/>
        </w:rPr>
      </w:pPr>
      <w:r w:rsidRPr="00CE77AA">
        <w:rPr>
          <w:rFonts w:ascii="Sakkal Majalla" w:eastAsia="Calibri" w:hAnsi="Sakkal Majalla" w:cs="Sakkal Majalla"/>
          <w:b/>
          <w:bCs/>
          <w:sz w:val="28"/>
          <w:szCs w:val="28"/>
          <w:rtl/>
          <w:lang w:bidi="ar-EG"/>
        </w:rPr>
        <w:t>تحديد أصحاب المصلحة</w:t>
      </w:r>
    </w:p>
    <w:p w14:paraId="08C35629" w14:textId="77777777" w:rsidR="00954499" w:rsidRPr="00E70D94" w:rsidRDefault="00954499" w:rsidP="00CE77AA">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لكي يتم تحديد الخارطة الرقمية الخاصة بالمنظمة يلزم أن يتم تحديد الفرد أو مجموع الأفراد المسؤولين عن مدة الخارطة وآلية إبقائها وضمان وجودها على الطريق الصحيح، أي أن القائد الرقمي هنا يحتاج إلى ضمان استثمار أصحاب المصلحة وإشراكهم في الاستراتيجية أيضا.</w:t>
      </w:r>
    </w:p>
    <w:p w14:paraId="48CD2907" w14:textId="77777777" w:rsidR="00954499" w:rsidRPr="00CE77AA" w:rsidRDefault="00954499" w:rsidP="000E3495">
      <w:pPr>
        <w:numPr>
          <w:ilvl w:val="0"/>
          <w:numId w:val="23"/>
        </w:numPr>
        <w:bidi/>
        <w:spacing w:before="100" w:beforeAutospacing="1" w:after="100" w:afterAutospacing="1" w:line="360" w:lineRule="auto"/>
        <w:ind w:left="424"/>
        <w:jc w:val="both"/>
        <w:rPr>
          <w:rFonts w:ascii="Sakkal Majalla" w:eastAsia="Calibri" w:hAnsi="Sakkal Majalla" w:cs="Sakkal Majalla"/>
          <w:b/>
          <w:bCs/>
          <w:sz w:val="28"/>
          <w:szCs w:val="28"/>
          <w:lang w:bidi="ar-EG"/>
        </w:rPr>
      </w:pPr>
      <w:r w:rsidRPr="00CE77AA">
        <w:rPr>
          <w:rFonts w:ascii="Sakkal Majalla" w:eastAsia="Calibri" w:hAnsi="Sakkal Majalla" w:cs="Sakkal Majalla"/>
          <w:b/>
          <w:bCs/>
          <w:sz w:val="28"/>
          <w:szCs w:val="28"/>
          <w:rtl/>
          <w:lang w:bidi="ar-EG"/>
        </w:rPr>
        <w:t>تحديد مؤشرات الأداء الرئيسية</w:t>
      </w:r>
    </w:p>
    <w:p w14:paraId="01ABCBFC" w14:textId="77777777" w:rsidR="00954499" w:rsidRPr="00E70D94" w:rsidRDefault="00954499" w:rsidP="00CE77AA">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بعد تعيين مؤشرات الأداء الرئيسية أمرًا حيويًا فيما إذا رغبت المنظمة في ضمان نجاح الخارطة الرقمية ويكون هذا بناء على البيانات الموجودة والتي يتم استغلالها من أجل ضمان نجاح الاستراتيجية الرقمية والوصول إلى الأهداف الموضوعة منها.</w:t>
      </w:r>
    </w:p>
    <w:p w14:paraId="36BD3F3D" w14:textId="2BB69B2D" w:rsidR="00954499" w:rsidRPr="00CE77AA" w:rsidRDefault="00CE77AA" w:rsidP="00CE77AA">
      <w:pPr>
        <w:bidi/>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34" w:name="_Toc203145536"/>
      <w:r w:rsidRPr="00CE77AA">
        <w:rPr>
          <w:rFonts w:ascii="Sakkal Majalla" w:eastAsia="Calibri" w:hAnsi="Sakkal Majalla" w:cs="Sakkal Majalla" w:hint="cs"/>
          <w:b/>
          <w:bCs/>
          <w:sz w:val="32"/>
          <w:szCs w:val="32"/>
          <w:rtl/>
          <w:lang w:bidi="ar-EG"/>
        </w:rPr>
        <w:t xml:space="preserve">5.2.2 </w:t>
      </w:r>
      <w:r w:rsidR="00954499" w:rsidRPr="00CE77AA">
        <w:rPr>
          <w:rFonts w:ascii="Sakkal Majalla" w:eastAsia="Calibri" w:hAnsi="Sakkal Majalla" w:cs="Sakkal Majalla"/>
          <w:b/>
          <w:bCs/>
          <w:sz w:val="32"/>
          <w:szCs w:val="32"/>
          <w:rtl/>
          <w:lang w:bidi="ar-EG"/>
        </w:rPr>
        <w:t>ماهية القيادة خلال الجيل القادم</w:t>
      </w:r>
      <w:bookmarkEnd w:id="34"/>
    </w:p>
    <w:p w14:paraId="152FE5F3"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تتطلب التحديات المذكورة أعلاه توجه الجيل القادم لاتخاذ نهج قيادي مختلف في القرون القادمة عندما يتعلق الأمر بإدارة وتنمية المنظمات. الأجيال القيادية القادمة أن تتميز بالكثير من المميزات من أجل قيادة منظمات على مستوى عالي ومعقد من التكنولوجيا الحديثة، ويرى </w:t>
      </w:r>
      <w:r w:rsidRPr="00E70D94">
        <w:rPr>
          <w:rFonts w:ascii="Sakkal Majalla" w:eastAsia="Calibri" w:hAnsi="Sakkal Majalla" w:cs="Sakkal Majalla"/>
          <w:sz w:val="28"/>
          <w:szCs w:val="28"/>
          <w:rtl/>
        </w:rPr>
        <w:t xml:space="preserve">آخرون </w:t>
      </w:r>
      <w:r w:rsidRPr="00E70D94">
        <w:rPr>
          <w:rFonts w:ascii="Sakkal Majalla" w:eastAsia="Calibri" w:hAnsi="Sakkal Majalla" w:cs="Sakkal Majalla"/>
          <w:sz w:val="28"/>
          <w:szCs w:val="28"/>
          <w:rtl/>
          <w:lang w:bidi="ar-EG"/>
        </w:rPr>
        <w:t xml:space="preserve">أنه من ضمن </w:t>
      </w:r>
      <w:r w:rsidRPr="00E70D94">
        <w:rPr>
          <w:rFonts w:ascii="Sakkal Majalla" w:eastAsia="Calibri" w:hAnsi="Sakkal Majalla" w:cs="Sakkal Majalla"/>
          <w:sz w:val="28"/>
          <w:szCs w:val="28"/>
          <w:rtl/>
          <w:lang w:bidi="ar-EG"/>
        </w:rPr>
        <w:lastRenderedPageBreak/>
        <w:t xml:space="preserve">الأمور التي يلزم أن يكون الجيل القادم مضطلع عليها هي امتلاك منظور متوازن على المدى القصير والطويل، حيث تخضع المؤسسات دائما لضغط مستمر لعرض مكاسب الأعمال قصيرة الأجل على الاستراتيجيات طويلة الأجل، كما تتطلب الحاجة إلى الإبلاغ عن الأرباح، والأرباح الفصلية لإرضاء المساهمين والمحللين الماليين إلا أن الاستراتيجيات طويلة المدى تتطلب التزاما بالموارد التنظيمية والتفكير العميق كضرورة أساسية للنجاح في عصر التكنولوجيا القادم. (2023، </w:t>
      </w:r>
      <w:proofErr w:type="spellStart"/>
      <w:r w:rsidRPr="00E70D94">
        <w:rPr>
          <w:rFonts w:ascii="Sakkal Majalla" w:eastAsia="Calibri" w:hAnsi="Sakkal Majalla" w:cs="Sakkal Majalla"/>
          <w:sz w:val="28"/>
          <w:szCs w:val="28"/>
          <w:lang w:bidi="ar-EG"/>
        </w:rPr>
        <w:t>Suliiman</w:t>
      </w:r>
      <w:proofErr w:type="spellEnd"/>
      <w:r w:rsidRPr="00E70D94">
        <w:rPr>
          <w:rFonts w:ascii="Sakkal Majalla" w:eastAsia="Calibri" w:hAnsi="Sakkal Majalla" w:cs="Sakkal Majalla"/>
          <w:sz w:val="28"/>
          <w:szCs w:val="28"/>
          <w:lang w:bidi="ar-EG"/>
        </w:rPr>
        <w:t xml:space="preserve"> &amp; </w:t>
      </w:r>
      <w:proofErr w:type="spellStart"/>
      <w:r w:rsidRPr="00E70D94">
        <w:rPr>
          <w:rFonts w:ascii="Sakkal Majalla" w:eastAsia="Calibri" w:hAnsi="Sakkal Majalla" w:cs="Sakkal Majalla"/>
          <w:sz w:val="28"/>
          <w:szCs w:val="28"/>
          <w:lang w:bidi="ar-EG"/>
        </w:rPr>
        <w:t>Masaud</w:t>
      </w:r>
      <w:proofErr w:type="spellEnd"/>
      <w:r w:rsidRPr="00E70D94">
        <w:rPr>
          <w:rFonts w:ascii="Sakkal Majalla" w:eastAsia="Calibri" w:hAnsi="Sakkal Majalla" w:cs="Sakkal Majalla"/>
          <w:sz w:val="28"/>
          <w:szCs w:val="28"/>
          <w:rtl/>
          <w:lang w:bidi="ar-EG"/>
        </w:rPr>
        <w:t>)</w:t>
      </w:r>
    </w:p>
    <w:p w14:paraId="69955D23"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 وبالتالي، فإن هذا الشد والجذب المستمر بين الأهداف قصيرة الأجل وطويلة الأجل يخلق حالة من عدم اليقين ويزيد من المخاطر عندما يتعلق الأمر بالنفقات الرأسمالية وقرارات تخصيص الموارد. (2021، </w:t>
      </w:r>
      <w:proofErr w:type="spellStart"/>
      <w:r w:rsidRPr="00E70D94">
        <w:rPr>
          <w:rFonts w:ascii="Sakkal Majalla" w:eastAsia="Calibri" w:hAnsi="Sakkal Majalla" w:cs="Sakkal Majalla"/>
          <w:sz w:val="28"/>
          <w:szCs w:val="28"/>
          <w:lang w:bidi="ar-EG"/>
        </w:rPr>
        <w:t>Alshoaibi</w:t>
      </w:r>
      <w:proofErr w:type="spellEnd"/>
      <w:r w:rsidRPr="00E70D94">
        <w:rPr>
          <w:rFonts w:ascii="Sakkal Majalla" w:eastAsia="Calibri" w:hAnsi="Sakkal Majalla" w:cs="Sakkal Majalla"/>
          <w:sz w:val="28"/>
          <w:szCs w:val="28"/>
          <w:rtl/>
          <w:lang w:bidi="ar-EG"/>
        </w:rPr>
        <w:t>)</w:t>
      </w:r>
    </w:p>
    <w:p w14:paraId="2222FAF5" w14:textId="77777777" w:rsidR="00954499" w:rsidRPr="00E70D94" w:rsidRDefault="00954499" w:rsidP="00E70D94">
      <w:pPr>
        <w:bidi/>
        <w:spacing w:before="100" w:beforeAutospacing="1" w:after="100" w:afterAutospacing="1" w:line="360" w:lineRule="auto"/>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ab/>
        <w:t xml:space="preserve">فقد تم الاشارة إلى أنه تتطلب القيادة في الأجيال القادمة القدرة على مواجهة القوى التي لها تأثير متوسط وطويل الأجل مثل العوامل الجيوسياسية وتلك التي لها تأثيرات قصيرة الأجل مثل الإضراب العمالي والاضطرابات المدنية وسلوك المنافس المقلد وما إلى ذلك، يلزم على قادة القرن ما بعد الواحد والعشرين إلى تحقيق توازن بين إرضاء توقعات أصحاب المصلحة من خلال مكاسب قصيرة الأجل وأولويات طويلة الأجل من شأنها أن تنمو وتقوي العلامة التجارية للمنظمة. (2021، </w:t>
      </w:r>
      <w:proofErr w:type="spellStart"/>
      <w:r w:rsidRPr="00E70D94">
        <w:rPr>
          <w:rFonts w:ascii="Sakkal Majalla" w:eastAsia="Calibri" w:hAnsi="Sakkal Majalla" w:cs="Sakkal Majalla"/>
          <w:sz w:val="28"/>
          <w:szCs w:val="28"/>
          <w:lang w:bidi="ar-EG"/>
        </w:rPr>
        <w:t>Elmakkawy</w:t>
      </w:r>
      <w:proofErr w:type="spellEnd"/>
      <w:r w:rsidRPr="00E70D94">
        <w:rPr>
          <w:rFonts w:ascii="Sakkal Majalla" w:eastAsia="Calibri" w:hAnsi="Sakkal Majalla" w:cs="Sakkal Majalla"/>
          <w:sz w:val="28"/>
          <w:szCs w:val="28"/>
          <w:lang w:bidi="ar-EG"/>
        </w:rPr>
        <w:t xml:space="preserve"> et al</w:t>
      </w:r>
      <w:r w:rsidRPr="00E70D94">
        <w:rPr>
          <w:rFonts w:ascii="Sakkal Majalla" w:eastAsia="Calibri" w:hAnsi="Sakkal Majalla" w:cs="Sakkal Majalla"/>
          <w:sz w:val="28"/>
          <w:szCs w:val="28"/>
          <w:rtl/>
          <w:lang w:bidi="ar-EG"/>
        </w:rPr>
        <w:t>.)</w:t>
      </w:r>
    </w:p>
    <w:p w14:paraId="33024A6B" w14:textId="77777777" w:rsidR="00954499" w:rsidRPr="00CE77AA" w:rsidRDefault="00954499" w:rsidP="00E70D94">
      <w:pPr>
        <w:bidi/>
        <w:spacing w:before="100" w:beforeAutospacing="1" w:after="100" w:afterAutospacing="1" w:line="360" w:lineRule="auto"/>
        <w:jc w:val="both"/>
        <w:rPr>
          <w:rFonts w:ascii="Sakkal Majalla" w:eastAsia="Calibri" w:hAnsi="Sakkal Majalla" w:cs="Sakkal Majalla"/>
          <w:b/>
          <w:bCs/>
          <w:sz w:val="28"/>
          <w:szCs w:val="28"/>
          <w:lang w:bidi="ar-EG"/>
        </w:rPr>
      </w:pPr>
      <w:r w:rsidRPr="00CE77AA">
        <w:rPr>
          <w:rFonts w:ascii="Sakkal Majalla" w:eastAsia="Calibri" w:hAnsi="Sakkal Majalla" w:cs="Sakkal Majalla"/>
          <w:b/>
          <w:bCs/>
          <w:sz w:val="28"/>
          <w:szCs w:val="28"/>
          <w:rtl/>
          <w:lang w:bidi="ar-EG"/>
        </w:rPr>
        <w:t>من ناحية أخرى القيادة في المستقبل تحتاج إلى قادة يتسمون بما يلي:</w:t>
      </w:r>
    </w:p>
    <w:p w14:paraId="79EDB44C" w14:textId="77777777" w:rsidR="00954499" w:rsidRPr="00CE77AA" w:rsidRDefault="00954499" w:rsidP="000E3495">
      <w:pPr>
        <w:numPr>
          <w:ilvl w:val="0"/>
          <w:numId w:val="24"/>
        </w:numPr>
        <w:bidi/>
        <w:spacing w:before="100" w:beforeAutospacing="1" w:after="100" w:afterAutospacing="1" w:line="360" w:lineRule="auto"/>
        <w:jc w:val="both"/>
        <w:rPr>
          <w:rFonts w:ascii="Sakkal Majalla" w:eastAsia="Calibri" w:hAnsi="Sakkal Majalla" w:cs="Sakkal Majalla"/>
          <w:b/>
          <w:bCs/>
          <w:sz w:val="28"/>
          <w:szCs w:val="28"/>
          <w:lang w:bidi="ar-EG"/>
        </w:rPr>
      </w:pPr>
      <w:r w:rsidRPr="00CE77AA">
        <w:rPr>
          <w:rFonts w:ascii="Sakkal Majalla" w:eastAsia="Calibri" w:hAnsi="Sakkal Majalla" w:cs="Sakkal Majalla"/>
          <w:b/>
          <w:bCs/>
          <w:sz w:val="28"/>
          <w:szCs w:val="28"/>
          <w:rtl/>
          <w:lang w:bidi="ar-EG"/>
        </w:rPr>
        <w:t>المرونة</w:t>
      </w:r>
    </w:p>
    <w:p w14:paraId="2F2AC81D" w14:textId="77777777" w:rsidR="00954499" w:rsidRPr="00E70D94" w:rsidRDefault="00954499" w:rsidP="00CE77AA">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حيث ستكون المرونة حجر الزاوية لنجاح القيادة في الجيل ما بعد القرن الحادي والعشرين. وتتطلب سمة عصر اليوم المرونة على جميع الجبهات، حيث أن أنماط طلب المستهلك المتغيرة بسرعة والوتيرة المتزايدة باستمرار للاضطراب الناجم عن التكنولوجيا وزيادة تجزئة الأسواق والتحول السريع الإمكانات النمو الاقتصادي وأسواق العمل المتقلبة بشكل متزايد وانخفاض تكلفة الدخول إلى أي سوق هي عوامل تتطلب المرونة في الإدارة. (2023، </w:t>
      </w:r>
      <w:r w:rsidRPr="00E70D94">
        <w:rPr>
          <w:rFonts w:ascii="Sakkal Majalla" w:eastAsia="Calibri" w:hAnsi="Sakkal Majalla" w:cs="Sakkal Majalla"/>
          <w:sz w:val="28"/>
          <w:szCs w:val="28"/>
          <w:lang w:bidi="ar-EG"/>
        </w:rPr>
        <w:t>Imam &amp; Abdeen</w:t>
      </w:r>
      <w:r w:rsidRPr="00E70D94">
        <w:rPr>
          <w:rFonts w:ascii="Sakkal Majalla" w:eastAsia="Calibri" w:hAnsi="Sakkal Majalla" w:cs="Sakkal Majalla"/>
          <w:sz w:val="28"/>
          <w:szCs w:val="28"/>
          <w:rtl/>
          <w:lang w:bidi="ar-EG"/>
        </w:rPr>
        <w:t>)</w:t>
      </w:r>
    </w:p>
    <w:p w14:paraId="174BC7CB" w14:textId="77777777" w:rsidR="00954499" w:rsidRPr="00E70D94" w:rsidRDefault="00954499" w:rsidP="00CE77AA">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lastRenderedPageBreak/>
        <w:t xml:space="preserve">ومن أجل تحقيق الأهداف التنظيمية قصيرة الأجل وطويلة الأجل تحتاج القيادة إلى التركيز على المكونات الأساسية للاستراتيجية وتنفيذها بلا هوادة وهذا يتطلب منهم أن يكونوا مرنين في مواجهة القوى السلبية والتي من المحتمل أن تكون موجودة بشكل أو باخر. (2025، </w:t>
      </w:r>
      <w:r w:rsidRPr="00E70D94">
        <w:rPr>
          <w:rFonts w:ascii="Sakkal Majalla" w:eastAsia="Calibri" w:hAnsi="Sakkal Majalla" w:cs="Sakkal Majalla"/>
          <w:sz w:val="28"/>
          <w:szCs w:val="28"/>
          <w:lang w:bidi="ar-EG"/>
        </w:rPr>
        <w:t>Atanda et al</w:t>
      </w:r>
      <w:r w:rsidRPr="00E70D94">
        <w:rPr>
          <w:rFonts w:ascii="Sakkal Majalla" w:eastAsia="Calibri" w:hAnsi="Sakkal Majalla" w:cs="Sakkal Majalla"/>
          <w:sz w:val="28"/>
          <w:szCs w:val="28"/>
          <w:rtl/>
          <w:lang w:bidi="ar-EG"/>
        </w:rPr>
        <w:t>.)</w:t>
      </w:r>
    </w:p>
    <w:p w14:paraId="513C869E" w14:textId="77777777" w:rsidR="00954499" w:rsidRPr="00CE77AA" w:rsidRDefault="00954499" w:rsidP="000E3495">
      <w:pPr>
        <w:numPr>
          <w:ilvl w:val="0"/>
          <w:numId w:val="24"/>
        </w:numPr>
        <w:bidi/>
        <w:spacing w:before="100" w:beforeAutospacing="1" w:after="100" w:afterAutospacing="1" w:line="360" w:lineRule="auto"/>
        <w:jc w:val="both"/>
        <w:rPr>
          <w:rFonts w:ascii="Sakkal Majalla" w:eastAsia="Calibri" w:hAnsi="Sakkal Majalla" w:cs="Sakkal Majalla"/>
          <w:b/>
          <w:bCs/>
          <w:sz w:val="28"/>
          <w:szCs w:val="28"/>
          <w:rtl/>
          <w:lang w:bidi="ar-EG"/>
        </w:rPr>
      </w:pPr>
      <w:r w:rsidRPr="00CE77AA">
        <w:rPr>
          <w:rFonts w:ascii="Sakkal Majalla" w:eastAsia="Calibri" w:hAnsi="Sakkal Majalla" w:cs="Sakkal Majalla"/>
          <w:b/>
          <w:bCs/>
          <w:sz w:val="28"/>
          <w:szCs w:val="28"/>
          <w:rtl/>
          <w:lang w:bidi="ar-EG"/>
        </w:rPr>
        <w:t>وجود نظرة أفقية ورأسية</w:t>
      </w:r>
    </w:p>
    <w:p w14:paraId="1A054D5E" w14:textId="77777777" w:rsidR="00954499" w:rsidRPr="00E70D94" w:rsidRDefault="00954499" w:rsidP="00CE77AA">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تشير القيادة الأفقية إلى حشد الفرق وتوليد الدافع لدعم وتحقيق هدف مشترك في حين أن القيادة الراسية هي العكس المباشر لقيادة الفرق تحت سيطرة الفرد بأسلوب عسكري من أعلى إلى أسفل. وتقع القيادة الفعالة في مكان ما بين هذين الأسلوبين المتعارضين في القيادة، حيث أنه في عالم اليوم، يتم تحديد أنماط القيادة من خلال الهياكل التنظيمية والتنوع الثقافي للقوى العاملة والوجود العالمي وهياكل القيادة والسيطرة والدور الذي تلعبه الكيانات المحلية، ونظرًا لأن العالم أصبح أكثر انبساطا وترابطا، تميل أساليب القيادة الفعالة الآن إلى الانجذاب نحو إعطاء المزيد من السلطة والمسؤوليات للفرق. (2022، </w:t>
      </w:r>
      <w:r w:rsidRPr="00E70D94">
        <w:rPr>
          <w:rFonts w:ascii="Sakkal Majalla" w:eastAsia="Calibri" w:hAnsi="Sakkal Majalla" w:cs="Sakkal Majalla"/>
          <w:sz w:val="28"/>
          <w:szCs w:val="28"/>
          <w:lang w:bidi="ar-EG"/>
        </w:rPr>
        <w:t xml:space="preserve">Ahmed &amp; </w:t>
      </w:r>
      <w:proofErr w:type="spellStart"/>
      <w:r w:rsidRPr="00E70D94">
        <w:rPr>
          <w:rFonts w:ascii="Sakkal Majalla" w:eastAsia="Calibri" w:hAnsi="Sakkal Majalla" w:cs="Sakkal Majalla"/>
          <w:sz w:val="28"/>
          <w:szCs w:val="28"/>
          <w:lang w:bidi="ar-EG"/>
        </w:rPr>
        <w:t>Daraz</w:t>
      </w:r>
      <w:proofErr w:type="spellEnd"/>
      <w:r w:rsidRPr="00E70D94">
        <w:rPr>
          <w:rFonts w:ascii="Sakkal Majalla" w:eastAsia="Calibri" w:hAnsi="Sakkal Majalla" w:cs="Sakkal Majalla"/>
          <w:sz w:val="28"/>
          <w:szCs w:val="28"/>
          <w:rtl/>
          <w:lang w:bidi="ar-EG"/>
        </w:rPr>
        <w:t>)</w:t>
      </w:r>
    </w:p>
    <w:p w14:paraId="3A4D9390" w14:textId="5295F0B4" w:rsidR="00954499" w:rsidRPr="00CE77AA" w:rsidRDefault="00CE77AA" w:rsidP="00CE77AA">
      <w:pPr>
        <w:bidi/>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35" w:name="_Toc203145537"/>
      <w:r w:rsidRPr="00CE77AA">
        <w:rPr>
          <w:rFonts w:ascii="Sakkal Majalla" w:eastAsia="Calibri" w:hAnsi="Sakkal Majalla" w:cs="Sakkal Majalla" w:hint="cs"/>
          <w:b/>
          <w:bCs/>
          <w:sz w:val="32"/>
          <w:szCs w:val="32"/>
          <w:rtl/>
          <w:lang w:bidi="ar-EG"/>
        </w:rPr>
        <w:t xml:space="preserve">6.2.2 </w:t>
      </w:r>
      <w:r w:rsidR="00954499" w:rsidRPr="00CE77AA">
        <w:rPr>
          <w:rFonts w:ascii="Sakkal Majalla" w:eastAsia="Calibri" w:hAnsi="Sakkal Majalla" w:cs="Sakkal Majalla"/>
          <w:b/>
          <w:bCs/>
          <w:sz w:val="32"/>
          <w:szCs w:val="32"/>
          <w:rtl/>
          <w:lang w:bidi="ar-EG"/>
        </w:rPr>
        <w:t>خصائص التكيف التنظيمي:</w:t>
      </w:r>
      <w:bookmarkEnd w:id="35"/>
    </w:p>
    <w:p w14:paraId="4D22CF15" w14:textId="77777777" w:rsidR="00954499" w:rsidRPr="00CE77AA" w:rsidRDefault="00954499" w:rsidP="00CE77AA">
      <w:pPr>
        <w:bidi/>
        <w:spacing w:before="100" w:beforeAutospacing="1" w:after="100" w:afterAutospacing="1" w:line="360" w:lineRule="auto"/>
        <w:ind w:firstLine="707"/>
        <w:jc w:val="both"/>
        <w:rPr>
          <w:rFonts w:ascii="Sakkal Majalla" w:eastAsia="Calibri" w:hAnsi="Sakkal Majalla" w:cs="Sakkal Majalla"/>
          <w:b/>
          <w:bCs/>
          <w:sz w:val="28"/>
          <w:szCs w:val="28"/>
          <w:lang w:bidi="ar-EG"/>
        </w:rPr>
      </w:pPr>
      <w:r w:rsidRPr="00CE77AA">
        <w:rPr>
          <w:rFonts w:ascii="Sakkal Majalla" w:eastAsia="Calibri" w:hAnsi="Sakkal Majalla" w:cs="Sakkal Majalla"/>
          <w:b/>
          <w:bCs/>
          <w:sz w:val="28"/>
          <w:szCs w:val="28"/>
          <w:rtl/>
          <w:lang w:bidi="ar-EG"/>
        </w:rPr>
        <w:t xml:space="preserve">للتكيف التنظيمي عدد من الخصائص وتتلخص بالآتي: (2024، </w:t>
      </w:r>
      <w:r w:rsidRPr="00CE77AA">
        <w:rPr>
          <w:rFonts w:ascii="Sakkal Majalla" w:eastAsia="Calibri" w:hAnsi="Sakkal Majalla" w:cs="Sakkal Majalla"/>
          <w:b/>
          <w:bCs/>
          <w:sz w:val="28"/>
          <w:szCs w:val="28"/>
          <w:lang w:bidi="ar-EG"/>
        </w:rPr>
        <w:t xml:space="preserve">Guesmia &amp; </w:t>
      </w:r>
      <w:proofErr w:type="spellStart"/>
      <w:r w:rsidRPr="00CE77AA">
        <w:rPr>
          <w:rFonts w:ascii="Sakkal Majalla" w:eastAsia="Calibri" w:hAnsi="Sakkal Majalla" w:cs="Sakkal Majalla"/>
          <w:b/>
          <w:bCs/>
          <w:sz w:val="28"/>
          <w:szCs w:val="28"/>
          <w:lang w:bidi="ar-EG"/>
        </w:rPr>
        <w:t>Benturki</w:t>
      </w:r>
      <w:proofErr w:type="spellEnd"/>
      <w:r w:rsidRPr="00CE77AA">
        <w:rPr>
          <w:rFonts w:ascii="Sakkal Majalla" w:eastAsia="Calibri" w:hAnsi="Sakkal Majalla" w:cs="Sakkal Majalla"/>
          <w:b/>
          <w:bCs/>
          <w:sz w:val="28"/>
          <w:szCs w:val="28"/>
          <w:rtl/>
          <w:lang w:bidi="ar-EG"/>
        </w:rPr>
        <w:t>)</w:t>
      </w:r>
    </w:p>
    <w:p w14:paraId="4B6F3551" w14:textId="77777777" w:rsidR="00954499" w:rsidRPr="00E70D94" w:rsidRDefault="00954499" w:rsidP="000E3495">
      <w:pPr>
        <w:numPr>
          <w:ilvl w:val="0"/>
          <w:numId w:val="25"/>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عملية مستمرة، نظراً لتغير حاجات الأفراد العاملين بإستمرار مدى الحياة.</w:t>
      </w:r>
    </w:p>
    <w:p w14:paraId="045D325B" w14:textId="77777777" w:rsidR="00954499" w:rsidRPr="00E70D94" w:rsidRDefault="00954499" w:rsidP="000E3495">
      <w:pPr>
        <w:numPr>
          <w:ilvl w:val="0"/>
          <w:numId w:val="25"/>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عملية نسبية ومتغيرة، فقد يكون إيجابياً فترة معينة وسلبيا فترة أخرى، ومتوافق في مجال معين وغير متوافق في مجال آخر.</w:t>
      </w:r>
    </w:p>
    <w:p w14:paraId="06617CF1" w14:textId="77777777" w:rsidR="00954499" w:rsidRPr="00E70D94" w:rsidRDefault="00954499" w:rsidP="000E3495">
      <w:pPr>
        <w:numPr>
          <w:ilvl w:val="0"/>
          <w:numId w:val="25"/>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عملية تتم بإرادة الإدارة ورغبتها.</w:t>
      </w:r>
    </w:p>
    <w:p w14:paraId="6502DFA6" w14:textId="77777777" w:rsidR="00954499" w:rsidRPr="00E70D94" w:rsidRDefault="00954499" w:rsidP="000E3495">
      <w:pPr>
        <w:numPr>
          <w:ilvl w:val="0"/>
          <w:numId w:val="25"/>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من الممكن أن تغير الإدارة في عملية التكيف من بيئتها الداخلية، من خلال تعديل بعض سلوكياتها او تغيير أهدافها وتعديلها، ومن الممكن ان يكون التغيير في البيئة الخارجية.</w:t>
      </w:r>
    </w:p>
    <w:p w14:paraId="3A4AC2B0" w14:textId="77777777" w:rsidR="00954499" w:rsidRPr="00E70D94" w:rsidRDefault="00954499" w:rsidP="000E3495">
      <w:pPr>
        <w:numPr>
          <w:ilvl w:val="0"/>
          <w:numId w:val="25"/>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تزداد وضوحاً كلما كانت العقبات التي تواجه الإدارة شديدة أو مستحدثة.</w:t>
      </w:r>
    </w:p>
    <w:p w14:paraId="611BBC8B" w14:textId="77777777" w:rsidR="00954499" w:rsidRPr="00E70D94" w:rsidRDefault="00954499" w:rsidP="000E3495">
      <w:pPr>
        <w:numPr>
          <w:ilvl w:val="0"/>
          <w:numId w:val="25"/>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القدرة على التكيف التنظيمي تعتبر مؤشراً على درجة الصحة النفسية عند الإدارة، فكلما كثرت مجالات التكيف التنظيمي، فهذا دليل على تمتع الإدارة بالصحة النفسية.</w:t>
      </w:r>
    </w:p>
    <w:p w14:paraId="001CFBD7" w14:textId="7957A51F" w:rsidR="00954499" w:rsidRPr="00CE77AA" w:rsidRDefault="00CE77AA" w:rsidP="00CE77AA">
      <w:pPr>
        <w:bidi/>
        <w:spacing w:before="100" w:beforeAutospacing="1" w:after="100" w:afterAutospacing="1" w:line="360" w:lineRule="auto"/>
        <w:jc w:val="both"/>
        <w:outlineLvl w:val="2"/>
        <w:rPr>
          <w:rFonts w:ascii="Sakkal Majalla" w:eastAsia="Calibri" w:hAnsi="Sakkal Majalla" w:cs="Sakkal Majalla"/>
          <w:b/>
          <w:bCs/>
          <w:sz w:val="32"/>
          <w:szCs w:val="32"/>
          <w:lang w:bidi="ar-EG"/>
        </w:rPr>
      </w:pPr>
      <w:bookmarkStart w:id="36" w:name="_Toc203145538"/>
      <w:r w:rsidRPr="00CE77AA">
        <w:rPr>
          <w:rFonts w:ascii="Sakkal Majalla" w:eastAsia="Calibri" w:hAnsi="Sakkal Majalla" w:cs="Sakkal Majalla" w:hint="cs"/>
          <w:b/>
          <w:bCs/>
          <w:sz w:val="32"/>
          <w:szCs w:val="32"/>
          <w:rtl/>
          <w:lang w:bidi="ar-EG"/>
        </w:rPr>
        <w:t xml:space="preserve">7.2.2 </w:t>
      </w:r>
      <w:r w:rsidR="00954499" w:rsidRPr="00CE77AA">
        <w:rPr>
          <w:rFonts w:ascii="Sakkal Majalla" w:eastAsia="Calibri" w:hAnsi="Sakkal Majalla" w:cs="Sakkal Majalla"/>
          <w:b/>
          <w:bCs/>
          <w:sz w:val="32"/>
          <w:szCs w:val="32"/>
          <w:rtl/>
          <w:lang w:bidi="ar-EG"/>
        </w:rPr>
        <w:t>مراحل التكيف التنظيمي:</w:t>
      </w:r>
      <w:bookmarkEnd w:id="36"/>
    </w:p>
    <w:p w14:paraId="72F60453" w14:textId="77777777" w:rsidR="00954499" w:rsidRPr="00CE77AA" w:rsidRDefault="00954499" w:rsidP="00CE77AA">
      <w:pPr>
        <w:bidi/>
        <w:spacing w:before="100" w:beforeAutospacing="1" w:after="100" w:afterAutospacing="1" w:line="360" w:lineRule="auto"/>
        <w:ind w:firstLine="707"/>
        <w:jc w:val="both"/>
        <w:rPr>
          <w:rFonts w:ascii="Sakkal Majalla" w:eastAsia="Calibri" w:hAnsi="Sakkal Majalla" w:cs="Sakkal Majalla"/>
          <w:b/>
          <w:bCs/>
          <w:sz w:val="28"/>
          <w:szCs w:val="28"/>
          <w:lang w:bidi="ar-EG"/>
        </w:rPr>
      </w:pPr>
      <w:r w:rsidRPr="00CE77AA">
        <w:rPr>
          <w:rFonts w:ascii="Sakkal Majalla" w:eastAsia="Calibri" w:hAnsi="Sakkal Majalla" w:cs="Sakkal Majalla"/>
          <w:b/>
          <w:bCs/>
          <w:sz w:val="28"/>
          <w:szCs w:val="28"/>
          <w:rtl/>
          <w:lang w:bidi="ar-EG"/>
        </w:rPr>
        <w:t xml:space="preserve">للتكيف التنظيمي ثلاثة مراحل أساسية يمر بها، وهي على النحو الآتي: (2023، </w:t>
      </w:r>
      <w:proofErr w:type="spellStart"/>
      <w:r w:rsidRPr="00CE77AA">
        <w:rPr>
          <w:rFonts w:ascii="Sakkal Majalla" w:eastAsia="Calibri" w:hAnsi="Sakkal Majalla" w:cs="Sakkal Majalla"/>
          <w:b/>
          <w:bCs/>
          <w:sz w:val="28"/>
          <w:szCs w:val="28"/>
          <w:lang w:bidi="ar-EG"/>
        </w:rPr>
        <w:t>Esselimani</w:t>
      </w:r>
      <w:proofErr w:type="spellEnd"/>
      <w:r w:rsidRPr="00CE77AA">
        <w:rPr>
          <w:rFonts w:ascii="Sakkal Majalla" w:eastAsia="Calibri" w:hAnsi="Sakkal Majalla" w:cs="Sakkal Majalla"/>
          <w:b/>
          <w:bCs/>
          <w:sz w:val="28"/>
          <w:szCs w:val="28"/>
          <w:lang w:bidi="ar-EG"/>
        </w:rPr>
        <w:t xml:space="preserve"> &amp; </w:t>
      </w:r>
      <w:proofErr w:type="spellStart"/>
      <w:r w:rsidRPr="00CE77AA">
        <w:rPr>
          <w:rFonts w:ascii="Sakkal Majalla" w:eastAsia="Calibri" w:hAnsi="Sakkal Majalla" w:cs="Sakkal Majalla"/>
          <w:b/>
          <w:bCs/>
          <w:sz w:val="28"/>
          <w:szCs w:val="28"/>
          <w:lang w:bidi="ar-EG"/>
        </w:rPr>
        <w:t>Bassour</w:t>
      </w:r>
      <w:proofErr w:type="spellEnd"/>
      <w:r w:rsidRPr="00CE77AA">
        <w:rPr>
          <w:rFonts w:ascii="Sakkal Majalla" w:eastAsia="Calibri" w:hAnsi="Sakkal Majalla" w:cs="Sakkal Majalla"/>
          <w:b/>
          <w:bCs/>
          <w:sz w:val="28"/>
          <w:szCs w:val="28"/>
          <w:rtl/>
          <w:lang w:bidi="ar-EG"/>
        </w:rPr>
        <w:t>)</w:t>
      </w:r>
    </w:p>
    <w:p w14:paraId="6310DE36" w14:textId="77777777" w:rsidR="00954499" w:rsidRPr="00E70D94" w:rsidRDefault="00954499" w:rsidP="000E3495">
      <w:pPr>
        <w:numPr>
          <w:ilvl w:val="0"/>
          <w:numId w:val="26"/>
        </w:numPr>
        <w:bidi/>
        <w:spacing w:before="100" w:beforeAutospacing="1" w:after="100" w:afterAutospacing="1" w:line="360" w:lineRule="auto"/>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مرحلة ما قبل تعيين الفرد بالمنظمة يبدأ الفرد في هذه المرحلة في الحصول على التعلم والمعرفة التي تؤهله للإلتحاق بالمنظمة، وهذه المرحلة تركز على التوقعات والمعتقدات حول ما عليه الحياة التنظيمية المستقبلية، والمعلومات السابقة المتعلقة بالوظيفة التي تنشرها المنظمة للأفراد العاملين الجدد، أو التي يحصلوا عليها من مصادر أخرى.</w:t>
      </w:r>
    </w:p>
    <w:p w14:paraId="1929A1CD" w14:textId="77777777" w:rsidR="00954499" w:rsidRPr="00E70D94" w:rsidRDefault="00954499" w:rsidP="000E3495">
      <w:pPr>
        <w:numPr>
          <w:ilvl w:val="0"/>
          <w:numId w:val="26"/>
        </w:numPr>
        <w:bidi/>
        <w:spacing w:before="100" w:beforeAutospacing="1" w:after="100" w:afterAutospacing="1" w:line="360" w:lineRule="auto"/>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مرحلة ما بعد تعيين الفرد مباشرة بالمنظمة: وفي هذه المرحلة يتم التعامل مع فترة إعداد وتغيير الأفراد العاملين الجدد.</w:t>
      </w:r>
    </w:p>
    <w:p w14:paraId="6D30E354" w14:textId="77777777" w:rsidR="00954499" w:rsidRPr="00E70D94" w:rsidRDefault="00954499" w:rsidP="000E3495">
      <w:pPr>
        <w:numPr>
          <w:ilvl w:val="0"/>
          <w:numId w:val="26"/>
        </w:numPr>
        <w:bidi/>
        <w:spacing w:before="100" w:beforeAutospacing="1" w:after="100" w:afterAutospacing="1" w:line="360" w:lineRule="auto"/>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مرحلة التحول والإستقرار : يكون الفرد الجديد في هذه المرحلة ملماً بشكل كافي بقيم وأهداف ومعتقدات المنظمة، ولديه القدرة على التكيف مع المشكلات والتغيرات التي تحدث داخل المنظمة وخارجها.</w:t>
      </w:r>
    </w:p>
    <w:p w14:paraId="078DEDA7" w14:textId="78B682EB" w:rsidR="00954499" w:rsidRPr="00CE77AA" w:rsidRDefault="00CE77AA" w:rsidP="00CE77AA">
      <w:pPr>
        <w:bidi/>
        <w:spacing w:before="100" w:beforeAutospacing="1" w:after="100" w:afterAutospacing="1" w:line="360" w:lineRule="auto"/>
        <w:jc w:val="both"/>
        <w:outlineLvl w:val="2"/>
        <w:rPr>
          <w:rFonts w:ascii="Sakkal Majalla" w:eastAsia="Calibri" w:hAnsi="Sakkal Majalla" w:cs="Sakkal Majalla"/>
          <w:b/>
          <w:bCs/>
          <w:sz w:val="32"/>
          <w:szCs w:val="32"/>
          <w:lang w:bidi="ar-EG"/>
        </w:rPr>
      </w:pPr>
      <w:bookmarkStart w:id="37" w:name="_Toc203145539"/>
      <w:r w:rsidRPr="00CE77AA">
        <w:rPr>
          <w:rFonts w:ascii="Sakkal Majalla" w:eastAsia="Calibri" w:hAnsi="Sakkal Majalla" w:cs="Sakkal Majalla" w:hint="cs"/>
          <w:b/>
          <w:bCs/>
          <w:sz w:val="32"/>
          <w:szCs w:val="32"/>
          <w:rtl/>
          <w:lang w:bidi="ar-EG"/>
        </w:rPr>
        <w:t xml:space="preserve">8.2.2 </w:t>
      </w:r>
      <w:r w:rsidR="00954499" w:rsidRPr="00CE77AA">
        <w:rPr>
          <w:rFonts w:ascii="Sakkal Majalla" w:eastAsia="Calibri" w:hAnsi="Sakkal Majalla" w:cs="Sakkal Majalla"/>
          <w:b/>
          <w:bCs/>
          <w:sz w:val="32"/>
          <w:szCs w:val="32"/>
          <w:rtl/>
          <w:lang w:bidi="ar-EG"/>
        </w:rPr>
        <w:t>طرق وأساليب التكيف التنظيمي:</w:t>
      </w:r>
      <w:bookmarkEnd w:id="37"/>
    </w:p>
    <w:p w14:paraId="6AE2D4F1" w14:textId="77777777" w:rsidR="00954499" w:rsidRPr="00E70D94" w:rsidRDefault="00954499" w:rsidP="00E70D94">
      <w:pPr>
        <w:bidi/>
        <w:spacing w:before="100" w:beforeAutospacing="1" w:after="100" w:afterAutospacing="1" w:line="360" w:lineRule="auto"/>
        <w:ind w:firstLine="720"/>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للتكيف عدد من الأساليب لمساعدة الأفراد العاملين الجدد على التكيف مع المنظمة، والأفراد العاملين الحاليين للتكيف مع التغيرات التي قد تحصل في بيئة العمل، وفيما عرض لهذه الأساليب</w:t>
      </w:r>
    </w:p>
    <w:p w14:paraId="1B100103" w14:textId="77777777" w:rsidR="00954499" w:rsidRPr="00E70D94" w:rsidRDefault="00954499" w:rsidP="00CE77AA">
      <w:pPr>
        <w:bidi/>
        <w:spacing w:before="100" w:beforeAutospacing="1" w:after="100" w:afterAutospacing="1" w:line="360" w:lineRule="auto"/>
        <w:ind w:firstLine="707"/>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 التكيف الجماعي مقابل الفردي وفقاً لهذا الأسلوب يتم جمع كافة الأفراد العاملين الجدد معاً، ووضعهم جميعاً تحت تأثير نفس الأحداث والتجارب والخبرات وليس التعامل معهم بشكل فردي، بحيث يتعرضون جميعاً لنفس التجارب. (2023، </w:t>
      </w:r>
      <w:proofErr w:type="spellStart"/>
      <w:r w:rsidRPr="00E70D94">
        <w:rPr>
          <w:rFonts w:ascii="Sakkal Majalla" w:eastAsia="Calibri" w:hAnsi="Sakkal Majalla" w:cs="Sakkal Majalla"/>
          <w:sz w:val="28"/>
          <w:szCs w:val="28"/>
          <w:lang w:bidi="ar-EG"/>
        </w:rPr>
        <w:t>Abadalla</w:t>
      </w:r>
      <w:proofErr w:type="spellEnd"/>
      <w:r w:rsidRPr="00E70D94">
        <w:rPr>
          <w:rFonts w:ascii="Sakkal Majalla" w:eastAsia="Calibri" w:hAnsi="Sakkal Majalla" w:cs="Sakkal Majalla"/>
          <w:sz w:val="28"/>
          <w:szCs w:val="28"/>
          <w:lang w:bidi="ar-EG"/>
        </w:rPr>
        <w:t xml:space="preserve"> et al</w:t>
      </w:r>
      <w:r w:rsidRPr="00E70D94">
        <w:rPr>
          <w:rFonts w:ascii="Sakkal Majalla" w:eastAsia="Calibri" w:hAnsi="Sakkal Majalla" w:cs="Sakkal Majalla"/>
          <w:sz w:val="28"/>
          <w:szCs w:val="28"/>
          <w:rtl/>
          <w:lang w:bidi="ar-EG"/>
        </w:rPr>
        <w:t>.)</w:t>
      </w:r>
    </w:p>
    <w:p w14:paraId="50039373" w14:textId="77777777" w:rsidR="00954499" w:rsidRPr="00E70D94" w:rsidRDefault="00954499" w:rsidP="000E3495">
      <w:pPr>
        <w:numPr>
          <w:ilvl w:val="0"/>
          <w:numId w:val="27"/>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 xml:space="preserve">التكيف الرسمي مقابل التكيف غير الرسمي: يتم التعامل مع الأفراد العاملين الجدد وفقاً للأسلوب الرسمي كعضو مختلف عن الأفراد العاملين القدماء، ويكون لهم برنامج خاص حتى ينتهون من كافة مراحل التكيف، وبنفس الوقت لا يفرق الأسلوب غير الرسمي بين الفرد الجديد والقديم، حيث يتم ترك الفرد الجديد ليعمل مع زملائه القدماء ويكتسب منهم الخبرات والمهارات. (2020، </w:t>
      </w:r>
      <w:proofErr w:type="spellStart"/>
      <w:r w:rsidRPr="00E70D94">
        <w:rPr>
          <w:rFonts w:ascii="Sakkal Majalla" w:eastAsia="Calibri" w:hAnsi="Sakkal Majalla" w:cs="Sakkal Majalla"/>
          <w:sz w:val="28"/>
          <w:szCs w:val="28"/>
          <w:lang w:bidi="ar-EG"/>
        </w:rPr>
        <w:t>Taouti</w:t>
      </w:r>
      <w:proofErr w:type="spellEnd"/>
      <w:r w:rsidRPr="00E70D94">
        <w:rPr>
          <w:rFonts w:ascii="Sakkal Majalla" w:eastAsia="Calibri" w:hAnsi="Sakkal Majalla" w:cs="Sakkal Majalla"/>
          <w:sz w:val="28"/>
          <w:szCs w:val="28"/>
          <w:lang w:bidi="ar-EG"/>
        </w:rPr>
        <w:t xml:space="preserve"> &amp; Lamour</w:t>
      </w:r>
      <w:r w:rsidRPr="00E70D94">
        <w:rPr>
          <w:rFonts w:ascii="Sakkal Majalla" w:eastAsia="Calibri" w:hAnsi="Sakkal Majalla" w:cs="Sakkal Majalla"/>
          <w:sz w:val="28"/>
          <w:szCs w:val="28"/>
          <w:rtl/>
          <w:lang w:bidi="ar-EG"/>
        </w:rPr>
        <w:t>)</w:t>
      </w:r>
    </w:p>
    <w:p w14:paraId="343C87EE" w14:textId="77777777" w:rsidR="00954499" w:rsidRPr="00E70D94" w:rsidRDefault="00954499" w:rsidP="000E3495">
      <w:pPr>
        <w:numPr>
          <w:ilvl w:val="0"/>
          <w:numId w:val="27"/>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الأسلوب المخطط مقابل العشوائي من خلال هذا الأسلوب المخطط يمر الفرد المعين حديثاً وفقاً لأسلوب مخطط بخطوات متتابعة ليمر بكافة مراحل التكيف، وبينما في الأسلوب العشوائي لا توجد خطوات متتابعة يمر الفرد المعين حديثاً بها. (2023، </w:t>
      </w:r>
      <w:r w:rsidRPr="00E70D94">
        <w:rPr>
          <w:rFonts w:ascii="Sakkal Majalla" w:eastAsia="Calibri" w:hAnsi="Sakkal Majalla" w:cs="Sakkal Majalla"/>
          <w:sz w:val="28"/>
          <w:szCs w:val="28"/>
          <w:lang w:bidi="ar-EG"/>
        </w:rPr>
        <w:t>Al-Basha &amp; Al-Taie</w:t>
      </w:r>
      <w:r w:rsidRPr="00E70D94">
        <w:rPr>
          <w:rFonts w:ascii="Sakkal Majalla" w:eastAsia="Calibri" w:hAnsi="Sakkal Majalla" w:cs="Sakkal Majalla"/>
          <w:sz w:val="28"/>
          <w:szCs w:val="28"/>
          <w:rtl/>
          <w:lang w:bidi="ar-EG"/>
        </w:rPr>
        <w:t>)</w:t>
      </w:r>
    </w:p>
    <w:p w14:paraId="1137978C" w14:textId="77777777" w:rsidR="00954499" w:rsidRPr="00E70D94" w:rsidRDefault="00954499" w:rsidP="000E3495">
      <w:pPr>
        <w:numPr>
          <w:ilvl w:val="0"/>
          <w:numId w:val="27"/>
        </w:numPr>
        <w:bidi/>
        <w:spacing w:before="100" w:beforeAutospacing="1" w:after="100" w:afterAutospacing="1" w:line="360" w:lineRule="auto"/>
        <w:ind w:left="424"/>
        <w:jc w:val="both"/>
        <w:rPr>
          <w:rFonts w:ascii="Sakkal Majalla" w:eastAsia="Calibri" w:hAnsi="Sakkal Majalla" w:cs="Sakkal Majalla"/>
          <w:sz w:val="28"/>
          <w:szCs w:val="28"/>
          <w:rtl/>
          <w:lang w:bidi="ar-EG"/>
        </w:rPr>
      </w:pPr>
      <w:r w:rsidRPr="00E70D94">
        <w:rPr>
          <w:rFonts w:ascii="Sakkal Majalla" w:eastAsia="Calibri" w:hAnsi="Sakkal Majalla" w:cs="Sakkal Majalla"/>
          <w:sz w:val="28"/>
          <w:szCs w:val="28"/>
          <w:rtl/>
          <w:lang w:bidi="ar-EG"/>
        </w:rPr>
        <w:t xml:space="preserve">الأسلوب الثابت مقابل الأسلوب المتغير : يمر العضو المعين حديثاً بجدول زمني محدد وثابت لعملية التكيف، بينما بالأسلوب المتغير لا يوجد جدول زمني محدد ليمر به الفرد المعين حديثاً. (2022، </w:t>
      </w:r>
      <w:r w:rsidRPr="00E70D94">
        <w:rPr>
          <w:rFonts w:ascii="Sakkal Majalla" w:eastAsia="Calibri" w:hAnsi="Sakkal Majalla" w:cs="Sakkal Majalla"/>
          <w:sz w:val="28"/>
          <w:szCs w:val="28"/>
          <w:lang w:bidi="ar-EG"/>
        </w:rPr>
        <w:t>Al-Fares &amp; Bani Khalid</w:t>
      </w:r>
      <w:r w:rsidRPr="00E70D94">
        <w:rPr>
          <w:rFonts w:ascii="Sakkal Majalla" w:eastAsia="Calibri" w:hAnsi="Sakkal Majalla" w:cs="Sakkal Majalla"/>
          <w:sz w:val="28"/>
          <w:szCs w:val="28"/>
          <w:rtl/>
          <w:lang w:bidi="ar-EG"/>
        </w:rPr>
        <w:t>)</w:t>
      </w:r>
    </w:p>
    <w:p w14:paraId="1CBD806C" w14:textId="77777777" w:rsidR="00954499" w:rsidRPr="00E70D94" w:rsidRDefault="00954499" w:rsidP="000E3495">
      <w:pPr>
        <w:numPr>
          <w:ilvl w:val="0"/>
          <w:numId w:val="27"/>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الأسلوب المتخصص مقابل غير المتخصص وحسب الأسلوب المتخصص يقوم شخص يمتلك الخبرة والمهارات بتدريب وإعداد الأفراد المعينين حديثاً في عملية التكيف، والعكس في الأسلوب غير المتخصص فيتم إسناد عملية التكيف الأفراد غير متخصصين. (2025، </w:t>
      </w:r>
      <w:r w:rsidRPr="00E70D94">
        <w:rPr>
          <w:rFonts w:ascii="Sakkal Majalla" w:eastAsia="Calibri" w:hAnsi="Sakkal Majalla" w:cs="Sakkal Majalla"/>
          <w:sz w:val="28"/>
          <w:szCs w:val="28"/>
          <w:lang w:bidi="ar-EG"/>
        </w:rPr>
        <w:t>Al-Nazer &amp; Saleh</w:t>
      </w:r>
      <w:r w:rsidRPr="00E70D94">
        <w:rPr>
          <w:rFonts w:ascii="Sakkal Majalla" w:eastAsia="Calibri" w:hAnsi="Sakkal Majalla" w:cs="Sakkal Majalla"/>
          <w:sz w:val="28"/>
          <w:szCs w:val="28"/>
          <w:rtl/>
          <w:lang w:bidi="ar-EG"/>
        </w:rPr>
        <w:t>)</w:t>
      </w:r>
    </w:p>
    <w:p w14:paraId="2CF4694E" w14:textId="77777777" w:rsidR="00954499" w:rsidRPr="00E70D94" w:rsidRDefault="00954499" w:rsidP="000E3495">
      <w:pPr>
        <w:numPr>
          <w:ilvl w:val="0"/>
          <w:numId w:val="27"/>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 xml:space="preserve">الأسلوب الشخصي مقابل الأسلوب غير الشخصي ووفقاً للأسلوب الشخصي يتم تقوية العوامل الشخصية للفرد أثناء عملية تكيفه، والعكس في الأسلوب غير الشخصي حيث لا يتم دعم العوامل الشخصية له. (2024، </w:t>
      </w:r>
      <w:r w:rsidRPr="00E70D94">
        <w:rPr>
          <w:rFonts w:ascii="Sakkal Majalla" w:eastAsia="Calibri" w:hAnsi="Sakkal Majalla" w:cs="Sakkal Majalla"/>
          <w:sz w:val="28"/>
          <w:szCs w:val="28"/>
          <w:lang w:bidi="ar-EG"/>
        </w:rPr>
        <w:t>Ayash &amp; Hamdan</w:t>
      </w:r>
      <w:r w:rsidRPr="00E70D94">
        <w:rPr>
          <w:rFonts w:ascii="Sakkal Majalla" w:eastAsia="Calibri" w:hAnsi="Sakkal Majalla" w:cs="Sakkal Majalla"/>
          <w:sz w:val="28"/>
          <w:szCs w:val="28"/>
          <w:rtl/>
          <w:lang w:bidi="ar-EG"/>
        </w:rPr>
        <w:t>)</w:t>
      </w:r>
    </w:p>
    <w:p w14:paraId="3778A669" w14:textId="0DE0760B" w:rsidR="00954499" w:rsidRPr="00CE77AA" w:rsidRDefault="00CE77AA" w:rsidP="00CE77AA">
      <w:pPr>
        <w:bidi/>
        <w:spacing w:before="100" w:beforeAutospacing="1" w:after="100" w:afterAutospacing="1" w:line="360" w:lineRule="auto"/>
        <w:jc w:val="both"/>
        <w:outlineLvl w:val="2"/>
        <w:rPr>
          <w:rFonts w:ascii="Sakkal Majalla" w:eastAsia="Calibri" w:hAnsi="Sakkal Majalla" w:cs="Sakkal Majalla"/>
          <w:b/>
          <w:bCs/>
          <w:sz w:val="32"/>
          <w:szCs w:val="32"/>
          <w:lang w:bidi="ar-EG"/>
        </w:rPr>
      </w:pPr>
      <w:bookmarkStart w:id="38" w:name="_Toc203145540"/>
      <w:r w:rsidRPr="00CE77AA">
        <w:rPr>
          <w:rFonts w:ascii="Sakkal Majalla" w:eastAsia="Calibri" w:hAnsi="Sakkal Majalla" w:cs="Sakkal Majalla" w:hint="cs"/>
          <w:b/>
          <w:bCs/>
          <w:sz w:val="32"/>
          <w:szCs w:val="32"/>
          <w:rtl/>
          <w:lang w:bidi="ar-EG"/>
        </w:rPr>
        <w:t xml:space="preserve">9.2.2 </w:t>
      </w:r>
      <w:r w:rsidR="00954499" w:rsidRPr="00CE77AA">
        <w:rPr>
          <w:rFonts w:ascii="Sakkal Majalla" w:eastAsia="Calibri" w:hAnsi="Sakkal Majalla" w:cs="Sakkal Majalla"/>
          <w:b/>
          <w:bCs/>
          <w:sz w:val="32"/>
          <w:szCs w:val="32"/>
          <w:rtl/>
          <w:lang w:bidi="ar-EG"/>
        </w:rPr>
        <w:t>أهمية التكيف التنظيمي:</w:t>
      </w:r>
      <w:bookmarkEnd w:id="38"/>
    </w:p>
    <w:p w14:paraId="2A94D227" w14:textId="77777777" w:rsidR="00954499" w:rsidRPr="00CE77AA" w:rsidRDefault="00954499" w:rsidP="00CE77AA">
      <w:pPr>
        <w:bidi/>
        <w:spacing w:before="100" w:beforeAutospacing="1" w:after="100" w:afterAutospacing="1" w:line="360" w:lineRule="auto"/>
        <w:ind w:firstLine="707"/>
        <w:jc w:val="both"/>
        <w:rPr>
          <w:rFonts w:ascii="Sakkal Majalla" w:eastAsia="Calibri" w:hAnsi="Sakkal Majalla" w:cs="Sakkal Majalla"/>
          <w:b/>
          <w:bCs/>
          <w:sz w:val="28"/>
          <w:szCs w:val="28"/>
          <w:lang w:bidi="ar-EG"/>
        </w:rPr>
      </w:pPr>
      <w:r w:rsidRPr="00CE77AA">
        <w:rPr>
          <w:rFonts w:ascii="Sakkal Majalla" w:eastAsia="Calibri" w:hAnsi="Sakkal Majalla" w:cs="Sakkal Majalla"/>
          <w:b/>
          <w:bCs/>
          <w:sz w:val="28"/>
          <w:szCs w:val="28"/>
          <w:rtl/>
          <w:lang w:bidi="ar-EG"/>
        </w:rPr>
        <w:t xml:space="preserve">للتكيف التنظيمي أهمية كبيرة يمكن تلخيصها بالآتي: (2024، </w:t>
      </w:r>
      <w:proofErr w:type="spellStart"/>
      <w:r w:rsidRPr="00CE77AA">
        <w:rPr>
          <w:rFonts w:ascii="Sakkal Majalla" w:eastAsia="Calibri" w:hAnsi="Sakkal Majalla" w:cs="Sakkal Majalla"/>
          <w:b/>
          <w:bCs/>
          <w:sz w:val="28"/>
          <w:szCs w:val="28"/>
          <w:lang w:bidi="ar-EG"/>
        </w:rPr>
        <w:t>Areiqat</w:t>
      </w:r>
      <w:proofErr w:type="spellEnd"/>
      <w:r w:rsidRPr="00CE77AA">
        <w:rPr>
          <w:rFonts w:ascii="Sakkal Majalla" w:eastAsia="Calibri" w:hAnsi="Sakkal Majalla" w:cs="Sakkal Majalla"/>
          <w:b/>
          <w:bCs/>
          <w:sz w:val="28"/>
          <w:szCs w:val="28"/>
          <w:rtl/>
          <w:lang w:bidi="ar-EG"/>
        </w:rPr>
        <w:t>)</w:t>
      </w:r>
    </w:p>
    <w:p w14:paraId="2A4EEB00" w14:textId="77777777" w:rsidR="00954499" w:rsidRPr="00E70D94" w:rsidRDefault="00954499" w:rsidP="000E3495">
      <w:pPr>
        <w:numPr>
          <w:ilvl w:val="0"/>
          <w:numId w:val="28"/>
        </w:numPr>
        <w:bidi/>
        <w:spacing w:before="100" w:beforeAutospacing="1" w:after="100" w:afterAutospacing="1" w:line="360" w:lineRule="auto"/>
        <w:ind w:left="424" w:hanging="425"/>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يعتبر أساسياً في إنتاجية الفرد وعطاءه في العمل.</w:t>
      </w:r>
    </w:p>
    <w:p w14:paraId="309A27C2" w14:textId="77777777" w:rsidR="00954499" w:rsidRPr="00E70D94" w:rsidRDefault="00954499" w:rsidP="000E3495">
      <w:pPr>
        <w:numPr>
          <w:ilvl w:val="0"/>
          <w:numId w:val="28"/>
        </w:numPr>
        <w:bidi/>
        <w:spacing w:before="100" w:beforeAutospacing="1" w:after="100" w:afterAutospacing="1" w:line="360" w:lineRule="auto"/>
        <w:ind w:left="424" w:hanging="425"/>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يعمل على تنمية العلاقات الإنسانية في العمل.</w:t>
      </w:r>
    </w:p>
    <w:p w14:paraId="24F3FF44" w14:textId="77777777" w:rsidR="00954499" w:rsidRPr="00E70D94" w:rsidRDefault="00954499" w:rsidP="000E3495">
      <w:pPr>
        <w:numPr>
          <w:ilvl w:val="0"/>
          <w:numId w:val="28"/>
        </w:numPr>
        <w:bidi/>
        <w:spacing w:before="100" w:beforeAutospacing="1" w:after="100" w:afterAutospacing="1" w:line="360" w:lineRule="auto"/>
        <w:ind w:left="424" w:hanging="425"/>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يساهم في إكساب الفرد ثقافة المنظمة التي يعمل بها وتطلعاتها المستقبلية.</w:t>
      </w:r>
    </w:p>
    <w:p w14:paraId="3F94999D" w14:textId="77777777" w:rsidR="00954499" w:rsidRPr="00E70D94" w:rsidRDefault="00954499" w:rsidP="000E3495">
      <w:pPr>
        <w:numPr>
          <w:ilvl w:val="0"/>
          <w:numId w:val="28"/>
        </w:numPr>
        <w:bidi/>
        <w:spacing w:before="100" w:beforeAutospacing="1" w:after="100" w:afterAutospacing="1" w:line="360" w:lineRule="auto"/>
        <w:ind w:left="424" w:hanging="425"/>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lastRenderedPageBreak/>
        <w:t>يساهم في إيجاد التوازن في بيئة المنظمة، من خلال تكيف العاملين مع بيئة عملهم.</w:t>
      </w:r>
    </w:p>
    <w:p w14:paraId="42D5E192" w14:textId="77777777" w:rsidR="00954499" w:rsidRPr="00E70D94" w:rsidRDefault="00954499" w:rsidP="000E3495">
      <w:pPr>
        <w:numPr>
          <w:ilvl w:val="0"/>
          <w:numId w:val="28"/>
        </w:numPr>
        <w:bidi/>
        <w:spacing w:before="100" w:beforeAutospacing="1" w:after="100" w:afterAutospacing="1" w:line="360" w:lineRule="auto"/>
        <w:ind w:left="424" w:hanging="425"/>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يساعد المعينين الجدد على تعلم السياسات والقيم والمعايير التنظيمية.</w:t>
      </w:r>
    </w:p>
    <w:p w14:paraId="223B6719" w14:textId="77777777" w:rsidR="00954499" w:rsidRPr="00E70D94" w:rsidRDefault="00954499" w:rsidP="000E3495">
      <w:pPr>
        <w:numPr>
          <w:ilvl w:val="0"/>
          <w:numId w:val="28"/>
        </w:numPr>
        <w:bidi/>
        <w:spacing w:before="100" w:beforeAutospacing="1" w:after="100" w:afterAutospacing="1" w:line="360" w:lineRule="auto"/>
        <w:ind w:left="424" w:hanging="425"/>
        <w:jc w:val="both"/>
        <w:rPr>
          <w:rFonts w:ascii="Sakkal Majalla" w:eastAsia="Calibri" w:hAnsi="Sakkal Majalla" w:cs="Sakkal Majalla"/>
          <w:sz w:val="28"/>
          <w:szCs w:val="28"/>
          <w:lang w:bidi="ar-EG"/>
        </w:rPr>
      </w:pPr>
      <w:r w:rsidRPr="00E70D94">
        <w:rPr>
          <w:rFonts w:ascii="Sakkal Majalla" w:eastAsia="Calibri" w:hAnsi="Sakkal Majalla" w:cs="Sakkal Majalla"/>
          <w:sz w:val="28"/>
          <w:szCs w:val="28"/>
          <w:rtl/>
          <w:lang w:bidi="ar-EG"/>
        </w:rPr>
        <w:t>تعتبر القدرة على التكيف التنظيمي مفتاح الجودة، التي تمكن الفرد من إدارة عملية التغيير والتطور التنظيمي.</w:t>
      </w:r>
    </w:p>
    <w:p w14:paraId="5BEEE161" w14:textId="0A68BF75" w:rsidR="00954499" w:rsidRPr="00CE77AA" w:rsidRDefault="00CE77AA" w:rsidP="00CE77AA">
      <w:pPr>
        <w:bidi/>
        <w:spacing w:before="100" w:beforeAutospacing="1" w:after="100" w:afterAutospacing="1" w:line="360" w:lineRule="auto"/>
        <w:jc w:val="both"/>
        <w:outlineLvl w:val="2"/>
        <w:rPr>
          <w:rFonts w:ascii="Sakkal Majalla" w:eastAsia="Calibri" w:hAnsi="Sakkal Majalla" w:cs="Sakkal Majalla"/>
          <w:b/>
          <w:bCs/>
          <w:sz w:val="32"/>
          <w:szCs w:val="32"/>
          <w:rtl/>
          <w:lang w:bidi="ar-EG"/>
        </w:rPr>
      </w:pPr>
      <w:bookmarkStart w:id="39" w:name="_Toc203145541"/>
      <w:r w:rsidRPr="00CE77AA">
        <w:rPr>
          <w:rFonts w:ascii="Sakkal Majalla" w:eastAsia="Calibri" w:hAnsi="Sakkal Majalla" w:cs="Sakkal Majalla" w:hint="cs"/>
          <w:b/>
          <w:bCs/>
          <w:sz w:val="32"/>
          <w:szCs w:val="32"/>
          <w:rtl/>
          <w:lang w:bidi="ar-EG"/>
        </w:rPr>
        <w:t xml:space="preserve">10.2.2 </w:t>
      </w:r>
      <w:r w:rsidR="00954499" w:rsidRPr="00CE77AA">
        <w:rPr>
          <w:rFonts w:ascii="Sakkal Majalla" w:eastAsia="Calibri" w:hAnsi="Sakkal Majalla" w:cs="Sakkal Majalla"/>
          <w:b/>
          <w:bCs/>
          <w:sz w:val="32"/>
          <w:szCs w:val="32"/>
          <w:rtl/>
          <w:lang w:bidi="ar-EG"/>
        </w:rPr>
        <w:t>معايير التكيف التنظيمي:</w:t>
      </w:r>
      <w:bookmarkEnd w:id="39"/>
    </w:p>
    <w:p w14:paraId="76492206" w14:textId="77777777" w:rsidR="00954499" w:rsidRPr="00CE77AA" w:rsidRDefault="00954499" w:rsidP="00CE77AA">
      <w:pPr>
        <w:bidi/>
        <w:spacing w:before="100" w:beforeAutospacing="1" w:after="100" w:afterAutospacing="1" w:line="360" w:lineRule="auto"/>
        <w:ind w:firstLine="707"/>
        <w:jc w:val="both"/>
        <w:rPr>
          <w:rFonts w:ascii="Sakkal Majalla" w:eastAsia="Calibri" w:hAnsi="Sakkal Majalla" w:cs="Sakkal Majalla"/>
          <w:b/>
          <w:bCs/>
          <w:sz w:val="28"/>
          <w:szCs w:val="28"/>
          <w:lang w:bidi="ar-EG"/>
        </w:rPr>
      </w:pPr>
      <w:r w:rsidRPr="00CE77AA">
        <w:rPr>
          <w:rFonts w:ascii="Sakkal Majalla" w:eastAsia="Calibri" w:hAnsi="Sakkal Majalla" w:cs="Sakkal Majalla"/>
          <w:b/>
          <w:bCs/>
          <w:sz w:val="28"/>
          <w:szCs w:val="28"/>
          <w:rtl/>
          <w:lang w:bidi="ar-EG"/>
        </w:rPr>
        <w:t xml:space="preserve">يمكن الإستدلال على التكيف التنظيمي لدى الأفراد العاملين من خلال الآتي: (2023، </w:t>
      </w:r>
      <w:r w:rsidRPr="00CE77AA">
        <w:rPr>
          <w:rFonts w:ascii="Sakkal Majalla" w:eastAsia="Calibri" w:hAnsi="Sakkal Majalla" w:cs="Sakkal Majalla"/>
          <w:b/>
          <w:bCs/>
          <w:sz w:val="28"/>
          <w:szCs w:val="28"/>
          <w:lang w:bidi="ar-EG"/>
        </w:rPr>
        <w:t>Al-Ghamdi</w:t>
      </w:r>
      <w:r w:rsidRPr="00CE77AA">
        <w:rPr>
          <w:rFonts w:ascii="Sakkal Majalla" w:eastAsia="Calibri" w:hAnsi="Sakkal Majalla" w:cs="Sakkal Majalla"/>
          <w:b/>
          <w:bCs/>
          <w:sz w:val="28"/>
          <w:szCs w:val="28"/>
          <w:rtl/>
          <w:lang w:bidi="ar-EG"/>
        </w:rPr>
        <w:t>)</w:t>
      </w:r>
    </w:p>
    <w:p w14:paraId="6EAB2D93" w14:textId="728DD708" w:rsidR="00954499" w:rsidRPr="00CE77AA" w:rsidRDefault="00954499" w:rsidP="000E3495">
      <w:pPr>
        <w:pStyle w:val="ListParagraph"/>
        <w:numPr>
          <w:ilvl w:val="0"/>
          <w:numId w:val="39"/>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CE77AA">
        <w:rPr>
          <w:rFonts w:ascii="Sakkal Majalla" w:eastAsia="Calibri" w:hAnsi="Sakkal Majalla" w:cs="Sakkal Majalla"/>
          <w:sz w:val="28"/>
          <w:szCs w:val="28"/>
          <w:rtl/>
          <w:lang w:bidi="ar-EG"/>
        </w:rPr>
        <w:t xml:space="preserve">الرضا عن العمل وهو الشعور الذي يشعر به الأفراد العاملين نحو عملهم، وهذا الشعور محتمل ان يكون سلبياً أو إيجابياً، ويعبر عن مدى الإشباع الذي يرغب الأفراد العاملين في تحقيقه من عملهم، ويتضمن تقبل الفرد لجوانب بيئة عمله. </w:t>
      </w:r>
    </w:p>
    <w:p w14:paraId="380041BC" w14:textId="467F44AB" w:rsidR="00954499" w:rsidRPr="00CE77AA" w:rsidRDefault="00954499" w:rsidP="000E3495">
      <w:pPr>
        <w:pStyle w:val="ListParagraph"/>
        <w:numPr>
          <w:ilvl w:val="0"/>
          <w:numId w:val="39"/>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CE77AA">
        <w:rPr>
          <w:rFonts w:ascii="Sakkal Majalla" w:eastAsia="Calibri" w:hAnsi="Sakkal Majalla" w:cs="Sakkal Majalla"/>
          <w:sz w:val="28"/>
          <w:szCs w:val="28"/>
          <w:rtl/>
          <w:lang w:bidi="ar-EG"/>
        </w:rPr>
        <w:t xml:space="preserve">الإرضاء ويعبر عنه بمدى كفاءة الأفراد العاملين وأهليتهم للعمل بالطرق التي يقدرهم بها رؤسائهم وملائهم، ويعبر عنها سلباً بتغيبهم وتأخرهم عن مواعيد العمل وكثرة الحوادث وعدم إستقرارهم في العمل، ويعبر عنها إيجاباً بتكييف قدرات الأفراد العاملين ومهاراتهم مع متطلبات العمل، بحيث ان الإرضاء المقصود منه الحكم الصادر من مسؤول العمل المباشر، وذلك بناءً على معايير ثابتة في إتباع تعليمات العمل. </w:t>
      </w:r>
    </w:p>
    <w:p w14:paraId="7CE6A156" w14:textId="302A7294" w:rsidR="00954499" w:rsidRPr="00CE77AA" w:rsidRDefault="00CE77AA" w:rsidP="00CE77AA">
      <w:pPr>
        <w:bidi/>
        <w:spacing w:before="100" w:beforeAutospacing="1" w:after="100" w:afterAutospacing="1" w:line="360" w:lineRule="auto"/>
        <w:jc w:val="both"/>
        <w:outlineLvl w:val="2"/>
        <w:rPr>
          <w:rFonts w:ascii="Sakkal Majalla" w:eastAsia="Calibri" w:hAnsi="Sakkal Majalla" w:cs="Sakkal Majalla"/>
          <w:b/>
          <w:bCs/>
          <w:sz w:val="32"/>
          <w:szCs w:val="32"/>
          <w:lang w:bidi="ar-EG"/>
        </w:rPr>
      </w:pPr>
      <w:bookmarkStart w:id="40" w:name="_Toc203145542"/>
      <w:r w:rsidRPr="00CE77AA">
        <w:rPr>
          <w:rFonts w:ascii="Sakkal Majalla" w:eastAsia="Calibri" w:hAnsi="Sakkal Majalla" w:cs="Sakkal Majalla" w:hint="cs"/>
          <w:b/>
          <w:bCs/>
          <w:sz w:val="32"/>
          <w:szCs w:val="32"/>
          <w:rtl/>
          <w:lang w:bidi="ar-EG"/>
        </w:rPr>
        <w:t xml:space="preserve">11.2.2 </w:t>
      </w:r>
      <w:r w:rsidR="00954499" w:rsidRPr="00CE77AA">
        <w:rPr>
          <w:rFonts w:ascii="Sakkal Majalla" w:eastAsia="Calibri" w:hAnsi="Sakkal Majalla" w:cs="Sakkal Majalla"/>
          <w:b/>
          <w:bCs/>
          <w:sz w:val="32"/>
          <w:szCs w:val="32"/>
          <w:rtl/>
          <w:lang w:bidi="ar-EG"/>
        </w:rPr>
        <w:t>مداخل تحقيق التكيف التنظيمي:</w:t>
      </w:r>
      <w:bookmarkEnd w:id="40"/>
    </w:p>
    <w:p w14:paraId="36C84A7E" w14:textId="77777777" w:rsidR="00954499" w:rsidRPr="00CE77AA" w:rsidRDefault="00954499" w:rsidP="00E70D94">
      <w:pPr>
        <w:bidi/>
        <w:spacing w:before="100" w:beforeAutospacing="1" w:after="100" w:afterAutospacing="1" w:line="360" w:lineRule="auto"/>
        <w:ind w:firstLine="720"/>
        <w:jc w:val="both"/>
        <w:rPr>
          <w:rFonts w:ascii="Sakkal Majalla" w:eastAsia="Calibri" w:hAnsi="Sakkal Majalla" w:cs="Sakkal Majalla"/>
          <w:b/>
          <w:bCs/>
          <w:sz w:val="28"/>
          <w:szCs w:val="28"/>
          <w:lang w:bidi="ar-EG"/>
        </w:rPr>
      </w:pPr>
      <w:r w:rsidRPr="00CE77AA">
        <w:rPr>
          <w:rFonts w:ascii="Sakkal Majalla" w:eastAsia="Calibri" w:hAnsi="Sakkal Majalla" w:cs="Sakkal Majalla"/>
          <w:b/>
          <w:bCs/>
          <w:sz w:val="28"/>
          <w:szCs w:val="28"/>
          <w:rtl/>
          <w:lang w:bidi="ar-EG"/>
        </w:rPr>
        <w:t xml:space="preserve">لتحقيق التكيف التنظيمي عدة مداخل ويمكن إيجازها بالآتي: (2022، </w:t>
      </w:r>
      <w:r w:rsidRPr="00CE77AA">
        <w:rPr>
          <w:rFonts w:ascii="Sakkal Majalla" w:eastAsia="Calibri" w:hAnsi="Sakkal Majalla" w:cs="Sakkal Majalla"/>
          <w:b/>
          <w:bCs/>
          <w:sz w:val="28"/>
          <w:szCs w:val="28"/>
          <w:lang w:bidi="ar-EG"/>
        </w:rPr>
        <w:t>Al-</w:t>
      </w:r>
      <w:proofErr w:type="spellStart"/>
      <w:r w:rsidRPr="00CE77AA">
        <w:rPr>
          <w:rFonts w:ascii="Sakkal Majalla" w:eastAsia="Calibri" w:hAnsi="Sakkal Majalla" w:cs="Sakkal Majalla"/>
          <w:b/>
          <w:bCs/>
          <w:sz w:val="28"/>
          <w:szCs w:val="28"/>
          <w:lang w:bidi="ar-EG"/>
        </w:rPr>
        <w:t>Hajili</w:t>
      </w:r>
      <w:proofErr w:type="spellEnd"/>
      <w:r w:rsidRPr="00CE77AA">
        <w:rPr>
          <w:rFonts w:ascii="Sakkal Majalla" w:eastAsia="Calibri" w:hAnsi="Sakkal Majalla" w:cs="Sakkal Majalla"/>
          <w:b/>
          <w:bCs/>
          <w:sz w:val="28"/>
          <w:szCs w:val="28"/>
          <w:rtl/>
          <w:lang w:bidi="ar-EG"/>
        </w:rPr>
        <w:t>)</w:t>
      </w:r>
    </w:p>
    <w:p w14:paraId="3CDE8D21" w14:textId="38AF6B57" w:rsidR="00954499" w:rsidRPr="00CE77AA" w:rsidRDefault="00954499" w:rsidP="000E3495">
      <w:pPr>
        <w:pStyle w:val="ListParagraph"/>
        <w:numPr>
          <w:ilvl w:val="0"/>
          <w:numId w:val="40"/>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CE77AA">
        <w:rPr>
          <w:rFonts w:ascii="Sakkal Majalla" w:eastAsia="Calibri" w:hAnsi="Sakkal Majalla" w:cs="Sakkal Majalla"/>
          <w:sz w:val="28"/>
          <w:szCs w:val="28"/>
          <w:rtl/>
          <w:lang w:bidi="ar-EG"/>
        </w:rPr>
        <w:t xml:space="preserve">مدخل المبادرة التنظيمية وهذا المدخل يركز على إختبار طريقة بناء المنظمة الخبرات أعضائها، وينظر هذا المدخل لدور الأفراد في المنظمة باعتباره دوراً يتصف بالسلبية، وفي ظل هذا المدخل متوقع ألا </w:t>
      </w:r>
      <w:r w:rsidRPr="00CE77AA">
        <w:rPr>
          <w:rFonts w:ascii="Sakkal Majalla" w:eastAsia="Calibri" w:hAnsi="Sakkal Majalla" w:cs="Sakkal Majalla"/>
          <w:sz w:val="28"/>
          <w:szCs w:val="28"/>
          <w:rtl/>
          <w:lang w:bidi="ar-EG"/>
        </w:rPr>
        <w:lastRenderedPageBreak/>
        <w:t>يكتسب الأفراد ديناميكيات التكيف التنظيمي بصورة كاملة، كون إستجاباتهم تكون كرد فعل لبرامج التكيف المصممة من خلال المنظمة.</w:t>
      </w:r>
    </w:p>
    <w:p w14:paraId="40D8FE29" w14:textId="3CB5AEDA" w:rsidR="00954499" w:rsidRPr="00CE77AA" w:rsidRDefault="00954499" w:rsidP="000E3495">
      <w:pPr>
        <w:pStyle w:val="ListParagraph"/>
        <w:numPr>
          <w:ilvl w:val="0"/>
          <w:numId w:val="40"/>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CE77AA">
        <w:rPr>
          <w:rFonts w:ascii="Sakkal Majalla" w:eastAsia="Calibri" w:hAnsi="Sakkal Majalla" w:cs="Sakkal Majalla"/>
          <w:sz w:val="28"/>
          <w:szCs w:val="28"/>
          <w:rtl/>
          <w:lang w:bidi="ar-EG"/>
        </w:rPr>
        <w:t>مدخل المبادرة الذاتية وهذا المدخل يتبنى وجهة نظر متناقضة مع المدخل السابق في النظر لدور الأفراد، ويركز هذا المدخل على سلوكيات الأفراد الإيجابية والمبادرة الفردية الذاتية للإستيعاب والفهم وازالة الغموض عن الدور التنظيمي الذي يشغل من قبل الفرد.</w:t>
      </w:r>
    </w:p>
    <w:p w14:paraId="5F9B3632" w14:textId="2101B2DF" w:rsidR="00954499" w:rsidRPr="00CE77AA" w:rsidRDefault="00954499" w:rsidP="000E3495">
      <w:pPr>
        <w:pStyle w:val="ListParagraph"/>
        <w:numPr>
          <w:ilvl w:val="0"/>
          <w:numId w:val="40"/>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CE77AA">
        <w:rPr>
          <w:rFonts w:ascii="Sakkal Majalla" w:eastAsia="Calibri" w:hAnsi="Sakkal Majalla" w:cs="Sakkal Majalla"/>
          <w:sz w:val="28"/>
          <w:szCs w:val="28"/>
          <w:rtl/>
          <w:lang w:bidi="ar-EG"/>
        </w:rPr>
        <w:t>المدخل التفاعلي: وهذا المدخل يحاول التوفيق بين المدخلين السابقين، حيث يتناول التفاعل بينهما أي ما بين العوامل الفردية وبين التنظيمية في التأثير على عملية التنشئة والتكيف التنظيمي، وفي هذا المدخل يؤكد المنظور التفاعلي على تكامل المنظور الفردي والمنظور التنظيمي، وذلك من خلال إختبار كيفية تأثيرهما على نواتج عملية التنشئة التنظيمي والتي تساهم بدورها في تحقيق مستوى مرتفع من التكيف التنظيمي.</w:t>
      </w:r>
    </w:p>
    <w:p w14:paraId="607B0B0E" w14:textId="64D91C5C" w:rsidR="00954499" w:rsidRPr="00CE77AA" w:rsidRDefault="00CE77AA" w:rsidP="00CE77AA">
      <w:pPr>
        <w:bidi/>
        <w:spacing w:before="100" w:beforeAutospacing="1" w:after="100" w:afterAutospacing="1" w:line="360" w:lineRule="auto"/>
        <w:jc w:val="both"/>
        <w:outlineLvl w:val="2"/>
        <w:rPr>
          <w:rFonts w:ascii="Sakkal Majalla" w:eastAsia="Calibri" w:hAnsi="Sakkal Majalla" w:cs="Sakkal Majalla"/>
          <w:b/>
          <w:bCs/>
          <w:sz w:val="32"/>
          <w:szCs w:val="32"/>
          <w:lang w:bidi="ar-EG"/>
        </w:rPr>
      </w:pPr>
      <w:bookmarkStart w:id="41" w:name="_Toc203145543"/>
      <w:r w:rsidRPr="00CE77AA">
        <w:rPr>
          <w:rFonts w:ascii="Sakkal Majalla" w:eastAsia="Calibri" w:hAnsi="Sakkal Majalla" w:cs="Sakkal Majalla" w:hint="cs"/>
          <w:b/>
          <w:bCs/>
          <w:sz w:val="32"/>
          <w:szCs w:val="32"/>
          <w:rtl/>
          <w:lang w:bidi="ar-EG"/>
        </w:rPr>
        <w:t xml:space="preserve">12.2.2 </w:t>
      </w:r>
      <w:r w:rsidR="00954499" w:rsidRPr="00CE77AA">
        <w:rPr>
          <w:rFonts w:ascii="Sakkal Majalla" w:eastAsia="Calibri" w:hAnsi="Sakkal Majalla" w:cs="Sakkal Majalla"/>
          <w:b/>
          <w:bCs/>
          <w:sz w:val="32"/>
          <w:szCs w:val="32"/>
          <w:rtl/>
          <w:lang w:bidi="ar-EG"/>
        </w:rPr>
        <w:t>نظريات التكيف التنظيمي:</w:t>
      </w:r>
      <w:bookmarkEnd w:id="41"/>
    </w:p>
    <w:p w14:paraId="6B6411B1" w14:textId="77777777" w:rsidR="00954499" w:rsidRPr="00CE77AA" w:rsidRDefault="00954499" w:rsidP="00E70D94">
      <w:pPr>
        <w:bidi/>
        <w:spacing w:before="100" w:beforeAutospacing="1" w:after="100" w:afterAutospacing="1" w:line="360" w:lineRule="auto"/>
        <w:ind w:firstLine="720"/>
        <w:jc w:val="both"/>
        <w:rPr>
          <w:rFonts w:ascii="Sakkal Majalla" w:eastAsia="Calibri" w:hAnsi="Sakkal Majalla" w:cs="Sakkal Majalla"/>
          <w:b/>
          <w:bCs/>
          <w:sz w:val="28"/>
          <w:szCs w:val="28"/>
          <w:lang w:bidi="ar-EG"/>
        </w:rPr>
      </w:pPr>
      <w:r w:rsidRPr="00CE77AA">
        <w:rPr>
          <w:rFonts w:ascii="Sakkal Majalla" w:eastAsia="Calibri" w:hAnsi="Sakkal Majalla" w:cs="Sakkal Majalla"/>
          <w:b/>
          <w:bCs/>
          <w:sz w:val="28"/>
          <w:szCs w:val="28"/>
          <w:rtl/>
          <w:lang w:bidi="ar-EG"/>
        </w:rPr>
        <w:t xml:space="preserve">هنالك عدد من النظريات التي تحكم التكيف التنظيمي، وهي : (2022، </w:t>
      </w:r>
      <w:r w:rsidRPr="00CE77AA">
        <w:rPr>
          <w:rFonts w:ascii="Sakkal Majalla" w:eastAsia="Calibri" w:hAnsi="Sakkal Majalla" w:cs="Sakkal Majalla"/>
          <w:b/>
          <w:bCs/>
          <w:sz w:val="28"/>
          <w:szCs w:val="28"/>
          <w:lang w:bidi="ar-EG"/>
        </w:rPr>
        <w:t>Awadallah &amp; Taiba</w:t>
      </w:r>
      <w:r w:rsidRPr="00CE77AA">
        <w:rPr>
          <w:rFonts w:ascii="Sakkal Majalla" w:eastAsia="Calibri" w:hAnsi="Sakkal Majalla" w:cs="Sakkal Majalla"/>
          <w:b/>
          <w:bCs/>
          <w:sz w:val="28"/>
          <w:szCs w:val="28"/>
          <w:rtl/>
          <w:lang w:bidi="ar-EG"/>
        </w:rPr>
        <w:t>)</w:t>
      </w:r>
    </w:p>
    <w:p w14:paraId="7907ABEF" w14:textId="66013E4D" w:rsidR="00954499" w:rsidRPr="00CE77AA" w:rsidRDefault="00954499" w:rsidP="000E3495">
      <w:pPr>
        <w:pStyle w:val="ListParagraph"/>
        <w:numPr>
          <w:ilvl w:val="0"/>
          <w:numId w:val="41"/>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CE77AA">
        <w:rPr>
          <w:rFonts w:ascii="Sakkal Majalla" w:eastAsia="Calibri" w:hAnsi="Sakkal Majalla" w:cs="Sakkal Majalla"/>
          <w:sz w:val="28"/>
          <w:szCs w:val="28"/>
          <w:rtl/>
          <w:lang w:bidi="ar-EG"/>
        </w:rPr>
        <w:t>النظرية البيولوجية وترى هذه النظري الفرد العامل المتكيف مع البيئة المحيطة يمتلك القدرة على الإستمرار والبقاء والعكس صحيح.</w:t>
      </w:r>
    </w:p>
    <w:p w14:paraId="365BDABF" w14:textId="58BFEBAF" w:rsidR="00954499" w:rsidRPr="00CE77AA" w:rsidRDefault="00954499" w:rsidP="000E3495">
      <w:pPr>
        <w:pStyle w:val="ListParagraph"/>
        <w:numPr>
          <w:ilvl w:val="0"/>
          <w:numId w:val="41"/>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CE77AA">
        <w:rPr>
          <w:rFonts w:ascii="Sakkal Majalla" w:eastAsia="Calibri" w:hAnsi="Sakkal Majalla" w:cs="Sakkal Majalla"/>
          <w:sz w:val="28"/>
          <w:szCs w:val="28"/>
          <w:rtl/>
          <w:lang w:bidi="ar-EG"/>
        </w:rPr>
        <w:t>النظرية الإجتماعية وترى هذه النظرية ان التكيف لدى الفرد يتمثل في مظاهر السلوك الخارجي لديه او الجماعة التي يعمل بها، وان الفرد يلجأ عادة لجماعات الأفراد المحيطين به ليتوافق معهم.</w:t>
      </w:r>
    </w:p>
    <w:p w14:paraId="7CE3B304" w14:textId="55C17F00" w:rsidR="00954499" w:rsidRPr="00CE77AA" w:rsidRDefault="00954499" w:rsidP="000E3495">
      <w:pPr>
        <w:pStyle w:val="ListParagraph"/>
        <w:numPr>
          <w:ilvl w:val="0"/>
          <w:numId w:val="41"/>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CE77AA">
        <w:rPr>
          <w:rFonts w:ascii="Sakkal Majalla" w:eastAsia="Calibri" w:hAnsi="Sakkal Majalla" w:cs="Sakkal Majalla"/>
          <w:sz w:val="28"/>
          <w:szCs w:val="28"/>
          <w:rtl/>
          <w:lang w:bidi="ar-EG"/>
        </w:rPr>
        <w:t>نظرية التحليل النفسي وهذه النظرية تؤكد ان الفرد له القدرة على توجيه سلوكه من خلال عمليات لا شعورية بهدف إرضاء الإجابة الأساسية سواء المبررة ام غير المبررة أحياناً، حيث ان لكل عمل عينان العين الأولى وتشير للمعنى الظاهري المدرك والعين الأخرى تشير للمعنى الرمزي التابع من اللاشعور والذي يحتاج لتحليل نفسي.</w:t>
      </w:r>
    </w:p>
    <w:p w14:paraId="4657944B" w14:textId="0183A7D9" w:rsidR="00954499" w:rsidRPr="00CE77AA" w:rsidRDefault="00954499" w:rsidP="000E3495">
      <w:pPr>
        <w:pStyle w:val="ListParagraph"/>
        <w:numPr>
          <w:ilvl w:val="0"/>
          <w:numId w:val="41"/>
        </w:numPr>
        <w:bidi/>
        <w:spacing w:before="100" w:beforeAutospacing="1" w:after="100" w:afterAutospacing="1" w:line="360" w:lineRule="auto"/>
        <w:ind w:left="424"/>
        <w:jc w:val="both"/>
        <w:rPr>
          <w:rFonts w:ascii="Sakkal Majalla" w:eastAsia="Calibri" w:hAnsi="Sakkal Majalla" w:cs="Sakkal Majalla"/>
          <w:sz w:val="28"/>
          <w:szCs w:val="28"/>
          <w:rtl/>
          <w:lang w:bidi="ar-EG"/>
        </w:rPr>
      </w:pPr>
      <w:r w:rsidRPr="00CE77AA">
        <w:rPr>
          <w:rFonts w:ascii="Sakkal Majalla" w:eastAsia="Calibri" w:hAnsi="Sakkal Majalla" w:cs="Sakkal Majalla"/>
          <w:sz w:val="28"/>
          <w:szCs w:val="28"/>
          <w:rtl/>
          <w:lang w:bidi="ar-EG"/>
        </w:rPr>
        <w:lastRenderedPageBreak/>
        <w:t>النظرية التفاعلية وهذه النظرية ترى ان القيادة الإدارية عبارة عن عملية تفاعل إجتماعي ما بين القادة وبين المرؤوسين، وتقوم على ثلاثة محاور تتمثل في سمات القائد وعناصر الظرف وخصائص ومتطلبات المرؤوسين.</w:t>
      </w:r>
    </w:p>
    <w:p w14:paraId="28E0D432" w14:textId="32CAD05A" w:rsidR="00954499" w:rsidRPr="00CE77AA" w:rsidRDefault="00954499" w:rsidP="000E3495">
      <w:pPr>
        <w:pStyle w:val="ListParagraph"/>
        <w:numPr>
          <w:ilvl w:val="0"/>
          <w:numId w:val="41"/>
        </w:numPr>
        <w:bidi/>
        <w:spacing w:before="100" w:beforeAutospacing="1" w:after="100" w:afterAutospacing="1" w:line="360" w:lineRule="auto"/>
        <w:ind w:left="424"/>
        <w:jc w:val="both"/>
        <w:rPr>
          <w:rFonts w:ascii="Sakkal Majalla" w:eastAsia="Calibri" w:hAnsi="Sakkal Majalla" w:cs="Sakkal Majalla"/>
          <w:sz w:val="28"/>
          <w:szCs w:val="28"/>
          <w:lang w:bidi="ar-EG"/>
        </w:rPr>
      </w:pPr>
      <w:r w:rsidRPr="00CE77AA">
        <w:rPr>
          <w:rFonts w:ascii="Sakkal Majalla" w:eastAsia="Calibri" w:hAnsi="Sakkal Majalla" w:cs="Sakkal Majalla"/>
          <w:sz w:val="28"/>
          <w:szCs w:val="28"/>
          <w:rtl/>
          <w:lang w:bidi="ar-EG"/>
        </w:rPr>
        <w:t>نظرية التوازن: وهذه النظرية ترى أن أهداف المنظمة تحقق من خلال الأفراد العاملين داخلها بإستخدام كل من القوة والمغريات المقدمة لهم بشكل يحقق التكيف التنظيمي وبالتالي الولاء للمنظمة.</w:t>
      </w:r>
    </w:p>
    <w:p w14:paraId="32E049FC" w14:textId="54393890" w:rsidR="00954499" w:rsidRPr="00CE77AA" w:rsidRDefault="00954499" w:rsidP="000E3495">
      <w:pPr>
        <w:pStyle w:val="ListParagraph"/>
        <w:numPr>
          <w:ilvl w:val="0"/>
          <w:numId w:val="41"/>
        </w:numPr>
        <w:bidi/>
        <w:spacing w:before="100" w:beforeAutospacing="1" w:after="100" w:afterAutospacing="1" w:line="360" w:lineRule="auto"/>
        <w:ind w:left="424"/>
        <w:jc w:val="both"/>
        <w:rPr>
          <w:rFonts w:ascii="Sakkal Majalla" w:eastAsia="Calibri" w:hAnsi="Sakkal Majalla" w:cs="Sakkal Majalla"/>
          <w:sz w:val="28"/>
          <w:szCs w:val="28"/>
          <w:rtl/>
        </w:rPr>
      </w:pPr>
      <w:r w:rsidRPr="00CE77AA">
        <w:rPr>
          <w:rFonts w:ascii="Sakkal Majalla" w:eastAsia="Calibri" w:hAnsi="Sakkal Majalla" w:cs="Sakkal Majalla"/>
          <w:kern w:val="0"/>
          <w:sz w:val="28"/>
          <w:szCs w:val="28"/>
          <w:rtl/>
          <w:lang w:bidi="ar-EG"/>
          <w14:ligatures w14:val="none"/>
        </w:rPr>
        <w:t>نظرية التناقض بين الفرد والمنظمة وهذه النظرية تعمل على تحقيق التكيف ما بين العوامل الذاتية وبين العوامل التنظيمية.</w:t>
      </w:r>
    </w:p>
    <w:p w14:paraId="5B94BDCB" w14:textId="0BD3E6F3" w:rsidR="001B4725" w:rsidRPr="00E70D94" w:rsidRDefault="00954499" w:rsidP="00E70D94">
      <w:pPr>
        <w:spacing w:before="100" w:beforeAutospacing="1" w:after="100" w:afterAutospacing="1" w:line="360" w:lineRule="auto"/>
        <w:jc w:val="both"/>
        <w:rPr>
          <w:rFonts w:ascii="Sakkal Majalla" w:eastAsia="Calibri" w:hAnsi="Sakkal Majalla" w:cs="Sakkal Majalla"/>
          <w:sz w:val="28"/>
          <w:szCs w:val="28"/>
          <w:rtl/>
        </w:rPr>
      </w:pPr>
      <w:r w:rsidRPr="00E70D94">
        <w:rPr>
          <w:rFonts w:ascii="Sakkal Majalla" w:eastAsia="Calibri" w:hAnsi="Sakkal Majalla" w:cs="Sakkal Majalla"/>
          <w:sz w:val="28"/>
          <w:szCs w:val="28"/>
          <w:rtl/>
        </w:rPr>
        <w:br w:type="page"/>
      </w:r>
    </w:p>
    <w:p w14:paraId="23A7573B" w14:textId="77777777" w:rsidR="00EE0A14" w:rsidRDefault="00EE0A14" w:rsidP="00EE0A14">
      <w:pPr>
        <w:bidi/>
        <w:spacing w:before="100" w:beforeAutospacing="1" w:after="100" w:afterAutospacing="1" w:line="360" w:lineRule="auto"/>
        <w:jc w:val="both"/>
        <w:rPr>
          <w:rFonts w:ascii="Sakkal Majalla" w:eastAsia="Calibri" w:hAnsi="Sakkal Majalla" w:cs="Times New Roman"/>
          <w:sz w:val="28"/>
          <w:szCs w:val="28"/>
          <w:rtl/>
        </w:rPr>
        <w:sectPr w:rsidR="00EE0A14" w:rsidSect="00E70D94">
          <w:footerReference w:type="default" r:id="rId9"/>
          <w:pgSz w:w="11907" w:h="16840" w:code="9"/>
          <w:pgMar w:top="1440" w:right="1985" w:bottom="1440" w:left="1418" w:header="720" w:footer="720" w:gutter="567"/>
          <w:pgNumType w:start="1"/>
          <w:cols w:space="708"/>
          <w:bidi/>
          <w:rtlGutter/>
          <w:docGrid w:linePitch="360"/>
        </w:sectPr>
      </w:pPr>
    </w:p>
    <w:p w14:paraId="6BD436A8" w14:textId="77777777" w:rsidR="00B3062E" w:rsidRPr="00EE0A14" w:rsidRDefault="00B3062E" w:rsidP="00E70D94">
      <w:pPr>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EE0A14">
        <w:rPr>
          <w:rFonts w:ascii="Sakkal Majalla" w:eastAsia="Calibri" w:hAnsi="Sakkal Majalla" w:cs="Sakkal Majalla"/>
          <w:b/>
          <w:bCs/>
          <w:noProof/>
          <w:sz w:val="32"/>
          <w:szCs w:val="32"/>
        </w:rPr>
        <w:lastRenderedPageBreak/>
        <w:drawing>
          <wp:anchor distT="0" distB="0" distL="114300" distR="114300" simplePos="0" relativeHeight="251663360" behindDoc="1" locked="0" layoutInCell="1" allowOverlap="1" wp14:anchorId="294AE27B" wp14:editId="1A572EC9">
            <wp:simplePos x="0" y="0"/>
            <wp:positionH relativeFrom="margin">
              <wp:posOffset>3519805</wp:posOffset>
            </wp:positionH>
            <wp:positionV relativeFrom="paragraph">
              <wp:posOffset>0</wp:posOffset>
            </wp:positionV>
            <wp:extent cx="1513205" cy="1402080"/>
            <wp:effectExtent l="0" t="0" r="0" b="7620"/>
            <wp:wrapTight wrapText="bothSides">
              <wp:wrapPolygon edited="0">
                <wp:start x="0" y="0"/>
                <wp:lineTo x="0" y="21424"/>
                <wp:lineTo x="21210" y="21424"/>
                <wp:lineTo x="2121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3205" cy="1402080"/>
                    </a:xfrm>
                    <a:prstGeom prst="rect">
                      <a:avLst/>
                    </a:prstGeom>
                    <a:noFill/>
                  </pic:spPr>
                </pic:pic>
              </a:graphicData>
            </a:graphic>
            <wp14:sizeRelH relativeFrom="margin">
              <wp14:pctWidth>0</wp14:pctWidth>
            </wp14:sizeRelH>
            <wp14:sizeRelV relativeFrom="margin">
              <wp14:pctHeight>0</wp14:pctHeight>
            </wp14:sizeRelV>
          </wp:anchor>
        </w:drawing>
      </w:r>
      <w:r w:rsidRPr="00EE0A14">
        <w:rPr>
          <w:rFonts w:ascii="Sakkal Majalla" w:eastAsia="Calibri" w:hAnsi="Sakkal Majalla" w:cs="Sakkal Majalla"/>
          <w:b/>
          <w:bCs/>
          <w:kern w:val="0"/>
          <w:sz w:val="32"/>
          <w:szCs w:val="32"/>
          <w:lang w:bidi="ar-EG"/>
          <w14:ligatures w14:val="none"/>
        </w:rPr>
        <w:t>Mid-Ocean University</w:t>
      </w:r>
    </w:p>
    <w:p w14:paraId="4741BDE5" w14:textId="77777777" w:rsidR="00B3062E" w:rsidRPr="00EE0A14" w:rsidRDefault="00B3062E" w:rsidP="00E70D94">
      <w:pPr>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EE0A14">
        <w:rPr>
          <w:rFonts w:ascii="Sakkal Majalla" w:eastAsia="Calibri" w:hAnsi="Sakkal Majalla" w:cs="Sakkal Majalla"/>
          <w:b/>
          <w:bCs/>
          <w:kern w:val="0"/>
          <w:sz w:val="32"/>
          <w:szCs w:val="32"/>
          <w:lang w:bidi="ar-EG"/>
          <w14:ligatures w14:val="none"/>
        </w:rPr>
        <w:t>College of Management</w:t>
      </w:r>
    </w:p>
    <w:p w14:paraId="7C59AA50" w14:textId="58172BFC" w:rsidR="00B3062E" w:rsidRPr="00EE0A14" w:rsidRDefault="00B3062E" w:rsidP="00E70D94">
      <w:pPr>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r w:rsidRPr="00EE0A14">
        <w:rPr>
          <w:rFonts w:ascii="Sakkal Majalla" w:eastAsia="Calibri" w:hAnsi="Sakkal Majalla" w:cs="Sakkal Majalla"/>
          <w:b/>
          <w:bCs/>
          <w:kern w:val="0"/>
          <w:sz w:val="32"/>
          <w:szCs w:val="32"/>
          <w:lang w:bidi="ar-EG"/>
          <w14:ligatures w14:val="none"/>
        </w:rPr>
        <w:t xml:space="preserve">Department of </w:t>
      </w:r>
      <w:r w:rsidR="00263812" w:rsidRPr="00EE0A14">
        <w:rPr>
          <w:rFonts w:ascii="Sakkal Majalla" w:eastAsia="Calibri" w:hAnsi="Sakkal Majalla" w:cs="Sakkal Majalla"/>
          <w:b/>
          <w:bCs/>
          <w:kern w:val="0"/>
          <w:sz w:val="32"/>
          <w:szCs w:val="32"/>
          <w14:ligatures w14:val="none"/>
        </w:rPr>
        <w:t>Master of Project Management</w:t>
      </w:r>
    </w:p>
    <w:p w14:paraId="590D1B86" w14:textId="77777777" w:rsidR="00263812" w:rsidRPr="00E70D94" w:rsidRDefault="00263812" w:rsidP="00E70D94">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7105F8DA" w14:textId="27C100C5" w:rsidR="004E0F8B" w:rsidRPr="00EE0A14" w:rsidRDefault="00146C25" w:rsidP="00EE0A14">
      <w:pPr>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EE0A14">
        <w:rPr>
          <w:rFonts w:ascii="Sakkal Majalla" w:eastAsia="Calibri" w:hAnsi="Sakkal Majalla" w:cs="Sakkal Majalla"/>
          <w:b/>
          <w:bCs/>
          <w:kern w:val="0"/>
          <w:sz w:val="40"/>
          <w:szCs w:val="40"/>
          <w:lang w:bidi="ar-EG"/>
          <w14:ligatures w14:val="none"/>
        </w:rPr>
        <w:t xml:space="preserve">The Impact of Digital Leadership on Enhancing Organizational Adaptation in Government Institutions: A Field Study </w:t>
      </w:r>
      <w:proofErr w:type="gramStart"/>
      <w:r w:rsidRPr="00EE0A14">
        <w:rPr>
          <w:rFonts w:ascii="Sakkal Majalla" w:eastAsia="Calibri" w:hAnsi="Sakkal Majalla" w:cs="Sakkal Majalla"/>
          <w:b/>
          <w:bCs/>
          <w:kern w:val="0"/>
          <w:sz w:val="40"/>
          <w:szCs w:val="40"/>
          <w:lang w:bidi="ar-EG"/>
          <w14:ligatures w14:val="none"/>
        </w:rPr>
        <w:t>in Light of</w:t>
      </w:r>
      <w:proofErr w:type="gramEnd"/>
      <w:r w:rsidRPr="00EE0A14">
        <w:rPr>
          <w:rFonts w:ascii="Sakkal Majalla" w:eastAsia="Calibri" w:hAnsi="Sakkal Majalla" w:cs="Sakkal Majalla"/>
          <w:b/>
          <w:bCs/>
          <w:kern w:val="0"/>
          <w:sz w:val="40"/>
          <w:szCs w:val="40"/>
          <w:lang w:bidi="ar-EG"/>
          <w14:ligatures w14:val="none"/>
        </w:rPr>
        <w:t xml:space="preserve"> the Goals of Vision 2030</w:t>
      </w:r>
    </w:p>
    <w:p w14:paraId="399AB736" w14:textId="77777777" w:rsidR="002E6175" w:rsidRPr="00E70D94" w:rsidRDefault="002E6175" w:rsidP="002E617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7F73712C" w14:textId="77777777" w:rsidR="002E6175" w:rsidRDefault="002E6175" w:rsidP="002E6175">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E0A14">
        <w:rPr>
          <w:rFonts w:ascii="Sakkal Majalla" w:eastAsia="Calibri" w:hAnsi="Sakkal Majalla" w:cs="Sakkal Majalla"/>
          <w:b/>
          <w:bCs/>
          <w:kern w:val="0"/>
          <w:sz w:val="36"/>
          <w:szCs w:val="36"/>
          <w:lang w:bidi="ar-EG"/>
          <w14:ligatures w14:val="none"/>
        </w:rPr>
        <w:t>Preparation</w:t>
      </w:r>
      <w:r>
        <w:rPr>
          <w:rFonts w:ascii="Sakkal Majalla" w:eastAsia="Calibri" w:hAnsi="Sakkal Majalla" w:cs="Sakkal Majalla"/>
          <w:b/>
          <w:bCs/>
          <w:kern w:val="0"/>
          <w:sz w:val="36"/>
          <w:szCs w:val="36"/>
          <w:lang w:bidi="ar-EG"/>
          <w14:ligatures w14:val="none"/>
        </w:rPr>
        <w:t xml:space="preserve">: Qamar </w:t>
      </w:r>
      <w:proofErr w:type="spellStart"/>
      <w:r>
        <w:rPr>
          <w:rFonts w:ascii="Sakkal Majalla" w:eastAsia="Calibri" w:hAnsi="Sakkal Majalla" w:cs="Sakkal Majalla"/>
          <w:b/>
          <w:bCs/>
          <w:kern w:val="0"/>
          <w:sz w:val="36"/>
          <w:szCs w:val="36"/>
          <w:lang w:bidi="ar-EG"/>
          <w14:ligatures w14:val="none"/>
        </w:rPr>
        <w:t>Frraj</w:t>
      </w:r>
      <w:proofErr w:type="spellEnd"/>
      <w:r>
        <w:rPr>
          <w:rFonts w:ascii="Sakkal Majalla" w:eastAsia="Calibri" w:hAnsi="Sakkal Majalla" w:cs="Sakkal Majalla"/>
          <w:b/>
          <w:bCs/>
          <w:kern w:val="0"/>
          <w:sz w:val="36"/>
          <w:szCs w:val="36"/>
          <w:lang w:bidi="ar-EG"/>
          <w14:ligatures w14:val="none"/>
        </w:rPr>
        <w:t xml:space="preserve"> Alshehri</w:t>
      </w:r>
    </w:p>
    <w:p w14:paraId="0AC9AE08" w14:textId="77777777" w:rsidR="002E6175" w:rsidRDefault="002E6175" w:rsidP="002E6175">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234000163</w:t>
      </w:r>
    </w:p>
    <w:p w14:paraId="762624EC" w14:textId="77777777" w:rsidR="002E6175" w:rsidRPr="0078255D" w:rsidRDefault="002E6175" w:rsidP="002E6175">
      <w:pPr>
        <w:spacing w:before="100" w:beforeAutospacing="1" w:after="100" w:afterAutospacing="1" w:line="360" w:lineRule="auto"/>
        <w:jc w:val="center"/>
        <w:rPr>
          <w:rFonts w:ascii="Sakkal Majalla" w:eastAsia="Calibri" w:hAnsi="Sakkal Majalla" w:cs="Sakkal Majalla"/>
          <w:b/>
          <w:bCs/>
          <w:kern w:val="0"/>
          <w:sz w:val="21"/>
          <w:szCs w:val="21"/>
          <w:rtl/>
          <w:lang w:bidi="ar-EG"/>
          <w14:ligatures w14:val="none"/>
        </w:rPr>
      </w:pPr>
    </w:p>
    <w:p w14:paraId="30635E88" w14:textId="77777777" w:rsidR="002E6175" w:rsidRPr="00EE0A14" w:rsidRDefault="002E6175" w:rsidP="002E6175">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E0A14">
        <w:rPr>
          <w:rFonts w:ascii="Sakkal Majalla" w:eastAsia="Calibri" w:hAnsi="Sakkal Majalla" w:cs="Sakkal Majalla"/>
          <w:b/>
          <w:bCs/>
          <w:kern w:val="0"/>
          <w:sz w:val="36"/>
          <w:szCs w:val="36"/>
          <w:lang w:bidi="ar-EG"/>
          <w14:ligatures w14:val="none"/>
        </w:rPr>
        <w:t>Supervision:</w:t>
      </w:r>
    </w:p>
    <w:p w14:paraId="6F2E575A" w14:textId="77777777" w:rsidR="002E6175" w:rsidRDefault="002E6175" w:rsidP="002E6175">
      <w:pPr>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C62554">
        <w:rPr>
          <w:rFonts w:ascii="Sakkal Majalla" w:eastAsia="Calibri" w:hAnsi="Sakkal Majalla" w:cs="Sakkal Majalla"/>
          <w:kern w:val="0"/>
          <w:sz w:val="36"/>
          <w:szCs w:val="36"/>
          <w:lang w:bidi="ar-EG"/>
          <w14:ligatures w14:val="none"/>
        </w:rPr>
        <w:t>Dr. Al-Faisal Abdelhamid Mohamed Hassan</w:t>
      </w:r>
    </w:p>
    <w:p w14:paraId="5FDA10A1" w14:textId="77777777" w:rsidR="002E6175" w:rsidRPr="00C62554" w:rsidRDefault="002E6175" w:rsidP="002E6175">
      <w:pPr>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Pr>
          <w:rFonts w:ascii="Sakkal Majalla" w:eastAsia="Calibri" w:hAnsi="Sakkal Majalla" w:cs="Sakkal Majalla"/>
          <w:kern w:val="0"/>
          <w:sz w:val="36"/>
          <w:szCs w:val="36"/>
          <w:lang w:bidi="ar-EG"/>
          <w14:ligatures w14:val="none"/>
        </w:rPr>
        <w:t>Dr. Fayz Jarrad</w:t>
      </w:r>
    </w:p>
    <w:p w14:paraId="06D3878E" w14:textId="0C598127" w:rsidR="00B3062E" w:rsidRPr="00EE0A14" w:rsidRDefault="002E6175" w:rsidP="002E6175">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E0A14">
        <w:rPr>
          <w:rFonts w:ascii="Sakkal Majalla" w:eastAsia="Calibri" w:hAnsi="Sakkal Majalla" w:cs="Sakkal Majalla"/>
          <w:b/>
          <w:bCs/>
          <w:kern w:val="0"/>
          <w:sz w:val="36"/>
          <w:szCs w:val="36"/>
          <w:lang w:bidi="ar-EG"/>
          <w14:ligatures w14:val="none"/>
        </w:rPr>
        <w:t>1447 – 2025</w:t>
      </w:r>
    </w:p>
    <w:sectPr w:rsidR="00B3062E" w:rsidRPr="00EE0A14" w:rsidSect="00E70D94">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E69B2" w14:textId="77777777" w:rsidR="00A7214D" w:rsidRDefault="00A7214D" w:rsidP="00E70D94">
      <w:pPr>
        <w:spacing w:after="0" w:line="240" w:lineRule="auto"/>
      </w:pPr>
      <w:r>
        <w:separator/>
      </w:r>
    </w:p>
  </w:endnote>
  <w:endnote w:type="continuationSeparator" w:id="0">
    <w:p w14:paraId="7A6F1E4B" w14:textId="77777777" w:rsidR="00A7214D" w:rsidRDefault="00A7214D" w:rsidP="00E70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FUI-Regular">
    <w:altName w:val="Cambria"/>
    <w:panose1 w:val="020B0604020202020204"/>
    <w:charset w:val="00"/>
    <w:family w:val="roman"/>
    <w:pitch w:val="default"/>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2591943"/>
      <w:docPartObj>
        <w:docPartGallery w:val="Page Numbers (Bottom of Page)"/>
        <w:docPartUnique/>
      </w:docPartObj>
    </w:sdtPr>
    <w:sdtContent>
      <w:p w14:paraId="1DC8FC96" w14:textId="77777777" w:rsidR="003F6A7E" w:rsidRDefault="003F6A7E">
        <w:pPr>
          <w:pStyle w:val="Footer"/>
        </w:pPr>
        <w:r>
          <w:rPr>
            <w:noProof/>
          </w:rPr>
          <mc:AlternateContent>
            <mc:Choice Requires="wps">
              <w:drawing>
                <wp:anchor distT="0" distB="0" distL="114300" distR="114300" simplePos="0" relativeHeight="251666432" behindDoc="0" locked="0" layoutInCell="1" allowOverlap="1" wp14:anchorId="428ED6D1" wp14:editId="7CD3DEF9">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5F832FE" w14:textId="77777777" w:rsidR="003F6A7E" w:rsidRPr="00E70D94" w:rsidRDefault="003F6A7E">
                              <w:pPr>
                                <w:jc w:val="center"/>
                                <w:rPr>
                                  <w:rFonts w:ascii="Sakkal Majalla" w:hAnsi="Sakkal Majalla" w:cs="Sakkal Majalla"/>
                                  <w:b/>
                                  <w:bCs/>
                                </w:rPr>
                              </w:pPr>
                              <w:r w:rsidRPr="00E70D94">
                                <w:rPr>
                                  <w:rFonts w:ascii="Sakkal Majalla" w:hAnsi="Sakkal Majalla" w:cs="Sakkal Majalla"/>
                                  <w:b/>
                                  <w:bCs/>
                                </w:rPr>
                                <w:fldChar w:fldCharType="begin"/>
                              </w:r>
                              <w:r w:rsidRPr="00E70D94">
                                <w:rPr>
                                  <w:rFonts w:ascii="Sakkal Majalla" w:hAnsi="Sakkal Majalla" w:cs="Sakkal Majalla"/>
                                  <w:b/>
                                  <w:bCs/>
                                </w:rPr>
                                <w:instrText xml:space="preserve"> PAGE    \* MERGEFORMAT </w:instrText>
                              </w:r>
                              <w:r w:rsidRPr="00E70D94">
                                <w:rPr>
                                  <w:rFonts w:ascii="Sakkal Majalla" w:hAnsi="Sakkal Majalla" w:cs="Sakkal Majalla"/>
                                  <w:b/>
                                  <w:bCs/>
                                </w:rPr>
                                <w:fldChar w:fldCharType="separate"/>
                              </w:r>
                              <w:r w:rsidR="00F7014E">
                                <w:rPr>
                                  <w:rFonts w:ascii="Sakkal Majalla" w:hAnsi="Sakkal Majalla" w:cs="Sakkal Majalla"/>
                                  <w:b/>
                                  <w:bCs/>
                                  <w:noProof/>
                                </w:rPr>
                                <w:t>49</w:t>
                              </w:r>
                              <w:r w:rsidRPr="00E70D94">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28ED6D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31"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05F832FE" w14:textId="77777777" w:rsidR="003F6A7E" w:rsidRPr="00E70D94" w:rsidRDefault="003F6A7E">
                        <w:pPr>
                          <w:jc w:val="center"/>
                          <w:rPr>
                            <w:rFonts w:ascii="Sakkal Majalla" w:hAnsi="Sakkal Majalla" w:cs="Sakkal Majalla"/>
                            <w:b/>
                            <w:bCs/>
                          </w:rPr>
                        </w:pPr>
                        <w:r w:rsidRPr="00E70D94">
                          <w:rPr>
                            <w:rFonts w:ascii="Sakkal Majalla" w:hAnsi="Sakkal Majalla" w:cs="Sakkal Majalla"/>
                            <w:b/>
                            <w:bCs/>
                          </w:rPr>
                          <w:fldChar w:fldCharType="begin"/>
                        </w:r>
                        <w:r w:rsidRPr="00E70D94">
                          <w:rPr>
                            <w:rFonts w:ascii="Sakkal Majalla" w:hAnsi="Sakkal Majalla" w:cs="Sakkal Majalla"/>
                            <w:b/>
                            <w:bCs/>
                          </w:rPr>
                          <w:instrText xml:space="preserve"> PAGE    \* MERGEFORMAT </w:instrText>
                        </w:r>
                        <w:r w:rsidRPr="00E70D94">
                          <w:rPr>
                            <w:rFonts w:ascii="Sakkal Majalla" w:hAnsi="Sakkal Majalla" w:cs="Sakkal Majalla"/>
                            <w:b/>
                            <w:bCs/>
                          </w:rPr>
                          <w:fldChar w:fldCharType="separate"/>
                        </w:r>
                        <w:r w:rsidR="00F7014E">
                          <w:rPr>
                            <w:rFonts w:ascii="Sakkal Majalla" w:hAnsi="Sakkal Majalla" w:cs="Sakkal Majalla"/>
                            <w:b/>
                            <w:bCs/>
                            <w:noProof/>
                          </w:rPr>
                          <w:t>49</w:t>
                        </w:r>
                        <w:r w:rsidRPr="00E70D94">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71DE87F" wp14:editId="016D3BAA">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AFF887F"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F3701" w14:textId="2AC1BCA6" w:rsidR="00EE0A14" w:rsidRDefault="00EE0A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E84DA" w14:textId="77777777" w:rsidR="00A7214D" w:rsidRDefault="00A7214D" w:rsidP="00E70D94">
      <w:pPr>
        <w:spacing w:after="0" w:line="240" w:lineRule="auto"/>
      </w:pPr>
      <w:r>
        <w:separator/>
      </w:r>
    </w:p>
  </w:footnote>
  <w:footnote w:type="continuationSeparator" w:id="0">
    <w:p w14:paraId="248D9A41" w14:textId="77777777" w:rsidR="00A7214D" w:rsidRDefault="00A7214D" w:rsidP="00E70D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93526"/>
    <w:multiLevelType w:val="hybridMultilevel"/>
    <w:tmpl w:val="C7C0BC0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237FD9"/>
    <w:multiLevelType w:val="hybridMultilevel"/>
    <w:tmpl w:val="EA1013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91E2C"/>
    <w:multiLevelType w:val="hybridMultilevel"/>
    <w:tmpl w:val="5DE6C39A"/>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09C50466"/>
    <w:multiLevelType w:val="hybridMultilevel"/>
    <w:tmpl w:val="F68E538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071720B"/>
    <w:multiLevelType w:val="hybridMultilevel"/>
    <w:tmpl w:val="C7C0BC0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4010D3A"/>
    <w:multiLevelType w:val="hybridMultilevel"/>
    <w:tmpl w:val="55C8436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DD6A01"/>
    <w:multiLevelType w:val="hybridMultilevel"/>
    <w:tmpl w:val="D750B3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7A3C21"/>
    <w:multiLevelType w:val="hybridMultilevel"/>
    <w:tmpl w:val="F748131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B9B3E9A"/>
    <w:multiLevelType w:val="hybridMultilevel"/>
    <w:tmpl w:val="D5465E6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C872BED"/>
    <w:multiLevelType w:val="hybridMultilevel"/>
    <w:tmpl w:val="C9A4337E"/>
    <w:lvl w:ilvl="0" w:tplc="93BC0E8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D230E38"/>
    <w:multiLevelType w:val="hybridMultilevel"/>
    <w:tmpl w:val="6742E6D6"/>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DE6C87"/>
    <w:multiLevelType w:val="hybridMultilevel"/>
    <w:tmpl w:val="71BA80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7723CD0"/>
    <w:multiLevelType w:val="hybridMultilevel"/>
    <w:tmpl w:val="557279D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38D2801"/>
    <w:multiLevelType w:val="hybridMultilevel"/>
    <w:tmpl w:val="97A4E0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46F61CC4"/>
    <w:multiLevelType w:val="hybridMultilevel"/>
    <w:tmpl w:val="97C6283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8012000"/>
    <w:multiLevelType w:val="hybridMultilevel"/>
    <w:tmpl w:val="21727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F707B1"/>
    <w:multiLevelType w:val="hybridMultilevel"/>
    <w:tmpl w:val="8F3EA38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7825BA2"/>
    <w:multiLevelType w:val="hybridMultilevel"/>
    <w:tmpl w:val="21727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F161BE"/>
    <w:multiLevelType w:val="hybridMultilevel"/>
    <w:tmpl w:val="744E5A3E"/>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374C01"/>
    <w:multiLevelType w:val="hybridMultilevel"/>
    <w:tmpl w:val="0482604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3DC3847"/>
    <w:multiLevelType w:val="hybridMultilevel"/>
    <w:tmpl w:val="8794BCE6"/>
    <w:lvl w:ilvl="0" w:tplc="08C49834">
      <w:start w:val="1"/>
      <w:numFmt w:val="decimal"/>
      <w:lvlText w:val="%1."/>
      <w:lvlJc w:val="right"/>
      <w:pPr>
        <w:ind w:left="3920" w:hanging="360"/>
      </w:pPr>
    </w:lvl>
    <w:lvl w:ilvl="1" w:tplc="04090019">
      <w:start w:val="1"/>
      <w:numFmt w:val="lowerLetter"/>
      <w:lvlText w:val="%2."/>
      <w:lvlJc w:val="left"/>
      <w:pPr>
        <w:ind w:left="4640" w:hanging="360"/>
      </w:pPr>
    </w:lvl>
    <w:lvl w:ilvl="2" w:tplc="0409001B">
      <w:start w:val="1"/>
      <w:numFmt w:val="lowerRoman"/>
      <w:lvlText w:val="%3."/>
      <w:lvlJc w:val="right"/>
      <w:pPr>
        <w:ind w:left="5360" w:hanging="180"/>
      </w:pPr>
    </w:lvl>
    <w:lvl w:ilvl="3" w:tplc="0409000F">
      <w:start w:val="1"/>
      <w:numFmt w:val="decimal"/>
      <w:lvlText w:val="%4."/>
      <w:lvlJc w:val="left"/>
      <w:pPr>
        <w:ind w:left="6080" w:hanging="360"/>
      </w:pPr>
    </w:lvl>
    <w:lvl w:ilvl="4" w:tplc="04090019">
      <w:start w:val="1"/>
      <w:numFmt w:val="lowerLetter"/>
      <w:lvlText w:val="%5."/>
      <w:lvlJc w:val="left"/>
      <w:pPr>
        <w:ind w:left="6800" w:hanging="360"/>
      </w:pPr>
    </w:lvl>
    <w:lvl w:ilvl="5" w:tplc="0409001B">
      <w:start w:val="1"/>
      <w:numFmt w:val="lowerRoman"/>
      <w:lvlText w:val="%6."/>
      <w:lvlJc w:val="right"/>
      <w:pPr>
        <w:ind w:left="7520" w:hanging="180"/>
      </w:pPr>
    </w:lvl>
    <w:lvl w:ilvl="6" w:tplc="0409000F">
      <w:start w:val="1"/>
      <w:numFmt w:val="decimal"/>
      <w:lvlText w:val="%7."/>
      <w:lvlJc w:val="left"/>
      <w:pPr>
        <w:ind w:left="8240" w:hanging="360"/>
      </w:pPr>
    </w:lvl>
    <w:lvl w:ilvl="7" w:tplc="04090019">
      <w:start w:val="1"/>
      <w:numFmt w:val="lowerLetter"/>
      <w:lvlText w:val="%8."/>
      <w:lvlJc w:val="left"/>
      <w:pPr>
        <w:ind w:left="8960" w:hanging="360"/>
      </w:pPr>
    </w:lvl>
    <w:lvl w:ilvl="8" w:tplc="0409001B">
      <w:start w:val="1"/>
      <w:numFmt w:val="lowerRoman"/>
      <w:lvlText w:val="%9."/>
      <w:lvlJc w:val="right"/>
      <w:pPr>
        <w:ind w:left="9680" w:hanging="180"/>
      </w:pPr>
    </w:lvl>
  </w:abstractNum>
  <w:abstractNum w:abstractNumId="32" w15:restartNumberingAfterBreak="0">
    <w:nsid w:val="63F041D0"/>
    <w:multiLevelType w:val="hybridMultilevel"/>
    <w:tmpl w:val="2B829E54"/>
    <w:lvl w:ilvl="0" w:tplc="93BC0E8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444534B"/>
    <w:multiLevelType w:val="hybridMultilevel"/>
    <w:tmpl w:val="A36045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4B2DEE"/>
    <w:multiLevelType w:val="hybridMultilevel"/>
    <w:tmpl w:val="706C5CDA"/>
    <w:lvl w:ilvl="0" w:tplc="04090009">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37" w15:restartNumberingAfterBreak="0">
    <w:nsid w:val="74B33EB3"/>
    <w:multiLevelType w:val="hybridMultilevel"/>
    <w:tmpl w:val="4678CB98"/>
    <w:lvl w:ilvl="0" w:tplc="4D9CF2F8">
      <w:start w:val="1"/>
      <w:numFmt w:val="arabicAbjad"/>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78470536"/>
    <w:multiLevelType w:val="hybridMultilevel"/>
    <w:tmpl w:val="4FB2EF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B31497A"/>
    <w:multiLevelType w:val="hybridMultilevel"/>
    <w:tmpl w:val="534E509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B9E2660"/>
    <w:multiLevelType w:val="hybridMultilevel"/>
    <w:tmpl w:val="0FD018A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00327F"/>
    <w:multiLevelType w:val="hybridMultilevel"/>
    <w:tmpl w:val="FA005E9C"/>
    <w:lvl w:ilvl="0" w:tplc="93BC0E8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3"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852C6B"/>
    <w:multiLevelType w:val="hybridMultilevel"/>
    <w:tmpl w:val="756AFAC0"/>
    <w:lvl w:ilvl="0" w:tplc="93BC0E8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62511C"/>
    <w:multiLevelType w:val="hybridMultilevel"/>
    <w:tmpl w:val="2D40416A"/>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9003774">
    <w:abstractNumId w:val="29"/>
  </w:num>
  <w:num w:numId="2" w16cid:durableId="1028603403">
    <w:abstractNumId w:val="28"/>
  </w:num>
  <w:num w:numId="3" w16cid:durableId="869269823">
    <w:abstractNumId w:val="35"/>
  </w:num>
  <w:num w:numId="4" w16cid:durableId="1897155254">
    <w:abstractNumId w:val="11"/>
  </w:num>
  <w:num w:numId="5" w16cid:durableId="1889686317">
    <w:abstractNumId w:val="23"/>
  </w:num>
  <w:num w:numId="6" w16cid:durableId="1186751143">
    <w:abstractNumId w:val="16"/>
  </w:num>
  <w:num w:numId="7" w16cid:durableId="423647826">
    <w:abstractNumId w:val="43"/>
  </w:num>
  <w:num w:numId="8" w16cid:durableId="1142190379">
    <w:abstractNumId w:val="14"/>
  </w:num>
  <w:num w:numId="9" w16cid:durableId="1513370547">
    <w:abstractNumId w:val="17"/>
  </w:num>
  <w:num w:numId="10" w16cid:durableId="238948134">
    <w:abstractNumId w:val="45"/>
  </w:num>
  <w:num w:numId="11" w16cid:durableId="2081556362">
    <w:abstractNumId w:val="46"/>
  </w:num>
  <w:num w:numId="12" w16cid:durableId="1415736723">
    <w:abstractNumId w:val="10"/>
  </w:num>
  <w:num w:numId="13" w16cid:durableId="630063956">
    <w:abstractNumId w:val="26"/>
  </w:num>
  <w:num w:numId="14" w16cid:durableId="1054309052">
    <w:abstractNumId w:val="9"/>
  </w:num>
  <w:num w:numId="15" w16cid:durableId="1362783171">
    <w:abstractNumId w:val="32"/>
  </w:num>
  <w:num w:numId="16" w16cid:durableId="10442112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52640923">
    <w:abstractNumId w:val="44"/>
  </w:num>
  <w:num w:numId="18" w16cid:durableId="6726847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19109925">
    <w:abstractNumId w:val="19"/>
  </w:num>
  <w:num w:numId="20" w16cid:durableId="5493890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20514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47813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424634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9252348">
    <w:abstractNumId w:val="42"/>
  </w:num>
  <w:num w:numId="25" w16cid:durableId="18466998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32901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043769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390734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08645312">
    <w:abstractNumId w:val="22"/>
  </w:num>
  <w:num w:numId="30" w16cid:durableId="1741319634">
    <w:abstractNumId w:val="13"/>
  </w:num>
  <w:num w:numId="31" w16cid:durableId="18949286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20825411">
    <w:abstractNumId w:val="30"/>
  </w:num>
  <w:num w:numId="33" w16cid:durableId="1314481283">
    <w:abstractNumId w:val="5"/>
  </w:num>
  <w:num w:numId="34" w16cid:durableId="2143886851">
    <w:abstractNumId w:val="12"/>
  </w:num>
  <w:num w:numId="35" w16cid:durableId="11079317">
    <w:abstractNumId w:val="25"/>
  </w:num>
  <w:num w:numId="36" w16cid:durableId="1725912975">
    <w:abstractNumId w:val="6"/>
  </w:num>
  <w:num w:numId="37" w16cid:durableId="1842696943">
    <w:abstractNumId w:val="21"/>
  </w:num>
  <w:num w:numId="38" w16cid:durableId="106316783">
    <w:abstractNumId w:val="36"/>
  </w:num>
  <w:num w:numId="39" w16cid:durableId="1947230510">
    <w:abstractNumId w:val="7"/>
  </w:num>
  <w:num w:numId="40" w16cid:durableId="1010526647">
    <w:abstractNumId w:val="27"/>
  </w:num>
  <w:num w:numId="41" w16cid:durableId="1980305857">
    <w:abstractNumId w:val="40"/>
  </w:num>
  <w:num w:numId="42" w16cid:durableId="1447001400">
    <w:abstractNumId w:val="1"/>
  </w:num>
  <w:num w:numId="43" w16cid:durableId="762531739">
    <w:abstractNumId w:val="38"/>
  </w:num>
  <w:num w:numId="44" w16cid:durableId="1335306621">
    <w:abstractNumId w:val="33"/>
  </w:num>
  <w:num w:numId="45" w16cid:durableId="1597397454">
    <w:abstractNumId w:val="41"/>
  </w:num>
  <w:num w:numId="46" w16cid:durableId="581570546">
    <w:abstractNumId w:val="15"/>
  </w:num>
  <w:num w:numId="47" w16cid:durableId="1962681828">
    <w:abstractNumId w:val="3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3B5C"/>
    <w:rsid w:val="0001506E"/>
    <w:rsid w:val="00016A02"/>
    <w:rsid w:val="00027DA6"/>
    <w:rsid w:val="00031CE3"/>
    <w:rsid w:val="00035BF9"/>
    <w:rsid w:val="000418BB"/>
    <w:rsid w:val="00053E45"/>
    <w:rsid w:val="000605FC"/>
    <w:rsid w:val="00086EC7"/>
    <w:rsid w:val="000E05CD"/>
    <w:rsid w:val="000E15CB"/>
    <w:rsid w:val="000E3495"/>
    <w:rsid w:val="0010558F"/>
    <w:rsid w:val="00126A2D"/>
    <w:rsid w:val="00146C25"/>
    <w:rsid w:val="001729B0"/>
    <w:rsid w:val="001735A7"/>
    <w:rsid w:val="001743CE"/>
    <w:rsid w:val="001A534C"/>
    <w:rsid w:val="001B4725"/>
    <w:rsid w:val="001C608D"/>
    <w:rsid w:val="001D3E4E"/>
    <w:rsid w:val="001E751A"/>
    <w:rsid w:val="00211DF4"/>
    <w:rsid w:val="0021216C"/>
    <w:rsid w:val="00243E8A"/>
    <w:rsid w:val="00263812"/>
    <w:rsid w:val="002933BA"/>
    <w:rsid w:val="002B1C6E"/>
    <w:rsid w:val="002B1F81"/>
    <w:rsid w:val="002B3AFE"/>
    <w:rsid w:val="002E6175"/>
    <w:rsid w:val="002F1465"/>
    <w:rsid w:val="002F57B8"/>
    <w:rsid w:val="002F60B8"/>
    <w:rsid w:val="002F6CD7"/>
    <w:rsid w:val="00330E8E"/>
    <w:rsid w:val="00377082"/>
    <w:rsid w:val="003B2FC5"/>
    <w:rsid w:val="003D7197"/>
    <w:rsid w:val="003E0C4E"/>
    <w:rsid w:val="003F6A7E"/>
    <w:rsid w:val="00407D50"/>
    <w:rsid w:val="00410DB9"/>
    <w:rsid w:val="00411A34"/>
    <w:rsid w:val="00431C8C"/>
    <w:rsid w:val="00436D48"/>
    <w:rsid w:val="004372F8"/>
    <w:rsid w:val="00465599"/>
    <w:rsid w:val="00471BB0"/>
    <w:rsid w:val="0049363B"/>
    <w:rsid w:val="0049562C"/>
    <w:rsid w:val="004B352F"/>
    <w:rsid w:val="004C6D3E"/>
    <w:rsid w:val="004C6F58"/>
    <w:rsid w:val="004D5EF8"/>
    <w:rsid w:val="004D6D9C"/>
    <w:rsid w:val="004E0F8B"/>
    <w:rsid w:val="004E431B"/>
    <w:rsid w:val="004E61A7"/>
    <w:rsid w:val="00503EAC"/>
    <w:rsid w:val="00510EFA"/>
    <w:rsid w:val="00513D84"/>
    <w:rsid w:val="00516225"/>
    <w:rsid w:val="005646B4"/>
    <w:rsid w:val="005650B6"/>
    <w:rsid w:val="0057194E"/>
    <w:rsid w:val="005A7858"/>
    <w:rsid w:val="005B2435"/>
    <w:rsid w:val="005D5D2E"/>
    <w:rsid w:val="006045AF"/>
    <w:rsid w:val="006113E4"/>
    <w:rsid w:val="006276FC"/>
    <w:rsid w:val="00633787"/>
    <w:rsid w:val="0064319C"/>
    <w:rsid w:val="0066195E"/>
    <w:rsid w:val="0067063B"/>
    <w:rsid w:val="00686D9C"/>
    <w:rsid w:val="00691A4B"/>
    <w:rsid w:val="006B031B"/>
    <w:rsid w:val="006B10E4"/>
    <w:rsid w:val="006B124E"/>
    <w:rsid w:val="006B204F"/>
    <w:rsid w:val="006B2437"/>
    <w:rsid w:val="006C61FA"/>
    <w:rsid w:val="006D722E"/>
    <w:rsid w:val="006E5DF8"/>
    <w:rsid w:val="00700F8E"/>
    <w:rsid w:val="00702F03"/>
    <w:rsid w:val="00707B14"/>
    <w:rsid w:val="00722549"/>
    <w:rsid w:val="00755C2B"/>
    <w:rsid w:val="007821AC"/>
    <w:rsid w:val="007A201F"/>
    <w:rsid w:val="007E7623"/>
    <w:rsid w:val="007F5B63"/>
    <w:rsid w:val="0082350B"/>
    <w:rsid w:val="00840BBC"/>
    <w:rsid w:val="00865EDA"/>
    <w:rsid w:val="008A068F"/>
    <w:rsid w:val="008B7A4D"/>
    <w:rsid w:val="008C1E4D"/>
    <w:rsid w:val="008C7323"/>
    <w:rsid w:val="00903CAC"/>
    <w:rsid w:val="00903CF9"/>
    <w:rsid w:val="00907ABD"/>
    <w:rsid w:val="00953064"/>
    <w:rsid w:val="00954499"/>
    <w:rsid w:val="00975291"/>
    <w:rsid w:val="00981FD0"/>
    <w:rsid w:val="009B7E08"/>
    <w:rsid w:val="009C526E"/>
    <w:rsid w:val="009D3360"/>
    <w:rsid w:val="009E31A0"/>
    <w:rsid w:val="009F633B"/>
    <w:rsid w:val="00A14016"/>
    <w:rsid w:val="00A27421"/>
    <w:rsid w:val="00A4051C"/>
    <w:rsid w:val="00A40FCC"/>
    <w:rsid w:val="00A42EDB"/>
    <w:rsid w:val="00A54657"/>
    <w:rsid w:val="00A624B2"/>
    <w:rsid w:val="00A7214D"/>
    <w:rsid w:val="00A77BCF"/>
    <w:rsid w:val="00A94E52"/>
    <w:rsid w:val="00A97A87"/>
    <w:rsid w:val="00AA3314"/>
    <w:rsid w:val="00AC31BF"/>
    <w:rsid w:val="00AC57EE"/>
    <w:rsid w:val="00AD5B79"/>
    <w:rsid w:val="00AF2AC9"/>
    <w:rsid w:val="00B27F19"/>
    <w:rsid w:val="00B300C4"/>
    <w:rsid w:val="00B3062E"/>
    <w:rsid w:val="00B45B8F"/>
    <w:rsid w:val="00B53EC6"/>
    <w:rsid w:val="00B76880"/>
    <w:rsid w:val="00B84F7F"/>
    <w:rsid w:val="00B913E0"/>
    <w:rsid w:val="00BA3FBD"/>
    <w:rsid w:val="00BA4DDC"/>
    <w:rsid w:val="00BB034F"/>
    <w:rsid w:val="00BB088E"/>
    <w:rsid w:val="00BB7F8F"/>
    <w:rsid w:val="00BC5922"/>
    <w:rsid w:val="00BD01E1"/>
    <w:rsid w:val="00BD1FA5"/>
    <w:rsid w:val="00BD3887"/>
    <w:rsid w:val="00C23470"/>
    <w:rsid w:val="00C245EF"/>
    <w:rsid w:val="00C33648"/>
    <w:rsid w:val="00C53DA2"/>
    <w:rsid w:val="00C66CE5"/>
    <w:rsid w:val="00C679BF"/>
    <w:rsid w:val="00C9526B"/>
    <w:rsid w:val="00CB7336"/>
    <w:rsid w:val="00CE027E"/>
    <w:rsid w:val="00CE77AA"/>
    <w:rsid w:val="00CF0F6B"/>
    <w:rsid w:val="00CF428A"/>
    <w:rsid w:val="00D073CC"/>
    <w:rsid w:val="00D16BE6"/>
    <w:rsid w:val="00D32B74"/>
    <w:rsid w:val="00D32F52"/>
    <w:rsid w:val="00D40138"/>
    <w:rsid w:val="00D47753"/>
    <w:rsid w:val="00D51F8F"/>
    <w:rsid w:val="00D6040F"/>
    <w:rsid w:val="00D732C5"/>
    <w:rsid w:val="00D85EBD"/>
    <w:rsid w:val="00DD1EF7"/>
    <w:rsid w:val="00E337C0"/>
    <w:rsid w:val="00E70D94"/>
    <w:rsid w:val="00E9695E"/>
    <w:rsid w:val="00EA5974"/>
    <w:rsid w:val="00EB2685"/>
    <w:rsid w:val="00EB33D5"/>
    <w:rsid w:val="00EC445D"/>
    <w:rsid w:val="00EC4F46"/>
    <w:rsid w:val="00ED21BD"/>
    <w:rsid w:val="00ED2895"/>
    <w:rsid w:val="00EE0A14"/>
    <w:rsid w:val="00EF0CC8"/>
    <w:rsid w:val="00F0032F"/>
    <w:rsid w:val="00F07788"/>
    <w:rsid w:val="00F17413"/>
    <w:rsid w:val="00F32602"/>
    <w:rsid w:val="00F7014E"/>
    <w:rsid w:val="00F83178"/>
    <w:rsid w:val="00F8443C"/>
    <w:rsid w:val="00F96361"/>
    <w:rsid w:val="00FC0183"/>
    <w:rsid w:val="00FE28DE"/>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numbering" w:customStyle="1" w:styleId="NoList1">
    <w:name w:val="No List1"/>
    <w:next w:val="NoList"/>
    <w:uiPriority w:val="99"/>
    <w:semiHidden/>
    <w:unhideWhenUsed/>
    <w:rsid w:val="00954499"/>
  </w:style>
  <w:style w:type="character" w:customStyle="1" w:styleId="FollowedHyperlink1">
    <w:name w:val="FollowedHyperlink1"/>
    <w:basedOn w:val="DefaultParagraphFont"/>
    <w:uiPriority w:val="99"/>
    <w:semiHidden/>
    <w:unhideWhenUsed/>
    <w:rsid w:val="00954499"/>
    <w:rPr>
      <w:color w:val="954F72"/>
      <w:u w:val="single"/>
    </w:rPr>
  </w:style>
  <w:style w:type="paragraph" w:customStyle="1" w:styleId="msonormal0">
    <w:name w:val="msonormal"/>
    <w:basedOn w:val="Normal"/>
    <w:uiPriority w:val="99"/>
    <w:rsid w:val="0095449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95449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2">
    <w:name w:val="toc 2"/>
    <w:basedOn w:val="Normal"/>
    <w:next w:val="Normal"/>
    <w:autoRedefine/>
    <w:uiPriority w:val="39"/>
    <w:unhideWhenUsed/>
    <w:rsid w:val="00954499"/>
    <w:pPr>
      <w:bidi/>
      <w:spacing w:after="100" w:line="256" w:lineRule="auto"/>
      <w:ind w:left="220"/>
    </w:pPr>
    <w:rPr>
      <w:rFonts w:ascii="Calibri" w:eastAsia="Calibri" w:hAnsi="Calibri" w:cs="Arial"/>
      <w:sz w:val="22"/>
      <w:szCs w:val="22"/>
      <w14:ligatures w14:val="none"/>
    </w:rPr>
  </w:style>
  <w:style w:type="paragraph" w:styleId="TOC3">
    <w:name w:val="toc 3"/>
    <w:basedOn w:val="Normal"/>
    <w:next w:val="Normal"/>
    <w:autoRedefine/>
    <w:uiPriority w:val="39"/>
    <w:unhideWhenUsed/>
    <w:rsid w:val="00954499"/>
    <w:pPr>
      <w:bidi/>
      <w:spacing w:after="100" w:line="256" w:lineRule="auto"/>
      <w:ind w:left="440"/>
    </w:pPr>
    <w:rPr>
      <w:rFonts w:ascii="Calibri" w:eastAsia="Calibri" w:hAnsi="Calibri" w:cs="Arial"/>
      <w:sz w:val="22"/>
      <w:szCs w:val="22"/>
      <w14:ligatures w14:val="none"/>
    </w:rPr>
  </w:style>
  <w:style w:type="paragraph" w:styleId="Header">
    <w:name w:val="header"/>
    <w:basedOn w:val="Normal"/>
    <w:link w:val="HeaderChar"/>
    <w:uiPriority w:val="99"/>
    <w:unhideWhenUsed/>
    <w:rsid w:val="00954499"/>
    <w:pPr>
      <w:tabs>
        <w:tab w:val="center" w:pos="4153"/>
        <w:tab w:val="right" w:pos="8306"/>
      </w:tabs>
      <w:bidi/>
      <w:spacing w:after="0" w:line="240" w:lineRule="auto"/>
    </w:pPr>
    <w:rPr>
      <w:rFonts w:ascii="Calibri" w:eastAsia="Calibri" w:hAnsi="Calibri" w:cs="Arial"/>
      <w:sz w:val="22"/>
      <w:szCs w:val="22"/>
      <w14:ligatures w14:val="none"/>
    </w:rPr>
  </w:style>
  <w:style w:type="character" w:customStyle="1" w:styleId="HeaderChar">
    <w:name w:val="Header Char"/>
    <w:basedOn w:val="DefaultParagraphFont"/>
    <w:link w:val="Header"/>
    <w:uiPriority w:val="99"/>
    <w:rsid w:val="00954499"/>
    <w:rPr>
      <w:rFonts w:ascii="Calibri" w:eastAsia="Calibri" w:hAnsi="Calibri" w:cs="Arial"/>
      <w:sz w:val="22"/>
      <w:szCs w:val="22"/>
      <w14:ligatures w14:val="none"/>
    </w:rPr>
  </w:style>
  <w:style w:type="paragraph" w:styleId="Footer">
    <w:name w:val="footer"/>
    <w:basedOn w:val="Normal"/>
    <w:link w:val="FooterChar"/>
    <w:uiPriority w:val="99"/>
    <w:unhideWhenUsed/>
    <w:rsid w:val="00954499"/>
    <w:pPr>
      <w:tabs>
        <w:tab w:val="center" w:pos="4153"/>
        <w:tab w:val="right" w:pos="8306"/>
      </w:tabs>
      <w:bidi/>
      <w:spacing w:after="0" w:line="240" w:lineRule="auto"/>
    </w:pPr>
    <w:rPr>
      <w:rFonts w:ascii="Calibri" w:eastAsia="Calibri" w:hAnsi="Calibri" w:cs="Arial"/>
      <w:sz w:val="22"/>
      <w:szCs w:val="22"/>
      <w14:ligatures w14:val="none"/>
    </w:rPr>
  </w:style>
  <w:style w:type="character" w:customStyle="1" w:styleId="FooterChar">
    <w:name w:val="Footer Char"/>
    <w:basedOn w:val="DefaultParagraphFont"/>
    <w:link w:val="Footer"/>
    <w:uiPriority w:val="99"/>
    <w:rsid w:val="00954499"/>
    <w:rPr>
      <w:rFonts w:ascii="Calibri" w:eastAsia="Calibri" w:hAnsi="Calibri" w:cs="Arial"/>
      <w:sz w:val="22"/>
      <w:szCs w:val="22"/>
      <w14:ligatures w14:val="none"/>
    </w:rPr>
  </w:style>
  <w:style w:type="paragraph" w:styleId="NoSpacing">
    <w:name w:val="No Spacing"/>
    <w:uiPriority w:val="1"/>
    <w:qFormat/>
    <w:rsid w:val="00954499"/>
    <w:pPr>
      <w:bidi/>
      <w:spacing w:after="0" w:line="240" w:lineRule="auto"/>
    </w:pPr>
    <w:rPr>
      <w:rFonts w:ascii="Calibri" w:eastAsia="Calibri" w:hAnsi="Calibri" w:cs="Arial"/>
      <w:kern w:val="0"/>
      <w:sz w:val="22"/>
      <w:szCs w:val="22"/>
      <w14:ligatures w14:val="none"/>
    </w:rPr>
  </w:style>
  <w:style w:type="paragraph" w:customStyle="1" w:styleId="2">
    <w:name w:val="عنوان فرعي2"/>
    <w:basedOn w:val="ListParagraph"/>
    <w:uiPriority w:val="99"/>
    <w:qFormat/>
    <w:rsid w:val="00954499"/>
    <w:pPr>
      <w:numPr>
        <w:ilvl w:val="1"/>
        <w:numId w:val="29"/>
      </w:numPr>
      <w:tabs>
        <w:tab w:val="num" w:pos="360"/>
        <w:tab w:val="num" w:pos="1440"/>
      </w:tabs>
      <w:bidi/>
      <w:spacing w:before="240" w:after="0" w:line="360" w:lineRule="auto"/>
      <w:ind w:left="571" w:firstLine="0"/>
      <w:jc w:val="both"/>
    </w:pPr>
    <w:rPr>
      <w:rFonts w:ascii="Arial" w:hAnsi="Arial"/>
      <w:b/>
      <w:bCs/>
      <w:kern w:val="0"/>
      <w:sz w:val="26"/>
      <w:szCs w:val="26"/>
      <w:lang w:bidi="ar-SY"/>
    </w:rPr>
  </w:style>
  <w:style w:type="character" w:customStyle="1" w:styleId="1">
    <w:name w:val="إشارة لم يتم حلها1"/>
    <w:basedOn w:val="DefaultParagraphFont"/>
    <w:uiPriority w:val="99"/>
    <w:semiHidden/>
    <w:rsid w:val="00954499"/>
    <w:rPr>
      <w:color w:val="605E5C"/>
      <w:shd w:val="clear" w:color="auto" w:fill="E1DFDD"/>
    </w:rPr>
  </w:style>
  <w:style w:type="character" w:customStyle="1" w:styleId="s2">
    <w:name w:val="s2"/>
    <w:basedOn w:val="DefaultParagraphFont"/>
    <w:rsid w:val="00954499"/>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954499"/>
    <w:rPr>
      <w:color w:val="605E5C"/>
      <w:shd w:val="clear" w:color="auto" w:fill="E1DFDD"/>
    </w:rPr>
  </w:style>
  <w:style w:type="table" w:styleId="TableGrid">
    <w:name w:val="Table Grid"/>
    <w:basedOn w:val="TableNormal"/>
    <w:uiPriority w:val="59"/>
    <w:rsid w:val="00954499"/>
    <w:pPr>
      <w:spacing w:after="0" w:line="240" w:lineRule="auto"/>
    </w:pPr>
    <w:rPr>
      <w:rFonts w:ascii="Calibri" w:eastAsia="Calibri" w:hAnsi="Calibri" w:cs="Arial"/>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954499"/>
    <w:pPr>
      <w:spacing w:after="0" w:line="240" w:lineRule="auto"/>
    </w:pPr>
    <w:rPr>
      <w:rFonts w:ascii="Calibri" w:eastAsia="Calibri" w:hAnsi="Calibri" w:cs="Arial"/>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6Colorful-Accent11">
    <w:name w:val="Grid Table 6 Colorful - Accent 11"/>
    <w:basedOn w:val="TableNormal"/>
    <w:uiPriority w:val="51"/>
    <w:rsid w:val="00954499"/>
    <w:pPr>
      <w:spacing w:after="0" w:line="240" w:lineRule="auto"/>
    </w:pPr>
    <w:rPr>
      <w:rFonts w:ascii="Calibri" w:eastAsia="Calibri" w:hAnsi="Calibri" w:cs="Arial"/>
      <w:color w:val="2F5496"/>
      <w:sz w:val="22"/>
      <w:szCs w:val="22"/>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1">
    <w:name w:val="Grid Table 6 Colorful1"/>
    <w:basedOn w:val="TableNormal"/>
    <w:uiPriority w:val="51"/>
    <w:rsid w:val="00954499"/>
    <w:pPr>
      <w:spacing w:after="0" w:line="240" w:lineRule="auto"/>
    </w:pPr>
    <w:rPr>
      <w:rFonts w:ascii="Calibri" w:eastAsia="Calibri" w:hAnsi="Calibri" w:cs="Arial"/>
      <w:color w:val="00000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0">
    <w:name w:val="شبكة جدول1"/>
    <w:basedOn w:val="TableNormal"/>
    <w:uiPriority w:val="39"/>
    <w:rsid w:val="00954499"/>
    <w:pPr>
      <w:spacing w:after="0" w:line="240" w:lineRule="auto"/>
      <w:jc w:val="center"/>
    </w:pPr>
    <w:rPr>
      <w:rFonts w:ascii="Sakkal Majalla" w:eastAsia="Calibri" w:hAnsi="Sakkal Majalla" w:cs="Arial"/>
      <w:sz w:val="28"/>
      <w:szCs w:val="22"/>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954499"/>
    <w:pPr>
      <w:spacing w:after="0" w:line="240" w:lineRule="auto"/>
    </w:pPr>
    <w:rPr>
      <w:rFonts w:ascii="Calibri" w:eastAsia="Calibri" w:hAnsi="Calibri" w:cs="Arial"/>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1Light1">
    <w:name w:val="Grid Table 1 Light1"/>
    <w:basedOn w:val="TableNormal"/>
    <w:uiPriority w:val="46"/>
    <w:rsid w:val="00954499"/>
    <w:pPr>
      <w:spacing w:after="0" w:line="240" w:lineRule="auto"/>
    </w:pPr>
    <w:rPr>
      <w:rFonts w:ascii="Calibri" w:eastAsia="Calibri" w:hAnsi="Calibri" w:cs="Arial"/>
      <w:sz w:val="22"/>
      <w:szCs w:val="22"/>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954499"/>
    <w:rPr>
      <w:color w:val="954F72" w:themeColor="followedHyperlink"/>
      <w:u w:val="single"/>
    </w:rPr>
  </w:style>
  <w:style w:type="table" w:styleId="GridTable6ColourfulAccent2">
    <w:name w:val="Grid Table 6 Colorful Accent 2"/>
    <w:basedOn w:val="TableNormal"/>
    <w:uiPriority w:val="51"/>
    <w:rsid w:val="002933BA"/>
    <w:pPr>
      <w:spacing w:after="0" w:line="240" w:lineRule="auto"/>
    </w:pPr>
    <w:rPr>
      <w:color w:val="C45911" w:themeColor="accent2" w:themeShade="BF"/>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449675">
      <w:bodyDiv w:val="1"/>
      <w:marLeft w:val="0"/>
      <w:marRight w:val="0"/>
      <w:marTop w:val="0"/>
      <w:marBottom w:val="0"/>
      <w:divBdr>
        <w:top w:val="none" w:sz="0" w:space="0" w:color="auto"/>
        <w:left w:val="none" w:sz="0" w:space="0" w:color="auto"/>
        <w:bottom w:val="none" w:sz="0" w:space="0" w:color="auto"/>
        <w:right w:val="none" w:sz="0" w:space="0" w:color="auto"/>
      </w:divBdr>
    </w:div>
    <w:div w:id="706176321">
      <w:bodyDiv w:val="1"/>
      <w:marLeft w:val="0"/>
      <w:marRight w:val="0"/>
      <w:marTop w:val="0"/>
      <w:marBottom w:val="0"/>
      <w:divBdr>
        <w:top w:val="none" w:sz="0" w:space="0" w:color="auto"/>
        <w:left w:val="none" w:sz="0" w:space="0" w:color="auto"/>
        <w:bottom w:val="none" w:sz="0" w:space="0" w:color="auto"/>
        <w:right w:val="none" w:sz="0" w:space="0" w:color="auto"/>
      </w:divBdr>
    </w:div>
    <w:div w:id="103963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B06C7-D52E-4011-AB7C-6E9468DB5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51</Pages>
  <Words>11285</Words>
  <Characters>64330</Characters>
  <Application>Microsoft Office Word</Application>
  <DocSecurity>0</DocSecurity>
  <Lines>536</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Qamar Alshehri</cp:lastModifiedBy>
  <cp:revision>4</cp:revision>
  <cp:lastPrinted>2025-07-11T14:05:00Z</cp:lastPrinted>
  <dcterms:created xsi:type="dcterms:W3CDTF">2025-07-12T19:59:00Z</dcterms:created>
  <dcterms:modified xsi:type="dcterms:W3CDTF">2025-07-12T20:15:00Z</dcterms:modified>
</cp:coreProperties>
</file>