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r w:rsidRPr="004F0620">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383BA6C4">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4F0620">
        <w:rPr>
          <w:rFonts w:ascii="Times New Roman" w:hAnsi="Times New Roman" w:cs="Traditional Arabic" w:hint="cs"/>
          <w:b/>
          <w:bCs/>
          <w:sz w:val="28"/>
          <w:szCs w:val="28"/>
          <w:rtl/>
          <w:lang w:bidi="ar-EG"/>
        </w:rPr>
        <w:t>جامعة ميد اوشن</w:t>
      </w:r>
    </w:p>
    <w:p w14:paraId="1D62B67A" w14:textId="77777777"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4F0620">
        <w:rPr>
          <w:rFonts w:ascii="Times New Roman" w:hAnsi="Times New Roman" w:cs="Traditional Arabic" w:hint="cs"/>
          <w:b/>
          <w:bCs/>
          <w:sz w:val="28"/>
          <w:szCs w:val="28"/>
          <w:rtl/>
          <w:lang w:bidi="ar-EG"/>
        </w:rPr>
        <w:t>كلية الإدارة</w:t>
      </w:r>
    </w:p>
    <w:p w14:paraId="6EFF3960" w14:textId="77777777"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40"/>
          <w:szCs w:val="40"/>
          <w:rtl/>
        </w:rPr>
      </w:pPr>
    </w:p>
    <w:p w14:paraId="353FF9A5" w14:textId="4E146962" w:rsidR="00C07C7F" w:rsidRPr="004F0620" w:rsidRDefault="00C07C7F" w:rsidP="00F21AAC">
      <w:pPr>
        <w:spacing w:before="100" w:beforeAutospacing="1" w:after="100" w:afterAutospacing="1" w:line="360" w:lineRule="auto"/>
        <w:ind w:left="-2"/>
        <w:jc w:val="center"/>
        <w:rPr>
          <w:rFonts w:ascii="Times New Roman" w:hAnsi="Times New Roman" w:cs="Traditional Arabic"/>
          <w:b/>
          <w:bCs/>
          <w:rtl/>
          <w:lang w:bidi="ar-EG"/>
        </w:rPr>
      </w:pPr>
      <w:r w:rsidRPr="004F0620">
        <w:rPr>
          <w:rFonts w:ascii="Times New Roman" w:hAnsi="Times New Roman" w:cs="Traditional Arabic"/>
          <w:b/>
          <w:bCs/>
          <w:noProof/>
          <w:kern w:val="0"/>
          <w:sz w:val="44"/>
          <w:szCs w:val="44"/>
          <w:rtl/>
          <w14:ligatures w14:val="none"/>
        </w:rPr>
        <w:t>أثر الذكاء الاصطناعي التوليدي على جودة قرارات الاستقطاب والاختيار في الشركات</w:t>
      </w:r>
      <w:r w:rsidR="008F4DEA">
        <w:rPr>
          <w:rFonts w:ascii="Times New Roman" w:hAnsi="Times New Roman" w:cs="Traditional Arabic" w:hint="cs"/>
          <w:b/>
          <w:bCs/>
          <w:noProof/>
          <w:kern w:val="0"/>
          <w:sz w:val="44"/>
          <w:szCs w:val="44"/>
          <w:rtl/>
          <w14:ligatures w14:val="none"/>
        </w:rPr>
        <w:t xml:space="preserve"> الصناعية</w:t>
      </w:r>
      <w:r w:rsidRPr="004F0620">
        <w:rPr>
          <w:rFonts w:ascii="Times New Roman" w:hAnsi="Times New Roman" w:cs="Traditional Arabic"/>
          <w:b/>
          <w:bCs/>
          <w:noProof/>
          <w:kern w:val="0"/>
          <w:sz w:val="44"/>
          <w:szCs w:val="44"/>
          <w:rtl/>
          <w14:ligatures w14:val="none"/>
        </w:rPr>
        <w:t xml:space="preserve"> السعودية: الدور الوسيط لكفاءة إدارة الموارد البشرية الرقمية</w:t>
      </w:r>
    </w:p>
    <w:p w14:paraId="163FD215" w14:textId="16AC89C8" w:rsidR="00110FA8" w:rsidRPr="004F0620" w:rsidRDefault="00110FA8" w:rsidP="00110FA8">
      <w:pPr>
        <w:bidi w:val="0"/>
        <w:spacing w:before="100" w:beforeAutospacing="1" w:after="100" w:afterAutospacing="1" w:line="360" w:lineRule="auto"/>
        <w:ind w:left="-2"/>
        <w:jc w:val="center"/>
        <w:rPr>
          <w:rFonts w:ascii="Times New Roman" w:hAnsi="Times New Roman" w:cs="Traditional Arabic"/>
          <w:b/>
          <w:bCs/>
          <w:rtl/>
        </w:rPr>
      </w:pPr>
      <w:r w:rsidRPr="004F0620">
        <w:rPr>
          <w:rFonts w:ascii="Times New Roman" w:hAnsi="Times New Roman" w:cs="Traditional Arabic"/>
          <w:b/>
          <w:bCs/>
        </w:rPr>
        <w:t>The Impact of Generative Artificial Intelligence on the Quality of Recruitment and Selection Decisions in Saudi Companies: The Mediating Role of Digital Human Resource Management Efficiency</w:t>
      </w:r>
    </w:p>
    <w:p w14:paraId="1E4EC300" w14:textId="24859F60" w:rsidR="00761E9B" w:rsidRPr="004F0620" w:rsidRDefault="00761E9B" w:rsidP="00F21AAC">
      <w:pPr>
        <w:spacing w:before="100" w:beforeAutospacing="1" w:after="100" w:afterAutospacing="1" w:line="360" w:lineRule="auto"/>
        <w:ind w:left="-2"/>
        <w:jc w:val="center"/>
        <w:rPr>
          <w:rFonts w:ascii="Times New Roman" w:hAnsi="Times New Roman" w:cs="Traditional Arabic"/>
          <w:b/>
          <w:bCs/>
          <w:rtl/>
          <w:lang w:bidi="ar-EG"/>
        </w:rPr>
      </w:pPr>
      <w:r w:rsidRPr="004F0620">
        <w:rPr>
          <w:rFonts w:ascii="Times New Roman" w:hAnsi="Times New Roman" w:cs="Traditional Arabic" w:hint="cs"/>
          <w:b/>
          <w:bCs/>
          <w:rtl/>
        </w:rPr>
        <w:t>مشروع خطة أطروحة للتسجيل لدرجة الدكتوراه</w:t>
      </w:r>
    </w:p>
    <w:p w14:paraId="4E9B99FC" w14:textId="77777777" w:rsidR="00761E9B" w:rsidRPr="004F0620" w:rsidRDefault="00761E9B" w:rsidP="00761E9B">
      <w:pPr>
        <w:pStyle w:val="NormalWeb"/>
        <w:bidi/>
        <w:spacing w:line="360" w:lineRule="auto"/>
        <w:ind w:left="-2"/>
        <w:jc w:val="center"/>
        <w:rPr>
          <w:rFonts w:eastAsiaTheme="minorHAnsi" w:cs="Traditional Arabic"/>
          <w:b/>
          <w:bCs/>
          <w:noProof/>
          <w:sz w:val="36"/>
          <w:szCs w:val="36"/>
          <w:rtl/>
        </w:rPr>
      </w:pPr>
    </w:p>
    <w:p w14:paraId="426F4139" w14:textId="77777777" w:rsidR="00761E9B" w:rsidRPr="004F0620" w:rsidRDefault="00761E9B" w:rsidP="00761E9B">
      <w:pPr>
        <w:pStyle w:val="NormalWeb"/>
        <w:bidi/>
        <w:spacing w:line="360" w:lineRule="auto"/>
        <w:ind w:left="-2"/>
        <w:jc w:val="center"/>
        <w:rPr>
          <w:rFonts w:eastAsiaTheme="minorHAnsi" w:cs="Traditional Arabic"/>
          <w:b/>
          <w:bCs/>
          <w:noProof/>
          <w:sz w:val="36"/>
          <w:szCs w:val="36"/>
          <w:rtl/>
        </w:rPr>
      </w:pPr>
      <w:r w:rsidRPr="004F0620">
        <w:rPr>
          <w:rFonts w:eastAsiaTheme="minorHAnsi" w:cs="Traditional Arabic" w:hint="cs"/>
          <w:b/>
          <w:bCs/>
          <w:noProof/>
          <w:sz w:val="36"/>
          <w:szCs w:val="36"/>
          <w:rtl/>
        </w:rPr>
        <w:t>إعداد الباحث:</w:t>
      </w:r>
    </w:p>
    <w:p w14:paraId="28CE4801" w14:textId="6133607F" w:rsidR="00761E9B" w:rsidRPr="004F0620" w:rsidRDefault="00037423" w:rsidP="00761E9B">
      <w:pPr>
        <w:pStyle w:val="NormalWeb"/>
        <w:spacing w:line="360" w:lineRule="auto"/>
        <w:ind w:left="-2"/>
        <w:jc w:val="center"/>
        <w:rPr>
          <w:rFonts w:cs="Traditional Arabic" w:hint="cs"/>
          <w:b/>
          <w:bCs/>
          <w:sz w:val="32"/>
          <w:szCs w:val="32"/>
          <w:rtl/>
        </w:rPr>
      </w:pPr>
      <w:r>
        <w:rPr>
          <w:rFonts w:cs="Traditional Arabic" w:hint="cs"/>
          <w:b/>
          <w:bCs/>
          <w:sz w:val="32"/>
          <w:szCs w:val="32"/>
          <w:rtl/>
        </w:rPr>
        <w:t>سامر سليمان بنون</w:t>
      </w:r>
    </w:p>
    <w:p w14:paraId="00A8D996" w14:textId="3D88CB4A" w:rsidR="00761E9B" w:rsidRPr="004F0620" w:rsidRDefault="00037423" w:rsidP="00761E9B">
      <w:pPr>
        <w:pStyle w:val="NormalWeb"/>
        <w:spacing w:line="360" w:lineRule="auto"/>
        <w:ind w:left="-2"/>
        <w:jc w:val="center"/>
        <w:rPr>
          <w:rFonts w:cs="Traditional Arabic"/>
          <w:b/>
          <w:bCs/>
          <w:rtl/>
        </w:rPr>
      </w:pPr>
      <w:r>
        <w:rPr>
          <w:rFonts w:cs="Traditional Arabic" w:hint="cs"/>
          <w:b/>
          <w:bCs/>
          <w:rtl/>
        </w:rPr>
        <w:t>24/06/2026</w:t>
      </w:r>
    </w:p>
    <w:p w14:paraId="68B00E21" w14:textId="502B829A" w:rsidR="00761E9B" w:rsidRDefault="00761E9B" w:rsidP="00761E9B">
      <w:pPr>
        <w:spacing w:after="200" w:line="276" w:lineRule="auto"/>
        <w:rPr>
          <w:rFonts w:ascii="Times New Roman" w:hAnsi="Times New Roman" w:cs="Traditional Arabic"/>
          <w:b/>
          <w:bCs/>
          <w:sz w:val="2"/>
          <w:szCs w:val="2"/>
          <w:rtl/>
        </w:rPr>
      </w:pPr>
      <w:r w:rsidRPr="004F0620">
        <w:rPr>
          <w:rFonts w:ascii="Times New Roman" w:hAnsi="Times New Roman" w:cs="Traditional Arabic"/>
          <w:b/>
          <w:bCs/>
          <w:sz w:val="2"/>
          <w:szCs w:val="2"/>
          <w:rtl/>
        </w:rPr>
        <w:br w:type="page"/>
      </w:r>
      <w:r w:rsidR="008F4DEA">
        <w:rPr>
          <w:rFonts w:ascii="Times New Roman" w:hAnsi="Times New Roman" w:cs="Traditional Arabic"/>
          <w:b/>
          <w:bCs/>
          <w:noProof/>
          <w:sz w:val="2"/>
          <w:szCs w:val="2"/>
        </w:rPr>
        <w:lastRenderedPageBreak/>
        <w:drawing>
          <wp:inline distT="0" distB="0" distL="0" distR="0" wp14:anchorId="35AA0933" wp14:editId="25364800">
            <wp:extent cx="5532120" cy="3419475"/>
            <wp:effectExtent l="0" t="0" r="0" b="9525"/>
            <wp:docPr id="122946377"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2120" cy="3419475"/>
                    </a:xfrm>
                    <a:prstGeom prst="rect">
                      <a:avLst/>
                    </a:prstGeom>
                    <a:noFill/>
                  </pic:spPr>
                </pic:pic>
              </a:graphicData>
            </a:graphic>
          </wp:inline>
        </w:drawing>
      </w:r>
    </w:p>
    <w:p w14:paraId="5986CA45" w14:textId="77777777" w:rsidR="008F4DEA" w:rsidRDefault="008F4DEA" w:rsidP="00761E9B">
      <w:pPr>
        <w:spacing w:after="200" w:line="276" w:lineRule="auto"/>
        <w:rPr>
          <w:rFonts w:ascii="Times New Roman" w:hAnsi="Times New Roman" w:cs="Traditional Arabic"/>
          <w:b/>
          <w:bCs/>
          <w:sz w:val="2"/>
          <w:szCs w:val="2"/>
          <w:rtl/>
        </w:rPr>
      </w:pPr>
    </w:p>
    <w:p w14:paraId="670EC753" w14:textId="77777777" w:rsidR="008F4DEA" w:rsidRDefault="008F4DEA" w:rsidP="00761E9B">
      <w:pPr>
        <w:spacing w:after="200" w:line="276" w:lineRule="auto"/>
        <w:rPr>
          <w:rFonts w:ascii="Times New Roman" w:hAnsi="Times New Roman" w:cs="Traditional Arabic"/>
          <w:b/>
          <w:bCs/>
          <w:sz w:val="2"/>
          <w:szCs w:val="2"/>
          <w:rtl/>
        </w:rPr>
      </w:pPr>
    </w:p>
    <w:p w14:paraId="01617E94" w14:textId="1441A213" w:rsidR="008F4DEA" w:rsidRDefault="008F4DEA">
      <w:pPr>
        <w:bidi w:val="0"/>
        <w:rPr>
          <w:rFonts w:ascii="Times New Roman" w:hAnsi="Times New Roman" w:cs="Traditional Arabic"/>
          <w:b/>
          <w:bCs/>
          <w:sz w:val="2"/>
          <w:szCs w:val="2"/>
          <w:rtl/>
        </w:rPr>
      </w:pPr>
      <w:r>
        <w:rPr>
          <w:rFonts w:ascii="Times New Roman" w:hAnsi="Times New Roman" w:cs="Traditional Arabic"/>
          <w:b/>
          <w:bCs/>
          <w:sz w:val="2"/>
          <w:szCs w:val="2"/>
          <w:rtl/>
        </w:rPr>
        <w:br w:type="page"/>
      </w:r>
    </w:p>
    <w:p w14:paraId="34F3701F" w14:textId="77777777" w:rsidR="008F4DEA" w:rsidRPr="004F0620" w:rsidRDefault="008F4DEA" w:rsidP="00761E9B">
      <w:pPr>
        <w:spacing w:after="200" w:line="276" w:lineRule="auto"/>
        <w:rPr>
          <w:rFonts w:ascii="Times New Roman" w:hAnsi="Times New Roman" w:cs="Traditional Arabic"/>
          <w:b/>
          <w:bCs/>
          <w:sz w:val="2"/>
          <w:szCs w:val="2"/>
          <w:rtl/>
        </w:rPr>
      </w:pP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Pr="008F4DEA" w:rsidRDefault="00D439AC">
          <w:pPr>
            <w:pStyle w:val="TOCHeading"/>
            <w:rPr>
              <w:rFonts w:ascii="Simplified Arabic" w:hAnsi="Simplified Arabic" w:cs="Simplified Arabic"/>
              <w:color w:val="auto"/>
              <w:sz w:val="28"/>
              <w:szCs w:val="28"/>
            </w:rPr>
          </w:pPr>
          <w:r w:rsidRPr="008F4DEA">
            <w:rPr>
              <w:rFonts w:ascii="Simplified Arabic" w:hAnsi="Simplified Arabic" w:cs="Simplified Arabic" w:hint="cs"/>
              <w:color w:val="auto"/>
              <w:sz w:val="28"/>
              <w:szCs w:val="28"/>
              <w:lang w:val="ar-SA"/>
            </w:rPr>
            <w:t>المحتويات</w:t>
          </w:r>
        </w:p>
        <w:p w14:paraId="045F7DDF" w14:textId="2BD53DBB" w:rsidR="008F4DEA" w:rsidRPr="008F4DEA" w:rsidRDefault="00D439AC">
          <w:pPr>
            <w:pStyle w:val="TOC1"/>
            <w:tabs>
              <w:tab w:val="right" w:leader="dot" w:pos="9016"/>
            </w:tabs>
            <w:rPr>
              <w:rFonts w:ascii="Simplified Arabic" w:eastAsiaTheme="minorEastAsia" w:hAnsi="Simplified Arabic" w:cs="Simplified Arabic"/>
              <w:noProof/>
              <w:sz w:val="28"/>
              <w:szCs w:val="28"/>
              <w:rtl/>
            </w:rPr>
          </w:pPr>
          <w:r w:rsidRPr="008F4DEA">
            <w:rPr>
              <w:rFonts w:ascii="Simplified Arabic" w:hAnsi="Simplified Arabic" w:cs="Simplified Arabic" w:hint="cs"/>
              <w:sz w:val="28"/>
              <w:szCs w:val="28"/>
            </w:rPr>
            <w:fldChar w:fldCharType="begin"/>
          </w:r>
          <w:r w:rsidRPr="008F4DEA">
            <w:rPr>
              <w:rFonts w:ascii="Simplified Arabic" w:hAnsi="Simplified Arabic" w:cs="Simplified Arabic" w:hint="cs"/>
              <w:sz w:val="28"/>
              <w:szCs w:val="28"/>
            </w:rPr>
            <w:instrText xml:space="preserve"> TOC \o "1-3" \h \z \u </w:instrText>
          </w:r>
          <w:r w:rsidRPr="008F4DEA">
            <w:rPr>
              <w:rFonts w:ascii="Simplified Arabic" w:hAnsi="Simplified Arabic" w:cs="Simplified Arabic" w:hint="cs"/>
              <w:sz w:val="28"/>
              <w:szCs w:val="28"/>
            </w:rPr>
            <w:fldChar w:fldCharType="separate"/>
          </w:r>
          <w:hyperlink w:anchor="_Toc233180101" w:history="1">
            <w:r w:rsidR="008F4DEA" w:rsidRPr="008F4DEA">
              <w:rPr>
                <w:rStyle w:val="Hyperlink"/>
                <w:rFonts w:ascii="Simplified Arabic" w:hAnsi="Simplified Arabic" w:cs="Simplified Arabic" w:hint="cs"/>
                <w:noProof/>
                <w:sz w:val="28"/>
                <w:szCs w:val="28"/>
                <w:rtl/>
                <w:lang w:bidi="ar-EG"/>
              </w:rPr>
              <w:t>المقدمة:</w:t>
            </w:r>
            <w:r w:rsidR="008F4DEA" w:rsidRPr="008F4DEA">
              <w:rPr>
                <w:rFonts w:ascii="Simplified Arabic" w:hAnsi="Simplified Arabic" w:cs="Simplified Arabic" w:hint="cs"/>
                <w:noProof/>
                <w:webHidden/>
                <w:sz w:val="28"/>
                <w:szCs w:val="28"/>
                <w:rtl/>
              </w:rPr>
              <w:tab/>
            </w:r>
            <w:r w:rsidR="008F4DEA" w:rsidRPr="008F4DEA">
              <w:rPr>
                <w:rStyle w:val="Hyperlink"/>
                <w:rFonts w:ascii="Simplified Arabic" w:hAnsi="Simplified Arabic" w:cs="Simplified Arabic" w:hint="cs"/>
                <w:noProof/>
                <w:sz w:val="28"/>
                <w:szCs w:val="28"/>
                <w:rtl/>
              </w:rPr>
              <w:fldChar w:fldCharType="begin"/>
            </w:r>
            <w:r w:rsidR="008F4DEA" w:rsidRPr="008F4DEA">
              <w:rPr>
                <w:rFonts w:ascii="Simplified Arabic" w:hAnsi="Simplified Arabic" w:cs="Simplified Arabic" w:hint="cs"/>
                <w:noProof/>
                <w:webHidden/>
                <w:sz w:val="28"/>
                <w:szCs w:val="28"/>
                <w:rtl/>
              </w:rPr>
              <w:instrText xml:space="preserve"> </w:instrText>
            </w:r>
            <w:r w:rsidR="008F4DEA" w:rsidRPr="008F4DEA">
              <w:rPr>
                <w:rFonts w:ascii="Simplified Arabic" w:hAnsi="Simplified Arabic" w:cs="Simplified Arabic" w:hint="cs"/>
                <w:noProof/>
                <w:webHidden/>
                <w:sz w:val="28"/>
                <w:szCs w:val="28"/>
              </w:rPr>
              <w:instrText>PAGEREF</w:instrText>
            </w:r>
            <w:r w:rsidR="008F4DEA" w:rsidRPr="008F4DEA">
              <w:rPr>
                <w:rFonts w:ascii="Simplified Arabic" w:hAnsi="Simplified Arabic" w:cs="Simplified Arabic" w:hint="cs"/>
                <w:noProof/>
                <w:webHidden/>
                <w:sz w:val="28"/>
                <w:szCs w:val="28"/>
                <w:rtl/>
              </w:rPr>
              <w:instrText xml:space="preserve"> _</w:instrText>
            </w:r>
            <w:r w:rsidR="008F4DEA" w:rsidRPr="008F4DEA">
              <w:rPr>
                <w:rFonts w:ascii="Simplified Arabic" w:hAnsi="Simplified Arabic" w:cs="Simplified Arabic" w:hint="cs"/>
                <w:noProof/>
                <w:webHidden/>
                <w:sz w:val="28"/>
                <w:szCs w:val="28"/>
              </w:rPr>
              <w:instrText>Toc233180101 \h</w:instrText>
            </w:r>
            <w:r w:rsidR="008F4DEA" w:rsidRPr="008F4DEA">
              <w:rPr>
                <w:rFonts w:ascii="Simplified Arabic" w:hAnsi="Simplified Arabic" w:cs="Simplified Arabic" w:hint="cs"/>
                <w:noProof/>
                <w:webHidden/>
                <w:sz w:val="28"/>
                <w:szCs w:val="28"/>
                <w:rtl/>
              </w:rPr>
              <w:instrText xml:space="preserve"> </w:instrText>
            </w:r>
            <w:r w:rsidR="008F4DEA" w:rsidRPr="008F4DEA">
              <w:rPr>
                <w:rStyle w:val="Hyperlink"/>
                <w:rFonts w:ascii="Simplified Arabic" w:hAnsi="Simplified Arabic" w:cs="Simplified Arabic" w:hint="cs"/>
                <w:noProof/>
                <w:sz w:val="28"/>
                <w:szCs w:val="28"/>
                <w:rtl/>
              </w:rPr>
            </w:r>
            <w:r w:rsidR="008F4DEA" w:rsidRPr="008F4DEA">
              <w:rPr>
                <w:rStyle w:val="Hyperlink"/>
                <w:rFonts w:ascii="Simplified Arabic" w:hAnsi="Simplified Arabic" w:cs="Simplified Arabic" w:hint="cs"/>
                <w:noProof/>
                <w:sz w:val="28"/>
                <w:szCs w:val="28"/>
                <w:rtl/>
              </w:rPr>
              <w:fldChar w:fldCharType="separate"/>
            </w:r>
            <w:r w:rsidR="008F4DEA" w:rsidRPr="008F4DEA">
              <w:rPr>
                <w:rFonts w:ascii="Simplified Arabic" w:hAnsi="Simplified Arabic" w:cs="Simplified Arabic" w:hint="cs"/>
                <w:noProof/>
                <w:webHidden/>
                <w:sz w:val="28"/>
                <w:szCs w:val="28"/>
                <w:rtl/>
              </w:rPr>
              <w:t>4</w:t>
            </w:r>
            <w:r w:rsidR="008F4DEA" w:rsidRPr="008F4DEA">
              <w:rPr>
                <w:rStyle w:val="Hyperlink"/>
                <w:rFonts w:ascii="Simplified Arabic" w:hAnsi="Simplified Arabic" w:cs="Simplified Arabic" w:hint="cs"/>
                <w:noProof/>
                <w:sz w:val="28"/>
                <w:szCs w:val="28"/>
                <w:rtl/>
              </w:rPr>
              <w:fldChar w:fldCharType="end"/>
            </w:r>
          </w:hyperlink>
        </w:p>
        <w:p w14:paraId="5E6C9533" w14:textId="6154D67C"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02" w:history="1">
            <w:r w:rsidRPr="008F4DEA">
              <w:rPr>
                <w:rStyle w:val="Hyperlink"/>
                <w:rFonts w:ascii="Simplified Arabic" w:hAnsi="Simplified Arabic" w:cs="Simplified Arabic" w:hint="cs"/>
                <w:noProof/>
                <w:sz w:val="28"/>
                <w:szCs w:val="28"/>
                <w:rtl/>
                <w:lang w:bidi="ar-EG"/>
              </w:rPr>
              <w:t>مشكلة الدراسة :</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Toc233180102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6</w:t>
            </w:r>
            <w:r w:rsidRPr="008F4DEA">
              <w:rPr>
                <w:rStyle w:val="Hyperlink"/>
                <w:rFonts w:ascii="Simplified Arabic" w:hAnsi="Simplified Arabic" w:cs="Simplified Arabic" w:hint="cs"/>
                <w:noProof/>
                <w:sz w:val="28"/>
                <w:szCs w:val="28"/>
                <w:rtl/>
              </w:rPr>
              <w:fldChar w:fldCharType="end"/>
            </w:r>
          </w:hyperlink>
        </w:p>
        <w:p w14:paraId="06A4A06B" w14:textId="5AF1AAD2"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03" w:history="1">
            <w:r w:rsidRPr="008F4DEA">
              <w:rPr>
                <w:rStyle w:val="Hyperlink"/>
                <w:rFonts w:ascii="Simplified Arabic" w:hAnsi="Simplified Arabic" w:cs="Simplified Arabic" w:hint="cs"/>
                <w:noProof/>
                <w:sz w:val="28"/>
                <w:szCs w:val="28"/>
                <w:rtl/>
                <w:lang w:bidi="ar-EG"/>
              </w:rPr>
              <w:t>أهمية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Toc233180103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9</w:t>
            </w:r>
            <w:r w:rsidRPr="008F4DEA">
              <w:rPr>
                <w:rStyle w:val="Hyperlink"/>
                <w:rFonts w:ascii="Simplified Arabic" w:hAnsi="Simplified Arabic" w:cs="Simplified Arabic" w:hint="cs"/>
                <w:noProof/>
                <w:sz w:val="28"/>
                <w:szCs w:val="28"/>
                <w:rtl/>
              </w:rPr>
              <w:fldChar w:fldCharType="end"/>
            </w:r>
          </w:hyperlink>
        </w:p>
        <w:p w14:paraId="74AAE902" w14:textId="3880B1AD"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04" w:history="1">
            <w:r w:rsidRPr="008F4DEA">
              <w:rPr>
                <w:rStyle w:val="Hyperlink"/>
                <w:rFonts w:ascii="Simplified Arabic" w:hAnsi="Simplified Arabic" w:cs="Simplified Arabic" w:hint="cs"/>
                <w:noProof/>
                <w:sz w:val="28"/>
                <w:szCs w:val="28"/>
                <w:rtl/>
                <w:lang w:bidi="ar-EG"/>
              </w:rPr>
              <w:t>أهداف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Toc233180104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11</w:t>
            </w:r>
            <w:r w:rsidRPr="008F4DEA">
              <w:rPr>
                <w:rStyle w:val="Hyperlink"/>
                <w:rFonts w:ascii="Simplified Arabic" w:hAnsi="Simplified Arabic" w:cs="Simplified Arabic" w:hint="cs"/>
                <w:noProof/>
                <w:sz w:val="28"/>
                <w:szCs w:val="28"/>
                <w:rtl/>
              </w:rPr>
              <w:fldChar w:fldCharType="end"/>
            </w:r>
          </w:hyperlink>
        </w:p>
        <w:p w14:paraId="1B1D6D67" w14:textId="69EFF933"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13" w:history="1">
            <w:r w:rsidRPr="008F4DEA">
              <w:rPr>
                <w:rStyle w:val="Hyperlink"/>
                <w:rFonts w:ascii="Simplified Arabic" w:hAnsi="Simplified Arabic" w:cs="Simplified Arabic" w:hint="cs"/>
                <w:noProof/>
                <w:sz w:val="28"/>
                <w:szCs w:val="28"/>
                <w:rtl/>
                <w:lang w:bidi="ar-EG"/>
              </w:rPr>
              <w:t>فرضيات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Toc233180113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12</w:t>
            </w:r>
            <w:r w:rsidRPr="008F4DEA">
              <w:rPr>
                <w:rStyle w:val="Hyperlink"/>
                <w:rFonts w:ascii="Simplified Arabic" w:hAnsi="Simplified Arabic" w:cs="Simplified Arabic" w:hint="cs"/>
                <w:noProof/>
                <w:sz w:val="28"/>
                <w:szCs w:val="28"/>
                <w:rtl/>
              </w:rPr>
              <w:fldChar w:fldCharType="end"/>
            </w:r>
          </w:hyperlink>
        </w:p>
        <w:p w14:paraId="52FACE2D" w14:textId="21A48815"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14" w:history="1">
            <w:r w:rsidRPr="008F4DEA">
              <w:rPr>
                <w:rStyle w:val="Hyperlink"/>
                <w:rFonts w:ascii="Simplified Arabic" w:hAnsi="Simplified Arabic" w:cs="Simplified Arabic" w:hint="cs"/>
                <w:noProof/>
                <w:sz w:val="28"/>
                <w:szCs w:val="28"/>
                <w:rtl/>
              </w:rPr>
              <w:t>النظرية التي تعتمد عليها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Toc233180114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14</w:t>
            </w:r>
            <w:r w:rsidRPr="008F4DEA">
              <w:rPr>
                <w:rStyle w:val="Hyperlink"/>
                <w:rFonts w:ascii="Simplified Arabic" w:hAnsi="Simplified Arabic" w:cs="Simplified Arabic" w:hint="cs"/>
                <w:noProof/>
                <w:sz w:val="28"/>
                <w:szCs w:val="28"/>
                <w:rtl/>
              </w:rPr>
              <w:fldChar w:fldCharType="end"/>
            </w:r>
          </w:hyperlink>
        </w:p>
        <w:p w14:paraId="7AC4724E" w14:textId="25EFCB5A"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15" w:history="1">
            <w:r w:rsidRPr="008F4DEA">
              <w:rPr>
                <w:rStyle w:val="Hyperlink"/>
                <w:rFonts w:ascii="Simplified Arabic" w:hAnsi="Simplified Arabic" w:cs="Simplified Arabic" w:hint="cs"/>
                <w:noProof/>
                <w:sz w:val="28"/>
                <w:szCs w:val="28"/>
                <w:rtl/>
                <w:lang w:bidi="ar-EG"/>
              </w:rPr>
              <w:t>نموذج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Toc233180115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15</w:t>
            </w:r>
            <w:r w:rsidRPr="008F4DEA">
              <w:rPr>
                <w:rStyle w:val="Hyperlink"/>
                <w:rFonts w:ascii="Simplified Arabic" w:hAnsi="Simplified Arabic" w:cs="Simplified Arabic" w:hint="cs"/>
                <w:noProof/>
                <w:sz w:val="28"/>
                <w:szCs w:val="28"/>
                <w:rtl/>
              </w:rPr>
              <w:fldChar w:fldCharType="end"/>
            </w:r>
          </w:hyperlink>
        </w:p>
        <w:p w14:paraId="5D6211FF" w14:textId="204640DA"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16" w:history="1">
            <w:r w:rsidRPr="008F4DEA">
              <w:rPr>
                <w:rStyle w:val="Hyperlink"/>
                <w:rFonts w:ascii="Simplified Arabic" w:hAnsi="Simplified Arabic" w:cs="Simplified Arabic" w:hint="cs"/>
                <w:noProof/>
                <w:sz w:val="28"/>
                <w:szCs w:val="28"/>
                <w:rtl/>
                <w:lang w:bidi="ar-EG"/>
              </w:rPr>
              <w:t>مصطلحات الدراسة وتعريفاتها الإجرائية: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Toc233180116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17</w:t>
            </w:r>
            <w:r w:rsidRPr="008F4DEA">
              <w:rPr>
                <w:rStyle w:val="Hyperlink"/>
                <w:rFonts w:ascii="Simplified Arabic" w:hAnsi="Simplified Arabic" w:cs="Simplified Arabic" w:hint="cs"/>
                <w:noProof/>
                <w:sz w:val="28"/>
                <w:szCs w:val="28"/>
                <w:rtl/>
              </w:rPr>
              <w:fldChar w:fldCharType="end"/>
            </w:r>
          </w:hyperlink>
        </w:p>
        <w:p w14:paraId="165940A0" w14:textId="302282ED"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17" w:history="1">
            <w:r w:rsidRPr="008F4DEA">
              <w:rPr>
                <w:rStyle w:val="Hyperlink"/>
                <w:rFonts w:ascii="Simplified Arabic" w:hAnsi="Simplified Arabic" w:cs="Simplified Arabic" w:hint="cs"/>
                <w:noProof/>
                <w:sz w:val="28"/>
                <w:szCs w:val="28"/>
                <w:rtl/>
                <w:lang w:bidi="ar-EG"/>
              </w:rPr>
              <w:t>منهج الدراسة :</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Toc233180117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18</w:t>
            </w:r>
            <w:r w:rsidRPr="008F4DEA">
              <w:rPr>
                <w:rStyle w:val="Hyperlink"/>
                <w:rFonts w:ascii="Simplified Arabic" w:hAnsi="Simplified Arabic" w:cs="Simplified Arabic" w:hint="cs"/>
                <w:noProof/>
                <w:sz w:val="28"/>
                <w:szCs w:val="28"/>
                <w:rtl/>
              </w:rPr>
              <w:fldChar w:fldCharType="end"/>
            </w:r>
          </w:hyperlink>
        </w:p>
        <w:p w14:paraId="7910FD8F" w14:textId="6B6C31D3"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18" w:history="1">
            <w:r w:rsidRPr="008F4DEA">
              <w:rPr>
                <w:rStyle w:val="Hyperlink"/>
                <w:rFonts w:ascii="Simplified Arabic" w:hAnsi="Simplified Arabic" w:cs="Simplified Arabic" w:hint="cs"/>
                <w:noProof/>
                <w:sz w:val="28"/>
                <w:szCs w:val="28"/>
                <w:rtl/>
                <w:lang w:bidi="ar-EG"/>
              </w:rPr>
              <w:t>أداة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Toc233180118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19</w:t>
            </w:r>
            <w:r w:rsidRPr="008F4DEA">
              <w:rPr>
                <w:rStyle w:val="Hyperlink"/>
                <w:rFonts w:ascii="Simplified Arabic" w:hAnsi="Simplified Arabic" w:cs="Simplified Arabic" w:hint="cs"/>
                <w:noProof/>
                <w:sz w:val="28"/>
                <w:szCs w:val="28"/>
                <w:rtl/>
              </w:rPr>
              <w:fldChar w:fldCharType="end"/>
            </w:r>
          </w:hyperlink>
        </w:p>
        <w:p w14:paraId="1BDC4313" w14:textId="5E9ADD76"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19" w:history="1">
            <w:r w:rsidRPr="008F4DEA">
              <w:rPr>
                <w:rStyle w:val="Hyperlink"/>
                <w:rFonts w:ascii="Simplified Arabic" w:hAnsi="Simplified Arabic" w:cs="Simplified Arabic" w:hint="cs"/>
                <w:noProof/>
                <w:sz w:val="28"/>
                <w:szCs w:val="28"/>
                <w:rtl/>
                <w:lang w:bidi="ar-EG"/>
              </w:rPr>
              <w:t>مجتمع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Toc233180119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20</w:t>
            </w:r>
            <w:r w:rsidRPr="008F4DEA">
              <w:rPr>
                <w:rStyle w:val="Hyperlink"/>
                <w:rFonts w:ascii="Simplified Arabic" w:hAnsi="Simplified Arabic" w:cs="Simplified Arabic" w:hint="cs"/>
                <w:noProof/>
                <w:sz w:val="28"/>
                <w:szCs w:val="28"/>
                <w:rtl/>
              </w:rPr>
              <w:fldChar w:fldCharType="end"/>
            </w:r>
          </w:hyperlink>
        </w:p>
        <w:p w14:paraId="6C05E792" w14:textId="01600E31"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20" w:history="1">
            <w:r w:rsidRPr="008F4DEA">
              <w:rPr>
                <w:rStyle w:val="Hyperlink"/>
                <w:rFonts w:ascii="Simplified Arabic" w:hAnsi="Simplified Arabic" w:cs="Simplified Arabic" w:hint="cs"/>
                <w:noProof/>
                <w:sz w:val="28"/>
                <w:szCs w:val="28"/>
                <w:rtl/>
                <w:lang w:bidi="ar-EG"/>
              </w:rPr>
              <w:t>عينة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Toc233180120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20</w:t>
            </w:r>
            <w:r w:rsidRPr="008F4DEA">
              <w:rPr>
                <w:rStyle w:val="Hyperlink"/>
                <w:rFonts w:ascii="Simplified Arabic" w:hAnsi="Simplified Arabic" w:cs="Simplified Arabic" w:hint="cs"/>
                <w:noProof/>
                <w:sz w:val="28"/>
                <w:szCs w:val="28"/>
                <w:rtl/>
              </w:rPr>
              <w:fldChar w:fldCharType="end"/>
            </w:r>
          </w:hyperlink>
        </w:p>
        <w:p w14:paraId="3991CAAB" w14:textId="5B4F77A3"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21" w:history="1">
            <w:r w:rsidRPr="008F4DEA">
              <w:rPr>
                <w:rStyle w:val="Hyperlink"/>
                <w:rFonts w:ascii="Simplified Arabic" w:hAnsi="Simplified Arabic" w:cs="Simplified Arabic" w:hint="cs"/>
                <w:noProof/>
                <w:sz w:val="28"/>
                <w:szCs w:val="28"/>
                <w:rtl/>
                <w:lang w:bidi="ar-EG"/>
              </w:rPr>
              <w:t>مصادر البيانات في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Toc233180121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21</w:t>
            </w:r>
            <w:r w:rsidRPr="008F4DEA">
              <w:rPr>
                <w:rStyle w:val="Hyperlink"/>
                <w:rFonts w:ascii="Simplified Arabic" w:hAnsi="Simplified Arabic" w:cs="Simplified Arabic" w:hint="cs"/>
                <w:noProof/>
                <w:sz w:val="28"/>
                <w:szCs w:val="28"/>
                <w:rtl/>
              </w:rPr>
              <w:fldChar w:fldCharType="end"/>
            </w:r>
          </w:hyperlink>
        </w:p>
        <w:p w14:paraId="2918DB10" w14:textId="28BE9E17"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22" w:history="1">
            <w:r w:rsidRPr="008F4DEA">
              <w:rPr>
                <w:rStyle w:val="Hyperlink"/>
                <w:rFonts w:ascii="Simplified Arabic" w:hAnsi="Simplified Arabic" w:cs="Simplified Arabic" w:hint="cs"/>
                <w:noProof/>
                <w:sz w:val="28"/>
                <w:szCs w:val="28"/>
                <w:rtl/>
                <w:lang w:bidi="ar-EG"/>
              </w:rPr>
              <w:t>المعالجات الإحصائية المقترحة: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Toc233180122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21</w:t>
            </w:r>
            <w:r w:rsidRPr="008F4DEA">
              <w:rPr>
                <w:rStyle w:val="Hyperlink"/>
                <w:rFonts w:ascii="Simplified Arabic" w:hAnsi="Simplified Arabic" w:cs="Simplified Arabic" w:hint="cs"/>
                <w:noProof/>
                <w:sz w:val="28"/>
                <w:szCs w:val="28"/>
                <w:rtl/>
              </w:rPr>
              <w:fldChar w:fldCharType="end"/>
            </w:r>
          </w:hyperlink>
        </w:p>
        <w:p w14:paraId="3998BF97" w14:textId="74D7627F"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23" w:history="1">
            <w:r w:rsidRPr="008F4DEA">
              <w:rPr>
                <w:rStyle w:val="Hyperlink"/>
                <w:rFonts w:ascii="Simplified Arabic" w:hAnsi="Simplified Arabic" w:cs="Simplified Arabic" w:hint="cs"/>
                <w:noProof/>
                <w:sz w:val="28"/>
                <w:szCs w:val="28"/>
                <w:rtl/>
                <w:lang w:bidi="ar-EG"/>
              </w:rPr>
              <w:t>حدود الدراسة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Toc233180123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22</w:t>
            </w:r>
            <w:r w:rsidRPr="008F4DEA">
              <w:rPr>
                <w:rStyle w:val="Hyperlink"/>
                <w:rFonts w:ascii="Simplified Arabic" w:hAnsi="Simplified Arabic" w:cs="Simplified Arabic" w:hint="cs"/>
                <w:noProof/>
                <w:sz w:val="28"/>
                <w:szCs w:val="28"/>
                <w:rtl/>
              </w:rPr>
              <w:fldChar w:fldCharType="end"/>
            </w:r>
          </w:hyperlink>
        </w:p>
        <w:p w14:paraId="33FAE856" w14:textId="1673C925"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24" w:history="1">
            <w:r w:rsidRPr="008F4DEA">
              <w:rPr>
                <w:rStyle w:val="Hyperlink"/>
                <w:rFonts w:ascii="Simplified Arabic" w:hAnsi="Simplified Arabic" w:cs="Simplified Arabic" w:hint="cs"/>
                <w:noProof/>
                <w:sz w:val="28"/>
                <w:szCs w:val="28"/>
                <w:rtl/>
                <w:lang w:bidi="ar-EG"/>
              </w:rPr>
              <w:t>الدراسات السابقة :</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Toc233180124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22</w:t>
            </w:r>
            <w:r w:rsidRPr="008F4DEA">
              <w:rPr>
                <w:rStyle w:val="Hyperlink"/>
                <w:rFonts w:ascii="Simplified Arabic" w:hAnsi="Simplified Arabic" w:cs="Simplified Arabic" w:hint="cs"/>
                <w:noProof/>
                <w:sz w:val="28"/>
                <w:szCs w:val="28"/>
                <w:rtl/>
              </w:rPr>
              <w:fldChar w:fldCharType="end"/>
            </w:r>
          </w:hyperlink>
        </w:p>
        <w:p w14:paraId="3BAFF4F9" w14:textId="3A29F658"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25" w:history="1">
            <w:r w:rsidRPr="008F4DEA">
              <w:rPr>
                <w:rStyle w:val="Hyperlink"/>
                <w:rFonts w:ascii="Simplified Arabic" w:hAnsi="Simplified Arabic" w:cs="Simplified Arabic" w:hint="cs"/>
                <w:noProof/>
                <w:sz w:val="28"/>
                <w:szCs w:val="28"/>
                <w:rtl/>
                <w:lang w:bidi="ar-EG"/>
              </w:rPr>
              <w:t>الفجوة البحثية</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Toc233180125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43</w:t>
            </w:r>
            <w:r w:rsidRPr="008F4DEA">
              <w:rPr>
                <w:rStyle w:val="Hyperlink"/>
                <w:rFonts w:ascii="Simplified Arabic" w:hAnsi="Simplified Arabic" w:cs="Simplified Arabic" w:hint="cs"/>
                <w:noProof/>
                <w:sz w:val="28"/>
                <w:szCs w:val="28"/>
                <w:rtl/>
              </w:rPr>
              <w:fldChar w:fldCharType="end"/>
            </w:r>
          </w:hyperlink>
        </w:p>
        <w:p w14:paraId="6855C41B" w14:textId="00258646" w:rsidR="008F4DEA" w:rsidRPr="008F4DEA" w:rsidRDefault="008F4DEA">
          <w:pPr>
            <w:pStyle w:val="TOC1"/>
            <w:tabs>
              <w:tab w:val="right" w:leader="dot" w:pos="9016"/>
            </w:tabs>
            <w:rPr>
              <w:rFonts w:ascii="Simplified Arabic" w:eastAsiaTheme="minorEastAsia" w:hAnsi="Simplified Arabic" w:cs="Simplified Arabic"/>
              <w:noProof/>
              <w:sz w:val="28"/>
              <w:szCs w:val="28"/>
              <w:rtl/>
            </w:rPr>
          </w:pPr>
          <w:hyperlink w:anchor="_Toc233180126" w:history="1">
            <w:r w:rsidRPr="008F4DEA">
              <w:rPr>
                <w:rStyle w:val="Hyperlink"/>
                <w:rFonts w:ascii="Simplified Arabic" w:hAnsi="Simplified Arabic" w:cs="Simplified Arabic" w:hint="cs"/>
                <w:noProof/>
                <w:sz w:val="28"/>
                <w:szCs w:val="28"/>
                <w:rtl/>
                <w:lang w:bidi="ar-EG"/>
              </w:rPr>
              <w:t>قائمة المراجع:</w:t>
            </w:r>
            <w:r w:rsidRPr="008F4DEA">
              <w:rPr>
                <w:rFonts w:ascii="Simplified Arabic" w:hAnsi="Simplified Arabic" w:cs="Simplified Arabic" w:hint="cs"/>
                <w:noProof/>
                <w:webHidden/>
                <w:sz w:val="28"/>
                <w:szCs w:val="28"/>
                <w:rtl/>
              </w:rPr>
              <w:tab/>
            </w:r>
            <w:r w:rsidRPr="008F4DEA">
              <w:rPr>
                <w:rStyle w:val="Hyperlink"/>
                <w:rFonts w:ascii="Simplified Arabic" w:hAnsi="Simplified Arabic" w:cs="Simplified Arabic" w:hint="cs"/>
                <w:noProof/>
                <w:sz w:val="28"/>
                <w:szCs w:val="28"/>
                <w:rtl/>
              </w:rPr>
              <w:fldChar w:fldCharType="begin"/>
            </w:r>
            <w:r w:rsidRPr="008F4DEA">
              <w:rPr>
                <w:rFonts w:ascii="Simplified Arabic" w:hAnsi="Simplified Arabic" w:cs="Simplified Arabic" w:hint="cs"/>
                <w:noProof/>
                <w:webHidden/>
                <w:sz w:val="28"/>
                <w:szCs w:val="28"/>
                <w:rtl/>
              </w:rPr>
              <w:instrText xml:space="preserve"> </w:instrText>
            </w:r>
            <w:r w:rsidRPr="008F4DEA">
              <w:rPr>
                <w:rFonts w:ascii="Simplified Arabic" w:hAnsi="Simplified Arabic" w:cs="Simplified Arabic" w:hint="cs"/>
                <w:noProof/>
                <w:webHidden/>
                <w:sz w:val="28"/>
                <w:szCs w:val="28"/>
              </w:rPr>
              <w:instrText>PAGEREF</w:instrText>
            </w:r>
            <w:r w:rsidRPr="008F4DEA">
              <w:rPr>
                <w:rFonts w:ascii="Simplified Arabic" w:hAnsi="Simplified Arabic" w:cs="Simplified Arabic" w:hint="cs"/>
                <w:noProof/>
                <w:webHidden/>
                <w:sz w:val="28"/>
                <w:szCs w:val="28"/>
                <w:rtl/>
              </w:rPr>
              <w:instrText xml:space="preserve"> _</w:instrText>
            </w:r>
            <w:r w:rsidRPr="008F4DEA">
              <w:rPr>
                <w:rFonts w:ascii="Simplified Arabic" w:hAnsi="Simplified Arabic" w:cs="Simplified Arabic" w:hint="cs"/>
                <w:noProof/>
                <w:webHidden/>
                <w:sz w:val="28"/>
                <w:szCs w:val="28"/>
              </w:rPr>
              <w:instrText>Toc233180126 \h</w:instrText>
            </w:r>
            <w:r w:rsidRPr="008F4DEA">
              <w:rPr>
                <w:rFonts w:ascii="Simplified Arabic" w:hAnsi="Simplified Arabic" w:cs="Simplified Arabic" w:hint="cs"/>
                <w:noProof/>
                <w:webHidden/>
                <w:sz w:val="28"/>
                <w:szCs w:val="28"/>
                <w:rtl/>
              </w:rPr>
              <w:instrText xml:space="preserve"> </w:instrText>
            </w:r>
            <w:r w:rsidRPr="008F4DEA">
              <w:rPr>
                <w:rStyle w:val="Hyperlink"/>
                <w:rFonts w:ascii="Simplified Arabic" w:hAnsi="Simplified Arabic" w:cs="Simplified Arabic" w:hint="cs"/>
                <w:noProof/>
                <w:sz w:val="28"/>
                <w:szCs w:val="28"/>
                <w:rtl/>
              </w:rPr>
            </w:r>
            <w:r w:rsidRPr="008F4DEA">
              <w:rPr>
                <w:rStyle w:val="Hyperlink"/>
                <w:rFonts w:ascii="Simplified Arabic" w:hAnsi="Simplified Arabic" w:cs="Simplified Arabic" w:hint="cs"/>
                <w:noProof/>
                <w:sz w:val="28"/>
                <w:szCs w:val="28"/>
                <w:rtl/>
              </w:rPr>
              <w:fldChar w:fldCharType="separate"/>
            </w:r>
            <w:r w:rsidRPr="008F4DEA">
              <w:rPr>
                <w:rFonts w:ascii="Simplified Arabic" w:hAnsi="Simplified Arabic" w:cs="Simplified Arabic" w:hint="cs"/>
                <w:noProof/>
                <w:webHidden/>
                <w:sz w:val="28"/>
                <w:szCs w:val="28"/>
                <w:rtl/>
              </w:rPr>
              <w:t>44</w:t>
            </w:r>
            <w:r w:rsidRPr="008F4DEA">
              <w:rPr>
                <w:rStyle w:val="Hyperlink"/>
                <w:rFonts w:ascii="Simplified Arabic" w:hAnsi="Simplified Arabic" w:cs="Simplified Arabic" w:hint="cs"/>
                <w:noProof/>
                <w:sz w:val="28"/>
                <w:szCs w:val="28"/>
                <w:rtl/>
              </w:rPr>
              <w:fldChar w:fldCharType="end"/>
            </w:r>
          </w:hyperlink>
        </w:p>
        <w:p w14:paraId="45A14A9B" w14:textId="3D511CDF" w:rsidR="00D439AC" w:rsidRPr="004F0620" w:rsidRDefault="00D439AC">
          <w:r w:rsidRPr="008F4DEA">
            <w:rPr>
              <w:rFonts w:ascii="Simplified Arabic" w:hAnsi="Simplified Arabic" w:cs="Simplified Arabic" w:hint="cs"/>
              <w:b/>
              <w:bCs/>
              <w:sz w:val="28"/>
              <w:szCs w:val="28"/>
              <w:lang w:val="ar-SA"/>
            </w:rPr>
            <w:fldChar w:fldCharType="end"/>
          </w:r>
        </w:p>
      </w:sdtContent>
    </w:sdt>
    <w:p w14:paraId="2239F5FD" w14:textId="77777777" w:rsidR="00813640" w:rsidRPr="004F0620" w:rsidRDefault="00813640" w:rsidP="00B91104">
      <w:pPr>
        <w:jc w:val="both"/>
        <w:rPr>
          <w:rFonts w:ascii="Simplified Arabic" w:hAnsi="Simplified Arabic" w:cs="Simplified Arabic"/>
          <w:sz w:val="28"/>
          <w:szCs w:val="28"/>
          <w:rtl/>
          <w:lang w:bidi="ar-EG"/>
        </w:rPr>
      </w:pPr>
    </w:p>
    <w:p w14:paraId="75544071" w14:textId="77777777" w:rsidR="00813640" w:rsidRPr="004F0620" w:rsidRDefault="00813640" w:rsidP="00B91104">
      <w:pPr>
        <w:jc w:val="both"/>
        <w:rPr>
          <w:rFonts w:ascii="Simplified Arabic" w:hAnsi="Simplified Arabic" w:cs="Simplified Arabic"/>
          <w:sz w:val="28"/>
          <w:szCs w:val="28"/>
          <w:rtl/>
          <w:lang w:bidi="ar-EG"/>
        </w:rPr>
      </w:pPr>
    </w:p>
    <w:p w14:paraId="3CDC3DA5" w14:textId="2721480E" w:rsidR="00D8772F" w:rsidRPr="004F0620" w:rsidRDefault="004D35D3" w:rsidP="00D439AC">
      <w:pPr>
        <w:pStyle w:val="Heading1"/>
        <w:rPr>
          <w:rtl/>
        </w:rPr>
      </w:pPr>
      <w:bookmarkStart w:id="0" w:name="_Toc233180101"/>
      <w:r w:rsidRPr="004F0620">
        <w:rPr>
          <w:rFonts w:hint="cs"/>
          <w:rtl/>
        </w:rPr>
        <w:lastRenderedPageBreak/>
        <w:t>المقدمة:</w:t>
      </w:r>
      <w:bookmarkEnd w:id="0"/>
    </w:p>
    <w:p w14:paraId="2D664A10" w14:textId="4DA68D3B" w:rsidR="00EC51BE" w:rsidRPr="004F0620" w:rsidRDefault="00EC51BE" w:rsidP="00EC51BE">
      <w:pPr>
        <w:ind w:firstLine="720"/>
        <w:jc w:val="both"/>
        <w:rPr>
          <w:rFonts w:ascii="Simplified Arabic" w:hAnsi="Simplified Arabic" w:cs="Simplified Arabic"/>
          <w:sz w:val="28"/>
          <w:szCs w:val="28"/>
        </w:rPr>
      </w:pPr>
      <w:r w:rsidRPr="004F0620">
        <w:rPr>
          <w:rFonts w:ascii="Simplified Arabic" w:hAnsi="Simplified Arabic" w:cs="Simplified Arabic"/>
          <w:sz w:val="28"/>
          <w:szCs w:val="28"/>
          <w:rtl/>
        </w:rPr>
        <w:t>يشهد العالم في العقد الراهن تحوّلًا جوهريًا في طبيعة بيئات الأعمال نتيجة التسارع غير المسبوق في تقنيات المعلومات والاتصالات وانتشار الذكاء الاصطناعي بمختلف أنواعه، إذ أصبحت المنظمات المعاصرة تعمل في ظل بيئة تنافسية شديدة التعقيد تفرض عليها إعادة هيكلة منظومتها الإدارية والتشغيلية بما يتوافق مع متطلبات الاقتصاد الرقمي</w:t>
      </w:r>
      <w:r w:rsidR="004F0620" w:rsidRPr="004F0620">
        <w:rPr>
          <w:rFonts w:ascii="Simplified Arabic" w:hAnsi="Simplified Arabic" w:cs="Simplified Arabic"/>
          <w:sz w:val="28"/>
          <w:szCs w:val="28"/>
          <w:rtl/>
        </w:rPr>
        <w:t xml:space="preserve"> </w:t>
      </w:r>
      <w:r w:rsidRPr="004F0620">
        <w:rPr>
          <w:rFonts w:ascii="Simplified Arabic" w:hAnsi="Simplified Arabic" w:cs="Simplified Arabic"/>
          <w:sz w:val="28"/>
          <w:szCs w:val="28"/>
          <w:rtl/>
        </w:rPr>
        <w:t xml:space="preserve">، </w:t>
      </w:r>
      <w:r w:rsidR="004F0620">
        <w:rPr>
          <w:rFonts w:ascii="Simplified Arabic" w:hAnsi="Simplified Arabic" w:cs="Simplified Arabic" w:hint="cs"/>
          <w:sz w:val="28"/>
          <w:szCs w:val="28"/>
          <w:rtl/>
        </w:rPr>
        <w:t>و</w:t>
      </w:r>
      <w:r w:rsidRPr="004F0620">
        <w:rPr>
          <w:rFonts w:ascii="Simplified Arabic" w:hAnsi="Simplified Arabic" w:cs="Simplified Arabic"/>
          <w:sz w:val="28"/>
          <w:szCs w:val="28"/>
          <w:rtl/>
        </w:rPr>
        <w:t>لم تعد التقنيات الرقمية مجرد أدوات مساندة، بل تحوّلت إلى ركيزة استراتيجية تُعيد تشكيل وظائف المنظمة وتُحدث نقلة نوعية في كفاءة قراراتها وجودة مخرجاتها، ولا سيما في القطاع الصناعي الذي يُعدّ من أكثر القطاعات تأثرًا بمعطيات الثورة الصناعية الرابعة</w:t>
      </w:r>
      <w:r w:rsidRPr="004F0620">
        <w:rPr>
          <w:rFonts w:ascii="Simplified Arabic" w:hAnsi="Simplified Arabic" w:cs="Simplified Arabic"/>
          <w:sz w:val="28"/>
          <w:szCs w:val="28"/>
        </w:rPr>
        <w:t xml:space="preserve"> (Garcia &amp; Kwok, 2025).</w:t>
      </w:r>
    </w:p>
    <w:p w14:paraId="483416A3" w14:textId="5D2C1E0D" w:rsidR="00EC51BE" w:rsidRPr="004F0620" w:rsidRDefault="004F0620" w:rsidP="00EC51BE">
      <w:pPr>
        <w:ind w:firstLine="720"/>
        <w:jc w:val="both"/>
        <w:rPr>
          <w:rFonts w:ascii="Simplified Arabic" w:hAnsi="Simplified Arabic" w:cs="Simplified Arabic"/>
          <w:sz w:val="28"/>
          <w:szCs w:val="28"/>
        </w:rPr>
      </w:pPr>
      <w:r>
        <w:rPr>
          <w:rFonts w:ascii="Simplified Arabic" w:hAnsi="Simplified Arabic" w:cs="Simplified Arabic" w:hint="cs"/>
          <w:sz w:val="28"/>
          <w:szCs w:val="28"/>
          <w:rtl/>
        </w:rPr>
        <w:t>و</w:t>
      </w:r>
      <w:r w:rsidR="00EC51BE" w:rsidRPr="004F0620">
        <w:rPr>
          <w:rFonts w:ascii="Simplified Arabic" w:hAnsi="Simplified Arabic" w:cs="Simplified Arabic"/>
          <w:sz w:val="28"/>
          <w:szCs w:val="28"/>
          <w:rtl/>
        </w:rPr>
        <w:t>تتبنّى المملكة العربية السعودية في إطار رؤيتها 2030 توجّهًا استراتيجيًا واضحًا نحو تعزيز التحوّل الرقمي في القطاع الصناعي، وتوطين تقنيات الذكاء الاصطناعي بوصفها رافعةً أساسية لتحقيق التنويع الاقتصادي ورفع الإنتاجية</w:t>
      </w:r>
      <w:r>
        <w:rPr>
          <w:rFonts w:ascii="Simplified Arabic" w:hAnsi="Simplified Arabic" w:cs="Simplified Arabic" w:hint="cs"/>
          <w:sz w:val="28"/>
          <w:szCs w:val="28"/>
          <w:rtl/>
        </w:rPr>
        <w:t>،</w:t>
      </w:r>
      <w:r w:rsidR="00EC51BE" w:rsidRPr="004F0620">
        <w:rPr>
          <w:rFonts w:ascii="Simplified Arabic" w:hAnsi="Simplified Arabic" w:cs="Simplified Arabic"/>
          <w:sz w:val="28"/>
          <w:szCs w:val="28"/>
          <w:rtl/>
        </w:rPr>
        <w:t xml:space="preserve"> وقد انعكس هذا التوجّه في تنامي تبنّي الشركات الصناعية السعودية لمنظومات الموارد البشرية الرقمية وتطبيقات الذكاء الاصطناعي بمختلف فروعها، بما فيها الذكاء الاصطناعي التوليدي الذي بات يمثّل جيلًا جديدًا من التقنيات القادرة على إعادة هندسة العمليات الإدارية وتحسين جودة القرارات المتخذة فيها</w:t>
      </w:r>
      <w:r w:rsidR="00EC51BE" w:rsidRPr="004F0620">
        <w:rPr>
          <w:rFonts w:ascii="Simplified Arabic" w:hAnsi="Simplified Arabic" w:cs="Simplified Arabic"/>
          <w:sz w:val="28"/>
          <w:szCs w:val="28"/>
        </w:rPr>
        <w:t xml:space="preserve"> (Mahmoud et al., 2025).</w:t>
      </w:r>
    </w:p>
    <w:p w14:paraId="1155485B" w14:textId="3EA243D4" w:rsidR="00EC51BE" w:rsidRPr="004F0620" w:rsidRDefault="00EC51BE" w:rsidP="00EC51BE">
      <w:pPr>
        <w:ind w:firstLine="720"/>
        <w:jc w:val="both"/>
        <w:rPr>
          <w:rFonts w:ascii="Simplified Arabic" w:hAnsi="Simplified Arabic" w:cs="Simplified Arabic"/>
          <w:sz w:val="28"/>
          <w:szCs w:val="28"/>
        </w:rPr>
      </w:pPr>
      <w:r w:rsidRPr="004F0620">
        <w:rPr>
          <w:rFonts w:ascii="Simplified Arabic" w:hAnsi="Simplified Arabic" w:cs="Simplified Arabic"/>
          <w:sz w:val="28"/>
          <w:szCs w:val="28"/>
          <w:rtl/>
        </w:rPr>
        <w:t>ويُعدّ الذكاء الاصطناعي التوليدي</w:t>
      </w:r>
      <w:r w:rsidRPr="004F0620">
        <w:rPr>
          <w:rFonts w:ascii="Simplified Arabic" w:hAnsi="Simplified Arabic" w:cs="Simplified Arabic"/>
          <w:sz w:val="28"/>
          <w:szCs w:val="28"/>
        </w:rPr>
        <w:t xml:space="preserve"> (Generative AI) </w:t>
      </w:r>
      <w:r w:rsidRPr="004F0620">
        <w:rPr>
          <w:rFonts w:ascii="Simplified Arabic" w:hAnsi="Simplified Arabic" w:cs="Simplified Arabic"/>
          <w:sz w:val="28"/>
          <w:szCs w:val="28"/>
          <w:rtl/>
        </w:rPr>
        <w:t>من أبرز التقنيات التي فرضت حضورها بقوة في بيئة الأعمال خلال السنوات الأخيرة، إذ يتجاوز دوره مجرد أتمتة المهام الروتينية إلى توليد محتوى ذكي وقابل للتطويع، والقدرة على المحاكاة والاستدلال ودعم اتخاذ القرارات في مواقف تتسم بالتعقيد وعدم اليقين</w:t>
      </w:r>
      <w:r w:rsid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وقد فتح بروز نماذج لغوية متقدمة من قبيل</w:t>
      </w:r>
      <w:r w:rsidRPr="004F0620">
        <w:rPr>
          <w:rFonts w:ascii="Simplified Arabic" w:hAnsi="Simplified Arabic" w:cs="Simplified Arabic"/>
          <w:sz w:val="28"/>
          <w:szCs w:val="28"/>
        </w:rPr>
        <w:t xml:space="preserve"> ChatGPT </w:t>
      </w:r>
      <w:r w:rsidRPr="004F0620">
        <w:rPr>
          <w:rFonts w:ascii="Simplified Arabic" w:hAnsi="Simplified Arabic" w:cs="Simplified Arabic"/>
          <w:sz w:val="28"/>
          <w:szCs w:val="28"/>
          <w:rtl/>
        </w:rPr>
        <w:t>آفاقًا واسعة أمام إدارات الموارد البشرية للاستفادة من قدرات هذه التقنية في صياغة الأوصاف الوظيفية، وفرز السير الذاتية، والتفاعل الذكي مع المرشحين، ودعم قرارات الاختيار بناءً على معطيات تحليلية دقيقة</w:t>
      </w:r>
      <w:r w:rsidRPr="004F0620">
        <w:rPr>
          <w:rFonts w:ascii="Simplified Arabic" w:hAnsi="Simplified Arabic" w:cs="Simplified Arabic"/>
          <w:sz w:val="28"/>
          <w:szCs w:val="28"/>
        </w:rPr>
        <w:t xml:space="preserve"> (Abdelhay et al., 2025).</w:t>
      </w:r>
    </w:p>
    <w:p w14:paraId="0FC57612" w14:textId="025DE73D" w:rsidR="00EC51BE" w:rsidRPr="004F0620" w:rsidRDefault="00EC51BE" w:rsidP="00EC51BE">
      <w:pPr>
        <w:ind w:firstLine="720"/>
        <w:jc w:val="both"/>
        <w:rPr>
          <w:rFonts w:ascii="Simplified Arabic" w:hAnsi="Simplified Arabic" w:cs="Simplified Arabic"/>
          <w:sz w:val="28"/>
          <w:szCs w:val="28"/>
        </w:rPr>
      </w:pPr>
      <w:r w:rsidRPr="004F0620">
        <w:rPr>
          <w:rFonts w:ascii="Simplified Arabic" w:hAnsi="Simplified Arabic" w:cs="Simplified Arabic"/>
          <w:sz w:val="28"/>
          <w:szCs w:val="28"/>
          <w:rtl/>
        </w:rPr>
        <w:t xml:space="preserve">ويمتدّ توظيف الذكاء الاصطناعي التوليدي ليطال جوهر العمليات الإدارية في المنظمة الصناعية، حيث أسهم في إعادة صياغة منظومة إدارة الموارد البشرية من خلال تمكين أتمتة المراحل الأولى من دورة الاستقطاب، وتقديم تقييمات موضوعية للمرشحين قائمة على المعايير لا الانطباعات، فضلًا عن تخصيص </w:t>
      </w:r>
      <w:r w:rsidRPr="004F0620">
        <w:rPr>
          <w:rFonts w:ascii="Simplified Arabic" w:hAnsi="Simplified Arabic" w:cs="Simplified Arabic"/>
          <w:sz w:val="28"/>
          <w:szCs w:val="28"/>
          <w:rtl/>
        </w:rPr>
        <w:lastRenderedPageBreak/>
        <w:t>التواصل مع طالبي العمل بصورة تُحسّن تجربتهم وتنعكس على صورة المنظمة في سوق العمل</w:t>
      </w:r>
      <w:r w:rsidRPr="004F0620">
        <w:rPr>
          <w:rFonts w:ascii="Simplified Arabic" w:hAnsi="Simplified Arabic" w:cs="Simplified Arabic"/>
          <w:sz w:val="28"/>
          <w:szCs w:val="28"/>
        </w:rPr>
        <w:t xml:space="preserve"> (Abdelhay, 2024).</w:t>
      </w:r>
    </w:p>
    <w:p w14:paraId="254F4E0F" w14:textId="1F6BF843" w:rsidR="00EC51BE" w:rsidRPr="004F0620" w:rsidRDefault="00EC51BE" w:rsidP="00EC51BE">
      <w:pPr>
        <w:ind w:firstLine="720"/>
        <w:jc w:val="both"/>
        <w:rPr>
          <w:rFonts w:ascii="Simplified Arabic" w:hAnsi="Simplified Arabic" w:cs="Simplified Arabic"/>
          <w:sz w:val="28"/>
          <w:szCs w:val="28"/>
        </w:rPr>
      </w:pPr>
      <w:r w:rsidRPr="004F0620">
        <w:rPr>
          <w:rFonts w:ascii="Simplified Arabic" w:hAnsi="Simplified Arabic" w:cs="Simplified Arabic"/>
          <w:sz w:val="28"/>
          <w:szCs w:val="28"/>
          <w:rtl/>
        </w:rPr>
        <w:t xml:space="preserve"> تُمثّل عملية الاستقطاب والاختيار حجر الزاوية في منظومة إدارة الموارد البشرية، إذ تتوقّف عليها قدرة المنظمة على استقطاب الكفاءات المناسبة وبناء رأس مالها البشري بما ينسجم مع توجّهاتها الاستراتيجية</w:t>
      </w:r>
      <w:r w:rsid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وتتشكّل جودة هذه العملية من خلال مجموعة من الأبعاد المترابطة، تتمثّل في دقة المطابقة بين متطلبات الوظيفة وخصائص المرشح، وسرعة اتخاذ القرار بما يحدّ من تكلفة الفرص الضائعة، وخفض درجات التحيّز اللاواعي في تقييم المرشحين، وضمان جودة المختارين منهم بوصفها المخرج النهائي لكفاءة عملية الاستقطاب</w:t>
      </w:r>
      <w:r w:rsidRPr="004F0620">
        <w:rPr>
          <w:rFonts w:ascii="Simplified Arabic" w:hAnsi="Simplified Arabic" w:cs="Simplified Arabic"/>
          <w:sz w:val="28"/>
          <w:szCs w:val="28"/>
        </w:rPr>
        <w:t xml:space="preserve"> (Selim et al., 2024).</w:t>
      </w:r>
    </w:p>
    <w:p w14:paraId="6E724DCB" w14:textId="716C9A59" w:rsidR="00EC51BE" w:rsidRPr="004F0620" w:rsidRDefault="00EC51BE" w:rsidP="00EC51BE">
      <w:pPr>
        <w:ind w:firstLine="720"/>
        <w:jc w:val="both"/>
        <w:rPr>
          <w:rFonts w:ascii="Simplified Arabic" w:hAnsi="Simplified Arabic" w:cs="Simplified Arabic"/>
          <w:sz w:val="28"/>
          <w:szCs w:val="28"/>
        </w:rPr>
      </w:pPr>
      <w:r w:rsidRPr="004F0620">
        <w:rPr>
          <w:rFonts w:ascii="Simplified Arabic" w:hAnsi="Simplified Arabic" w:cs="Simplified Arabic"/>
          <w:sz w:val="28"/>
          <w:szCs w:val="28"/>
          <w:rtl/>
        </w:rPr>
        <w:t>وقد فرضت طبيعة الشركات الصناعية ضغوطًا متزايدة على إدارات الموارد البشرية فيها لتطوير منظومة قراراتها في الاستقطاب والاختيار، نظرًا لتنوّع التخصّصات الفنية المطلوبة، وارتفاع تكلفة سوء اختيار الكفاءات في بيئة عمل عالية المخاطر، وحساسية المواءمة بين متطلبات الوظائف الصناعية ومؤهلات المتقدّمين</w:t>
      </w:r>
      <w:r w:rsidR="004F0620" w:rsidRPr="004F0620">
        <w:rPr>
          <w:rFonts w:ascii="Simplified Arabic" w:hAnsi="Simplified Arabic" w:cs="Simplified Arabic"/>
          <w:sz w:val="28"/>
          <w:szCs w:val="28"/>
          <w:rtl/>
        </w:rPr>
        <w:t xml:space="preserve"> </w:t>
      </w:r>
      <w:r w:rsidRPr="004F0620">
        <w:rPr>
          <w:rFonts w:ascii="Simplified Arabic" w:hAnsi="Simplified Arabic" w:cs="Simplified Arabic"/>
          <w:sz w:val="28"/>
          <w:szCs w:val="28"/>
          <w:rtl/>
        </w:rPr>
        <w:t xml:space="preserve">، </w:t>
      </w:r>
      <w:r w:rsidR="004F0620">
        <w:rPr>
          <w:rFonts w:ascii="Simplified Arabic" w:hAnsi="Simplified Arabic" w:cs="Simplified Arabic" w:hint="cs"/>
          <w:sz w:val="28"/>
          <w:szCs w:val="28"/>
          <w:rtl/>
        </w:rPr>
        <w:t>و</w:t>
      </w:r>
      <w:r w:rsidRPr="004F0620">
        <w:rPr>
          <w:rFonts w:ascii="Simplified Arabic" w:hAnsi="Simplified Arabic" w:cs="Simplified Arabic"/>
          <w:sz w:val="28"/>
          <w:szCs w:val="28"/>
          <w:rtl/>
        </w:rPr>
        <w:t>باتت جودة قرارات الاستقطاب والاختيار رهينةً بمدى قدرة المنظمة على توظيف التقنيات الذكية بصورة منهجية ومدروسة، وتجاوز الممارسات التقليدية القائمة على الحدس والتقدير الشخصي إلى ممارسات قائمة على البيانات والتحليلات والنماذج التنبؤية (حسن وآخرون، 2026)</w:t>
      </w:r>
      <w:r w:rsidRPr="004F0620">
        <w:rPr>
          <w:rFonts w:ascii="Simplified Arabic" w:hAnsi="Simplified Arabic" w:cs="Simplified Arabic"/>
          <w:sz w:val="28"/>
          <w:szCs w:val="28"/>
        </w:rPr>
        <w:t>.</w:t>
      </w:r>
    </w:p>
    <w:p w14:paraId="321F555D" w14:textId="77777777" w:rsidR="00EC51BE" w:rsidRPr="004F0620" w:rsidRDefault="00EC51BE" w:rsidP="00EC51BE">
      <w:pPr>
        <w:ind w:firstLine="720"/>
        <w:jc w:val="both"/>
        <w:rPr>
          <w:rFonts w:ascii="Simplified Arabic" w:hAnsi="Simplified Arabic" w:cs="Simplified Arabic"/>
          <w:sz w:val="28"/>
          <w:szCs w:val="28"/>
        </w:rPr>
      </w:pPr>
      <w:r w:rsidRPr="004F0620">
        <w:rPr>
          <w:rFonts w:ascii="Simplified Arabic" w:hAnsi="Simplified Arabic" w:cs="Simplified Arabic"/>
          <w:sz w:val="28"/>
          <w:szCs w:val="28"/>
          <w:rtl/>
        </w:rPr>
        <w:t>وتُمثّل كفاءة إدارة الموارد البشرية الرقمية الحلقة الوسطى التي تربط بين قدرات الذكاء الاصطناعي التوليدي وجودة قرارات الاستقطاب والاختيار، إذ تُجسّد البيئة التمكينية التي يتفاعل فيها هذا الذكاء مع البنية المؤسسية للمنظمة. فالكفاءة الرقمية لإدارة الموارد البشرية تتشكّل من تكامل البنية التحتية الرقمية، وأتمتة العمليات، والتحليلات الرقمية، والكفاءات الرقمية للعاملين، وهي مجتمعةً تُحدّد مدى قدرة المنظمة على تحويل المخرجات الناعمة للذكاء الاصطناعي التوليدي إلى قرارات استقطاب واختيار فعلية ذات جودة عالية، وتُمثّل بذلك القناة التي يسري عبرها أثر الذكاء الاصطناعي إلى منظومة القرار البشري</w:t>
      </w:r>
      <w:r w:rsidRPr="004F0620">
        <w:rPr>
          <w:rFonts w:ascii="Simplified Arabic" w:hAnsi="Simplified Arabic" w:cs="Simplified Arabic"/>
          <w:sz w:val="28"/>
          <w:szCs w:val="28"/>
        </w:rPr>
        <w:t xml:space="preserve"> (Jimoh, 2025).</w:t>
      </w:r>
    </w:p>
    <w:p w14:paraId="05B3F75F" w14:textId="6E6A4F80" w:rsidR="009A6035" w:rsidRPr="004F0620" w:rsidRDefault="00EC51BE" w:rsidP="00EC51BE">
      <w:pPr>
        <w:ind w:firstLine="720"/>
        <w:jc w:val="both"/>
        <w:rPr>
          <w:rFonts w:ascii="Simplified Arabic" w:hAnsi="Simplified Arabic" w:cs="Simplified Arabic"/>
          <w:sz w:val="28"/>
          <w:szCs w:val="28"/>
          <w:rtl/>
        </w:rPr>
      </w:pPr>
      <w:r w:rsidRPr="004F0620">
        <w:rPr>
          <w:rFonts w:ascii="Simplified Arabic" w:hAnsi="Simplified Arabic" w:cs="Simplified Arabic"/>
          <w:sz w:val="28"/>
          <w:szCs w:val="28"/>
          <w:rtl/>
        </w:rPr>
        <w:t xml:space="preserve">ومن هذا المنطلق، تأتي الدراسة الحالية لتُعالج إشكالية محورية تتمثّل في فهم طبيعة العلاقة بين الذكاء الاصطناعي التوليدي وجودة قرارات الاستقطاب والاختيار في الشركات الصناعية السعودية، مع تسليط الضوء على الدور الوسيط الذي تؤدّيه كفاءة إدارة الموارد البشرية الرقمية في هذه العلاقة. وتسعى </w:t>
      </w:r>
      <w:r w:rsidRPr="004F0620">
        <w:rPr>
          <w:rFonts w:ascii="Simplified Arabic" w:hAnsi="Simplified Arabic" w:cs="Simplified Arabic"/>
          <w:sz w:val="28"/>
          <w:szCs w:val="28"/>
          <w:rtl/>
        </w:rPr>
        <w:lastRenderedPageBreak/>
        <w:t xml:space="preserve">الدراسة من خلال ذلك إلى تقديم إسهام علمي وتطبيقي يدعم الجهود المؤسسية في تعظيم الاستفادة من تقنيات الذكاء الاصطناعي التوليدي ضمن المنظومة الإدارية للموارد البشرية، بما ينسجم مع متطلّبات التحوّل الرقمي في القطاع الصناعي السعودي ومستهدفات رؤية المملكة </w:t>
      </w:r>
      <w:r w:rsidRPr="004F0620">
        <w:rPr>
          <w:rFonts w:ascii="Simplified Arabic" w:hAnsi="Simplified Arabic" w:cs="Simplified Arabic" w:hint="cs"/>
          <w:sz w:val="28"/>
          <w:szCs w:val="28"/>
          <w:rtl/>
        </w:rPr>
        <w:t>.</w:t>
      </w:r>
      <w:r w:rsidR="00CE3A56" w:rsidRPr="004F0620">
        <w:rPr>
          <w:rFonts w:ascii="Simplified Arabic" w:hAnsi="Simplified Arabic" w:cs="Simplified Arabic"/>
          <w:sz w:val="28"/>
          <w:szCs w:val="28"/>
          <w:rtl/>
        </w:rPr>
        <w:t xml:space="preserve"> </w:t>
      </w:r>
    </w:p>
    <w:p w14:paraId="180F5BD5" w14:textId="776BFAA2" w:rsidR="00D8772F" w:rsidRPr="004F0620" w:rsidRDefault="000E0033" w:rsidP="00D439AC">
      <w:pPr>
        <w:pStyle w:val="Heading1"/>
        <w:rPr>
          <w:rtl/>
        </w:rPr>
      </w:pPr>
      <w:bookmarkStart w:id="1" w:name="_Toc233180102"/>
      <w:r w:rsidRPr="004F0620">
        <w:rPr>
          <w:rFonts w:hint="cs"/>
          <w:rtl/>
        </w:rPr>
        <w:t xml:space="preserve">مشكلة الدراسة </w:t>
      </w:r>
      <w:r w:rsidR="00804FE9" w:rsidRPr="004F0620">
        <w:rPr>
          <w:rtl/>
        </w:rPr>
        <w:t>:</w:t>
      </w:r>
      <w:bookmarkEnd w:id="1"/>
    </w:p>
    <w:p w14:paraId="663D3869" w14:textId="77777777" w:rsidR="00EC51BE" w:rsidRPr="004F0620" w:rsidRDefault="00EC51BE" w:rsidP="00EC51BE">
      <w:pPr>
        <w:jc w:val="both"/>
        <w:rPr>
          <w:rFonts w:ascii="Simplified Arabic" w:hAnsi="Simplified Arabic" w:cs="Simplified Arabic"/>
          <w:sz w:val="28"/>
          <w:szCs w:val="28"/>
        </w:rPr>
      </w:pPr>
      <w:r w:rsidRPr="004F0620">
        <w:rPr>
          <w:rFonts w:ascii="Simplified Arabic" w:hAnsi="Simplified Arabic" w:cs="Simplified Arabic"/>
          <w:sz w:val="28"/>
          <w:szCs w:val="28"/>
          <w:rtl/>
        </w:rPr>
        <w:t>يشهد المشهد العالمي للأعمال تحوّلًا جذريًا تقوده تقنيات الذكاء الاصطناعي التوليدي، التي انتقلت في غضون عامين من حيّز التجريب إلى صلب البنية الإنتاجية في المنظمات. وتشير بيانات</w:t>
      </w:r>
      <w:r w:rsidRPr="004F0620">
        <w:rPr>
          <w:rFonts w:ascii="Simplified Arabic" w:hAnsi="Simplified Arabic" w:cs="Simplified Arabic"/>
          <w:sz w:val="28"/>
          <w:szCs w:val="28"/>
        </w:rPr>
        <w:t xml:space="preserve"> Gartner (2025) </w:t>
      </w:r>
      <w:r w:rsidRPr="004F0620">
        <w:rPr>
          <w:rFonts w:ascii="Simplified Arabic" w:hAnsi="Simplified Arabic" w:cs="Simplified Arabic"/>
          <w:sz w:val="28"/>
          <w:szCs w:val="28"/>
          <w:rtl/>
        </w:rPr>
        <w:t>إلى أن نسبة قيادات الموارد البشرية التي بلغت مراحل متقدمة في تطبيق الذكاء الاصطناعي التوليدي قفزت من 19% عام 2023 إلى 61% في مطلع عام 2025، فيما رصدت دراسة</w:t>
      </w:r>
      <w:r w:rsidRPr="004F0620">
        <w:rPr>
          <w:rFonts w:ascii="Simplified Arabic" w:hAnsi="Simplified Arabic" w:cs="Simplified Arabic"/>
          <w:sz w:val="28"/>
          <w:szCs w:val="28"/>
        </w:rPr>
        <w:t xml:space="preserve"> </w:t>
      </w:r>
      <w:proofErr w:type="spellStart"/>
      <w:r w:rsidRPr="004F0620">
        <w:rPr>
          <w:rFonts w:ascii="Simplified Arabic" w:hAnsi="Simplified Arabic" w:cs="Simplified Arabic"/>
          <w:sz w:val="28"/>
          <w:szCs w:val="28"/>
        </w:rPr>
        <w:t>HireVue</w:t>
      </w:r>
      <w:proofErr w:type="spellEnd"/>
      <w:r w:rsidRPr="004F0620">
        <w:rPr>
          <w:rFonts w:ascii="Simplified Arabic" w:hAnsi="Simplified Arabic" w:cs="Simplified Arabic"/>
          <w:sz w:val="28"/>
          <w:szCs w:val="28"/>
        </w:rPr>
        <w:t xml:space="preserve"> (2025) </w:t>
      </w:r>
      <w:r w:rsidRPr="004F0620">
        <w:rPr>
          <w:rFonts w:ascii="Simplified Arabic" w:hAnsi="Simplified Arabic" w:cs="Simplified Arabic"/>
          <w:sz w:val="28"/>
          <w:szCs w:val="28"/>
          <w:rtl/>
        </w:rPr>
        <w:t>ارتفاع تبنّي هذه التقنية بين متخصصي الموارد البشرية من 58% إلى 72% خلال عام واحد فقط. غير أن هذه الأرقام التي تُوحي بنضج تقني متسارع تخفي خلفها فجوة معرفية حقيقية في فهم الآليات التي يُحدث الذكاء الاصطناعي التوليدي من خلالها أثره الفعلي في جودة القرارات الإدارية، وعلى رأسها قرارات الاستقطاب والاختيار التي يتوقف عليها بناء رأس المال البشري للمنظمة</w:t>
      </w:r>
      <w:r w:rsidRPr="004F0620">
        <w:rPr>
          <w:rFonts w:ascii="Simplified Arabic" w:hAnsi="Simplified Arabic" w:cs="Simplified Arabic"/>
          <w:sz w:val="28"/>
          <w:szCs w:val="28"/>
        </w:rPr>
        <w:t xml:space="preserve"> (Garcia &amp; Kwok, 2025).</w:t>
      </w:r>
    </w:p>
    <w:p w14:paraId="55A9FBD8" w14:textId="77DCC060" w:rsidR="00EC51BE" w:rsidRPr="004F0620" w:rsidRDefault="004F0620" w:rsidP="00EC51BE">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00EC51BE" w:rsidRPr="004F0620">
        <w:rPr>
          <w:rFonts w:ascii="Simplified Arabic" w:hAnsi="Simplified Arabic" w:cs="Simplified Arabic"/>
          <w:sz w:val="28"/>
          <w:szCs w:val="28"/>
          <w:rtl/>
        </w:rPr>
        <w:t xml:space="preserve"> تتقدّم المملكة العربية السعودية بخطى متسارعة نحو ترسيخ مكانتها مركزًا إقليميًا للذكاء الاصطناعي، حيث رصدت الهيئة العامة للإحصاء أن نسبة تبنّي القطاع الخاص للذكاء الاصطناعي بلغت 33.1% في عام 2025 مرتفعةً من 27.6% في نهاية 2024، متجاوزةً المتوسط العالمي البالغ 20.2% بنحو 13 نقطة مئوية. كما كشف مسح</w:t>
      </w:r>
      <w:r w:rsidR="00EC51BE" w:rsidRPr="004F0620">
        <w:rPr>
          <w:rFonts w:ascii="Simplified Arabic" w:hAnsi="Simplified Arabic" w:cs="Simplified Arabic"/>
          <w:sz w:val="28"/>
          <w:szCs w:val="28"/>
        </w:rPr>
        <w:t xml:space="preserve"> SAP–YouGov (2025) </w:t>
      </w:r>
      <w:r w:rsidR="00EC51BE" w:rsidRPr="004F0620">
        <w:rPr>
          <w:rFonts w:ascii="Simplified Arabic" w:hAnsi="Simplified Arabic" w:cs="Simplified Arabic"/>
          <w:sz w:val="28"/>
          <w:szCs w:val="28"/>
          <w:rtl/>
        </w:rPr>
        <w:t>أن 81% من المنشآت السعودية تتبنّى حلول ذكاء اصطناعي مُصمَّمة وفق طبيعة قطاعاتها، وأن 96% منها تعتزم الاستثمار في تحسين جودة البيانات خلال الاثني عشر شهرًا المقبلة</w:t>
      </w:r>
      <w:r>
        <w:rPr>
          <w:rFonts w:ascii="Simplified Arabic" w:hAnsi="Simplified Arabic" w:cs="Simplified Arabic" w:hint="cs"/>
          <w:sz w:val="28"/>
          <w:szCs w:val="28"/>
          <w:rtl/>
        </w:rPr>
        <w:t xml:space="preserve">، </w:t>
      </w:r>
      <w:r w:rsidR="00EC51BE" w:rsidRPr="004F0620">
        <w:rPr>
          <w:rFonts w:ascii="Simplified Arabic" w:hAnsi="Simplified Arabic" w:cs="Simplified Arabic"/>
          <w:sz w:val="28"/>
          <w:szCs w:val="28"/>
          <w:rtl/>
        </w:rPr>
        <w:t xml:space="preserve"> ويتوقع تقرير</w:t>
      </w:r>
      <w:r w:rsidR="00EC51BE" w:rsidRPr="004F0620">
        <w:rPr>
          <w:rFonts w:ascii="Simplified Arabic" w:hAnsi="Simplified Arabic" w:cs="Simplified Arabic"/>
          <w:sz w:val="28"/>
          <w:szCs w:val="28"/>
        </w:rPr>
        <w:t xml:space="preserve"> IMARC Group (2025) </w:t>
      </w:r>
      <w:r w:rsidR="00EC51BE" w:rsidRPr="004F0620">
        <w:rPr>
          <w:rFonts w:ascii="Simplified Arabic" w:hAnsi="Simplified Arabic" w:cs="Simplified Arabic"/>
          <w:sz w:val="28"/>
          <w:szCs w:val="28"/>
          <w:rtl/>
        </w:rPr>
        <w:t>أن يصل حجم سوق الذكاء الاصطناعي في الصناعة السعودية إلى 762.9 مليون دولار بحلول 2034، بمعدل نمو سنوي مركّب يبلغ 31.65%، مدفوعًا بمستهدفات رؤية المملكة 2030 والبرنامج الوطني لتطوير الصناعة والخدمات اللوجستية</w:t>
      </w:r>
      <w:r w:rsidR="00EC51BE" w:rsidRPr="004F0620">
        <w:rPr>
          <w:rFonts w:ascii="Simplified Arabic" w:hAnsi="Simplified Arabic" w:cs="Simplified Arabic"/>
          <w:sz w:val="28"/>
          <w:szCs w:val="28"/>
        </w:rPr>
        <w:t xml:space="preserve"> (Mahmoud et al., 2025).</w:t>
      </w:r>
    </w:p>
    <w:p w14:paraId="752F764A" w14:textId="77777777" w:rsidR="00EC51BE" w:rsidRPr="004F0620" w:rsidRDefault="00EC51BE" w:rsidP="00EC51BE">
      <w:pPr>
        <w:jc w:val="both"/>
        <w:rPr>
          <w:rFonts w:ascii="Simplified Arabic" w:hAnsi="Simplified Arabic" w:cs="Simplified Arabic"/>
          <w:sz w:val="28"/>
          <w:szCs w:val="28"/>
        </w:rPr>
      </w:pPr>
      <w:r w:rsidRPr="004F0620">
        <w:rPr>
          <w:rFonts w:ascii="Simplified Arabic" w:hAnsi="Simplified Arabic" w:cs="Simplified Arabic"/>
          <w:sz w:val="28"/>
          <w:szCs w:val="28"/>
          <w:rtl/>
        </w:rPr>
        <w:t>وعلى الرغم من هذا التسارع الكمّي في الاستثمار والتبنّي، تُشير الأدلة الميدانية إلى وجود فجوة لافتة بين التبنّي التقني والأثر الفعلي على جودة قرارات الاستقطاب والاختيار. فقد كشف تقرير</w:t>
      </w:r>
      <w:r w:rsidRPr="004F0620">
        <w:rPr>
          <w:rFonts w:ascii="Simplified Arabic" w:hAnsi="Simplified Arabic" w:cs="Simplified Arabic"/>
          <w:sz w:val="28"/>
          <w:szCs w:val="28"/>
        </w:rPr>
        <w:t xml:space="preserve"> Gartner </w:t>
      </w:r>
      <w:r w:rsidRPr="004F0620">
        <w:rPr>
          <w:rFonts w:ascii="Simplified Arabic" w:hAnsi="Simplified Arabic" w:cs="Simplified Arabic"/>
          <w:sz w:val="28"/>
          <w:szCs w:val="28"/>
          <w:rtl/>
        </w:rPr>
        <w:t xml:space="preserve">(أكتوبر </w:t>
      </w:r>
      <w:r w:rsidRPr="004F0620">
        <w:rPr>
          <w:rFonts w:ascii="Simplified Arabic" w:hAnsi="Simplified Arabic" w:cs="Simplified Arabic"/>
          <w:sz w:val="28"/>
          <w:szCs w:val="28"/>
          <w:rtl/>
        </w:rPr>
        <w:lastRenderedPageBreak/>
        <w:t>2025) أن 88% من قيادات الموارد البشرية يُقرّون بأن منظماتهم لم تُحقّق بعد قيمة جوهرية من استثماراتها في الذكاء الاصطناعي. وفي السياق ذاته، رصدت بيانات</w:t>
      </w:r>
      <w:r w:rsidRPr="004F0620">
        <w:rPr>
          <w:rFonts w:ascii="Simplified Arabic" w:hAnsi="Simplified Arabic" w:cs="Simplified Arabic"/>
          <w:sz w:val="28"/>
          <w:szCs w:val="28"/>
        </w:rPr>
        <w:t xml:space="preserve"> SHRM (2025) </w:t>
      </w:r>
      <w:r w:rsidRPr="004F0620">
        <w:rPr>
          <w:rFonts w:ascii="Simplified Arabic" w:hAnsi="Simplified Arabic" w:cs="Simplified Arabic"/>
          <w:sz w:val="28"/>
          <w:szCs w:val="28"/>
          <w:rtl/>
        </w:rPr>
        <w:t>أن متوسط زمن شغل الوظيفة</w:t>
      </w:r>
      <w:r w:rsidRPr="004F0620">
        <w:rPr>
          <w:rFonts w:ascii="Simplified Arabic" w:hAnsi="Simplified Arabic" w:cs="Simplified Arabic"/>
          <w:sz w:val="28"/>
          <w:szCs w:val="28"/>
        </w:rPr>
        <w:t xml:space="preserve"> (Time-to-Hire) </w:t>
      </w:r>
      <w:r w:rsidRPr="004F0620">
        <w:rPr>
          <w:rFonts w:ascii="Simplified Arabic" w:hAnsi="Simplified Arabic" w:cs="Simplified Arabic"/>
          <w:sz w:val="28"/>
          <w:szCs w:val="28"/>
          <w:rtl/>
        </w:rPr>
        <w:t>وتكلفة التوظيف</w:t>
      </w:r>
      <w:r w:rsidRPr="004F0620">
        <w:rPr>
          <w:rFonts w:ascii="Simplified Arabic" w:hAnsi="Simplified Arabic" w:cs="Simplified Arabic"/>
          <w:sz w:val="28"/>
          <w:szCs w:val="28"/>
        </w:rPr>
        <w:t xml:space="preserve"> (Cost-per-Hire) </w:t>
      </w:r>
      <w:r w:rsidRPr="004F0620">
        <w:rPr>
          <w:rFonts w:ascii="Simplified Arabic" w:hAnsi="Simplified Arabic" w:cs="Simplified Arabic"/>
          <w:sz w:val="28"/>
          <w:szCs w:val="28"/>
          <w:rtl/>
        </w:rPr>
        <w:t>شهدا ارتفاعًا متزامنًا مع تسارع تبنّي الذكاء الاصطناعي خلال الأعوام الثلاثة الماضية، وهو تناقض ظاهري يكشف أن إدخال هذه التقنية لا يُترجَم تلقائيًا إلى تحسّن في جودة القرارات ما لم تتوفّر بيئة تنظيمية ورقمية ناضجة قادرة على استيعابها وتوظيفها</w:t>
      </w:r>
      <w:r w:rsidRPr="004F0620">
        <w:rPr>
          <w:rFonts w:ascii="Simplified Arabic" w:hAnsi="Simplified Arabic" w:cs="Simplified Arabic"/>
          <w:sz w:val="28"/>
          <w:szCs w:val="28"/>
        </w:rPr>
        <w:t xml:space="preserve"> (Abdelhay et al., 2025).</w:t>
      </w:r>
    </w:p>
    <w:p w14:paraId="38D9F982" w14:textId="7E8FD910" w:rsidR="00EC51BE" w:rsidRPr="004F0620" w:rsidRDefault="00EC51BE" w:rsidP="00EC51BE">
      <w:pPr>
        <w:jc w:val="both"/>
        <w:rPr>
          <w:rFonts w:ascii="Simplified Arabic" w:hAnsi="Simplified Arabic" w:cs="Simplified Arabic"/>
          <w:sz w:val="28"/>
          <w:szCs w:val="28"/>
        </w:rPr>
      </w:pPr>
      <w:r w:rsidRPr="004F0620">
        <w:rPr>
          <w:rFonts w:ascii="Simplified Arabic" w:hAnsi="Simplified Arabic" w:cs="Simplified Arabic"/>
          <w:sz w:val="28"/>
          <w:szCs w:val="28"/>
          <w:rtl/>
        </w:rPr>
        <w:t>وتمتدّ هذه المعضلة لتشمل بُعدًا جوهريًا في عملية الاستقطاب والاختيار يتمثّل في إشكالية التحيّز والدقة، إذ تُبيّن بيانات</w:t>
      </w:r>
      <w:r w:rsidRPr="004F0620">
        <w:rPr>
          <w:rFonts w:ascii="Simplified Arabic" w:hAnsi="Simplified Arabic" w:cs="Simplified Arabic"/>
          <w:sz w:val="28"/>
          <w:szCs w:val="28"/>
        </w:rPr>
        <w:t xml:space="preserve"> </w:t>
      </w:r>
      <w:proofErr w:type="spellStart"/>
      <w:r w:rsidRPr="004F0620">
        <w:rPr>
          <w:rFonts w:ascii="Simplified Arabic" w:hAnsi="Simplified Arabic" w:cs="Simplified Arabic"/>
          <w:sz w:val="28"/>
          <w:szCs w:val="28"/>
        </w:rPr>
        <w:t>Tidio</w:t>
      </w:r>
      <w:proofErr w:type="spellEnd"/>
      <w:r w:rsidRPr="004F0620">
        <w:rPr>
          <w:rFonts w:ascii="Simplified Arabic" w:hAnsi="Simplified Arabic" w:cs="Simplified Arabic"/>
          <w:sz w:val="28"/>
          <w:szCs w:val="28"/>
        </w:rPr>
        <w:t xml:space="preserve"> (2025) </w:t>
      </w:r>
      <w:r w:rsidRPr="004F0620">
        <w:rPr>
          <w:rFonts w:ascii="Simplified Arabic" w:hAnsi="Simplified Arabic" w:cs="Simplified Arabic"/>
          <w:sz w:val="28"/>
          <w:szCs w:val="28"/>
          <w:rtl/>
        </w:rPr>
        <w:t>أن 21% من المختصين يَعدّون تجاهل الخصائص الفريدة للمرشحين أبرز مخاطر الاستقطاب الآلي، فيما يَعدّه 18% منهم تحيّزًا خوارزميًا صريحًا</w:t>
      </w:r>
      <w:r w:rsid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وتُضاف إلى ذلك إشكالية انتشار السير الذاتية المُولَّدة آليًا، حيث رصد 64% من مسؤولي التوظيف ارتفاعًا في معدلات استقبال سير ذاتية متشابهة مولَّدة بالذكاء الاصطناعي خلال 2024–2025، الأمر الذي أربك عمليات الفرز وأضعف دقة المطابقة الوظيفية بدلًا من تعزيزها. وتُجمع الدراسات الحديثة على أن هذه الإشكاليات لا تُعالَج بالتقنية وحدها، بل بمنظومة موارد بشرية رقمية متكاملة قادرة على ضبط جودة المخرجات</w:t>
      </w:r>
      <w:r w:rsidRPr="004F0620">
        <w:rPr>
          <w:rFonts w:ascii="Simplified Arabic" w:hAnsi="Simplified Arabic" w:cs="Simplified Arabic"/>
          <w:sz w:val="28"/>
          <w:szCs w:val="28"/>
        </w:rPr>
        <w:t xml:space="preserve"> (Selim et al., 2024).</w:t>
      </w:r>
    </w:p>
    <w:p w14:paraId="1D45B730" w14:textId="6F872F40" w:rsidR="00EC51BE" w:rsidRPr="004F0620" w:rsidRDefault="00EC51BE" w:rsidP="00EC51BE">
      <w:pPr>
        <w:jc w:val="both"/>
        <w:rPr>
          <w:rFonts w:ascii="Simplified Arabic" w:hAnsi="Simplified Arabic" w:cs="Simplified Arabic"/>
          <w:sz w:val="28"/>
          <w:szCs w:val="28"/>
        </w:rPr>
      </w:pPr>
      <w:r w:rsidRPr="004F0620">
        <w:rPr>
          <w:rFonts w:ascii="Simplified Arabic" w:hAnsi="Simplified Arabic" w:cs="Simplified Arabic"/>
          <w:sz w:val="28"/>
          <w:szCs w:val="28"/>
          <w:rtl/>
        </w:rPr>
        <w:t>ويُؤكّد</w:t>
      </w:r>
      <w:r w:rsidRPr="004F0620">
        <w:rPr>
          <w:rFonts w:ascii="Simplified Arabic" w:hAnsi="Simplified Arabic" w:cs="Simplified Arabic"/>
          <w:sz w:val="28"/>
          <w:szCs w:val="28"/>
        </w:rPr>
        <w:t xml:space="preserve"> Jimoh (2025) </w:t>
      </w:r>
      <w:r w:rsidRPr="004F0620">
        <w:rPr>
          <w:rFonts w:ascii="Simplified Arabic" w:hAnsi="Simplified Arabic" w:cs="Simplified Arabic"/>
          <w:sz w:val="28"/>
          <w:szCs w:val="28"/>
          <w:rtl/>
        </w:rPr>
        <w:t>أن غياب الكفاءات الرقمية الكافية لدى العاملين يُفرّغ منظومة الموارد البشرية الرقمية من مضمونها ويُحوّلها إلى أدوات معطّلة، فيما أشارت</w:t>
      </w:r>
      <w:r w:rsidRPr="004F0620">
        <w:rPr>
          <w:rFonts w:ascii="Simplified Arabic" w:hAnsi="Simplified Arabic" w:cs="Simplified Arabic"/>
          <w:sz w:val="28"/>
          <w:szCs w:val="28"/>
        </w:rPr>
        <w:t xml:space="preserve"> SHRM (2025) </w:t>
      </w:r>
      <w:r w:rsidRPr="004F0620">
        <w:rPr>
          <w:rFonts w:ascii="Simplified Arabic" w:hAnsi="Simplified Arabic" w:cs="Simplified Arabic"/>
          <w:sz w:val="28"/>
          <w:szCs w:val="28"/>
          <w:rtl/>
        </w:rPr>
        <w:t>إلى أن 30% فقط من المهنيين تلقّوا تدريبًا كافيًا على أدوات الذكاء الاصطناعي، وأن 47% من المنظمات تواجه صعوبات في دمج الذكاء الاصطناعي مع أنظمتها القائمة للموارد البشرية</w:t>
      </w:r>
      <w:r w:rsidRPr="004F0620">
        <w:rPr>
          <w:rFonts w:ascii="Simplified Arabic" w:hAnsi="Simplified Arabic" w:cs="Simplified Arabic"/>
          <w:sz w:val="28"/>
          <w:szCs w:val="28"/>
        </w:rPr>
        <w:t xml:space="preserve"> (Jimoh, 2025).</w:t>
      </w:r>
    </w:p>
    <w:p w14:paraId="16916071" w14:textId="3866A5FF" w:rsidR="00EC51BE" w:rsidRPr="004F0620" w:rsidRDefault="00EC51BE" w:rsidP="00EC51BE">
      <w:pPr>
        <w:jc w:val="both"/>
        <w:rPr>
          <w:rFonts w:ascii="Simplified Arabic" w:hAnsi="Simplified Arabic" w:cs="Simplified Arabic"/>
          <w:sz w:val="28"/>
          <w:szCs w:val="28"/>
        </w:rPr>
      </w:pPr>
      <w:r w:rsidRPr="004F0620">
        <w:rPr>
          <w:rFonts w:ascii="Simplified Arabic" w:hAnsi="Simplified Arabic" w:cs="Simplified Arabic"/>
          <w:sz w:val="28"/>
          <w:szCs w:val="28"/>
          <w:rtl/>
        </w:rPr>
        <w:t>ومن هنا، تتبلور مشكلة الدراسة الحالية في وجود فجوة بحثية وتطبيقية حول الكيفية التي يُؤثّر بها الذكاء الاصطناعي التوليدي بأبعاده (توليد المحتوى الذكي، أتمتة عمليات الفرز، دعم اتخاذ القرار، التفاعل الذكي مع المرشحين) في جودة قرارات الاستقطاب والاختيار بأبعادها (دقة المطابقة الوظيفية، سرعة اتخاذ القرار، خفض التحيّز، جودة المرشحين المختارين) في الشركات الصناعية السعودية، مع غياب لافت للدراسات التي اختبرت الدور الوسيط لكفاءة إدارة الموارد البشرية الرقمية في هذه العلاقة في البيئة السعودية تحديدًا، رغم تنامي التبنّي وتباطؤ تحقّق العائد</w:t>
      </w:r>
      <w:r w:rsidR="004F0620">
        <w:rPr>
          <w:rFonts w:ascii="Simplified Arabic" w:hAnsi="Simplified Arabic" w:cs="Simplified Arabic" w:hint="cs"/>
          <w:sz w:val="28"/>
          <w:szCs w:val="28"/>
          <w:rtl/>
        </w:rPr>
        <w:t>.</w:t>
      </w:r>
    </w:p>
    <w:p w14:paraId="622D84C6" w14:textId="77777777" w:rsidR="00EC51BE" w:rsidRPr="004F0620" w:rsidRDefault="00EC51BE" w:rsidP="00EC51BE">
      <w:pPr>
        <w:jc w:val="both"/>
        <w:rPr>
          <w:rFonts w:ascii="Simplified Arabic" w:hAnsi="Simplified Arabic" w:cs="Simplified Arabic"/>
          <w:sz w:val="28"/>
          <w:szCs w:val="28"/>
        </w:rPr>
      </w:pPr>
      <w:r w:rsidRPr="004F0620">
        <w:rPr>
          <w:rFonts w:ascii="Simplified Arabic" w:hAnsi="Simplified Arabic" w:cs="Simplified Arabic"/>
          <w:sz w:val="28"/>
          <w:szCs w:val="28"/>
          <w:rtl/>
        </w:rPr>
        <w:lastRenderedPageBreak/>
        <w:t>ويمكن صياغة مشكلة الدراسة في التساؤل الرئيس التالي</w:t>
      </w:r>
      <w:r w:rsidRPr="004F0620">
        <w:rPr>
          <w:rFonts w:ascii="Simplified Arabic" w:hAnsi="Simplified Arabic" w:cs="Simplified Arabic"/>
          <w:sz w:val="28"/>
          <w:szCs w:val="28"/>
        </w:rPr>
        <w:t>:</w:t>
      </w:r>
    </w:p>
    <w:p w14:paraId="074B82D7" w14:textId="77777777" w:rsidR="00EC51BE" w:rsidRPr="004F0620" w:rsidRDefault="00EC51BE" w:rsidP="00EC51BE">
      <w:pPr>
        <w:jc w:val="both"/>
        <w:rPr>
          <w:rFonts w:ascii="Simplified Arabic" w:hAnsi="Simplified Arabic" w:cs="Simplified Arabic"/>
          <w:sz w:val="28"/>
          <w:szCs w:val="28"/>
        </w:rPr>
      </w:pPr>
      <w:r w:rsidRPr="004F0620">
        <w:rPr>
          <w:rFonts w:ascii="Simplified Arabic" w:hAnsi="Simplified Arabic" w:cs="Simplified Arabic"/>
          <w:b/>
          <w:bCs/>
          <w:sz w:val="28"/>
          <w:szCs w:val="28"/>
        </w:rPr>
        <w:t>"</w:t>
      </w:r>
      <w:r w:rsidRPr="004F0620">
        <w:rPr>
          <w:rFonts w:ascii="Simplified Arabic" w:hAnsi="Simplified Arabic" w:cs="Simplified Arabic"/>
          <w:b/>
          <w:bCs/>
          <w:sz w:val="28"/>
          <w:szCs w:val="28"/>
          <w:rtl/>
        </w:rPr>
        <w:t>ما أثر الذكاء الاصطناعي التوليدي بأبعاده في جودة قرارات الاستقطاب والاختيار بأبعادها في الشركات الصناعية السعودية، في ظل الدور الوسيط لكفاءة إدارة الموارد البشرية الرقمية بأبعادها؟</w:t>
      </w:r>
    </w:p>
    <w:p w14:paraId="1296E733" w14:textId="77777777" w:rsidR="00EC51BE" w:rsidRPr="004F0620" w:rsidRDefault="00EC51BE" w:rsidP="00EC51BE">
      <w:pPr>
        <w:rPr>
          <w:rFonts w:ascii="Simplified Arabic" w:hAnsi="Simplified Arabic" w:cs="Simplified Arabic"/>
          <w:sz w:val="28"/>
          <w:szCs w:val="28"/>
          <w:lang w:bidi="ar-EG"/>
        </w:rPr>
      </w:pPr>
      <w:r w:rsidRPr="004F0620">
        <w:rPr>
          <w:rFonts w:ascii="Simplified Arabic" w:hAnsi="Simplified Arabic" w:cs="Simplified Arabic" w:hint="cs"/>
          <w:sz w:val="28"/>
          <w:szCs w:val="28"/>
          <w:rtl/>
        </w:rPr>
        <w:t>ويتفرع من هذا التساؤل الرئيس الأسئلة الفرعية التالية</w:t>
      </w:r>
      <w:r w:rsidRPr="004F0620">
        <w:rPr>
          <w:rFonts w:ascii="Simplified Arabic" w:hAnsi="Simplified Arabic" w:cs="Simplified Arabic" w:hint="cs"/>
          <w:sz w:val="28"/>
          <w:szCs w:val="28"/>
          <w:lang w:bidi="ar-EG"/>
        </w:rPr>
        <w:t>:</w:t>
      </w:r>
    </w:p>
    <w:p w14:paraId="42305D61" w14:textId="77777777" w:rsidR="00EC51BE" w:rsidRPr="004F0620" w:rsidRDefault="00EC51BE" w:rsidP="00EC51BE">
      <w:pPr>
        <w:pStyle w:val="ListParagraph"/>
        <w:numPr>
          <w:ilvl w:val="0"/>
          <w:numId w:val="37"/>
        </w:numPr>
        <w:rPr>
          <w:rFonts w:ascii="Simplified Arabic" w:hAnsi="Simplified Arabic" w:cs="Simplified Arabic"/>
          <w:sz w:val="28"/>
          <w:szCs w:val="28"/>
          <w:lang w:bidi="ar-EG"/>
        </w:rPr>
      </w:pPr>
      <w:r w:rsidRPr="004F0620">
        <w:rPr>
          <w:rFonts w:ascii="Simplified Arabic" w:hAnsi="Simplified Arabic" w:cs="Simplified Arabic" w:hint="cs"/>
          <w:sz w:val="28"/>
          <w:szCs w:val="28"/>
          <w:rtl/>
        </w:rPr>
        <w:t>ما مستوى توظيف الذكاء الاصطناعي التوليدي بأبعاده (توليد المحتوى الذكي، أتمتة عمليات الفرز، دعم اتخاذ القرار، التفاعل الذكي مع المرشحين) في الشركات الصناعية السعودية؟</w:t>
      </w:r>
    </w:p>
    <w:p w14:paraId="547B2183" w14:textId="77777777" w:rsidR="00EC51BE" w:rsidRPr="004F0620" w:rsidRDefault="00EC51BE" w:rsidP="00EC51BE">
      <w:pPr>
        <w:pStyle w:val="ListParagraph"/>
        <w:numPr>
          <w:ilvl w:val="0"/>
          <w:numId w:val="37"/>
        </w:numPr>
        <w:rPr>
          <w:rFonts w:ascii="Simplified Arabic" w:hAnsi="Simplified Arabic" w:cs="Simplified Arabic"/>
          <w:sz w:val="28"/>
          <w:szCs w:val="28"/>
          <w:lang w:bidi="ar-EG"/>
        </w:rPr>
      </w:pPr>
      <w:r w:rsidRPr="004F0620">
        <w:rPr>
          <w:rFonts w:ascii="Simplified Arabic" w:hAnsi="Simplified Arabic" w:cs="Simplified Arabic" w:hint="cs"/>
          <w:sz w:val="28"/>
          <w:szCs w:val="28"/>
          <w:rtl/>
        </w:rPr>
        <w:t>ما مستوى جودة قرارات الاستقطاب والاختيار بأبعادها (دقة المطابقة الوظيفية، سرعة اتخاذ القرار، خفض التحيّز، جودة المرشحين المختارين) في الشركات الصناعية السعودية؟</w:t>
      </w:r>
    </w:p>
    <w:p w14:paraId="12C17F2D" w14:textId="77777777" w:rsidR="00EC51BE" w:rsidRPr="004F0620" w:rsidRDefault="00EC51BE" w:rsidP="00EC51BE">
      <w:pPr>
        <w:pStyle w:val="ListParagraph"/>
        <w:numPr>
          <w:ilvl w:val="0"/>
          <w:numId w:val="37"/>
        </w:numPr>
        <w:rPr>
          <w:rFonts w:ascii="Simplified Arabic" w:hAnsi="Simplified Arabic" w:cs="Simplified Arabic"/>
          <w:sz w:val="28"/>
          <w:szCs w:val="28"/>
          <w:lang w:bidi="ar-EG"/>
        </w:rPr>
      </w:pPr>
      <w:r w:rsidRPr="004F0620">
        <w:rPr>
          <w:rFonts w:ascii="Simplified Arabic" w:hAnsi="Simplified Arabic" w:cs="Simplified Arabic" w:hint="cs"/>
          <w:sz w:val="28"/>
          <w:szCs w:val="28"/>
          <w:rtl/>
        </w:rPr>
        <w:t>ما مستوى كفاءة إدارة الموارد البشرية الرقمية بأبعادها (البنية التحتية الرقمية، أتمتة عمليات الموارد البشرية، التحليلات الرقمية، الكفاءات الرقمية للعاملين) في الشركات الصناعية السعودية؟</w:t>
      </w:r>
    </w:p>
    <w:p w14:paraId="243899FF" w14:textId="77777777" w:rsidR="00EC51BE" w:rsidRPr="004F0620" w:rsidRDefault="00EC51BE" w:rsidP="00EC51BE">
      <w:pPr>
        <w:pStyle w:val="ListParagraph"/>
        <w:numPr>
          <w:ilvl w:val="0"/>
          <w:numId w:val="37"/>
        </w:numPr>
        <w:rPr>
          <w:rFonts w:ascii="Simplified Arabic" w:hAnsi="Simplified Arabic" w:cs="Simplified Arabic"/>
          <w:sz w:val="28"/>
          <w:szCs w:val="28"/>
          <w:lang w:bidi="ar-EG"/>
        </w:rPr>
      </w:pPr>
      <w:r w:rsidRPr="004F0620">
        <w:rPr>
          <w:rFonts w:ascii="Simplified Arabic" w:hAnsi="Simplified Arabic" w:cs="Simplified Arabic" w:hint="cs"/>
          <w:sz w:val="28"/>
          <w:szCs w:val="28"/>
          <w:rtl/>
        </w:rPr>
        <w:t>ما أثر الذكاء الاصطناعي التوليدي بأبعاده في جودة قرارات الاستقطاب والاختيار بأبعادها في الشركات الصناعية السعودية؟</w:t>
      </w:r>
    </w:p>
    <w:p w14:paraId="2A788B67" w14:textId="77777777" w:rsidR="00EC51BE" w:rsidRPr="004F0620" w:rsidRDefault="00EC51BE" w:rsidP="00EC51BE">
      <w:pPr>
        <w:pStyle w:val="ListParagraph"/>
        <w:numPr>
          <w:ilvl w:val="0"/>
          <w:numId w:val="37"/>
        </w:numPr>
        <w:rPr>
          <w:rFonts w:ascii="Simplified Arabic" w:hAnsi="Simplified Arabic" w:cs="Simplified Arabic"/>
          <w:sz w:val="28"/>
          <w:szCs w:val="28"/>
          <w:lang w:bidi="ar-EG"/>
        </w:rPr>
      </w:pPr>
      <w:r w:rsidRPr="004F0620">
        <w:rPr>
          <w:rFonts w:ascii="Simplified Arabic" w:hAnsi="Simplified Arabic" w:cs="Simplified Arabic" w:hint="cs"/>
          <w:sz w:val="28"/>
          <w:szCs w:val="28"/>
          <w:rtl/>
        </w:rPr>
        <w:t>ما أثر الذكاء الاصطناعي التوليدي بأبعاده في كفاءة إدارة الموارد البشرية الرقمية بأبعادها في الشركات الصناعية السعودية؟</w:t>
      </w:r>
    </w:p>
    <w:p w14:paraId="6D88B7FF" w14:textId="77777777" w:rsidR="00EC51BE" w:rsidRPr="004F0620" w:rsidRDefault="00EC51BE" w:rsidP="00EC51BE">
      <w:pPr>
        <w:pStyle w:val="ListParagraph"/>
        <w:numPr>
          <w:ilvl w:val="0"/>
          <w:numId w:val="37"/>
        </w:numPr>
        <w:rPr>
          <w:rFonts w:ascii="Simplified Arabic" w:hAnsi="Simplified Arabic" w:cs="Simplified Arabic"/>
          <w:sz w:val="28"/>
          <w:szCs w:val="28"/>
          <w:lang w:bidi="ar-EG"/>
        </w:rPr>
      </w:pPr>
      <w:r w:rsidRPr="004F0620">
        <w:rPr>
          <w:rFonts w:ascii="Simplified Arabic" w:hAnsi="Simplified Arabic" w:cs="Simplified Arabic" w:hint="cs"/>
          <w:sz w:val="28"/>
          <w:szCs w:val="28"/>
          <w:rtl/>
        </w:rPr>
        <w:t>ما أثر كفاءة إدارة الموارد البشرية الرقمية بأبعادها في جودة قرارات الاستقطاب والاختيار بأبعادها في الشركات الصناعية السعودية؟</w:t>
      </w:r>
    </w:p>
    <w:p w14:paraId="310799B7" w14:textId="77777777" w:rsidR="00EC51BE" w:rsidRPr="004F0620" w:rsidRDefault="00EC51BE" w:rsidP="00EC51BE">
      <w:pPr>
        <w:pStyle w:val="ListParagraph"/>
        <w:numPr>
          <w:ilvl w:val="0"/>
          <w:numId w:val="37"/>
        </w:numPr>
        <w:rPr>
          <w:rFonts w:ascii="Simplified Arabic" w:hAnsi="Simplified Arabic" w:cs="Simplified Arabic"/>
          <w:sz w:val="28"/>
          <w:szCs w:val="28"/>
          <w:lang w:bidi="ar-EG"/>
        </w:rPr>
      </w:pPr>
      <w:r w:rsidRPr="004F0620">
        <w:rPr>
          <w:rFonts w:ascii="Simplified Arabic" w:hAnsi="Simplified Arabic" w:cs="Simplified Arabic" w:hint="cs"/>
          <w:sz w:val="28"/>
          <w:szCs w:val="28"/>
          <w:rtl/>
        </w:rPr>
        <w:t>ما الدور الوسيط لكفاءة إدارة الموارد البشرية الرقمية بأبعادها في العلاقة بين الذكاء الاصطناعي التوليدي بأبعاده وجودة قرارات الاستقطاب والاختيار بأبعادها في الشركات الصناعية السعودية؟</w:t>
      </w:r>
    </w:p>
    <w:p w14:paraId="552CDDD3" w14:textId="62C20843" w:rsidR="001B43EF" w:rsidRPr="004F0620" w:rsidRDefault="001B43EF" w:rsidP="00D439AC">
      <w:pPr>
        <w:pStyle w:val="Heading1"/>
        <w:rPr>
          <w:rtl/>
        </w:rPr>
      </w:pPr>
      <w:bookmarkStart w:id="2" w:name="_Toc233180103"/>
      <w:r w:rsidRPr="004F0620">
        <w:rPr>
          <w:rtl/>
        </w:rPr>
        <w:t xml:space="preserve">أهمية </w:t>
      </w:r>
      <w:r w:rsidR="00D439AC" w:rsidRPr="004F0620">
        <w:rPr>
          <w:rtl/>
        </w:rPr>
        <w:t>الدراسة</w:t>
      </w:r>
      <w:bookmarkEnd w:id="2"/>
      <w:r w:rsidR="00D439AC" w:rsidRPr="004F0620">
        <w:rPr>
          <w:rtl/>
        </w:rPr>
        <w:t xml:space="preserve"> </w:t>
      </w:r>
    </w:p>
    <w:p w14:paraId="3DEAA493" w14:textId="77777777" w:rsidR="00EC51BE" w:rsidRPr="004F0620" w:rsidRDefault="00EC51BE" w:rsidP="00EC51BE">
      <w:pPr>
        <w:rPr>
          <w:rFonts w:ascii="Simplified Arabic" w:hAnsi="Simplified Arabic" w:cs="Simplified Arabic"/>
          <w:sz w:val="28"/>
          <w:szCs w:val="28"/>
        </w:rPr>
      </w:pPr>
      <w:r w:rsidRPr="004F0620">
        <w:rPr>
          <w:rFonts w:ascii="Simplified Arabic" w:hAnsi="Simplified Arabic" w:cs="Simplified Arabic" w:hint="cs"/>
          <w:sz w:val="28"/>
          <w:szCs w:val="28"/>
          <w:rtl/>
        </w:rPr>
        <w:t>تستمدّ الدراسة الحالية أهميتها من مكانة موضوعها على خارطة البحث المعاصر في إدارة الموارد البشرية، ومن ارتباطها بمستهدفات رؤية المملكة 2030، ويمكن تصنيف هذه الأهمية إلى نوعين</w:t>
      </w:r>
      <w:r w:rsidRPr="004F0620">
        <w:rPr>
          <w:rFonts w:ascii="Simplified Arabic" w:hAnsi="Simplified Arabic" w:cs="Simplified Arabic" w:hint="cs"/>
          <w:sz w:val="28"/>
          <w:szCs w:val="28"/>
        </w:rPr>
        <w:t>:</w:t>
      </w:r>
    </w:p>
    <w:p w14:paraId="6DB86667" w14:textId="77777777" w:rsidR="00EC51BE" w:rsidRPr="004F0620" w:rsidRDefault="00EC51BE" w:rsidP="00EC51BE">
      <w:pPr>
        <w:rPr>
          <w:rFonts w:ascii="Simplified Arabic" w:hAnsi="Simplified Arabic" w:cs="Simplified Arabic"/>
          <w:b/>
          <w:bCs/>
          <w:sz w:val="28"/>
          <w:szCs w:val="28"/>
        </w:rPr>
      </w:pPr>
      <w:r w:rsidRPr="004F0620">
        <w:rPr>
          <w:rFonts w:ascii="Simplified Arabic" w:hAnsi="Simplified Arabic" w:cs="Simplified Arabic" w:hint="cs"/>
          <w:b/>
          <w:bCs/>
          <w:sz w:val="28"/>
          <w:szCs w:val="28"/>
          <w:rtl/>
        </w:rPr>
        <w:t>أولًا: الأهمية العلمية (النظرية)</w:t>
      </w:r>
    </w:p>
    <w:p w14:paraId="563D76CD" w14:textId="77777777" w:rsidR="00EC51BE" w:rsidRPr="004F0620" w:rsidRDefault="00EC51BE" w:rsidP="004F0620">
      <w:pPr>
        <w:pStyle w:val="ListParagraph"/>
        <w:numPr>
          <w:ilvl w:val="0"/>
          <w:numId w:val="45"/>
        </w:numPr>
        <w:rPr>
          <w:rFonts w:ascii="Simplified Arabic" w:hAnsi="Simplified Arabic" w:cs="Simplified Arabic"/>
          <w:sz w:val="28"/>
          <w:szCs w:val="28"/>
        </w:rPr>
      </w:pPr>
      <w:r w:rsidRPr="004F0620">
        <w:rPr>
          <w:rFonts w:ascii="Simplified Arabic" w:hAnsi="Simplified Arabic" w:cs="Simplified Arabic" w:hint="cs"/>
          <w:sz w:val="28"/>
          <w:szCs w:val="28"/>
          <w:rtl/>
        </w:rPr>
        <w:lastRenderedPageBreak/>
        <w:t>تُسهم الدراسة في إثراء الأدبيات العربية المتعلقة بالذكاء الاصطناعي التوليدي بوصفه متغيرًا حديثًا لم تتناوله الدراسات العربية في مجال الموارد البشرية بصورة كافية حتى الآن</w:t>
      </w:r>
      <w:r w:rsidRPr="004F0620">
        <w:rPr>
          <w:rFonts w:ascii="Simplified Arabic" w:hAnsi="Simplified Arabic" w:cs="Simplified Arabic" w:hint="cs"/>
          <w:sz w:val="28"/>
          <w:szCs w:val="28"/>
        </w:rPr>
        <w:t>.</w:t>
      </w:r>
    </w:p>
    <w:p w14:paraId="0F037A35" w14:textId="77777777" w:rsidR="00EC51BE" w:rsidRPr="004F0620" w:rsidRDefault="00EC51BE" w:rsidP="004F0620">
      <w:pPr>
        <w:pStyle w:val="ListParagraph"/>
        <w:numPr>
          <w:ilvl w:val="0"/>
          <w:numId w:val="45"/>
        </w:numPr>
        <w:rPr>
          <w:rFonts w:ascii="Simplified Arabic" w:hAnsi="Simplified Arabic" w:cs="Simplified Arabic"/>
          <w:sz w:val="28"/>
          <w:szCs w:val="28"/>
        </w:rPr>
      </w:pPr>
      <w:r w:rsidRPr="004F0620">
        <w:rPr>
          <w:rFonts w:ascii="Simplified Arabic" w:hAnsi="Simplified Arabic" w:cs="Simplified Arabic" w:hint="cs"/>
          <w:sz w:val="28"/>
          <w:szCs w:val="28"/>
          <w:rtl/>
        </w:rPr>
        <w:t>تُقدّم نموذجًا تفسيريًا متكاملًا يربط بين الذكاء الاصطناعي التوليدي وجودة قرارات الاستقطاب والاختيار، مع اختبار الدور الوسيط لكفاءة إدارة الموارد البشرية الرقمية، بما يُمثّل إضافة معرفية في حدود علم الباحث</w:t>
      </w:r>
      <w:r w:rsidRPr="004F0620">
        <w:rPr>
          <w:rFonts w:ascii="Simplified Arabic" w:hAnsi="Simplified Arabic" w:cs="Simplified Arabic" w:hint="cs"/>
          <w:sz w:val="28"/>
          <w:szCs w:val="28"/>
        </w:rPr>
        <w:t>.</w:t>
      </w:r>
    </w:p>
    <w:p w14:paraId="1373EDAB" w14:textId="77777777" w:rsidR="00EC51BE" w:rsidRPr="004F0620" w:rsidRDefault="00EC51BE" w:rsidP="004F0620">
      <w:pPr>
        <w:pStyle w:val="ListParagraph"/>
        <w:numPr>
          <w:ilvl w:val="0"/>
          <w:numId w:val="45"/>
        </w:numPr>
        <w:rPr>
          <w:rFonts w:ascii="Simplified Arabic" w:hAnsi="Simplified Arabic" w:cs="Simplified Arabic"/>
          <w:sz w:val="28"/>
          <w:szCs w:val="28"/>
        </w:rPr>
      </w:pPr>
      <w:r w:rsidRPr="004F0620">
        <w:rPr>
          <w:rFonts w:ascii="Simplified Arabic" w:hAnsi="Simplified Arabic" w:cs="Simplified Arabic" w:hint="cs"/>
          <w:sz w:val="28"/>
          <w:szCs w:val="28"/>
          <w:rtl/>
        </w:rPr>
        <w:t>تُسهم الدراسة في سدّ فجوة بحثية تتعلق بدراسة هذه العلاقات في البيئة السعودية الصناعية تحديدًا، إذ تركّز معظم الدراسات السابقة على بيئات غربية أو خدمية</w:t>
      </w:r>
      <w:r w:rsidRPr="004F0620">
        <w:rPr>
          <w:rFonts w:ascii="Simplified Arabic" w:hAnsi="Simplified Arabic" w:cs="Simplified Arabic" w:hint="cs"/>
          <w:sz w:val="28"/>
          <w:szCs w:val="28"/>
        </w:rPr>
        <w:t>.</w:t>
      </w:r>
    </w:p>
    <w:p w14:paraId="61716541" w14:textId="77777777" w:rsidR="00EC51BE" w:rsidRPr="004F0620" w:rsidRDefault="00EC51BE" w:rsidP="004F0620">
      <w:pPr>
        <w:pStyle w:val="ListParagraph"/>
        <w:numPr>
          <w:ilvl w:val="0"/>
          <w:numId w:val="45"/>
        </w:numPr>
        <w:rPr>
          <w:rFonts w:ascii="Simplified Arabic" w:hAnsi="Simplified Arabic" w:cs="Simplified Arabic"/>
          <w:sz w:val="28"/>
          <w:szCs w:val="28"/>
        </w:rPr>
      </w:pPr>
      <w:r w:rsidRPr="004F0620">
        <w:rPr>
          <w:rFonts w:ascii="Simplified Arabic" w:hAnsi="Simplified Arabic" w:cs="Simplified Arabic" w:hint="cs"/>
          <w:sz w:val="28"/>
          <w:szCs w:val="28"/>
          <w:rtl/>
        </w:rPr>
        <w:t>تُوسّع الإطار النظري لمفهوم كفاءة إدارة الموارد البشرية الرقمية بأبعاده الأربعة، وتفتح آفاقًا لدراسات لاحقة تختبر نماذج وساطة ومعدِّلة أخرى</w:t>
      </w:r>
      <w:r w:rsidRPr="004F0620">
        <w:rPr>
          <w:rFonts w:ascii="Simplified Arabic" w:hAnsi="Simplified Arabic" w:cs="Simplified Arabic" w:hint="cs"/>
          <w:sz w:val="28"/>
          <w:szCs w:val="28"/>
        </w:rPr>
        <w:t>.</w:t>
      </w:r>
    </w:p>
    <w:p w14:paraId="564647ED" w14:textId="77777777" w:rsidR="00EC51BE" w:rsidRPr="004F0620" w:rsidRDefault="00EC51BE" w:rsidP="004F0620">
      <w:pPr>
        <w:pStyle w:val="ListParagraph"/>
        <w:numPr>
          <w:ilvl w:val="0"/>
          <w:numId w:val="45"/>
        </w:numPr>
        <w:rPr>
          <w:rFonts w:ascii="Simplified Arabic" w:hAnsi="Simplified Arabic" w:cs="Simplified Arabic"/>
          <w:sz w:val="28"/>
          <w:szCs w:val="28"/>
        </w:rPr>
      </w:pPr>
      <w:r w:rsidRPr="004F0620">
        <w:rPr>
          <w:rFonts w:ascii="Simplified Arabic" w:hAnsi="Simplified Arabic" w:cs="Simplified Arabic" w:hint="cs"/>
          <w:sz w:val="28"/>
          <w:szCs w:val="28"/>
          <w:rtl/>
        </w:rPr>
        <w:t>تُوفّر مقياسًا متكاملًا للأبعاد الثلاثة للدراسة يمكن للباحثين الاستفادة منه في دراسات مستقبلية</w:t>
      </w:r>
      <w:r w:rsidRPr="004F0620">
        <w:rPr>
          <w:rFonts w:ascii="Simplified Arabic" w:hAnsi="Simplified Arabic" w:cs="Simplified Arabic" w:hint="cs"/>
          <w:sz w:val="28"/>
          <w:szCs w:val="28"/>
        </w:rPr>
        <w:t>.</w:t>
      </w:r>
    </w:p>
    <w:p w14:paraId="61423CB7" w14:textId="77777777" w:rsidR="00EC51BE" w:rsidRPr="004F0620" w:rsidRDefault="00EC51BE" w:rsidP="00EC51BE">
      <w:pPr>
        <w:rPr>
          <w:rFonts w:ascii="Simplified Arabic" w:hAnsi="Simplified Arabic" w:cs="Simplified Arabic"/>
          <w:b/>
          <w:bCs/>
          <w:sz w:val="28"/>
          <w:szCs w:val="28"/>
        </w:rPr>
      </w:pPr>
      <w:r w:rsidRPr="004F0620">
        <w:rPr>
          <w:rFonts w:ascii="Simplified Arabic" w:hAnsi="Simplified Arabic" w:cs="Simplified Arabic" w:hint="cs"/>
          <w:b/>
          <w:bCs/>
          <w:sz w:val="28"/>
          <w:szCs w:val="28"/>
          <w:rtl/>
        </w:rPr>
        <w:t>ثانيًا: الأهمية العملية (التطبيقية)</w:t>
      </w:r>
    </w:p>
    <w:p w14:paraId="45202EB8" w14:textId="77777777" w:rsidR="00EC51BE" w:rsidRPr="004F0620" w:rsidRDefault="00EC51BE" w:rsidP="004F0620">
      <w:pPr>
        <w:pStyle w:val="ListParagraph"/>
        <w:numPr>
          <w:ilvl w:val="0"/>
          <w:numId w:val="46"/>
        </w:numPr>
        <w:rPr>
          <w:rFonts w:ascii="Simplified Arabic" w:hAnsi="Simplified Arabic" w:cs="Simplified Arabic"/>
          <w:sz w:val="28"/>
          <w:szCs w:val="28"/>
        </w:rPr>
      </w:pPr>
      <w:r w:rsidRPr="004F0620">
        <w:rPr>
          <w:rFonts w:ascii="Simplified Arabic" w:hAnsi="Simplified Arabic" w:cs="Simplified Arabic" w:hint="cs"/>
          <w:sz w:val="28"/>
          <w:szCs w:val="28"/>
          <w:rtl/>
        </w:rPr>
        <w:t>تُقدّم الدراسة لصنّاع القرار في الشركات الصناعية السعودية إطارًا تطبيقيًا لتوظيف الذكاء الاصطناعي التوليدي في تحسين جودة قرارات الاستقطاب والاختيار</w:t>
      </w:r>
      <w:r w:rsidRPr="004F0620">
        <w:rPr>
          <w:rFonts w:ascii="Simplified Arabic" w:hAnsi="Simplified Arabic" w:cs="Simplified Arabic" w:hint="cs"/>
          <w:sz w:val="28"/>
          <w:szCs w:val="28"/>
        </w:rPr>
        <w:t>.</w:t>
      </w:r>
    </w:p>
    <w:p w14:paraId="7EAD1471" w14:textId="77777777" w:rsidR="00EC51BE" w:rsidRPr="004F0620" w:rsidRDefault="00EC51BE" w:rsidP="004F0620">
      <w:pPr>
        <w:pStyle w:val="ListParagraph"/>
        <w:numPr>
          <w:ilvl w:val="0"/>
          <w:numId w:val="46"/>
        </w:numPr>
        <w:rPr>
          <w:rFonts w:ascii="Simplified Arabic" w:hAnsi="Simplified Arabic" w:cs="Simplified Arabic"/>
          <w:sz w:val="28"/>
          <w:szCs w:val="28"/>
        </w:rPr>
      </w:pPr>
      <w:r w:rsidRPr="004F0620">
        <w:rPr>
          <w:rFonts w:ascii="Simplified Arabic" w:hAnsi="Simplified Arabic" w:cs="Simplified Arabic" w:hint="cs"/>
          <w:sz w:val="28"/>
          <w:szCs w:val="28"/>
          <w:rtl/>
        </w:rPr>
        <w:t>تُساعد إدارات الموارد البشرية في تحديد الأبعاد الأكثر تأثيرًا في رفع كفاءة منظومتها الرقمية، بما يُعزّز كفاءة الإنفاق التقني والاستثمار في التحول الرقمي</w:t>
      </w:r>
      <w:r w:rsidRPr="004F0620">
        <w:rPr>
          <w:rFonts w:ascii="Simplified Arabic" w:hAnsi="Simplified Arabic" w:cs="Simplified Arabic" w:hint="cs"/>
          <w:sz w:val="28"/>
          <w:szCs w:val="28"/>
        </w:rPr>
        <w:t>.</w:t>
      </w:r>
    </w:p>
    <w:p w14:paraId="50F63DD1" w14:textId="77777777" w:rsidR="00EC51BE" w:rsidRPr="004F0620" w:rsidRDefault="00EC51BE" w:rsidP="004F0620">
      <w:pPr>
        <w:pStyle w:val="ListParagraph"/>
        <w:numPr>
          <w:ilvl w:val="0"/>
          <w:numId w:val="46"/>
        </w:numPr>
        <w:rPr>
          <w:rFonts w:ascii="Simplified Arabic" w:hAnsi="Simplified Arabic" w:cs="Simplified Arabic"/>
          <w:sz w:val="28"/>
          <w:szCs w:val="28"/>
        </w:rPr>
      </w:pPr>
      <w:r w:rsidRPr="004F0620">
        <w:rPr>
          <w:rFonts w:ascii="Simplified Arabic" w:hAnsi="Simplified Arabic" w:cs="Simplified Arabic" w:hint="cs"/>
          <w:sz w:val="28"/>
          <w:szCs w:val="28"/>
          <w:rtl/>
        </w:rPr>
        <w:t>تُسهم في تطوير سياسات الاستقطاب والاختيار بما ينسجم مع متطلبات الثورة الصناعية الرابعة ومستهدفات رؤية المملكة 2030</w:t>
      </w:r>
      <w:r w:rsidRPr="004F0620">
        <w:rPr>
          <w:rFonts w:ascii="Simplified Arabic" w:hAnsi="Simplified Arabic" w:cs="Simplified Arabic" w:hint="cs"/>
          <w:sz w:val="28"/>
          <w:szCs w:val="28"/>
        </w:rPr>
        <w:t>.</w:t>
      </w:r>
    </w:p>
    <w:p w14:paraId="11AE640E" w14:textId="77777777" w:rsidR="00EC51BE" w:rsidRPr="004F0620" w:rsidRDefault="00EC51BE" w:rsidP="004F0620">
      <w:pPr>
        <w:pStyle w:val="ListParagraph"/>
        <w:numPr>
          <w:ilvl w:val="0"/>
          <w:numId w:val="46"/>
        </w:numPr>
        <w:rPr>
          <w:rFonts w:ascii="Simplified Arabic" w:hAnsi="Simplified Arabic" w:cs="Simplified Arabic"/>
          <w:sz w:val="28"/>
          <w:szCs w:val="28"/>
        </w:rPr>
      </w:pPr>
      <w:r w:rsidRPr="004F0620">
        <w:rPr>
          <w:rFonts w:ascii="Simplified Arabic" w:hAnsi="Simplified Arabic" w:cs="Simplified Arabic" w:hint="cs"/>
          <w:sz w:val="28"/>
          <w:szCs w:val="28"/>
          <w:rtl/>
        </w:rPr>
        <w:t>تدعم الجهات التشريعية والتنظيمية في المملكة العربية السعودية في صياغة أُطر حوكمة استخدام الذكاء الاصطناعي في الموارد البشرية</w:t>
      </w:r>
      <w:r w:rsidRPr="004F0620">
        <w:rPr>
          <w:rFonts w:ascii="Simplified Arabic" w:hAnsi="Simplified Arabic" w:cs="Simplified Arabic" w:hint="cs"/>
          <w:sz w:val="28"/>
          <w:szCs w:val="28"/>
        </w:rPr>
        <w:t>.</w:t>
      </w:r>
    </w:p>
    <w:p w14:paraId="6A411A7D" w14:textId="77777777" w:rsidR="00EC51BE" w:rsidRPr="004F0620" w:rsidRDefault="00EC51BE" w:rsidP="004F0620">
      <w:pPr>
        <w:pStyle w:val="ListParagraph"/>
        <w:numPr>
          <w:ilvl w:val="0"/>
          <w:numId w:val="46"/>
        </w:numPr>
        <w:rPr>
          <w:rFonts w:ascii="Simplified Arabic" w:hAnsi="Simplified Arabic" w:cs="Simplified Arabic"/>
          <w:sz w:val="28"/>
          <w:szCs w:val="28"/>
        </w:rPr>
      </w:pPr>
      <w:r w:rsidRPr="004F0620">
        <w:rPr>
          <w:rFonts w:ascii="Simplified Arabic" w:hAnsi="Simplified Arabic" w:cs="Simplified Arabic" w:hint="cs"/>
          <w:sz w:val="28"/>
          <w:szCs w:val="28"/>
          <w:rtl/>
        </w:rPr>
        <w:t>تُقدّم توصيات عملية لمعالجة فجوة العائد بين التبنّي التقني والأثر الفعلي على جودة القرارات، وهي إشكالية محورية في البيئة الصناعية المعاصرة</w:t>
      </w:r>
      <w:r w:rsidRPr="004F0620">
        <w:rPr>
          <w:rFonts w:ascii="Simplified Arabic" w:hAnsi="Simplified Arabic" w:cs="Simplified Arabic" w:hint="cs"/>
          <w:sz w:val="28"/>
          <w:szCs w:val="28"/>
        </w:rPr>
        <w:t>.</w:t>
      </w:r>
    </w:p>
    <w:p w14:paraId="328F39B1" w14:textId="244C87D9" w:rsidR="00D42274" w:rsidRPr="004F0620" w:rsidRDefault="00D42274" w:rsidP="00D439AC">
      <w:pPr>
        <w:pStyle w:val="Heading1"/>
        <w:rPr>
          <w:rtl/>
        </w:rPr>
      </w:pPr>
      <w:bookmarkStart w:id="3" w:name="_Toc233180104"/>
      <w:r w:rsidRPr="004F0620">
        <w:rPr>
          <w:rtl/>
        </w:rPr>
        <w:lastRenderedPageBreak/>
        <w:t xml:space="preserve">أهداف </w:t>
      </w:r>
      <w:r w:rsidR="00D439AC" w:rsidRPr="004F0620">
        <w:rPr>
          <w:rtl/>
        </w:rPr>
        <w:t>الدراسة</w:t>
      </w:r>
      <w:bookmarkEnd w:id="3"/>
      <w:r w:rsidR="00D439AC" w:rsidRPr="004F0620">
        <w:rPr>
          <w:rtl/>
        </w:rPr>
        <w:t xml:space="preserve"> </w:t>
      </w:r>
    </w:p>
    <w:p w14:paraId="69B0CF16" w14:textId="77777777" w:rsidR="00EC51BE" w:rsidRPr="004F0620" w:rsidRDefault="00EC51BE" w:rsidP="00EC51BE">
      <w:pPr>
        <w:pStyle w:val="Heading1"/>
        <w:jc w:val="both"/>
        <w:rPr>
          <w:b w:val="0"/>
          <w:bCs w:val="0"/>
          <w:sz w:val="28"/>
          <w:szCs w:val="28"/>
        </w:rPr>
      </w:pPr>
      <w:bookmarkStart w:id="4" w:name="_Toc233180105"/>
      <w:r w:rsidRPr="004F0620">
        <w:rPr>
          <w:b w:val="0"/>
          <w:bCs w:val="0"/>
          <w:sz w:val="28"/>
          <w:szCs w:val="28"/>
          <w:rtl/>
        </w:rPr>
        <w:t>تهدف هذه الدراسة إلى تحليل أثر الذكاء الاصطناعي التوليدي بأبعاده (توليد المحتوى الذكي، أتمتة عمليات الفرز، دعم اتخاذ القرار، التفاعل الذكي مع المرشحين) في جودة قرارات الاستقطاب والاختيار بأبعادها (دقة المطابقة الوظيفية، سرعة اتخاذ القرار، خفض التحيّز، جودة المرشحين المختارين)، مع اختبار الدور الوسيط لكفاءة إدارة الموارد البشرية الرقمية بأبعادها (البنية التحتية الرقمية، أتمتة عمليات الموارد البشرية، التحليلات الرقمية، الكفاءات الرقمية للعاملين)، وذلك في سياق الشركات الصناعية بالمملكة العربية السعودية</w:t>
      </w:r>
      <w:r w:rsidRPr="004F0620">
        <w:rPr>
          <w:b w:val="0"/>
          <w:bCs w:val="0"/>
          <w:sz w:val="28"/>
          <w:szCs w:val="28"/>
        </w:rPr>
        <w:t>.</w:t>
      </w:r>
      <w:bookmarkEnd w:id="4"/>
    </w:p>
    <w:p w14:paraId="3F055B87" w14:textId="77777777" w:rsidR="00EC51BE" w:rsidRPr="004F0620" w:rsidRDefault="00EC51BE" w:rsidP="00EC51BE">
      <w:pPr>
        <w:pStyle w:val="Heading1"/>
        <w:jc w:val="both"/>
        <w:rPr>
          <w:b w:val="0"/>
          <w:bCs w:val="0"/>
          <w:sz w:val="28"/>
          <w:szCs w:val="28"/>
        </w:rPr>
      </w:pPr>
      <w:bookmarkStart w:id="5" w:name="_Toc233180106"/>
      <w:r w:rsidRPr="004F0620">
        <w:rPr>
          <w:b w:val="0"/>
          <w:bCs w:val="0"/>
          <w:sz w:val="28"/>
          <w:szCs w:val="28"/>
          <w:rtl/>
        </w:rPr>
        <w:t>وانطلاقًا من هذا الهدف العام، تسعى الدراسة إلى تحقيق الأهداف البحثية التالية</w:t>
      </w:r>
      <w:r w:rsidRPr="004F0620">
        <w:rPr>
          <w:b w:val="0"/>
          <w:bCs w:val="0"/>
          <w:sz w:val="28"/>
          <w:szCs w:val="28"/>
        </w:rPr>
        <w:t>:</w:t>
      </w:r>
      <w:bookmarkEnd w:id="5"/>
    </w:p>
    <w:p w14:paraId="4B953065" w14:textId="77777777" w:rsidR="00EC51BE" w:rsidRPr="004F0620" w:rsidRDefault="00EC51BE" w:rsidP="00EC51BE">
      <w:pPr>
        <w:pStyle w:val="Heading1"/>
        <w:numPr>
          <w:ilvl w:val="0"/>
          <w:numId w:val="34"/>
        </w:numPr>
        <w:jc w:val="both"/>
        <w:rPr>
          <w:b w:val="0"/>
          <w:bCs w:val="0"/>
          <w:sz w:val="28"/>
          <w:szCs w:val="28"/>
        </w:rPr>
      </w:pPr>
      <w:bookmarkStart w:id="6" w:name="_Toc233180107"/>
      <w:r w:rsidRPr="004F0620">
        <w:rPr>
          <w:b w:val="0"/>
          <w:bCs w:val="0"/>
          <w:sz w:val="28"/>
          <w:szCs w:val="28"/>
          <w:rtl/>
        </w:rPr>
        <w:t>تقييم مستوى توظيف الذكاء الاصطناعي التوليدي بأبعاده المتمثلة في توليد المحتوى الذكي، وأتمتة عمليات الفرز، ودعم اتخاذ القرار، والتفاعل الذكي مع المرشحين في الشركات الصناعية السعودية</w:t>
      </w:r>
      <w:r w:rsidRPr="004F0620">
        <w:rPr>
          <w:b w:val="0"/>
          <w:bCs w:val="0"/>
          <w:sz w:val="28"/>
          <w:szCs w:val="28"/>
        </w:rPr>
        <w:t>.</w:t>
      </w:r>
      <w:bookmarkEnd w:id="6"/>
    </w:p>
    <w:p w14:paraId="356E712D" w14:textId="77777777" w:rsidR="00EC51BE" w:rsidRPr="004F0620" w:rsidRDefault="00EC51BE" w:rsidP="00EC51BE">
      <w:pPr>
        <w:pStyle w:val="Heading1"/>
        <w:numPr>
          <w:ilvl w:val="0"/>
          <w:numId w:val="34"/>
        </w:numPr>
        <w:jc w:val="both"/>
        <w:rPr>
          <w:b w:val="0"/>
          <w:bCs w:val="0"/>
          <w:sz w:val="28"/>
          <w:szCs w:val="28"/>
        </w:rPr>
      </w:pPr>
      <w:bookmarkStart w:id="7" w:name="_Toc233180108"/>
      <w:r w:rsidRPr="004F0620">
        <w:rPr>
          <w:b w:val="0"/>
          <w:bCs w:val="0"/>
          <w:sz w:val="28"/>
          <w:szCs w:val="28"/>
          <w:rtl/>
        </w:rPr>
        <w:t>تحليل مستوى جودة قرارات الاستقطاب والاختيار في الشركات الصناعية السعودية من خلال أبعادها المتمثلة في دقة المطابقة الوظيفية، وسرعة اتخاذ القرار، وخفض التحيّز، وجودة المرشحين المختارين</w:t>
      </w:r>
      <w:r w:rsidRPr="004F0620">
        <w:rPr>
          <w:b w:val="0"/>
          <w:bCs w:val="0"/>
          <w:sz w:val="28"/>
          <w:szCs w:val="28"/>
        </w:rPr>
        <w:t>.</w:t>
      </w:r>
      <w:bookmarkEnd w:id="7"/>
    </w:p>
    <w:p w14:paraId="68F8A70F" w14:textId="77777777" w:rsidR="00EC51BE" w:rsidRPr="004F0620" w:rsidRDefault="00EC51BE" w:rsidP="00EC51BE">
      <w:pPr>
        <w:pStyle w:val="Heading1"/>
        <w:numPr>
          <w:ilvl w:val="0"/>
          <w:numId w:val="34"/>
        </w:numPr>
        <w:jc w:val="both"/>
        <w:rPr>
          <w:b w:val="0"/>
          <w:bCs w:val="0"/>
          <w:sz w:val="28"/>
          <w:szCs w:val="28"/>
        </w:rPr>
      </w:pPr>
      <w:bookmarkStart w:id="8" w:name="_Toc233180109"/>
      <w:r w:rsidRPr="004F0620">
        <w:rPr>
          <w:b w:val="0"/>
          <w:bCs w:val="0"/>
          <w:sz w:val="28"/>
          <w:szCs w:val="28"/>
          <w:rtl/>
        </w:rPr>
        <w:t>قياس مدى كفاءة إدارة الموارد البشرية الرقمية في الشركات الصناعية السعودية، ولا سيما البنية التحتية الرقمية، وأتمتة عمليات الموارد البشرية، والتحليلات الرقمية، والكفاءات الرقمية للعاملين</w:t>
      </w:r>
      <w:r w:rsidRPr="004F0620">
        <w:rPr>
          <w:b w:val="0"/>
          <w:bCs w:val="0"/>
          <w:sz w:val="28"/>
          <w:szCs w:val="28"/>
        </w:rPr>
        <w:t>.</w:t>
      </w:r>
      <w:bookmarkEnd w:id="8"/>
    </w:p>
    <w:p w14:paraId="262DD0E1" w14:textId="77777777" w:rsidR="00EC51BE" w:rsidRPr="004F0620" w:rsidRDefault="00EC51BE" w:rsidP="00EC51BE">
      <w:pPr>
        <w:pStyle w:val="Heading1"/>
        <w:numPr>
          <w:ilvl w:val="0"/>
          <w:numId w:val="34"/>
        </w:numPr>
        <w:jc w:val="both"/>
        <w:rPr>
          <w:b w:val="0"/>
          <w:bCs w:val="0"/>
          <w:sz w:val="28"/>
          <w:szCs w:val="28"/>
        </w:rPr>
      </w:pPr>
      <w:bookmarkStart w:id="9" w:name="_Toc233180110"/>
      <w:r w:rsidRPr="004F0620">
        <w:rPr>
          <w:b w:val="0"/>
          <w:bCs w:val="0"/>
          <w:sz w:val="28"/>
          <w:szCs w:val="28"/>
          <w:rtl/>
        </w:rPr>
        <w:t>اختبار الأثر المباشر للذكاء الاصطناعي التوليدي في جودة قرارات الاستقطاب والاختيار في الشركات الصناعية السعودية</w:t>
      </w:r>
      <w:r w:rsidRPr="004F0620">
        <w:rPr>
          <w:b w:val="0"/>
          <w:bCs w:val="0"/>
          <w:sz w:val="28"/>
          <w:szCs w:val="28"/>
        </w:rPr>
        <w:t>.</w:t>
      </w:r>
      <w:bookmarkEnd w:id="9"/>
    </w:p>
    <w:p w14:paraId="46B306D4" w14:textId="77777777" w:rsidR="00EC51BE" w:rsidRPr="004F0620" w:rsidRDefault="00EC51BE" w:rsidP="00EC51BE">
      <w:pPr>
        <w:pStyle w:val="Heading1"/>
        <w:numPr>
          <w:ilvl w:val="0"/>
          <w:numId w:val="34"/>
        </w:numPr>
        <w:jc w:val="both"/>
        <w:rPr>
          <w:b w:val="0"/>
          <w:bCs w:val="0"/>
          <w:sz w:val="28"/>
          <w:szCs w:val="28"/>
        </w:rPr>
      </w:pPr>
      <w:bookmarkStart w:id="10" w:name="_Toc233180111"/>
      <w:r w:rsidRPr="004F0620">
        <w:rPr>
          <w:b w:val="0"/>
          <w:bCs w:val="0"/>
          <w:sz w:val="28"/>
          <w:szCs w:val="28"/>
          <w:rtl/>
        </w:rPr>
        <w:t>تحليل الدور الوسيط لكفاءة إدارة الموارد البشرية الرقمية في العلاقة بين الذكاء الاصطناعي التوليدي وجودة قرارات الاستقطاب والاختيار، بما يُسهم في بناء نموذج تفسيري متكامل يدعم تطوير ممارسات الاستقطاب والاختيار في البيئة الصناعية السعودية</w:t>
      </w:r>
      <w:r w:rsidRPr="004F0620">
        <w:rPr>
          <w:b w:val="0"/>
          <w:bCs w:val="0"/>
          <w:sz w:val="28"/>
          <w:szCs w:val="28"/>
        </w:rPr>
        <w:t>.</w:t>
      </w:r>
      <w:bookmarkEnd w:id="10"/>
    </w:p>
    <w:p w14:paraId="5D19CA9B" w14:textId="77777777" w:rsidR="00EC51BE" w:rsidRPr="004F0620" w:rsidRDefault="00EC51BE" w:rsidP="00EC51BE">
      <w:pPr>
        <w:pStyle w:val="Heading1"/>
        <w:numPr>
          <w:ilvl w:val="0"/>
          <w:numId w:val="34"/>
        </w:numPr>
        <w:jc w:val="both"/>
        <w:rPr>
          <w:b w:val="0"/>
          <w:bCs w:val="0"/>
          <w:sz w:val="28"/>
          <w:szCs w:val="28"/>
        </w:rPr>
      </w:pPr>
      <w:bookmarkStart w:id="11" w:name="_Toc233180112"/>
      <w:r w:rsidRPr="004F0620">
        <w:rPr>
          <w:b w:val="0"/>
          <w:bCs w:val="0"/>
          <w:sz w:val="28"/>
          <w:szCs w:val="28"/>
          <w:rtl/>
        </w:rPr>
        <w:lastRenderedPageBreak/>
        <w:t>تقديم توصيات علمية وتطبيقية لدعم تكامل الذكاء الاصطناعي التوليدي وكفاءة إدارة الموارد البشرية الرقمية ضمن سياسات الاستقطاب والاختيار في الشركات الصناعية بالمملكة العربية السعودية</w:t>
      </w:r>
      <w:r w:rsidRPr="004F0620">
        <w:rPr>
          <w:b w:val="0"/>
          <w:bCs w:val="0"/>
          <w:sz w:val="28"/>
          <w:szCs w:val="28"/>
        </w:rPr>
        <w:t>.</w:t>
      </w:r>
      <w:bookmarkEnd w:id="11"/>
    </w:p>
    <w:p w14:paraId="62EDF9F6" w14:textId="314BFBD9" w:rsidR="00D42274" w:rsidRPr="004F0620" w:rsidRDefault="00D42274" w:rsidP="00D439AC">
      <w:pPr>
        <w:pStyle w:val="Heading1"/>
        <w:rPr>
          <w:rtl/>
          <w:lang w:bidi="ar-SA"/>
        </w:rPr>
      </w:pPr>
      <w:bookmarkStart w:id="12" w:name="_Toc233180113"/>
      <w:r w:rsidRPr="004F0620">
        <w:rPr>
          <w:rtl/>
        </w:rPr>
        <w:t>فرضيات ال</w:t>
      </w:r>
      <w:r w:rsidR="00F41775" w:rsidRPr="004F0620">
        <w:rPr>
          <w:rFonts w:hint="cs"/>
          <w:rtl/>
        </w:rPr>
        <w:t>دراسة</w:t>
      </w:r>
      <w:bookmarkEnd w:id="12"/>
      <w:r w:rsidR="00F41775" w:rsidRPr="004F0620">
        <w:rPr>
          <w:rFonts w:hint="cs"/>
          <w:rtl/>
        </w:rPr>
        <w:t xml:space="preserve"> </w:t>
      </w:r>
    </w:p>
    <w:p w14:paraId="697EC3DF" w14:textId="77777777" w:rsidR="00036AD0" w:rsidRPr="004F0620" w:rsidRDefault="00036AD0" w:rsidP="00036AD0">
      <w:p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بناءً على ما تم عرضه من أهداف الدراسة ومشكلتها وأهميتها، يمكن تحديد فرضيات الدراسة من خلال أربع فرضيات رئيسة، وهي على النحو التالي</w:t>
      </w:r>
      <w:r w:rsidRPr="004F0620">
        <w:rPr>
          <w:rFonts w:ascii="Simplified Arabic" w:hAnsi="Simplified Arabic" w:cs="Simplified Arabic"/>
          <w:sz w:val="28"/>
          <w:szCs w:val="28"/>
          <w:lang w:bidi="ar-EG"/>
        </w:rPr>
        <w:t>:</w:t>
      </w:r>
    </w:p>
    <w:p w14:paraId="3F2D3314" w14:textId="77777777" w:rsidR="00036AD0" w:rsidRPr="004F0620" w:rsidRDefault="00036AD0" w:rsidP="00036AD0">
      <w:pPr>
        <w:spacing w:line="276" w:lineRule="auto"/>
        <w:jc w:val="both"/>
        <w:rPr>
          <w:rFonts w:ascii="Simplified Arabic" w:hAnsi="Simplified Arabic" w:cs="Simplified Arabic"/>
          <w:b/>
          <w:bCs/>
          <w:sz w:val="28"/>
          <w:szCs w:val="28"/>
          <w:lang w:bidi="ar-EG"/>
        </w:rPr>
      </w:pPr>
      <w:r w:rsidRPr="004F0620">
        <w:rPr>
          <w:rFonts w:ascii="Simplified Arabic" w:hAnsi="Simplified Arabic" w:cs="Simplified Arabic"/>
          <w:b/>
          <w:bCs/>
          <w:sz w:val="28"/>
          <w:szCs w:val="28"/>
          <w:rtl/>
        </w:rPr>
        <w:t>الفرضية الرئيسة الأولى</w:t>
      </w:r>
      <w:r w:rsidRPr="004F0620">
        <w:rPr>
          <w:rFonts w:ascii="Simplified Arabic" w:hAnsi="Simplified Arabic" w:cs="Simplified Arabic"/>
          <w:b/>
          <w:bCs/>
          <w:sz w:val="28"/>
          <w:szCs w:val="28"/>
          <w:lang w:bidi="ar-EG"/>
        </w:rPr>
        <w:t xml:space="preserve"> (H1)</w:t>
      </w:r>
    </w:p>
    <w:p w14:paraId="440D63C7" w14:textId="45B96738" w:rsidR="00036AD0" w:rsidRPr="004F0620" w:rsidRDefault="00036AD0" w:rsidP="00036AD0">
      <w:p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H1:</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للذكاء الاصطناعي التوليدي بأبعاده (توليد المحتوى الذكي، أتمتة عمليات الفرز، دعم اتخاذ القرار، التفاعل الذكي مع المرشحين) في جودة قرارات الاستقطاب والاختيار بأبعادها في الشركات الصناعية بالمملكة العربية السعودية</w:t>
      </w:r>
      <w:r w:rsidRPr="004F0620">
        <w:rPr>
          <w:rFonts w:ascii="Simplified Arabic" w:hAnsi="Simplified Arabic" w:cs="Simplified Arabic"/>
          <w:sz w:val="28"/>
          <w:szCs w:val="28"/>
          <w:lang w:bidi="ar-EG"/>
        </w:rPr>
        <w:t>.</w:t>
      </w:r>
    </w:p>
    <w:p w14:paraId="50B99725" w14:textId="77777777" w:rsidR="00036AD0" w:rsidRPr="004F0620" w:rsidRDefault="00036AD0" w:rsidP="00036AD0">
      <w:p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وتتفرع منها الفرضيات الفرعية التالية</w:t>
      </w:r>
      <w:r w:rsidRPr="004F0620">
        <w:rPr>
          <w:rFonts w:ascii="Simplified Arabic" w:hAnsi="Simplified Arabic" w:cs="Simplified Arabic"/>
          <w:sz w:val="28"/>
          <w:szCs w:val="28"/>
          <w:lang w:bidi="ar-EG"/>
        </w:rPr>
        <w:t>:</w:t>
      </w:r>
    </w:p>
    <w:p w14:paraId="7AE835B6" w14:textId="77777777" w:rsidR="00036AD0" w:rsidRPr="004F0620" w:rsidRDefault="00036AD0" w:rsidP="00036AD0">
      <w:pPr>
        <w:numPr>
          <w:ilvl w:val="0"/>
          <w:numId w:val="31"/>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H1.1:</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لتوليد المحتوى الذكي في جودة قرارات الاستقطاب والاختيار في الشركات الصناعية السعودية</w:t>
      </w:r>
      <w:r w:rsidRPr="004F0620">
        <w:rPr>
          <w:rFonts w:ascii="Simplified Arabic" w:hAnsi="Simplified Arabic" w:cs="Simplified Arabic"/>
          <w:sz w:val="28"/>
          <w:szCs w:val="28"/>
          <w:lang w:bidi="ar-EG"/>
        </w:rPr>
        <w:t>.</w:t>
      </w:r>
    </w:p>
    <w:p w14:paraId="39618E10" w14:textId="77777777" w:rsidR="00036AD0" w:rsidRPr="004F0620" w:rsidRDefault="00036AD0" w:rsidP="00036AD0">
      <w:pPr>
        <w:numPr>
          <w:ilvl w:val="0"/>
          <w:numId w:val="31"/>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H1.2:</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لأتمتة عمليات الفرز في جودة قرارات الاستقطاب والاختيار في الشركات الصناعية السعودية</w:t>
      </w:r>
      <w:r w:rsidRPr="004F0620">
        <w:rPr>
          <w:rFonts w:ascii="Simplified Arabic" w:hAnsi="Simplified Arabic" w:cs="Simplified Arabic"/>
          <w:sz w:val="28"/>
          <w:szCs w:val="28"/>
          <w:lang w:bidi="ar-EG"/>
        </w:rPr>
        <w:t>.</w:t>
      </w:r>
    </w:p>
    <w:p w14:paraId="6E93DAE5" w14:textId="77777777" w:rsidR="00036AD0" w:rsidRPr="004F0620" w:rsidRDefault="00036AD0" w:rsidP="00036AD0">
      <w:pPr>
        <w:numPr>
          <w:ilvl w:val="0"/>
          <w:numId w:val="31"/>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H1.3:</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لدعم اتخاذ القرار في جودة قرارات الاستقطاب والاختيار في الشركات الصناعية السعودية</w:t>
      </w:r>
      <w:r w:rsidRPr="004F0620">
        <w:rPr>
          <w:rFonts w:ascii="Simplified Arabic" w:hAnsi="Simplified Arabic" w:cs="Simplified Arabic"/>
          <w:sz w:val="28"/>
          <w:szCs w:val="28"/>
          <w:lang w:bidi="ar-EG"/>
        </w:rPr>
        <w:t>.</w:t>
      </w:r>
    </w:p>
    <w:p w14:paraId="3941704A" w14:textId="77777777" w:rsidR="00036AD0" w:rsidRPr="004F0620" w:rsidRDefault="00036AD0" w:rsidP="00036AD0">
      <w:pPr>
        <w:numPr>
          <w:ilvl w:val="0"/>
          <w:numId w:val="31"/>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H1.4:</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للتفاعل الذكي مع المرشحين في جودة قرارات الاستقطاب والاختيار في الشركات الصناعية السعودية</w:t>
      </w:r>
      <w:r w:rsidRPr="004F0620">
        <w:rPr>
          <w:rFonts w:ascii="Simplified Arabic" w:hAnsi="Simplified Arabic" w:cs="Simplified Arabic"/>
          <w:sz w:val="28"/>
          <w:szCs w:val="28"/>
          <w:lang w:bidi="ar-EG"/>
        </w:rPr>
        <w:t>.</w:t>
      </w:r>
    </w:p>
    <w:p w14:paraId="1E7D8C58" w14:textId="77777777" w:rsidR="00036AD0" w:rsidRPr="004F0620" w:rsidRDefault="00036AD0" w:rsidP="00036AD0">
      <w:pPr>
        <w:spacing w:line="276" w:lineRule="auto"/>
        <w:jc w:val="both"/>
        <w:rPr>
          <w:rFonts w:ascii="Simplified Arabic" w:hAnsi="Simplified Arabic" w:cs="Simplified Arabic"/>
          <w:b/>
          <w:bCs/>
          <w:sz w:val="28"/>
          <w:szCs w:val="28"/>
          <w:lang w:bidi="ar-EG"/>
        </w:rPr>
      </w:pPr>
      <w:r w:rsidRPr="004F0620">
        <w:rPr>
          <w:rFonts w:ascii="Simplified Arabic" w:hAnsi="Simplified Arabic" w:cs="Simplified Arabic"/>
          <w:b/>
          <w:bCs/>
          <w:sz w:val="28"/>
          <w:szCs w:val="28"/>
          <w:rtl/>
        </w:rPr>
        <w:t>الفرضية الرئيسة الثانية</w:t>
      </w:r>
      <w:r w:rsidRPr="004F0620">
        <w:rPr>
          <w:rFonts w:ascii="Simplified Arabic" w:hAnsi="Simplified Arabic" w:cs="Simplified Arabic"/>
          <w:b/>
          <w:bCs/>
          <w:sz w:val="28"/>
          <w:szCs w:val="28"/>
          <w:lang w:bidi="ar-EG"/>
        </w:rPr>
        <w:t xml:space="preserve"> (H2)</w:t>
      </w:r>
    </w:p>
    <w:p w14:paraId="517DCE0E" w14:textId="142304A7" w:rsidR="00036AD0" w:rsidRPr="004F0620" w:rsidRDefault="00036AD0" w:rsidP="00036AD0">
      <w:p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lastRenderedPageBreak/>
        <w:t>H2:</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للذكاء الاصطناعي التوليدي بأبعاده (توليد المحتوى الذكي، أتمتة عمليات الفرز، دعم اتخاذ القرار، التفاعل الذكي مع المرشحين) في كفاءة إدارة الموارد البشرية الرقمية بأبعادها في الشركات الصناعية بالمملكة العربية السعودية</w:t>
      </w:r>
      <w:r w:rsidRPr="004F0620">
        <w:rPr>
          <w:rFonts w:ascii="Simplified Arabic" w:hAnsi="Simplified Arabic" w:cs="Simplified Arabic"/>
          <w:sz w:val="28"/>
          <w:szCs w:val="28"/>
          <w:lang w:bidi="ar-EG"/>
        </w:rPr>
        <w:t>.</w:t>
      </w:r>
    </w:p>
    <w:p w14:paraId="6256D0DE" w14:textId="77777777" w:rsidR="00036AD0" w:rsidRPr="004F0620" w:rsidRDefault="00036AD0" w:rsidP="00036AD0">
      <w:p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وتتفرع منها الفرضيات الفرعية التالية</w:t>
      </w:r>
      <w:r w:rsidRPr="004F0620">
        <w:rPr>
          <w:rFonts w:ascii="Simplified Arabic" w:hAnsi="Simplified Arabic" w:cs="Simplified Arabic"/>
          <w:sz w:val="28"/>
          <w:szCs w:val="28"/>
          <w:lang w:bidi="ar-EG"/>
        </w:rPr>
        <w:t>:</w:t>
      </w:r>
    </w:p>
    <w:p w14:paraId="3797B010" w14:textId="77777777" w:rsidR="00036AD0" w:rsidRPr="004F0620" w:rsidRDefault="00036AD0" w:rsidP="00036AD0">
      <w:pPr>
        <w:numPr>
          <w:ilvl w:val="0"/>
          <w:numId w:val="32"/>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H2.1:</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لتوليد المحتوى الذكي في كفاءة إدارة الموارد البشرية الرقمية في الشركات الصناعية السعودية</w:t>
      </w:r>
      <w:r w:rsidRPr="004F0620">
        <w:rPr>
          <w:rFonts w:ascii="Simplified Arabic" w:hAnsi="Simplified Arabic" w:cs="Simplified Arabic"/>
          <w:sz w:val="28"/>
          <w:szCs w:val="28"/>
          <w:lang w:bidi="ar-EG"/>
        </w:rPr>
        <w:t>.</w:t>
      </w:r>
    </w:p>
    <w:p w14:paraId="514A205E" w14:textId="77777777" w:rsidR="00036AD0" w:rsidRPr="004F0620" w:rsidRDefault="00036AD0" w:rsidP="00036AD0">
      <w:pPr>
        <w:numPr>
          <w:ilvl w:val="0"/>
          <w:numId w:val="32"/>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H2.2:</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لأتمتة عمليات الفرز في كفاءة إدارة الموارد البشرية الرقمية في الشركات الصناعية السعودية</w:t>
      </w:r>
      <w:r w:rsidRPr="004F0620">
        <w:rPr>
          <w:rFonts w:ascii="Simplified Arabic" w:hAnsi="Simplified Arabic" w:cs="Simplified Arabic"/>
          <w:sz w:val="28"/>
          <w:szCs w:val="28"/>
          <w:lang w:bidi="ar-EG"/>
        </w:rPr>
        <w:t>.</w:t>
      </w:r>
    </w:p>
    <w:p w14:paraId="23C885B9" w14:textId="77777777" w:rsidR="00036AD0" w:rsidRPr="004F0620" w:rsidRDefault="00036AD0" w:rsidP="00036AD0">
      <w:pPr>
        <w:numPr>
          <w:ilvl w:val="0"/>
          <w:numId w:val="32"/>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H2.3:</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لدعم اتخاذ القرار في كفاءة إدارة الموارد البشرية الرقمية في الشركات الصناعية السعودية</w:t>
      </w:r>
      <w:r w:rsidRPr="004F0620">
        <w:rPr>
          <w:rFonts w:ascii="Simplified Arabic" w:hAnsi="Simplified Arabic" w:cs="Simplified Arabic"/>
          <w:sz w:val="28"/>
          <w:szCs w:val="28"/>
          <w:lang w:bidi="ar-EG"/>
        </w:rPr>
        <w:t>.</w:t>
      </w:r>
    </w:p>
    <w:p w14:paraId="5EBEE04C" w14:textId="77777777" w:rsidR="00036AD0" w:rsidRPr="004F0620" w:rsidRDefault="00036AD0" w:rsidP="00036AD0">
      <w:pPr>
        <w:numPr>
          <w:ilvl w:val="0"/>
          <w:numId w:val="32"/>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H2.4:</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للتفاعل الذكي مع المرشحين في كفاءة إدارة الموارد البشرية الرقمية في الشركات الصناعية السعودية</w:t>
      </w:r>
      <w:r w:rsidRPr="004F0620">
        <w:rPr>
          <w:rFonts w:ascii="Simplified Arabic" w:hAnsi="Simplified Arabic" w:cs="Simplified Arabic"/>
          <w:sz w:val="28"/>
          <w:szCs w:val="28"/>
          <w:lang w:bidi="ar-EG"/>
        </w:rPr>
        <w:t>.</w:t>
      </w:r>
    </w:p>
    <w:p w14:paraId="5BAFB87F" w14:textId="77777777" w:rsidR="00036AD0" w:rsidRPr="004F0620" w:rsidRDefault="00036AD0" w:rsidP="00036AD0">
      <w:pPr>
        <w:spacing w:line="276" w:lineRule="auto"/>
        <w:jc w:val="both"/>
        <w:rPr>
          <w:rFonts w:ascii="Simplified Arabic" w:hAnsi="Simplified Arabic" w:cs="Simplified Arabic"/>
          <w:b/>
          <w:bCs/>
          <w:sz w:val="28"/>
          <w:szCs w:val="28"/>
          <w:lang w:bidi="ar-EG"/>
        </w:rPr>
      </w:pPr>
      <w:r w:rsidRPr="004F0620">
        <w:rPr>
          <w:rFonts w:ascii="Simplified Arabic" w:hAnsi="Simplified Arabic" w:cs="Simplified Arabic"/>
          <w:b/>
          <w:bCs/>
          <w:sz w:val="28"/>
          <w:szCs w:val="28"/>
          <w:rtl/>
        </w:rPr>
        <w:t>الفرضية الرئيسة الثالثة</w:t>
      </w:r>
      <w:r w:rsidRPr="004F0620">
        <w:rPr>
          <w:rFonts w:ascii="Simplified Arabic" w:hAnsi="Simplified Arabic" w:cs="Simplified Arabic"/>
          <w:b/>
          <w:bCs/>
          <w:sz w:val="28"/>
          <w:szCs w:val="28"/>
          <w:lang w:bidi="ar-EG"/>
        </w:rPr>
        <w:t xml:space="preserve"> (H3)</w:t>
      </w:r>
    </w:p>
    <w:p w14:paraId="7F45C7C2" w14:textId="1E762741" w:rsidR="00036AD0" w:rsidRPr="004F0620" w:rsidRDefault="00036AD0" w:rsidP="00036AD0">
      <w:p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H3:</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لكفاءة إدارة الموارد البشرية الرقمية بأبعادها (البنية التحتية الرقمية، أتمتة عمليات الموارد البشرية، التحليلات الرقمية، الكفاءات الرقمية للعاملين) في جودة قرارات الاستقطاب والاختيار بأبعادها في الشركات الصناعية بالمملكة العربية السعودية</w:t>
      </w:r>
      <w:r w:rsidRPr="004F0620">
        <w:rPr>
          <w:rFonts w:ascii="Simplified Arabic" w:hAnsi="Simplified Arabic" w:cs="Simplified Arabic"/>
          <w:sz w:val="28"/>
          <w:szCs w:val="28"/>
          <w:lang w:bidi="ar-EG"/>
        </w:rPr>
        <w:t>.</w:t>
      </w:r>
    </w:p>
    <w:p w14:paraId="330D65B3" w14:textId="77777777" w:rsidR="00036AD0" w:rsidRPr="004F0620" w:rsidRDefault="00036AD0" w:rsidP="00036AD0">
      <w:p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وتتفرع منها الفرضيات الفرعية التالية</w:t>
      </w:r>
      <w:r w:rsidRPr="004F0620">
        <w:rPr>
          <w:rFonts w:ascii="Simplified Arabic" w:hAnsi="Simplified Arabic" w:cs="Simplified Arabic"/>
          <w:sz w:val="28"/>
          <w:szCs w:val="28"/>
          <w:lang w:bidi="ar-EG"/>
        </w:rPr>
        <w:t>:</w:t>
      </w:r>
    </w:p>
    <w:p w14:paraId="24034032" w14:textId="77777777" w:rsidR="00036AD0" w:rsidRPr="004F0620" w:rsidRDefault="00036AD0" w:rsidP="00036AD0">
      <w:pPr>
        <w:numPr>
          <w:ilvl w:val="0"/>
          <w:numId w:val="33"/>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H3.1:</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للبنية التحتية الرقمية في جودة قرارات الاستقطاب والاختيار في الشركات الصناعية السعودية</w:t>
      </w:r>
      <w:r w:rsidRPr="004F0620">
        <w:rPr>
          <w:rFonts w:ascii="Simplified Arabic" w:hAnsi="Simplified Arabic" w:cs="Simplified Arabic"/>
          <w:sz w:val="28"/>
          <w:szCs w:val="28"/>
          <w:lang w:bidi="ar-EG"/>
        </w:rPr>
        <w:t>.</w:t>
      </w:r>
    </w:p>
    <w:p w14:paraId="2BC29289" w14:textId="77777777" w:rsidR="00036AD0" w:rsidRPr="004F0620" w:rsidRDefault="00036AD0" w:rsidP="00036AD0">
      <w:pPr>
        <w:numPr>
          <w:ilvl w:val="0"/>
          <w:numId w:val="33"/>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H3.2:</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لأتمتة عمليات الموارد البشرية في جودة قرارات الاستقطاب والاختيار في الشركات الصناعية السعودية</w:t>
      </w:r>
      <w:r w:rsidRPr="004F0620">
        <w:rPr>
          <w:rFonts w:ascii="Simplified Arabic" w:hAnsi="Simplified Arabic" w:cs="Simplified Arabic"/>
          <w:sz w:val="28"/>
          <w:szCs w:val="28"/>
          <w:lang w:bidi="ar-EG"/>
        </w:rPr>
        <w:t>.</w:t>
      </w:r>
    </w:p>
    <w:p w14:paraId="627C5979" w14:textId="77777777" w:rsidR="00036AD0" w:rsidRPr="004F0620" w:rsidRDefault="00036AD0" w:rsidP="00036AD0">
      <w:pPr>
        <w:numPr>
          <w:ilvl w:val="0"/>
          <w:numId w:val="33"/>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lastRenderedPageBreak/>
        <w:t>H3.3:</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للتحليلات الرقمية في جودة قرارات الاستقطاب والاختيار في الشركات الصناعية السعودية</w:t>
      </w:r>
      <w:r w:rsidRPr="004F0620">
        <w:rPr>
          <w:rFonts w:ascii="Simplified Arabic" w:hAnsi="Simplified Arabic" w:cs="Simplified Arabic"/>
          <w:sz w:val="28"/>
          <w:szCs w:val="28"/>
          <w:lang w:bidi="ar-EG"/>
        </w:rPr>
        <w:t>.</w:t>
      </w:r>
    </w:p>
    <w:p w14:paraId="578170A4" w14:textId="77777777" w:rsidR="00036AD0" w:rsidRPr="004F0620" w:rsidRDefault="00036AD0" w:rsidP="00036AD0">
      <w:pPr>
        <w:numPr>
          <w:ilvl w:val="0"/>
          <w:numId w:val="33"/>
        </w:num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H3.4:</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للكفاءات الرقمية للعاملين في جودة قرارات الاستقطاب والاختيار في الشركات الصناعية السعودية</w:t>
      </w:r>
      <w:r w:rsidRPr="004F0620">
        <w:rPr>
          <w:rFonts w:ascii="Simplified Arabic" w:hAnsi="Simplified Arabic" w:cs="Simplified Arabic"/>
          <w:sz w:val="28"/>
          <w:szCs w:val="28"/>
          <w:lang w:bidi="ar-EG"/>
        </w:rPr>
        <w:t>.</w:t>
      </w:r>
    </w:p>
    <w:p w14:paraId="1BCB1CD2" w14:textId="77777777" w:rsidR="00036AD0" w:rsidRPr="004F0620" w:rsidRDefault="00036AD0" w:rsidP="00036AD0">
      <w:pPr>
        <w:spacing w:line="276" w:lineRule="auto"/>
        <w:jc w:val="both"/>
        <w:rPr>
          <w:rFonts w:ascii="Simplified Arabic" w:hAnsi="Simplified Arabic" w:cs="Simplified Arabic"/>
          <w:b/>
          <w:bCs/>
          <w:sz w:val="28"/>
          <w:szCs w:val="28"/>
          <w:lang w:bidi="ar-EG"/>
        </w:rPr>
      </w:pPr>
      <w:r w:rsidRPr="004F0620">
        <w:rPr>
          <w:rFonts w:ascii="Simplified Arabic" w:hAnsi="Simplified Arabic" w:cs="Simplified Arabic"/>
          <w:b/>
          <w:bCs/>
          <w:sz w:val="28"/>
          <w:szCs w:val="28"/>
          <w:rtl/>
        </w:rPr>
        <w:t>الفرضية الرئيسة الرابعة</w:t>
      </w:r>
      <w:r w:rsidRPr="004F0620">
        <w:rPr>
          <w:rFonts w:ascii="Simplified Arabic" w:hAnsi="Simplified Arabic" w:cs="Simplified Arabic"/>
          <w:b/>
          <w:bCs/>
          <w:sz w:val="28"/>
          <w:szCs w:val="28"/>
          <w:lang w:bidi="ar-EG"/>
        </w:rPr>
        <w:t xml:space="preserve"> (H4)</w:t>
      </w:r>
    </w:p>
    <w:p w14:paraId="5A1D6494" w14:textId="180DCDDE" w:rsidR="00036AD0" w:rsidRPr="004F0620" w:rsidRDefault="00036AD0" w:rsidP="00036AD0">
      <w:pPr>
        <w:spacing w:line="276" w:lineRule="auto"/>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lang w:bidi="ar-EG"/>
        </w:rPr>
        <w:t>H4:</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يوجد تأثير غير مباشر ذو دلالة إحصائية عند مستوى</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α</w:t>
      </w:r>
      <w:r w:rsidRPr="004F0620">
        <w:rPr>
          <w:rFonts w:ascii="Simplified Arabic" w:hAnsi="Simplified Arabic" w:cs="Simplified Arabic"/>
          <w:sz w:val="28"/>
          <w:szCs w:val="28"/>
          <w:lang w:bidi="ar-EG"/>
        </w:rPr>
        <w:t xml:space="preserve"> </w:t>
      </w:r>
      <w:r w:rsidRPr="004F0620">
        <w:rPr>
          <w:rFonts w:ascii="Cambria Math" w:hAnsi="Cambria Math" w:cs="Cambria Math"/>
          <w:sz w:val="28"/>
          <w:szCs w:val="28"/>
          <w:lang w:bidi="ar-EG"/>
        </w:rPr>
        <w:t>≤</w:t>
      </w:r>
      <w:r w:rsidRPr="004F0620">
        <w:rPr>
          <w:rFonts w:ascii="Simplified Arabic" w:hAnsi="Simplified Arabic" w:cs="Simplified Arabic"/>
          <w:sz w:val="28"/>
          <w:szCs w:val="28"/>
          <w:lang w:bidi="ar-EG"/>
        </w:rPr>
        <w:t xml:space="preserve"> 0.05) </w:t>
      </w:r>
      <w:r w:rsidRPr="004F0620">
        <w:rPr>
          <w:rFonts w:ascii="Simplified Arabic" w:hAnsi="Simplified Arabic" w:cs="Simplified Arabic"/>
          <w:sz w:val="28"/>
          <w:szCs w:val="28"/>
          <w:rtl/>
        </w:rPr>
        <w:t>للذكاء الاصطناعي التوليدي بأبعاده في جودة قرارات الاستقطاب والاختيار بأبعادها، من خلال الدور الوسيط لكفاءة إدارة الموارد البشرية الرقمية بأبعادها في الشركات الصناعية بالمملكة العربية السعودية</w:t>
      </w:r>
      <w:r w:rsidRPr="004F0620">
        <w:rPr>
          <w:rFonts w:ascii="Simplified Arabic" w:hAnsi="Simplified Arabic" w:cs="Simplified Arabic"/>
          <w:sz w:val="28"/>
          <w:szCs w:val="28"/>
          <w:lang w:bidi="ar-EG"/>
        </w:rPr>
        <w:t>.</w:t>
      </w:r>
    </w:p>
    <w:p w14:paraId="0C0E7760" w14:textId="77777777" w:rsidR="008F4DEA" w:rsidRPr="008F4DEA" w:rsidRDefault="008F4DEA" w:rsidP="008F4DEA">
      <w:pPr>
        <w:pStyle w:val="Heading1"/>
      </w:pPr>
      <w:bookmarkStart w:id="13" w:name="_Toc233180114"/>
      <w:r w:rsidRPr="008F4DEA">
        <w:rPr>
          <w:rtl/>
          <w:lang w:bidi="ar-SA"/>
        </w:rPr>
        <w:t>النظرية التي تعتمد عليها الدراسة</w:t>
      </w:r>
      <w:bookmarkEnd w:id="13"/>
    </w:p>
    <w:p w14:paraId="22064956" w14:textId="0E6CEF9A" w:rsidR="008F4DEA" w:rsidRPr="008F4DEA" w:rsidRDefault="008F4DEA" w:rsidP="008F4DEA">
      <w:pPr>
        <w:spacing w:line="276" w:lineRule="auto"/>
        <w:jc w:val="both"/>
        <w:rPr>
          <w:rFonts w:ascii="Simplified Arabic" w:hAnsi="Simplified Arabic" w:cs="Simplified Arabic"/>
          <w:sz w:val="28"/>
          <w:szCs w:val="28"/>
          <w:lang w:bidi="ar-EG"/>
        </w:rPr>
      </w:pPr>
      <w:r w:rsidRPr="008F4DEA">
        <w:rPr>
          <w:rFonts w:ascii="Simplified Arabic" w:hAnsi="Simplified Arabic" w:cs="Simplified Arabic" w:hint="cs"/>
          <w:sz w:val="28"/>
          <w:szCs w:val="28"/>
          <w:rtl/>
        </w:rPr>
        <w:t>تستند الدراسة الحالية إلى نظرية القدرات الديناميكية</w:t>
      </w:r>
      <w:r w:rsidRPr="008F4DEA">
        <w:rPr>
          <w:rFonts w:ascii="Simplified Arabic" w:hAnsi="Simplified Arabic" w:cs="Simplified Arabic" w:hint="cs"/>
          <w:sz w:val="28"/>
          <w:szCs w:val="28"/>
          <w:lang w:bidi="ar-EG"/>
        </w:rPr>
        <w:t xml:space="preserve"> (Dynamic Capabilities Theory) </w:t>
      </w:r>
      <w:r w:rsidRPr="008F4DEA">
        <w:rPr>
          <w:rFonts w:ascii="Simplified Arabic" w:hAnsi="Simplified Arabic" w:cs="Simplified Arabic" w:hint="cs"/>
          <w:sz w:val="28"/>
          <w:szCs w:val="28"/>
          <w:rtl/>
        </w:rPr>
        <w:t>التي أرسى دعائمها</w:t>
      </w:r>
      <w:r w:rsidRPr="008F4DEA">
        <w:rPr>
          <w:rFonts w:ascii="Simplified Arabic" w:hAnsi="Simplified Arabic" w:cs="Simplified Arabic" w:hint="cs"/>
          <w:sz w:val="28"/>
          <w:szCs w:val="28"/>
          <w:lang w:bidi="ar-EG"/>
        </w:rPr>
        <w:t xml:space="preserve"> (Teece, Pisano, &amp; </w:t>
      </w:r>
      <w:proofErr w:type="spellStart"/>
      <w:r w:rsidRPr="008F4DEA">
        <w:rPr>
          <w:rFonts w:ascii="Simplified Arabic" w:hAnsi="Simplified Arabic" w:cs="Simplified Arabic" w:hint="cs"/>
          <w:sz w:val="28"/>
          <w:szCs w:val="28"/>
          <w:lang w:bidi="ar-EG"/>
        </w:rPr>
        <w:t>Shuen</w:t>
      </w:r>
      <w:proofErr w:type="spellEnd"/>
      <w:r w:rsidRPr="008F4DEA">
        <w:rPr>
          <w:rFonts w:ascii="Simplified Arabic" w:hAnsi="Simplified Arabic" w:cs="Simplified Arabic" w:hint="cs"/>
          <w:sz w:val="28"/>
          <w:szCs w:val="28"/>
          <w:lang w:bidi="ar-EG"/>
        </w:rPr>
        <w:t xml:space="preserve">, 1997) </w:t>
      </w:r>
      <w:r w:rsidRPr="008F4DEA">
        <w:rPr>
          <w:rFonts w:ascii="Simplified Arabic" w:hAnsi="Simplified Arabic" w:cs="Simplified Arabic" w:hint="cs"/>
          <w:sz w:val="28"/>
          <w:szCs w:val="28"/>
          <w:rtl/>
        </w:rPr>
        <w:t>ثم طوّرها</w:t>
      </w:r>
      <w:r w:rsidRPr="008F4DEA">
        <w:rPr>
          <w:rFonts w:ascii="Simplified Arabic" w:hAnsi="Simplified Arabic" w:cs="Simplified Arabic" w:hint="cs"/>
          <w:sz w:val="28"/>
          <w:szCs w:val="28"/>
          <w:lang w:bidi="ar-EG"/>
        </w:rPr>
        <w:t xml:space="preserve"> (Teece, 2007) </w:t>
      </w:r>
      <w:r w:rsidRPr="008F4DEA">
        <w:rPr>
          <w:rFonts w:ascii="Simplified Arabic" w:hAnsi="Simplified Arabic" w:cs="Simplified Arabic" w:hint="cs"/>
          <w:sz w:val="28"/>
          <w:szCs w:val="28"/>
          <w:rtl/>
        </w:rPr>
        <w:t>إطارًا تفسيريًا للميزة التنافسية المستدامة في البيئات سريعة التغيّر</w:t>
      </w:r>
      <w:r>
        <w:rPr>
          <w:rFonts w:ascii="Simplified Arabic" w:hAnsi="Simplified Arabic" w:cs="Simplified Arabic" w:hint="cs"/>
          <w:sz w:val="28"/>
          <w:szCs w:val="28"/>
          <w:rtl/>
        </w:rPr>
        <w:t>،</w:t>
      </w:r>
      <w:r w:rsidRPr="008F4DEA">
        <w:rPr>
          <w:rFonts w:ascii="Simplified Arabic" w:hAnsi="Simplified Arabic" w:cs="Simplified Arabic" w:hint="cs"/>
          <w:sz w:val="28"/>
          <w:szCs w:val="28"/>
          <w:rtl/>
        </w:rPr>
        <w:t xml:space="preserve"> وتنطلق هذه النظرية من فرضية مفادها أن قدرة المنظمة على تحقيق الميزة التنافسية لا تتوقّف على امتلاك الموارد فحسب، بل على قدرتها على استشعار الفرص والتهديدات في بيئتها</w:t>
      </w:r>
      <w:r w:rsidRPr="008F4DEA">
        <w:rPr>
          <w:rFonts w:ascii="Simplified Arabic" w:hAnsi="Simplified Arabic" w:cs="Simplified Arabic" w:hint="cs"/>
          <w:sz w:val="28"/>
          <w:szCs w:val="28"/>
          <w:lang w:bidi="ar-EG"/>
        </w:rPr>
        <w:t xml:space="preserve"> (Sensing)</w:t>
      </w:r>
      <w:r w:rsidRPr="008F4DEA">
        <w:rPr>
          <w:rFonts w:ascii="Simplified Arabic" w:hAnsi="Simplified Arabic" w:cs="Simplified Arabic" w:hint="cs"/>
          <w:sz w:val="28"/>
          <w:szCs w:val="28"/>
          <w:rtl/>
        </w:rPr>
        <w:t>، واقتناص هذه الفرص عبر إعادة توجيه الموارد</w:t>
      </w:r>
      <w:r w:rsidRPr="008F4DEA">
        <w:rPr>
          <w:rFonts w:ascii="Simplified Arabic" w:hAnsi="Simplified Arabic" w:cs="Simplified Arabic" w:hint="cs"/>
          <w:sz w:val="28"/>
          <w:szCs w:val="28"/>
          <w:lang w:bidi="ar-EG"/>
        </w:rPr>
        <w:t xml:space="preserve"> (Seizing)</w:t>
      </w:r>
      <w:r w:rsidRPr="008F4DEA">
        <w:rPr>
          <w:rFonts w:ascii="Simplified Arabic" w:hAnsi="Simplified Arabic" w:cs="Simplified Arabic" w:hint="cs"/>
          <w:sz w:val="28"/>
          <w:szCs w:val="28"/>
          <w:rtl/>
        </w:rPr>
        <w:t>، وإعادة تشكيل قاعدتها من الموارد والكفاءات بصورة مستمرة</w:t>
      </w:r>
      <w:r w:rsidRPr="008F4DEA">
        <w:rPr>
          <w:rFonts w:ascii="Simplified Arabic" w:hAnsi="Simplified Arabic" w:cs="Simplified Arabic" w:hint="cs"/>
          <w:sz w:val="28"/>
          <w:szCs w:val="28"/>
          <w:lang w:bidi="ar-EG"/>
        </w:rPr>
        <w:t xml:space="preserve"> (Reconfiguring) </w:t>
      </w:r>
      <w:r w:rsidRPr="008F4DEA">
        <w:rPr>
          <w:rFonts w:ascii="Simplified Arabic" w:hAnsi="Simplified Arabic" w:cs="Simplified Arabic" w:hint="cs"/>
          <w:sz w:val="28"/>
          <w:szCs w:val="28"/>
          <w:rtl/>
        </w:rPr>
        <w:t>بما يتلاءم مع المتغيرات البيئية والتقنية</w:t>
      </w:r>
      <w:r w:rsidRPr="008F4DEA">
        <w:rPr>
          <w:rFonts w:ascii="Simplified Arabic" w:hAnsi="Simplified Arabic" w:cs="Simplified Arabic" w:hint="cs"/>
          <w:sz w:val="28"/>
          <w:szCs w:val="28"/>
          <w:lang w:bidi="ar-EG"/>
        </w:rPr>
        <w:t>.</w:t>
      </w:r>
    </w:p>
    <w:p w14:paraId="66382934" w14:textId="1CE44FBF" w:rsidR="008F4DEA" w:rsidRPr="008F4DEA" w:rsidRDefault="008F4DEA" w:rsidP="008F4DEA">
      <w:pPr>
        <w:spacing w:line="276" w:lineRule="auto"/>
        <w:jc w:val="both"/>
        <w:rPr>
          <w:rFonts w:ascii="Simplified Arabic" w:hAnsi="Simplified Arabic" w:cs="Simplified Arabic"/>
          <w:sz w:val="28"/>
          <w:szCs w:val="28"/>
          <w:lang w:bidi="ar-EG"/>
        </w:rPr>
      </w:pPr>
      <w:r w:rsidRPr="008F4DEA">
        <w:rPr>
          <w:rFonts w:ascii="Simplified Arabic" w:hAnsi="Simplified Arabic" w:cs="Simplified Arabic" w:hint="cs"/>
          <w:sz w:val="28"/>
          <w:szCs w:val="28"/>
          <w:rtl/>
        </w:rPr>
        <w:t>وتتجلى ملاءمة هذه النظرية لنموذج الدراسة في أن الذكاء الاصطناعي التوليدي يُمثّل موردًا تقنيًا متقدمًا</w:t>
      </w:r>
      <w:r w:rsidRPr="008F4DEA">
        <w:rPr>
          <w:rFonts w:ascii="Simplified Arabic" w:hAnsi="Simplified Arabic" w:cs="Simplified Arabic" w:hint="cs"/>
          <w:sz w:val="28"/>
          <w:szCs w:val="28"/>
          <w:lang w:bidi="ar-EG"/>
        </w:rPr>
        <w:t xml:space="preserve"> (Sensing/Seizing) </w:t>
      </w:r>
      <w:r w:rsidRPr="008F4DEA">
        <w:rPr>
          <w:rFonts w:ascii="Simplified Arabic" w:hAnsi="Simplified Arabic" w:cs="Simplified Arabic" w:hint="cs"/>
          <w:sz w:val="28"/>
          <w:szCs w:val="28"/>
          <w:rtl/>
        </w:rPr>
        <w:t>يفتح أمام المنظمة فرصًا واسعة لإعادة هندسة قراراتها في الاستقطاب والاختيار، إلا أن مجرد امتلاكه أو تبنّيه لا يُترجَم تلقائيًا إلى ميزة تنافسية أو جودة عالية في القرارات، ما لم تتوفّر لدى المنظمة قدرة ديناميكية وسيطة تُحوّل هذا المورد التقني إلى مخرجات قرارية فعلية. وتُمثّل كفاءة إدارة الموارد البشرية الرقمية بأبعادها (البنية التحتية الرقمية، أتمتة العمليات، التحليلات الرقمية، الكفاءات الرقمية للعاملين) هذه القدرة الديناميكية الوسيطة</w:t>
      </w:r>
      <w:r w:rsidRPr="008F4DEA">
        <w:rPr>
          <w:rFonts w:ascii="Simplified Arabic" w:hAnsi="Simplified Arabic" w:cs="Simplified Arabic" w:hint="cs"/>
          <w:sz w:val="28"/>
          <w:szCs w:val="28"/>
          <w:lang w:bidi="ar-EG"/>
        </w:rPr>
        <w:t xml:space="preserve"> (Reconfiguring) </w:t>
      </w:r>
      <w:r w:rsidRPr="008F4DEA">
        <w:rPr>
          <w:rFonts w:ascii="Simplified Arabic" w:hAnsi="Simplified Arabic" w:cs="Simplified Arabic" w:hint="cs"/>
          <w:sz w:val="28"/>
          <w:szCs w:val="28"/>
          <w:rtl/>
        </w:rPr>
        <w:t xml:space="preserve">التي تُعيد تشكيل منظومة الموارد البشرية وتُمكّنها من استثمار قدرات الذكاء الاصطناعي التوليدي بصورة تنعكس في النهاية على جودة قرارات </w:t>
      </w:r>
      <w:r w:rsidRPr="008F4DEA">
        <w:rPr>
          <w:rFonts w:ascii="Simplified Arabic" w:hAnsi="Simplified Arabic" w:cs="Simplified Arabic" w:hint="cs"/>
          <w:sz w:val="28"/>
          <w:szCs w:val="28"/>
          <w:rtl/>
        </w:rPr>
        <w:lastRenderedPageBreak/>
        <w:t>الاستقطاب والاختيار</w:t>
      </w:r>
      <w:r>
        <w:rPr>
          <w:rFonts w:ascii="Simplified Arabic" w:hAnsi="Simplified Arabic" w:cs="Simplified Arabic" w:hint="cs"/>
          <w:sz w:val="28"/>
          <w:szCs w:val="28"/>
          <w:rtl/>
        </w:rPr>
        <w:t xml:space="preserve">، </w:t>
      </w:r>
      <w:r w:rsidRPr="008F4DEA">
        <w:rPr>
          <w:rFonts w:ascii="Simplified Arabic" w:hAnsi="Simplified Arabic" w:cs="Simplified Arabic" w:hint="cs"/>
          <w:sz w:val="28"/>
          <w:szCs w:val="28"/>
          <w:rtl/>
        </w:rPr>
        <w:t>وتنسجم هذه القراءة النظرية مع ما توصّل إليه</w:t>
      </w:r>
      <w:r w:rsidRPr="008F4DEA">
        <w:rPr>
          <w:rFonts w:ascii="Simplified Arabic" w:hAnsi="Simplified Arabic" w:cs="Simplified Arabic" w:hint="cs"/>
          <w:sz w:val="28"/>
          <w:szCs w:val="28"/>
          <w:lang w:bidi="ar-EG"/>
        </w:rPr>
        <w:t xml:space="preserve"> (Mahmoud et al., 2025) </w:t>
      </w:r>
      <w:r w:rsidRPr="008F4DEA">
        <w:rPr>
          <w:rFonts w:ascii="Simplified Arabic" w:hAnsi="Simplified Arabic" w:cs="Simplified Arabic" w:hint="cs"/>
          <w:sz w:val="28"/>
          <w:szCs w:val="28"/>
          <w:rtl/>
        </w:rPr>
        <w:t>من أن الأنظمة الرقمية للموارد البشرية تُمثّل موردًا تنظيميًا محوريًا يتفاعل مع البيئة التقنية لإحداث الكفاءة، كما تتسق مع تأكيد</w:t>
      </w:r>
      <w:r w:rsidRPr="008F4DEA">
        <w:rPr>
          <w:rFonts w:ascii="Simplified Arabic" w:hAnsi="Simplified Arabic" w:cs="Simplified Arabic" w:hint="cs"/>
          <w:sz w:val="28"/>
          <w:szCs w:val="28"/>
          <w:lang w:bidi="ar-EG"/>
        </w:rPr>
        <w:t xml:space="preserve"> (Abdelhay et al., 2025) </w:t>
      </w:r>
      <w:r w:rsidRPr="008F4DEA">
        <w:rPr>
          <w:rFonts w:ascii="Simplified Arabic" w:hAnsi="Simplified Arabic" w:cs="Simplified Arabic" w:hint="cs"/>
          <w:sz w:val="28"/>
          <w:szCs w:val="28"/>
          <w:rtl/>
        </w:rPr>
        <w:t>على أن أثر الذكاء الاصطناعي التوليدي يُعدِّله مستوى نضج المنظمة الرقمي</w:t>
      </w:r>
      <w:r w:rsidRPr="008F4DEA">
        <w:rPr>
          <w:rFonts w:ascii="Simplified Arabic" w:hAnsi="Simplified Arabic" w:cs="Simplified Arabic" w:hint="cs"/>
          <w:sz w:val="28"/>
          <w:szCs w:val="28"/>
          <w:lang w:bidi="ar-EG"/>
        </w:rPr>
        <w:t>.</w:t>
      </w:r>
    </w:p>
    <w:p w14:paraId="13919C3D" w14:textId="4D197C9E" w:rsidR="008F4DEA" w:rsidRPr="008F4DEA" w:rsidRDefault="008F4DEA" w:rsidP="008F4DEA">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8F4DEA">
        <w:rPr>
          <w:rFonts w:ascii="Simplified Arabic" w:hAnsi="Simplified Arabic" w:cs="Simplified Arabic" w:hint="cs"/>
          <w:sz w:val="28"/>
          <w:szCs w:val="28"/>
          <w:rtl/>
        </w:rPr>
        <w:t xml:space="preserve"> تستند الدراسة استنادًا مُكمّلًا إلى نظرية الموارد والقدرات</w:t>
      </w:r>
      <w:r w:rsidRPr="008F4DEA">
        <w:rPr>
          <w:rFonts w:ascii="Simplified Arabic" w:hAnsi="Simplified Arabic" w:cs="Simplified Arabic" w:hint="cs"/>
          <w:sz w:val="28"/>
          <w:szCs w:val="28"/>
          <w:lang w:bidi="ar-EG"/>
        </w:rPr>
        <w:t xml:space="preserve"> (Resource-Based View – RBV) </w:t>
      </w:r>
      <w:r w:rsidRPr="008F4DEA">
        <w:rPr>
          <w:rFonts w:ascii="Simplified Arabic" w:hAnsi="Simplified Arabic" w:cs="Simplified Arabic" w:hint="cs"/>
          <w:sz w:val="28"/>
          <w:szCs w:val="28"/>
          <w:rtl/>
        </w:rPr>
        <w:t>لـ</w:t>
      </w:r>
      <w:r w:rsidRPr="008F4DEA">
        <w:rPr>
          <w:rFonts w:ascii="Simplified Arabic" w:hAnsi="Simplified Arabic" w:cs="Simplified Arabic" w:hint="cs"/>
          <w:sz w:val="28"/>
          <w:szCs w:val="28"/>
          <w:lang w:bidi="ar-EG"/>
        </w:rPr>
        <w:t xml:space="preserve"> (Barney, 1991)</w:t>
      </w:r>
      <w:r w:rsidRPr="008F4DEA">
        <w:rPr>
          <w:rFonts w:ascii="Simplified Arabic" w:hAnsi="Simplified Arabic" w:cs="Simplified Arabic" w:hint="cs"/>
          <w:sz w:val="28"/>
          <w:szCs w:val="28"/>
          <w:rtl/>
        </w:rPr>
        <w:t>، التي تُؤكّد أن الميزة التنافسية المستدامة تنشأ من امتلاك المنظمة لموارد تتّسم بالقيمة والندرة وصعوبة المحاكاة وعدم القابلية للاستبدال</w:t>
      </w:r>
      <w:r w:rsidRPr="008F4DEA">
        <w:rPr>
          <w:rFonts w:ascii="Simplified Arabic" w:hAnsi="Simplified Arabic" w:cs="Simplified Arabic" w:hint="cs"/>
          <w:sz w:val="28"/>
          <w:szCs w:val="28"/>
          <w:lang w:bidi="ar-EG"/>
        </w:rPr>
        <w:t xml:space="preserve"> (VRIN). </w:t>
      </w:r>
      <w:r w:rsidRPr="008F4DEA">
        <w:rPr>
          <w:rFonts w:ascii="Simplified Arabic" w:hAnsi="Simplified Arabic" w:cs="Simplified Arabic" w:hint="cs"/>
          <w:sz w:val="28"/>
          <w:szCs w:val="28"/>
          <w:rtl/>
        </w:rPr>
        <w:t>وتتكامل هاتان النظريتان في تفسير نموذج الدراسة على النحو الآتي: يُمثّل الذكاء الاصطناعي التوليدي موردًا تقنيًا ذا قيمة</w:t>
      </w:r>
      <w:r w:rsidRPr="008F4DEA">
        <w:rPr>
          <w:rFonts w:ascii="Simplified Arabic" w:hAnsi="Simplified Arabic" w:cs="Simplified Arabic" w:hint="cs"/>
          <w:sz w:val="28"/>
          <w:szCs w:val="28"/>
          <w:lang w:bidi="ar-EG"/>
        </w:rPr>
        <w:t xml:space="preserve"> (Resource)</w:t>
      </w:r>
      <w:r w:rsidRPr="008F4DEA">
        <w:rPr>
          <w:rFonts w:ascii="Simplified Arabic" w:hAnsi="Simplified Arabic" w:cs="Simplified Arabic" w:hint="cs"/>
          <w:sz w:val="28"/>
          <w:szCs w:val="28"/>
          <w:rtl/>
        </w:rPr>
        <w:t xml:space="preserve">، فيما تُمثّل كفاءة إدارة الموارد البشرية الرقمية قدرة ديناميكية </w:t>
      </w:r>
      <w:r w:rsidRPr="008F4DEA">
        <w:rPr>
          <w:rFonts w:ascii="Simplified Arabic" w:hAnsi="Simplified Arabic" w:cs="Simplified Arabic" w:hint="cs"/>
          <w:sz w:val="28"/>
          <w:szCs w:val="28"/>
          <w:lang w:bidi="ar-EG"/>
        </w:rPr>
        <w:t xml:space="preserve">(Capability) </w:t>
      </w:r>
      <w:r w:rsidRPr="008F4DEA">
        <w:rPr>
          <w:rFonts w:ascii="Simplified Arabic" w:hAnsi="Simplified Arabic" w:cs="Simplified Arabic" w:hint="cs"/>
          <w:sz w:val="28"/>
          <w:szCs w:val="28"/>
          <w:rtl/>
        </w:rPr>
        <w:t>تُحوّل هذا المورد إلى مخرج قراري عالي الجودة يتجسّد في جودة قرارات الاستقطاب والاختيار، وهو ما يُجسّد المسار التفسيري الذي تقترحه الدراسة الحالية لاختبار فرضياتها</w:t>
      </w:r>
      <w:r w:rsidRPr="008F4DEA">
        <w:rPr>
          <w:rFonts w:ascii="Simplified Arabic" w:hAnsi="Simplified Arabic" w:cs="Simplified Arabic" w:hint="cs"/>
          <w:sz w:val="28"/>
          <w:szCs w:val="28"/>
          <w:lang w:bidi="ar-EG"/>
        </w:rPr>
        <w:t>.</w:t>
      </w:r>
    </w:p>
    <w:p w14:paraId="5C939E67" w14:textId="53BA6FC0" w:rsidR="00D42274" w:rsidRPr="004F0620" w:rsidRDefault="00D42274" w:rsidP="00D439AC">
      <w:pPr>
        <w:pStyle w:val="Heading1"/>
        <w:rPr>
          <w:rtl/>
        </w:rPr>
      </w:pPr>
      <w:bookmarkStart w:id="14" w:name="_Toc233180115"/>
      <w:r w:rsidRPr="004F0620">
        <w:rPr>
          <w:rtl/>
        </w:rPr>
        <w:t>نموذج الدراسة:</w:t>
      </w:r>
      <w:bookmarkEnd w:id="14"/>
    </w:p>
    <w:p w14:paraId="4FAF8E4B" w14:textId="77777777" w:rsidR="00EC51BE" w:rsidRPr="004F0620" w:rsidRDefault="00EC51BE" w:rsidP="00EC51BE">
      <w:pPr>
        <w:jc w:val="both"/>
        <w:rPr>
          <w:rFonts w:ascii="Simplified Arabic" w:hAnsi="Simplified Arabic" w:cs="Simplified Arabic"/>
          <w:sz w:val="28"/>
          <w:szCs w:val="28"/>
        </w:rPr>
      </w:pPr>
      <w:r w:rsidRPr="004F0620">
        <w:rPr>
          <w:rFonts w:ascii="Simplified Arabic" w:hAnsi="Simplified Arabic" w:cs="Simplified Arabic"/>
          <w:sz w:val="28"/>
          <w:szCs w:val="28"/>
          <w:rtl/>
        </w:rPr>
        <w:t>يهدف هذا النموذج إلى التعرف على أثر الذكاء الاصطناعي التوليدي بأبعاده في جودة قرارات الاستقطاب والاختيار بأبعادها، عند توسيط كفاءة إدارة الموارد البشرية الرقمية، وذلك في سياق الشركات الصناعية بالمملكة العربية السعودية، ويتضمن المتغيرات التالية</w:t>
      </w:r>
      <w:r w:rsidRPr="004F0620">
        <w:rPr>
          <w:rFonts w:ascii="Simplified Arabic" w:hAnsi="Simplified Arabic" w:cs="Simplified Arabic"/>
          <w:sz w:val="28"/>
          <w:szCs w:val="28"/>
        </w:rPr>
        <w:t>:</w:t>
      </w:r>
    </w:p>
    <w:p w14:paraId="1CF2A213" w14:textId="77777777" w:rsidR="00EC51BE" w:rsidRPr="004F0620" w:rsidRDefault="00EC51BE" w:rsidP="00EC51BE">
      <w:pPr>
        <w:numPr>
          <w:ilvl w:val="0"/>
          <w:numId w:val="40"/>
        </w:numPr>
        <w:jc w:val="both"/>
        <w:rPr>
          <w:rFonts w:ascii="Simplified Arabic" w:hAnsi="Simplified Arabic" w:cs="Simplified Arabic"/>
          <w:sz w:val="28"/>
          <w:szCs w:val="28"/>
        </w:rPr>
      </w:pPr>
      <w:r w:rsidRPr="004F0620">
        <w:rPr>
          <w:rFonts w:ascii="Simplified Arabic" w:hAnsi="Simplified Arabic" w:cs="Simplified Arabic"/>
          <w:b/>
          <w:bCs/>
          <w:sz w:val="28"/>
          <w:szCs w:val="28"/>
          <w:rtl/>
        </w:rPr>
        <w:t>المتغير المستقل</w:t>
      </w:r>
      <w:r w:rsidRPr="004F0620">
        <w:rPr>
          <w:rFonts w:ascii="Simplified Arabic" w:hAnsi="Simplified Arabic" w:cs="Simplified Arabic"/>
          <w:b/>
          <w:bCs/>
          <w:sz w:val="28"/>
          <w:szCs w:val="28"/>
        </w:rPr>
        <w:t>:</w:t>
      </w:r>
      <w:r w:rsidRPr="004F0620">
        <w:rPr>
          <w:rFonts w:ascii="Simplified Arabic" w:hAnsi="Simplified Arabic" w:cs="Simplified Arabic"/>
          <w:sz w:val="28"/>
          <w:szCs w:val="28"/>
        </w:rPr>
        <w:t xml:space="preserve"> </w:t>
      </w:r>
      <w:r w:rsidRPr="004F0620">
        <w:rPr>
          <w:rFonts w:ascii="Simplified Arabic" w:hAnsi="Simplified Arabic" w:cs="Simplified Arabic"/>
          <w:sz w:val="28"/>
          <w:szCs w:val="28"/>
          <w:rtl/>
        </w:rPr>
        <w:t>الذكاء الاصطناعي التوليدي بأبعاده (توليد المحتوى الذكي – أتمتة عمليات الفرز – دعم اتخاذ القرار – التفاعل الذكي مع المرشحين) بالاعتماد على دراسة</w:t>
      </w:r>
      <w:r w:rsidRPr="004F0620">
        <w:rPr>
          <w:rFonts w:ascii="Simplified Arabic" w:hAnsi="Simplified Arabic" w:cs="Simplified Arabic"/>
          <w:sz w:val="28"/>
          <w:szCs w:val="28"/>
        </w:rPr>
        <w:t xml:space="preserve"> (Abdelhay et al., 2025) </w:t>
      </w:r>
      <w:r w:rsidRPr="004F0620">
        <w:rPr>
          <w:rFonts w:ascii="Simplified Arabic" w:hAnsi="Simplified Arabic" w:cs="Simplified Arabic"/>
          <w:sz w:val="28"/>
          <w:szCs w:val="28"/>
          <w:rtl/>
        </w:rPr>
        <w:t>ودراسة</w:t>
      </w:r>
      <w:r w:rsidRPr="004F0620">
        <w:rPr>
          <w:rFonts w:ascii="Simplified Arabic" w:hAnsi="Simplified Arabic" w:cs="Simplified Arabic"/>
          <w:sz w:val="28"/>
          <w:szCs w:val="28"/>
        </w:rPr>
        <w:t xml:space="preserve"> (Abdelhay, 2024) </w:t>
      </w:r>
      <w:r w:rsidRPr="004F0620">
        <w:rPr>
          <w:rFonts w:ascii="Simplified Arabic" w:hAnsi="Simplified Arabic" w:cs="Simplified Arabic"/>
          <w:sz w:val="28"/>
          <w:szCs w:val="28"/>
          <w:rtl/>
        </w:rPr>
        <w:t>ودراسة</w:t>
      </w:r>
      <w:r w:rsidRPr="004F0620">
        <w:rPr>
          <w:rFonts w:ascii="Simplified Arabic" w:hAnsi="Simplified Arabic" w:cs="Simplified Arabic"/>
          <w:sz w:val="28"/>
          <w:szCs w:val="28"/>
        </w:rPr>
        <w:t xml:space="preserve"> (Selim et al., 2024).</w:t>
      </w:r>
    </w:p>
    <w:p w14:paraId="234069AD" w14:textId="77777777" w:rsidR="00EC51BE" w:rsidRPr="004F0620" w:rsidRDefault="00EC51BE" w:rsidP="00EC51BE">
      <w:pPr>
        <w:numPr>
          <w:ilvl w:val="0"/>
          <w:numId w:val="40"/>
        </w:numPr>
        <w:jc w:val="both"/>
        <w:rPr>
          <w:rFonts w:ascii="Simplified Arabic" w:hAnsi="Simplified Arabic" w:cs="Simplified Arabic"/>
          <w:sz w:val="28"/>
          <w:szCs w:val="28"/>
        </w:rPr>
      </w:pPr>
      <w:r w:rsidRPr="004F0620">
        <w:rPr>
          <w:rFonts w:ascii="Simplified Arabic" w:hAnsi="Simplified Arabic" w:cs="Simplified Arabic"/>
          <w:b/>
          <w:bCs/>
          <w:sz w:val="28"/>
          <w:szCs w:val="28"/>
          <w:rtl/>
        </w:rPr>
        <w:t>المتغير التابع</w:t>
      </w:r>
      <w:r w:rsidRPr="004F0620">
        <w:rPr>
          <w:rFonts w:ascii="Simplified Arabic" w:hAnsi="Simplified Arabic" w:cs="Simplified Arabic"/>
          <w:b/>
          <w:bCs/>
          <w:sz w:val="28"/>
          <w:szCs w:val="28"/>
        </w:rPr>
        <w:t>:</w:t>
      </w:r>
      <w:r w:rsidRPr="004F0620">
        <w:rPr>
          <w:rFonts w:ascii="Simplified Arabic" w:hAnsi="Simplified Arabic" w:cs="Simplified Arabic"/>
          <w:sz w:val="28"/>
          <w:szCs w:val="28"/>
        </w:rPr>
        <w:t xml:space="preserve"> </w:t>
      </w:r>
      <w:r w:rsidRPr="004F0620">
        <w:rPr>
          <w:rFonts w:ascii="Simplified Arabic" w:hAnsi="Simplified Arabic" w:cs="Simplified Arabic"/>
          <w:sz w:val="28"/>
          <w:szCs w:val="28"/>
          <w:rtl/>
        </w:rPr>
        <w:t>جودة قرارات الاستقطاب والاختيار بأبعادها (دقة المطابقة الوظيفية – سرعة اتخاذ القرار – خفض التحيّز – جودة المرشحين المختارين) بالاعتماد على دراسة</w:t>
      </w:r>
      <w:r w:rsidRPr="004F0620">
        <w:rPr>
          <w:rFonts w:ascii="Simplified Arabic" w:hAnsi="Simplified Arabic" w:cs="Simplified Arabic"/>
          <w:sz w:val="28"/>
          <w:szCs w:val="28"/>
        </w:rPr>
        <w:t xml:space="preserve"> (Abdelhay et al., 2025) </w:t>
      </w:r>
      <w:r w:rsidRPr="004F0620">
        <w:rPr>
          <w:rFonts w:ascii="Simplified Arabic" w:hAnsi="Simplified Arabic" w:cs="Simplified Arabic"/>
          <w:sz w:val="28"/>
          <w:szCs w:val="28"/>
          <w:rtl/>
        </w:rPr>
        <w:t>ودراسة</w:t>
      </w:r>
      <w:r w:rsidRPr="004F0620">
        <w:rPr>
          <w:rFonts w:ascii="Simplified Arabic" w:hAnsi="Simplified Arabic" w:cs="Simplified Arabic"/>
          <w:sz w:val="28"/>
          <w:szCs w:val="28"/>
        </w:rPr>
        <w:t xml:space="preserve"> (Selim et al., 2024) </w:t>
      </w:r>
      <w:r w:rsidRPr="004F0620">
        <w:rPr>
          <w:rFonts w:ascii="Simplified Arabic" w:hAnsi="Simplified Arabic" w:cs="Simplified Arabic"/>
          <w:sz w:val="28"/>
          <w:szCs w:val="28"/>
          <w:rtl/>
        </w:rPr>
        <w:t>ودراسة (حسن وآخرون، 2026)</w:t>
      </w:r>
      <w:r w:rsidRPr="004F0620">
        <w:rPr>
          <w:rFonts w:ascii="Simplified Arabic" w:hAnsi="Simplified Arabic" w:cs="Simplified Arabic"/>
          <w:sz w:val="28"/>
          <w:szCs w:val="28"/>
        </w:rPr>
        <w:t>.</w:t>
      </w:r>
    </w:p>
    <w:p w14:paraId="7922E337" w14:textId="77777777" w:rsidR="00EC51BE" w:rsidRPr="004F0620" w:rsidRDefault="00EC51BE" w:rsidP="00EC51BE">
      <w:pPr>
        <w:numPr>
          <w:ilvl w:val="0"/>
          <w:numId w:val="40"/>
        </w:numPr>
        <w:jc w:val="both"/>
        <w:rPr>
          <w:rFonts w:ascii="Simplified Arabic" w:hAnsi="Simplified Arabic" w:cs="Simplified Arabic"/>
          <w:sz w:val="28"/>
          <w:szCs w:val="28"/>
        </w:rPr>
      </w:pPr>
      <w:r w:rsidRPr="004F0620">
        <w:rPr>
          <w:rFonts w:ascii="Simplified Arabic" w:hAnsi="Simplified Arabic" w:cs="Simplified Arabic"/>
          <w:b/>
          <w:bCs/>
          <w:sz w:val="28"/>
          <w:szCs w:val="28"/>
          <w:rtl/>
        </w:rPr>
        <w:lastRenderedPageBreak/>
        <w:t>المتغير الوسيط</w:t>
      </w:r>
      <w:r w:rsidRPr="004F0620">
        <w:rPr>
          <w:rFonts w:ascii="Simplified Arabic" w:hAnsi="Simplified Arabic" w:cs="Simplified Arabic"/>
          <w:b/>
          <w:bCs/>
          <w:sz w:val="28"/>
          <w:szCs w:val="28"/>
        </w:rPr>
        <w:t>:</w:t>
      </w:r>
      <w:r w:rsidRPr="004F0620">
        <w:rPr>
          <w:rFonts w:ascii="Simplified Arabic" w:hAnsi="Simplified Arabic" w:cs="Simplified Arabic"/>
          <w:sz w:val="28"/>
          <w:szCs w:val="28"/>
        </w:rPr>
        <w:t xml:space="preserve"> </w:t>
      </w:r>
      <w:r w:rsidRPr="004F0620">
        <w:rPr>
          <w:rFonts w:ascii="Simplified Arabic" w:hAnsi="Simplified Arabic" w:cs="Simplified Arabic"/>
          <w:sz w:val="28"/>
          <w:szCs w:val="28"/>
          <w:rtl/>
        </w:rPr>
        <w:t>كفاءة إدارة الموارد البشرية الرقمية بأبعادها (البنية التحتية الرقمية – أتمتة عمليات الموارد البشرية – التحليلات الرقمية – الكفاءات الرقمية للعاملين) بالاعتماد على دراسة</w:t>
      </w:r>
      <w:r w:rsidRPr="004F0620">
        <w:rPr>
          <w:rFonts w:ascii="Simplified Arabic" w:hAnsi="Simplified Arabic" w:cs="Simplified Arabic"/>
          <w:sz w:val="28"/>
          <w:szCs w:val="28"/>
        </w:rPr>
        <w:t xml:space="preserve"> (Mahmoud et al., 2025) </w:t>
      </w:r>
      <w:r w:rsidRPr="004F0620">
        <w:rPr>
          <w:rFonts w:ascii="Simplified Arabic" w:hAnsi="Simplified Arabic" w:cs="Simplified Arabic"/>
          <w:sz w:val="28"/>
          <w:szCs w:val="28"/>
          <w:rtl/>
        </w:rPr>
        <w:t>ودراسة</w:t>
      </w:r>
      <w:r w:rsidRPr="004F0620">
        <w:rPr>
          <w:rFonts w:ascii="Simplified Arabic" w:hAnsi="Simplified Arabic" w:cs="Simplified Arabic"/>
          <w:sz w:val="28"/>
          <w:szCs w:val="28"/>
        </w:rPr>
        <w:t xml:space="preserve"> (Jimoh, 2025).</w:t>
      </w:r>
    </w:p>
    <w:p w14:paraId="60BBD161" w14:textId="77777777" w:rsidR="009432FC" w:rsidRPr="004F0620" w:rsidRDefault="009432FC" w:rsidP="00813640">
      <w:pPr>
        <w:jc w:val="both"/>
        <w:rPr>
          <w:rFonts w:ascii="Simplified Arabic" w:hAnsi="Simplified Arabic" w:cs="Simplified Arabic"/>
          <w:sz w:val="28"/>
          <w:szCs w:val="28"/>
          <w:rtl/>
          <w:lang w:bidi="ar-EG"/>
        </w:rPr>
      </w:pPr>
    </w:p>
    <w:p w14:paraId="06E393A9" w14:textId="2FDA514A" w:rsidR="00E819C0" w:rsidRPr="004F0620" w:rsidRDefault="00EC51BE" w:rsidP="00E819C0">
      <w:pPr>
        <w:spacing w:line="276" w:lineRule="auto"/>
        <w:jc w:val="both"/>
        <w:rPr>
          <w:rFonts w:ascii="Traditional Arabic" w:eastAsia="Calibri" w:hAnsi="Traditional Arabic" w:cs="Simplified Arabic"/>
          <w:sz w:val="28"/>
          <w:szCs w:val="28"/>
          <w:rtl/>
        </w:rPr>
      </w:pPr>
      <w:r w:rsidRPr="004F0620">
        <w:rPr>
          <w:rFonts w:ascii="Traditional Arabic" w:eastAsia="Calibri" w:hAnsi="Traditional Arabic" w:cs="Simplified Arabic"/>
          <w:noProof/>
          <w:sz w:val="28"/>
          <w:szCs w:val="28"/>
          <w:rtl/>
        </w:rPr>
        <w:drawing>
          <wp:inline distT="0" distB="0" distL="0" distR="0" wp14:anchorId="656D4CA3" wp14:editId="4619FE9B">
            <wp:extent cx="5731510" cy="6049645"/>
            <wp:effectExtent l="0" t="0" r="0" b="0"/>
            <wp:docPr id="179731447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314470" name=""/>
                    <pic:cNvPicPr/>
                  </pic:nvPicPr>
                  <pic:blipFill>
                    <a:blip r:embed="rId10"/>
                    <a:stretch>
                      <a:fillRect/>
                    </a:stretch>
                  </pic:blipFill>
                  <pic:spPr>
                    <a:xfrm>
                      <a:off x="0" y="0"/>
                      <a:ext cx="5731510" cy="6049645"/>
                    </a:xfrm>
                    <a:prstGeom prst="rect">
                      <a:avLst/>
                    </a:prstGeom>
                  </pic:spPr>
                </pic:pic>
              </a:graphicData>
            </a:graphic>
          </wp:inline>
        </w:drawing>
      </w:r>
    </w:p>
    <w:p w14:paraId="63A47EE1" w14:textId="3CF8A75F" w:rsidR="00E819C0" w:rsidRPr="004F0620" w:rsidRDefault="00E819C0" w:rsidP="00E819C0">
      <w:pPr>
        <w:spacing w:line="276" w:lineRule="auto"/>
        <w:jc w:val="both"/>
        <w:rPr>
          <w:rFonts w:ascii="Traditional Arabic" w:eastAsia="Calibri" w:hAnsi="Traditional Arabic" w:cs="Simplified Arabic"/>
          <w:sz w:val="28"/>
          <w:szCs w:val="28"/>
          <w:rtl/>
        </w:rPr>
      </w:pPr>
      <w:r w:rsidRPr="004F0620">
        <w:rPr>
          <w:rFonts w:ascii="Traditional Arabic" w:eastAsia="Calibri" w:hAnsi="Traditional Arabic" w:cs="Simplified Arabic" w:hint="cs"/>
          <w:sz w:val="28"/>
          <w:szCs w:val="28"/>
          <w:rtl/>
        </w:rPr>
        <w:t xml:space="preserve">المصدر : من إعداد الباحث بالاعتماد على الدراسات السابقة </w:t>
      </w:r>
    </w:p>
    <w:p w14:paraId="235306AD" w14:textId="77777777" w:rsidR="000E0033" w:rsidRPr="004F0620" w:rsidRDefault="000E0033" w:rsidP="00D439AC">
      <w:pPr>
        <w:pStyle w:val="Heading1"/>
        <w:rPr>
          <w:rtl/>
        </w:rPr>
      </w:pPr>
      <w:bookmarkStart w:id="15" w:name="_Toc233180116"/>
      <w:r w:rsidRPr="004F0620">
        <w:rPr>
          <w:rtl/>
        </w:rPr>
        <w:lastRenderedPageBreak/>
        <w:t>مصطلحات الدراسة وتعريفاتها الإجرائية:</w:t>
      </w:r>
      <w:bookmarkEnd w:id="15"/>
    </w:p>
    <w:p w14:paraId="24CD5A33" w14:textId="77777777" w:rsidR="00D43095" w:rsidRPr="004F0620" w:rsidRDefault="00D43095" w:rsidP="00D43095">
      <w:pPr>
        <w:jc w:val="both"/>
        <w:rPr>
          <w:rFonts w:ascii="Simplified Arabic" w:hAnsi="Simplified Arabic" w:cs="Simplified Arabic"/>
          <w:b/>
          <w:bCs/>
          <w:sz w:val="28"/>
          <w:szCs w:val="28"/>
          <w:lang w:bidi="ar-EG"/>
        </w:rPr>
      </w:pPr>
      <w:r w:rsidRPr="004F0620">
        <w:rPr>
          <w:rFonts w:ascii="Simplified Arabic" w:hAnsi="Simplified Arabic" w:cs="Simplified Arabic" w:hint="cs"/>
          <w:b/>
          <w:bCs/>
          <w:sz w:val="28"/>
          <w:szCs w:val="28"/>
          <w:rtl/>
        </w:rPr>
        <w:t>أولًا: الذكاء الاصطناعي التوليدي</w:t>
      </w:r>
      <w:r w:rsidRPr="004F0620">
        <w:rPr>
          <w:rFonts w:ascii="Simplified Arabic" w:hAnsi="Simplified Arabic" w:cs="Simplified Arabic" w:hint="cs"/>
          <w:b/>
          <w:bCs/>
          <w:sz w:val="28"/>
          <w:szCs w:val="28"/>
          <w:lang w:bidi="ar-EG"/>
        </w:rPr>
        <w:t xml:space="preserve"> (Generative Artificial Intelligence)</w:t>
      </w:r>
    </w:p>
    <w:p w14:paraId="750A1FE1"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hint="cs"/>
          <w:b/>
          <w:bCs/>
          <w:sz w:val="28"/>
          <w:szCs w:val="28"/>
          <w:rtl/>
        </w:rPr>
        <w:t>التعريف الاصطلاحي</w:t>
      </w:r>
      <w:r w:rsidRPr="004F0620">
        <w:rPr>
          <w:rFonts w:ascii="Simplified Arabic" w:hAnsi="Simplified Arabic" w:cs="Simplified Arabic" w:hint="cs"/>
          <w:b/>
          <w:bCs/>
          <w:sz w:val="28"/>
          <w:szCs w:val="28"/>
          <w:lang w:bidi="ar-EG"/>
        </w:rPr>
        <w:t>:</w:t>
      </w:r>
      <w:r w:rsidRPr="004F0620">
        <w:rPr>
          <w:rFonts w:ascii="Simplified Arabic" w:hAnsi="Simplified Arabic" w:cs="Simplified Arabic" w:hint="cs"/>
          <w:sz w:val="28"/>
          <w:szCs w:val="28"/>
          <w:lang w:bidi="ar-EG"/>
        </w:rPr>
        <w:t xml:space="preserve"> </w:t>
      </w:r>
      <w:r w:rsidRPr="004F0620">
        <w:rPr>
          <w:rFonts w:ascii="Simplified Arabic" w:hAnsi="Simplified Arabic" w:cs="Simplified Arabic" w:hint="cs"/>
          <w:sz w:val="28"/>
          <w:szCs w:val="28"/>
          <w:rtl/>
        </w:rPr>
        <w:t>يُعرَّف الذكاء الاصطناعي التوليدي بأنه "فئة متقدمة من نماذج التعلم الآلي القائمة على الشبكات العصبية العميقة، تمتلك القدرة على إنتاج محتوى أصيل من نصوص وصور وأكواد وتوصيات قرارية بالاعتماد على أنماط مستخلصة من بيانات تدريب ضخمة، بما يُمكّن المنظمات من أتمتة المهام المعرفية المعقدة ودعم اتخاذ القرار بصورة تتجاوز قدرات نُظم الأتمتة التقليدية</w:t>
      </w:r>
      <w:r w:rsidRPr="004F0620">
        <w:rPr>
          <w:rFonts w:ascii="Simplified Arabic" w:hAnsi="Simplified Arabic" w:cs="Simplified Arabic" w:hint="cs"/>
          <w:sz w:val="28"/>
          <w:szCs w:val="28"/>
          <w:lang w:bidi="ar-EG"/>
        </w:rPr>
        <w:t>" (Abdelhay et al., 2025, p. 3).</w:t>
      </w:r>
    </w:p>
    <w:p w14:paraId="2075F446"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hint="cs"/>
          <w:b/>
          <w:bCs/>
          <w:sz w:val="28"/>
          <w:szCs w:val="28"/>
          <w:rtl/>
        </w:rPr>
        <w:t>التعريف الإجرائي</w:t>
      </w:r>
      <w:r w:rsidRPr="004F0620">
        <w:rPr>
          <w:rFonts w:ascii="Simplified Arabic" w:hAnsi="Simplified Arabic" w:cs="Simplified Arabic" w:hint="cs"/>
          <w:b/>
          <w:bCs/>
          <w:sz w:val="28"/>
          <w:szCs w:val="28"/>
          <w:lang w:bidi="ar-EG"/>
        </w:rPr>
        <w:t>:</w:t>
      </w:r>
      <w:r w:rsidRPr="004F0620">
        <w:rPr>
          <w:rFonts w:ascii="Simplified Arabic" w:hAnsi="Simplified Arabic" w:cs="Simplified Arabic" w:hint="cs"/>
          <w:sz w:val="28"/>
          <w:szCs w:val="28"/>
          <w:lang w:bidi="ar-EG"/>
        </w:rPr>
        <w:t xml:space="preserve"> </w:t>
      </w:r>
      <w:r w:rsidRPr="004F0620">
        <w:rPr>
          <w:rFonts w:ascii="Simplified Arabic" w:hAnsi="Simplified Arabic" w:cs="Simplified Arabic" w:hint="cs"/>
          <w:sz w:val="28"/>
          <w:szCs w:val="28"/>
          <w:rtl/>
        </w:rPr>
        <w:t>يُعرَّف إجرائيًا في هذه الدراسة بأنه الدرجة التي تحصل عليها المنظمة محل الدراسة في الاستبانة المُعدّة لقياس مستوى توظيف الذكاء الاصطناعي التوليدي بأبعاده (توليد المحتوى الذكي، أتمتة عمليات الفرز، دعم اتخاذ القرار، التفاعل الذكي مع المرشحين) في عمليات الاستقطاب والاختيار في الشركات الصناعية بالمملكة العربية السعودية</w:t>
      </w:r>
      <w:r w:rsidRPr="004F0620">
        <w:rPr>
          <w:rFonts w:ascii="Simplified Arabic" w:hAnsi="Simplified Arabic" w:cs="Simplified Arabic" w:hint="cs"/>
          <w:sz w:val="28"/>
          <w:szCs w:val="28"/>
          <w:lang w:bidi="ar-EG"/>
        </w:rPr>
        <w:t>.</w:t>
      </w:r>
    </w:p>
    <w:p w14:paraId="6828ECE1" w14:textId="77777777" w:rsidR="00D43095" w:rsidRPr="004F0620" w:rsidRDefault="00D43095" w:rsidP="00D43095">
      <w:pPr>
        <w:jc w:val="both"/>
        <w:rPr>
          <w:rFonts w:ascii="Simplified Arabic" w:hAnsi="Simplified Arabic" w:cs="Simplified Arabic"/>
          <w:b/>
          <w:bCs/>
          <w:sz w:val="28"/>
          <w:szCs w:val="28"/>
          <w:lang w:bidi="ar-EG"/>
        </w:rPr>
      </w:pPr>
      <w:r w:rsidRPr="004F0620">
        <w:rPr>
          <w:rFonts w:ascii="Simplified Arabic" w:hAnsi="Simplified Arabic" w:cs="Simplified Arabic" w:hint="cs"/>
          <w:b/>
          <w:bCs/>
          <w:sz w:val="28"/>
          <w:szCs w:val="28"/>
          <w:rtl/>
        </w:rPr>
        <w:t>ثانيًا: كفاءة إدارة الموارد البشرية الرقمية</w:t>
      </w:r>
      <w:r w:rsidRPr="004F0620">
        <w:rPr>
          <w:rFonts w:ascii="Simplified Arabic" w:hAnsi="Simplified Arabic" w:cs="Simplified Arabic" w:hint="cs"/>
          <w:b/>
          <w:bCs/>
          <w:sz w:val="28"/>
          <w:szCs w:val="28"/>
          <w:lang w:bidi="ar-EG"/>
        </w:rPr>
        <w:t xml:space="preserve"> (Digital HRM Efficiency)</w:t>
      </w:r>
    </w:p>
    <w:p w14:paraId="05147093"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hint="cs"/>
          <w:b/>
          <w:bCs/>
          <w:sz w:val="28"/>
          <w:szCs w:val="28"/>
          <w:rtl/>
        </w:rPr>
        <w:t>التعريف الاصطلاحي</w:t>
      </w:r>
      <w:r w:rsidRPr="004F0620">
        <w:rPr>
          <w:rFonts w:ascii="Simplified Arabic" w:hAnsi="Simplified Arabic" w:cs="Simplified Arabic" w:hint="cs"/>
          <w:b/>
          <w:bCs/>
          <w:sz w:val="28"/>
          <w:szCs w:val="28"/>
          <w:lang w:bidi="ar-EG"/>
        </w:rPr>
        <w:t>:</w:t>
      </w:r>
      <w:r w:rsidRPr="004F0620">
        <w:rPr>
          <w:rFonts w:ascii="Simplified Arabic" w:hAnsi="Simplified Arabic" w:cs="Simplified Arabic" w:hint="cs"/>
          <w:sz w:val="28"/>
          <w:szCs w:val="28"/>
          <w:lang w:bidi="ar-EG"/>
        </w:rPr>
        <w:t xml:space="preserve"> </w:t>
      </w:r>
      <w:r w:rsidRPr="004F0620">
        <w:rPr>
          <w:rFonts w:ascii="Simplified Arabic" w:hAnsi="Simplified Arabic" w:cs="Simplified Arabic" w:hint="cs"/>
          <w:sz w:val="28"/>
          <w:szCs w:val="28"/>
          <w:rtl/>
        </w:rPr>
        <w:t>تُعرَّف كفاءة إدارة الموارد البشرية الرقمية بأنها "قدرة المنظمة على توظيف منظومة متكاملة من النظم والبنى التحتية الرقمية في إدارة وظائف الموارد البشرية بصورة تُحقّق سرعة الإنجاز ودقة العمليات وخفض التكاليف وتحسين جودة الخدمات المقدّمة للعاملين وأصحاب المصلحة، بما يدعم تحقيق الأهداف الاستراتيجية للمنظمة</w:t>
      </w:r>
      <w:r w:rsidRPr="004F0620">
        <w:rPr>
          <w:rFonts w:ascii="Simplified Arabic" w:hAnsi="Simplified Arabic" w:cs="Simplified Arabic" w:hint="cs"/>
          <w:sz w:val="28"/>
          <w:szCs w:val="28"/>
          <w:lang w:bidi="ar-EG"/>
        </w:rPr>
        <w:t>" (Mahmoud et al., 2025, p. 7).</w:t>
      </w:r>
    </w:p>
    <w:p w14:paraId="7C2F5C0A"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hint="cs"/>
          <w:b/>
          <w:bCs/>
          <w:sz w:val="28"/>
          <w:szCs w:val="28"/>
          <w:rtl/>
        </w:rPr>
        <w:t>التعريف الإجرائي</w:t>
      </w:r>
      <w:r w:rsidRPr="004F0620">
        <w:rPr>
          <w:rFonts w:ascii="Simplified Arabic" w:hAnsi="Simplified Arabic" w:cs="Simplified Arabic" w:hint="cs"/>
          <w:b/>
          <w:bCs/>
          <w:sz w:val="28"/>
          <w:szCs w:val="28"/>
          <w:lang w:bidi="ar-EG"/>
        </w:rPr>
        <w:t>:</w:t>
      </w:r>
      <w:r w:rsidRPr="004F0620">
        <w:rPr>
          <w:rFonts w:ascii="Simplified Arabic" w:hAnsi="Simplified Arabic" w:cs="Simplified Arabic" w:hint="cs"/>
          <w:sz w:val="28"/>
          <w:szCs w:val="28"/>
          <w:lang w:bidi="ar-EG"/>
        </w:rPr>
        <w:t xml:space="preserve"> </w:t>
      </w:r>
      <w:r w:rsidRPr="004F0620">
        <w:rPr>
          <w:rFonts w:ascii="Simplified Arabic" w:hAnsi="Simplified Arabic" w:cs="Simplified Arabic" w:hint="cs"/>
          <w:sz w:val="28"/>
          <w:szCs w:val="28"/>
          <w:rtl/>
        </w:rPr>
        <w:t>يُقصد بها إجرائيًا في هذه الدراسة الدرجة التي تحصل عليها المنظمة في الاستبانة المُعدّة لقياس مستوى كفاءة إدارة الموارد البشرية الرقمية بأبعادها (البنية التحتية الرقمية، أتمتة عمليات الموارد البشرية، التحليلات الرقمية، الكفاءات الرقمية للعاملين) في الشركات الصناعية بالمملكة العربية السعودية</w:t>
      </w:r>
      <w:r w:rsidRPr="004F0620">
        <w:rPr>
          <w:rFonts w:ascii="Simplified Arabic" w:hAnsi="Simplified Arabic" w:cs="Simplified Arabic" w:hint="cs"/>
          <w:sz w:val="28"/>
          <w:szCs w:val="28"/>
          <w:lang w:bidi="ar-EG"/>
        </w:rPr>
        <w:t>.</w:t>
      </w:r>
    </w:p>
    <w:p w14:paraId="3FEAE504" w14:textId="77777777" w:rsidR="00D43095" w:rsidRPr="004F0620" w:rsidRDefault="00D43095" w:rsidP="00D43095">
      <w:pPr>
        <w:jc w:val="both"/>
        <w:rPr>
          <w:rFonts w:ascii="Simplified Arabic" w:hAnsi="Simplified Arabic" w:cs="Simplified Arabic"/>
          <w:b/>
          <w:bCs/>
          <w:sz w:val="28"/>
          <w:szCs w:val="28"/>
          <w:lang w:bidi="ar-EG"/>
        </w:rPr>
      </w:pPr>
      <w:r w:rsidRPr="004F0620">
        <w:rPr>
          <w:rFonts w:ascii="Simplified Arabic" w:hAnsi="Simplified Arabic" w:cs="Simplified Arabic" w:hint="cs"/>
          <w:b/>
          <w:bCs/>
          <w:sz w:val="28"/>
          <w:szCs w:val="28"/>
          <w:rtl/>
        </w:rPr>
        <w:t>ثالثًا: جودة قرارات الاستقطاب والاختيار</w:t>
      </w:r>
      <w:r w:rsidRPr="004F0620">
        <w:rPr>
          <w:rFonts w:ascii="Simplified Arabic" w:hAnsi="Simplified Arabic" w:cs="Simplified Arabic" w:hint="cs"/>
          <w:b/>
          <w:bCs/>
          <w:sz w:val="28"/>
          <w:szCs w:val="28"/>
          <w:lang w:bidi="ar-EG"/>
        </w:rPr>
        <w:t xml:space="preserve"> (Quality of Recruitment and Selection Decisions)</w:t>
      </w:r>
    </w:p>
    <w:p w14:paraId="3160AE2F"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hint="cs"/>
          <w:b/>
          <w:bCs/>
          <w:sz w:val="28"/>
          <w:szCs w:val="28"/>
          <w:rtl/>
        </w:rPr>
        <w:lastRenderedPageBreak/>
        <w:t>التعريف الاصطلاحي</w:t>
      </w:r>
      <w:r w:rsidRPr="004F0620">
        <w:rPr>
          <w:rFonts w:ascii="Simplified Arabic" w:hAnsi="Simplified Arabic" w:cs="Simplified Arabic" w:hint="cs"/>
          <w:b/>
          <w:bCs/>
          <w:sz w:val="28"/>
          <w:szCs w:val="28"/>
          <w:lang w:bidi="ar-EG"/>
        </w:rPr>
        <w:t>:</w:t>
      </w:r>
      <w:r w:rsidRPr="004F0620">
        <w:rPr>
          <w:rFonts w:ascii="Simplified Arabic" w:hAnsi="Simplified Arabic" w:cs="Simplified Arabic" w:hint="cs"/>
          <w:sz w:val="28"/>
          <w:szCs w:val="28"/>
          <w:lang w:bidi="ar-EG"/>
        </w:rPr>
        <w:t xml:space="preserve"> </w:t>
      </w:r>
      <w:r w:rsidRPr="004F0620">
        <w:rPr>
          <w:rFonts w:ascii="Simplified Arabic" w:hAnsi="Simplified Arabic" w:cs="Simplified Arabic" w:hint="cs"/>
          <w:sz w:val="28"/>
          <w:szCs w:val="28"/>
          <w:rtl/>
        </w:rPr>
        <w:t>تُعرَّف جودة قرارات الاستقطاب والاختيار بأنها "المستوى الذي تحقّقه قرارات الموارد البشرية في استقطاب المرشحين الأنسب واختيارهم وفق معايير علمية موضوعية، بما يضمن دقة المطابقة بين متطلبات الوظيفة وخصائص المرشح، وسرعة اتخاذ القرار، وخفض درجات التحيّز في التقييم، وضمان جودة عالية للكفاءات الملتحقة بالمنظمة</w:t>
      </w:r>
      <w:r w:rsidRPr="004F0620">
        <w:rPr>
          <w:rFonts w:ascii="Simplified Arabic" w:hAnsi="Simplified Arabic" w:cs="Simplified Arabic" w:hint="cs"/>
          <w:sz w:val="28"/>
          <w:szCs w:val="28"/>
          <w:lang w:bidi="ar-EG"/>
        </w:rPr>
        <w:t>" (Selim et al., 2024, p. 5).</w:t>
      </w:r>
    </w:p>
    <w:p w14:paraId="650711D8"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hint="cs"/>
          <w:b/>
          <w:bCs/>
          <w:sz w:val="28"/>
          <w:szCs w:val="28"/>
          <w:rtl/>
        </w:rPr>
        <w:t>التعريف الإجرائي</w:t>
      </w:r>
      <w:r w:rsidRPr="004F0620">
        <w:rPr>
          <w:rFonts w:ascii="Simplified Arabic" w:hAnsi="Simplified Arabic" w:cs="Simplified Arabic" w:hint="cs"/>
          <w:b/>
          <w:bCs/>
          <w:sz w:val="28"/>
          <w:szCs w:val="28"/>
          <w:lang w:bidi="ar-EG"/>
        </w:rPr>
        <w:t>:</w:t>
      </w:r>
      <w:r w:rsidRPr="004F0620">
        <w:rPr>
          <w:rFonts w:ascii="Simplified Arabic" w:hAnsi="Simplified Arabic" w:cs="Simplified Arabic" w:hint="cs"/>
          <w:sz w:val="28"/>
          <w:szCs w:val="28"/>
          <w:lang w:bidi="ar-EG"/>
        </w:rPr>
        <w:t xml:space="preserve"> </w:t>
      </w:r>
      <w:r w:rsidRPr="004F0620">
        <w:rPr>
          <w:rFonts w:ascii="Simplified Arabic" w:hAnsi="Simplified Arabic" w:cs="Simplified Arabic" w:hint="cs"/>
          <w:sz w:val="28"/>
          <w:szCs w:val="28"/>
          <w:rtl/>
        </w:rPr>
        <w:t>تُعرَّف إجرائيًا في هذه الدراسة بالدرجة التي تحصل عليها المنظمة في الاستبانة المُعدّة لقياس جودة قرارات الاستقطاب والاختيار بأبعادها (دقة المطابقة الوظيفية، سرعة اتخاذ القرار، خفض التحيّز، جودة المرشحين المختارين) في الشركات الصناعية بالمملكة العربية السعودية</w:t>
      </w:r>
      <w:r w:rsidRPr="004F0620">
        <w:rPr>
          <w:rFonts w:ascii="Simplified Arabic" w:hAnsi="Simplified Arabic" w:cs="Simplified Arabic" w:hint="cs"/>
          <w:sz w:val="28"/>
          <w:szCs w:val="28"/>
          <w:lang w:bidi="ar-EG"/>
        </w:rPr>
        <w:t>.</w:t>
      </w:r>
    </w:p>
    <w:p w14:paraId="5B448454" w14:textId="77777777" w:rsidR="00D43095" w:rsidRPr="004F0620" w:rsidRDefault="00D43095" w:rsidP="00D43095">
      <w:pPr>
        <w:jc w:val="both"/>
        <w:rPr>
          <w:rFonts w:ascii="Simplified Arabic" w:hAnsi="Simplified Arabic" w:cs="Simplified Arabic"/>
          <w:b/>
          <w:bCs/>
          <w:sz w:val="28"/>
          <w:szCs w:val="28"/>
          <w:lang w:bidi="ar-EG"/>
        </w:rPr>
      </w:pPr>
      <w:r w:rsidRPr="004F0620">
        <w:rPr>
          <w:rFonts w:ascii="Simplified Arabic" w:hAnsi="Simplified Arabic" w:cs="Simplified Arabic" w:hint="cs"/>
          <w:b/>
          <w:bCs/>
          <w:sz w:val="28"/>
          <w:szCs w:val="28"/>
          <w:rtl/>
        </w:rPr>
        <w:t>رابعًا: الشركات الصناعية السعودية</w:t>
      </w:r>
      <w:r w:rsidRPr="004F0620">
        <w:rPr>
          <w:rFonts w:ascii="Simplified Arabic" w:hAnsi="Simplified Arabic" w:cs="Simplified Arabic" w:hint="cs"/>
          <w:b/>
          <w:bCs/>
          <w:sz w:val="28"/>
          <w:szCs w:val="28"/>
          <w:lang w:bidi="ar-EG"/>
        </w:rPr>
        <w:t xml:space="preserve"> (Saudi Industrial Companies)</w:t>
      </w:r>
    </w:p>
    <w:p w14:paraId="6E9563D4"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hint="cs"/>
          <w:b/>
          <w:bCs/>
          <w:sz w:val="28"/>
          <w:szCs w:val="28"/>
          <w:rtl/>
        </w:rPr>
        <w:t>التعريف الإجرائي</w:t>
      </w:r>
      <w:r w:rsidRPr="004F0620">
        <w:rPr>
          <w:rFonts w:ascii="Simplified Arabic" w:hAnsi="Simplified Arabic" w:cs="Simplified Arabic" w:hint="cs"/>
          <w:b/>
          <w:bCs/>
          <w:sz w:val="28"/>
          <w:szCs w:val="28"/>
          <w:lang w:bidi="ar-EG"/>
        </w:rPr>
        <w:t>:</w:t>
      </w:r>
      <w:r w:rsidRPr="004F0620">
        <w:rPr>
          <w:rFonts w:ascii="Simplified Arabic" w:hAnsi="Simplified Arabic" w:cs="Simplified Arabic" w:hint="cs"/>
          <w:sz w:val="28"/>
          <w:szCs w:val="28"/>
          <w:lang w:bidi="ar-EG"/>
        </w:rPr>
        <w:t xml:space="preserve"> </w:t>
      </w:r>
      <w:r w:rsidRPr="004F0620">
        <w:rPr>
          <w:rFonts w:ascii="Simplified Arabic" w:hAnsi="Simplified Arabic" w:cs="Simplified Arabic" w:hint="cs"/>
          <w:sz w:val="28"/>
          <w:szCs w:val="28"/>
          <w:rtl/>
        </w:rPr>
        <w:t>يُقصد بها في هذه الدراسة الشركات العاملة في القطاع الصناعي بالمملكة العربية السعودية، والمصنّفة ضمن منظومة الصناعات التحويلية والإنتاجية، والتي تتبنّى أو تسعى إلى تبنّي تقنيات الذكاء الاصطناعي التوليدي في منظومة إدارة مواردها البشرية</w:t>
      </w:r>
      <w:r w:rsidRPr="004F0620">
        <w:rPr>
          <w:rFonts w:ascii="Simplified Arabic" w:hAnsi="Simplified Arabic" w:cs="Simplified Arabic" w:hint="cs"/>
          <w:sz w:val="28"/>
          <w:szCs w:val="28"/>
          <w:lang w:bidi="ar-EG"/>
        </w:rPr>
        <w:t>.</w:t>
      </w:r>
    </w:p>
    <w:p w14:paraId="64199120" w14:textId="521E7D11" w:rsidR="000E0033" w:rsidRPr="004F0620" w:rsidRDefault="000E0033" w:rsidP="00D439AC">
      <w:pPr>
        <w:pStyle w:val="Heading1"/>
        <w:rPr>
          <w:rtl/>
        </w:rPr>
      </w:pPr>
      <w:bookmarkStart w:id="16" w:name="_Toc233180117"/>
      <w:r w:rsidRPr="004F0620">
        <w:rPr>
          <w:rtl/>
        </w:rPr>
        <w:t xml:space="preserve">منهج </w:t>
      </w:r>
      <w:r w:rsidR="00D439AC" w:rsidRPr="004F0620">
        <w:rPr>
          <w:rtl/>
        </w:rPr>
        <w:t xml:space="preserve">الدراسة </w:t>
      </w:r>
      <w:r w:rsidRPr="004F0620">
        <w:rPr>
          <w:rtl/>
        </w:rPr>
        <w:t>:</w:t>
      </w:r>
      <w:bookmarkEnd w:id="16"/>
    </w:p>
    <w:p w14:paraId="6EC841D7" w14:textId="77777777" w:rsidR="00D43095" w:rsidRPr="004F0620" w:rsidRDefault="00D43095" w:rsidP="00D43095">
      <w:pPr>
        <w:ind w:firstLine="720"/>
        <w:jc w:val="both"/>
        <w:rPr>
          <w:rFonts w:ascii="Simplified Arabic" w:hAnsi="Simplified Arabic" w:cs="Simplified Arabic"/>
          <w:sz w:val="28"/>
          <w:szCs w:val="28"/>
        </w:rPr>
      </w:pPr>
      <w:r w:rsidRPr="004F0620">
        <w:rPr>
          <w:rFonts w:ascii="Simplified Arabic" w:hAnsi="Simplified Arabic" w:cs="Simplified Arabic"/>
          <w:sz w:val="28"/>
          <w:szCs w:val="28"/>
          <w:rtl/>
        </w:rPr>
        <w:t>ستعتمد الدراسة الحالية على المنهج الوصفي التحليلي، باعتباره المنهج الأنسب لطبيعة الدراسة وأهدافها، إذ سيتم من خلاله وصف متغيرات الدراسة المتمثلة في الذكاء الاصطناعي التوليدي، وكفاءة إدارة الموارد البشرية الرقمية، وجودة قرارات الاستقطاب والاختيار في الشركات الصناعية السعودية، ثم تحليل العلاقات السببية بينها واختبار فرضيات الدراسة بصورة منهجية. وسيُمكّن هذا المنهج الباحث من قياس الظاهرة محل الدراسة كميًا، والكشف عن طبيعة التأثيرات المباشرة وغير المباشرة بين متغيرات النموذج المقترح</w:t>
      </w:r>
      <w:r w:rsidRPr="004F0620">
        <w:rPr>
          <w:rFonts w:ascii="Simplified Arabic" w:hAnsi="Simplified Arabic" w:cs="Simplified Arabic"/>
          <w:sz w:val="28"/>
          <w:szCs w:val="28"/>
        </w:rPr>
        <w:t>.</w:t>
      </w:r>
    </w:p>
    <w:p w14:paraId="1392B4DE" w14:textId="15FA18CE" w:rsidR="00D43095" w:rsidRPr="004F0620" w:rsidRDefault="00D43095" w:rsidP="00D43095">
      <w:pPr>
        <w:ind w:firstLine="720"/>
        <w:jc w:val="both"/>
        <w:rPr>
          <w:rFonts w:ascii="Simplified Arabic" w:hAnsi="Simplified Arabic" w:cs="Simplified Arabic"/>
          <w:sz w:val="28"/>
          <w:szCs w:val="28"/>
        </w:rPr>
      </w:pPr>
      <w:r w:rsidRPr="004F0620">
        <w:rPr>
          <w:rFonts w:ascii="Simplified Arabic" w:hAnsi="Simplified Arabic" w:cs="Simplified Arabic"/>
          <w:sz w:val="28"/>
          <w:szCs w:val="28"/>
          <w:rtl/>
        </w:rPr>
        <w:t>وستُوظّف الدراسة أسلوب نمذجة المعادلة البنائية بطريقة المربعات الصغرى الجزئية</w:t>
      </w:r>
      <w:r w:rsidRPr="004F0620">
        <w:rPr>
          <w:rFonts w:ascii="Simplified Arabic" w:hAnsi="Simplified Arabic" w:cs="Simplified Arabic"/>
          <w:sz w:val="28"/>
          <w:szCs w:val="28"/>
        </w:rPr>
        <w:t xml:space="preserve"> (PLS-SEM) </w:t>
      </w:r>
      <w:r w:rsidRPr="004F0620">
        <w:rPr>
          <w:rFonts w:ascii="Simplified Arabic" w:hAnsi="Simplified Arabic" w:cs="Simplified Arabic"/>
          <w:sz w:val="28"/>
          <w:szCs w:val="28"/>
          <w:rtl/>
        </w:rPr>
        <w:t>لاختبار العلاقات بين المتغيرات الكامنة وأبعادها، وذلك لقدرة هذا الأسلوب على التعامل مع النماذج المعقدة متعددة المتغيرات الوسيطة، فضلًا عن ملاءمته لاختبار الأثر الوسيط</w:t>
      </w:r>
      <w:r w:rsidRPr="004F0620">
        <w:rPr>
          <w:rFonts w:ascii="Simplified Arabic" w:hAnsi="Simplified Arabic" w:cs="Simplified Arabic"/>
          <w:sz w:val="28"/>
          <w:szCs w:val="28"/>
        </w:rPr>
        <w:t xml:space="preserve"> (Mediation Effect) </w:t>
      </w:r>
      <w:r w:rsidRPr="004F0620">
        <w:rPr>
          <w:rFonts w:ascii="Simplified Arabic" w:hAnsi="Simplified Arabic" w:cs="Simplified Arabic"/>
          <w:sz w:val="28"/>
          <w:szCs w:val="28"/>
          <w:rtl/>
        </w:rPr>
        <w:t>بدقة إحصائية عالية. وستُجرى المعالجات الإحصائية باستخدام برنامجَي</w:t>
      </w:r>
      <w:r w:rsidRPr="004F0620">
        <w:rPr>
          <w:rFonts w:ascii="Simplified Arabic" w:hAnsi="Simplified Arabic" w:cs="Simplified Arabic"/>
          <w:sz w:val="28"/>
          <w:szCs w:val="28"/>
        </w:rPr>
        <w:t xml:space="preserve"> (SPSS v.27) </w:t>
      </w:r>
      <w:r w:rsidRPr="004F0620">
        <w:rPr>
          <w:rFonts w:ascii="Simplified Arabic" w:hAnsi="Simplified Arabic" w:cs="Simplified Arabic"/>
          <w:sz w:val="28"/>
          <w:szCs w:val="28"/>
          <w:rtl/>
        </w:rPr>
        <w:t>و</w:t>
      </w:r>
      <w:r w:rsidRPr="004F0620">
        <w:rPr>
          <w:rFonts w:ascii="Simplified Arabic" w:hAnsi="Simplified Arabic" w:cs="Simplified Arabic"/>
          <w:sz w:val="28"/>
          <w:szCs w:val="28"/>
        </w:rPr>
        <w:t>(</w:t>
      </w:r>
      <w:proofErr w:type="spellStart"/>
      <w:r w:rsidRPr="004F0620">
        <w:rPr>
          <w:rFonts w:ascii="Simplified Arabic" w:hAnsi="Simplified Arabic" w:cs="Simplified Arabic"/>
          <w:sz w:val="28"/>
          <w:szCs w:val="28"/>
        </w:rPr>
        <w:t>SmartPLS</w:t>
      </w:r>
      <w:proofErr w:type="spellEnd"/>
      <w:r w:rsidRPr="004F0620">
        <w:rPr>
          <w:rFonts w:ascii="Simplified Arabic" w:hAnsi="Simplified Arabic" w:cs="Simplified Arabic"/>
          <w:sz w:val="28"/>
          <w:szCs w:val="28"/>
        </w:rPr>
        <w:t xml:space="preserve"> 4)</w:t>
      </w:r>
      <w:r w:rsidRPr="004F0620">
        <w:rPr>
          <w:rFonts w:ascii="Simplified Arabic" w:hAnsi="Simplified Arabic" w:cs="Simplified Arabic"/>
          <w:sz w:val="28"/>
          <w:szCs w:val="28"/>
          <w:rtl/>
        </w:rPr>
        <w:t>، بما يضمن الحصول على نتائج موثوقة قابلة للتعميم في حدود مجتمع الدراسة وعينتها</w:t>
      </w:r>
      <w:r w:rsidRPr="004F0620">
        <w:rPr>
          <w:rFonts w:ascii="Simplified Arabic" w:hAnsi="Simplified Arabic" w:cs="Simplified Arabic"/>
          <w:sz w:val="28"/>
          <w:szCs w:val="28"/>
        </w:rPr>
        <w:t>.</w:t>
      </w:r>
    </w:p>
    <w:p w14:paraId="652BDD1C" w14:textId="11457916" w:rsidR="00D439AC" w:rsidRPr="004F0620" w:rsidRDefault="00D439AC" w:rsidP="00D439AC">
      <w:pPr>
        <w:pStyle w:val="Heading1"/>
        <w:rPr>
          <w:rtl/>
        </w:rPr>
      </w:pPr>
      <w:bookmarkStart w:id="17" w:name="_Toc233180118"/>
      <w:r w:rsidRPr="004F0620">
        <w:rPr>
          <w:rFonts w:hint="cs"/>
          <w:rtl/>
        </w:rPr>
        <w:lastRenderedPageBreak/>
        <w:t>أداة الدراسة</w:t>
      </w:r>
      <w:bookmarkEnd w:id="17"/>
      <w:r w:rsidRPr="004F0620">
        <w:rPr>
          <w:rFonts w:hint="cs"/>
          <w:rtl/>
        </w:rPr>
        <w:t xml:space="preserve"> </w:t>
      </w:r>
    </w:p>
    <w:p w14:paraId="0FE58234" w14:textId="77777777" w:rsidR="00D43095" w:rsidRPr="004F0620" w:rsidRDefault="00D43095" w:rsidP="00D43095">
      <w:pPr>
        <w:jc w:val="both"/>
        <w:rPr>
          <w:rFonts w:ascii="Simplified Arabic" w:hAnsi="Simplified Arabic" w:cs="Simplified Arabic"/>
          <w:sz w:val="28"/>
          <w:szCs w:val="28"/>
        </w:rPr>
      </w:pPr>
      <w:r w:rsidRPr="004F0620">
        <w:rPr>
          <w:rFonts w:ascii="Simplified Arabic" w:hAnsi="Simplified Arabic" w:cs="Simplified Arabic"/>
          <w:sz w:val="28"/>
          <w:szCs w:val="28"/>
          <w:rtl/>
        </w:rPr>
        <w:t>ستُستخدم الاستبانة</w:t>
      </w:r>
      <w:r w:rsidRPr="004F0620">
        <w:rPr>
          <w:rFonts w:ascii="Simplified Arabic" w:hAnsi="Simplified Arabic" w:cs="Simplified Arabic"/>
          <w:sz w:val="28"/>
          <w:szCs w:val="28"/>
        </w:rPr>
        <w:t xml:space="preserve"> (Questionnaire) </w:t>
      </w:r>
      <w:r w:rsidRPr="004F0620">
        <w:rPr>
          <w:rFonts w:ascii="Simplified Arabic" w:hAnsi="Simplified Arabic" w:cs="Simplified Arabic"/>
          <w:sz w:val="28"/>
          <w:szCs w:val="28"/>
          <w:rtl/>
        </w:rPr>
        <w:t>أداةً رئيسة لجمع البيانات الميدانية، وستُصمَّم بالاعتماد على الأدبيات السابقة المتعلقة بمتغيرات الدراسة، وفق مقياس ليكرت الخماسي</w:t>
      </w:r>
      <w:r w:rsidRPr="004F0620">
        <w:rPr>
          <w:rFonts w:ascii="Simplified Arabic" w:hAnsi="Simplified Arabic" w:cs="Simplified Arabic"/>
          <w:sz w:val="28"/>
          <w:szCs w:val="28"/>
        </w:rPr>
        <w:t xml:space="preserve"> (Five-Point Likert Scale) </w:t>
      </w:r>
      <w:r w:rsidRPr="004F0620">
        <w:rPr>
          <w:rFonts w:ascii="Simplified Arabic" w:hAnsi="Simplified Arabic" w:cs="Simplified Arabic"/>
          <w:sz w:val="28"/>
          <w:szCs w:val="28"/>
          <w:rtl/>
        </w:rPr>
        <w:t>المتدرّج من (1 = لا أوافق بشدة) إلى (5 = أوافق بشدة). وستتكوّن الاستبانة من قسمين رئيسين</w:t>
      </w:r>
      <w:r w:rsidRPr="004F0620">
        <w:rPr>
          <w:rFonts w:ascii="Simplified Arabic" w:hAnsi="Simplified Arabic" w:cs="Simplified Arabic"/>
          <w:sz w:val="28"/>
          <w:szCs w:val="28"/>
        </w:rPr>
        <w:t>:</w:t>
      </w:r>
    </w:p>
    <w:p w14:paraId="72C0CFD1" w14:textId="77777777" w:rsidR="00D43095" w:rsidRPr="004F0620" w:rsidRDefault="00D43095" w:rsidP="00D43095">
      <w:pPr>
        <w:jc w:val="both"/>
        <w:rPr>
          <w:rFonts w:ascii="Simplified Arabic" w:hAnsi="Simplified Arabic" w:cs="Simplified Arabic"/>
          <w:sz w:val="28"/>
          <w:szCs w:val="28"/>
        </w:rPr>
      </w:pPr>
      <w:r w:rsidRPr="004F0620">
        <w:rPr>
          <w:rFonts w:ascii="Simplified Arabic" w:hAnsi="Simplified Arabic" w:cs="Simplified Arabic"/>
          <w:b/>
          <w:bCs/>
          <w:sz w:val="28"/>
          <w:szCs w:val="28"/>
          <w:rtl/>
        </w:rPr>
        <w:t>القسم الأول</w:t>
      </w:r>
      <w:r w:rsidRPr="004F0620">
        <w:rPr>
          <w:rFonts w:ascii="Simplified Arabic" w:hAnsi="Simplified Arabic" w:cs="Simplified Arabic"/>
          <w:b/>
          <w:bCs/>
          <w:sz w:val="28"/>
          <w:szCs w:val="28"/>
        </w:rPr>
        <w:t>:</w:t>
      </w:r>
      <w:r w:rsidRPr="004F0620">
        <w:rPr>
          <w:rFonts w:ascii="Simplified Arabic" w:hAnsi="Simplified Arabic" w:cs="Simplified Arabic"/>
          <w:sz w:val="28"/>
          <w:szCs w:val="28"/>
        </w:rPr>
        <w:t xml:space="preserve"> </w:t>
      </w:r>
      <w:r w:rsidRPr="004F0620">
        <w:rPr>
          <w:rFonts w:ascii="Simplified Arabic" w:hAnsi="Simplified Arabic" w:cs="Simplified Arabic"/>
          <w:sz w:val="28"/>
          <w:szCs w:val="28"/>
          <w:rtl/>
        </w:rPr>
        <w:t>البيانات الديموغرافية والوظيفية لأفراد العينة، ويتضمّن (6) فقرات تشمل (النوع، العمر، المؤهل العلمي، المسمى الوظيفي، سنوات الخبرة، حجم المنشأة)</w:t>
      </w:r>
      <w:r w:rsidRPr="004F0620">
        <w:rPr>
          <w:rFonts w:ascii="Simplified Arabic" w:hAnsi="Simplified Arabic" w:cs="Simplified Arabic"/>
          <w:sz w:val="28"/>
          <w:szCs w:val="28"/>
        </w:rPr>
        <w:t>.</w:t>
      </w:r>
    </w:p>
    <w:p w14:paraId="69F17757" w14:textId="77777777" w:rsidR="00D43095" w:rsidRPr="004F0620" w:rsidRDefault="00D43095" w:rsidP="00D43095">
      <w:pPr>
        <w:jc w:val="both"/>
        <w:rPr>
          <w:rFonts w:ascii="Simplified Arabic" w:hAnsi="Simplified Arabic" w:cs="Simplified Arabic"/>
          <w:sz w:val="28"/>
          <w:szCs w:val="28"/>
        </w:rPr>
      </w:pPr>
      <w:r w:rsidRPr="004F0620">
        <w:rPr>
          <w:rFonts w:ascii="Simplified Arabic" w:hAnsi="Simplified Arabic" w:cs="Simplified Arabic"/>
          <w:b/>
          <w:bCs/>
          <w:sz w:val="28"/>
          <w:szCs w:val="28"/>
          <w:rtl/>
        </w:rPr>
        <w:t>القسم الثاني</w:t>
      </w:r>
      <w:r w:rsidRPr="004F0620">
        <w:rPr>
          <w:rFonts w:ascii="Simplified Arabic" w:hAnsi="Simplified Arabic" w:cs="Simplified Arabic"/>
          <w:b/>
          <w:bCs/>
          <w:sz w:val="28"/>
          <w:szCs w:val="28"/>
        </w:rPr>
        <w:t>:</w:t>
      </w:r>
      <w:r w:rsidRPr="004F0620">
        <w:rPr>
          <w:rFonts w:ascii="Simplified Arabic" w:hAnsi="Simplified Arabic" w:cs="Simplified Arabic"/>
          <w:sz w:val="28"/>
          <w:szCs w:val="28"/>
        </w:rPr>
        <w:t xml:space="preserve"> </w:t>
      </w:r>
      <w:r w:rsidRPr="004F0620">
        <w:rPr>
          <w:rFonts w:ascii="Simplified Arabic" w:hAnsi="Simplified Arabic" w:cs="Simplified Arabic"/>
          <w:sz w:val="28"/>
          <w:szCs w:val="28"/>
          <w:rtl/>
        </w:rPr>
        <w:t>فقرات قياس متغيرات الدراسة، ويتوزّع على النحو الآتي</w:t>
      </w:r>
      <w:r w:rsidRPr="004F0620">
        <w:rPr>
          <w:rFonts w:ascii="Simplified Arabic" w:hAnsi="Simplified Arabic" w:cs="Simplified Arabic"/>
          <w:sz w:val="28"/>
          <w:szCs w:val="28"/>
        </w:rPr>
        <w:t>:</w:t>
      </w:r>
    </w:p>
    <w:tbl>
      <w:tblPr>
        <w:tblStyle w:val="TableGrid"/>
        <w:bidiVisual/>
        <w:tblW w:w="0" w:type="auto"/>
        <w:tblLook w:val="04A0" w:firstRow="1" w:lastRow="0" w:firstColumn="1" w:lastColumn="0" w:noHBand="0" w:noVBand="1"/>
      </w:tblPr>
      <w:tblGrid>
        <w:gridCol w:w="4762"/>
        <w:gridCol w:w="2685"/>
        <w:gridCol w:w="1257"/>
      </w:tblGrid>
      <w:tr w:rsidR="00D43095" w:rsidRPr="004F0620" w14:paraId="576989B0" w14:textId="77777777" w:rsidTr="00D43095">
        <w:tc>
          <w:tcPr>
            <w:tcW w:w="0" w:type="auto"/>
            <w:hideMark/>
          </w:tcPr>
          <w:p w14:paraId="6F7C2C87" w14:textId="77777777" w:rsidR="00D43095" w:rsidRPr="004F0620" w:rsidRDefault="00D43095" w:rsidP="00D43095">
            <w:pPr>
              <w:spacing w:after="160" w:line="278" w:lineRule="auto"/>
              <w:jc w:val="both"/>
              <w:rPr>
                <w:rFonts w:ascii="Simplified Arabic" w:hAnsi="Simplified Arabic" w:cs="Simplified Arabic"/>
                <w:b/>
                <w:bCs/>
                <w:sz w:val="28"/>
                <w:szCs w:val="28"/>
              </w:rPr>
            </w:pPr>
            <w:r w:rsidRPr="004F0620">
              <w:rPr>
                <w:rFonts w:ascii="Simplified Arabic" w:hAnsi="Simplified Arabic" w:cs="Simplified Arabic"/>
                <w:b/>
                <w:bCs/>
                <w:sz w:val="28"/>
                <w:szCs w:val="28"/>
                <w:rtl/>
              </w:rPr>
              <w:t>المتغير</w:t>
            </w:r>
          </w:p>
        </w:tc>
        <w:tc>
          <w:tcPr>
            <w:tcW w:w="0" w:type="auto"/>
            <w:hideMark/>
          </w:tcPr>
          <w:p w14:paraId="09C534C7" w14:textId="77777777" w:rsidR="00D43095" w:rsidRPr="004F0620" w:rsidRDefault="00D43095" w:rsidP="00D43095">
            <w:pPr>
              <w:spacing w:after="160" w:line="278" w:lineRule="auto"/>
              <w:jc w:val="both"/>
              <w:rPr>
                <w:rFonts w:ascii="Simplified Arabic" w:hAnsi="Simplified Arabic" w:cs="Simplified Arabic"/>
                <w:b/>
                <w:bCs/>
                <w:sz w:val="28"/>
                <w:szCs w:val="28"/>
              </w:rPr>
            </w:pPr>
            <w:r w:rsidRPr="004F0620">
              <w:rPr>
                <w:rFonts w:ascii="Simplified Arabic" w:hAnsi="Simplified Arabic" w:cs="Simplified Arabic"/>
                <w:b/>
                <w:bCs/>
                <w:sz w:val="28"/>
                <w:szCs w:val="28"/>
                <w:rtl/>
              </w:rPr>
              <w:t>البُعد</w:t>
            </w:r>
          </w:p>
        </w:tc>
        <w:tc>
          <w:tcPr>
            <w:tcW w:w="0" w:type="auto"/>
            <w:hideMark/>
          </w:tcPr>
          <w:p w14:paraId="6D8661F9" w14:textId="77777777" w:rsidR="00D43095" w:rsidRPr="004F0620" w:rsidRDefault="00D43095" w:rsidP="00D43095">
            <w:pPr>
              <w:spacing w:after="160" w:line="278" w:lineRule="auto"/>
              <w:jc w:val="both"/>
              <w:rPr>
                <w:rFonts w:ascii="Simplified Arabic" w:hAnsi="Simplified Arabic" w:cs="Simplified Arabic"/>
                <w:b/>
                <w:bCs/>
                <w:sz w:val="28"/>
                <w:szCs w:val="28"/>
              </w:rPr>
            </w:pPr>
            <w:r w:rsidRPr="004F0620">
              <w:rPr>
                <w:rFonts w:ascii="Simplified Arabic" w:hAnsi="Simplified Arabic" w:cs="Simplified Arabic"/>
                <w:b/>
                <w:bCs/>
                <w:sz w:val="28"/>
                <w:szCs w:val="28"/>
                <w:rtl/>
              </w:rPr>
              <w:t>عدد الفقرات</w:t>
            </w:r>
          </w:p>
        </w:tc>
      </w:tr>
      <w:tr w:rsidR="00D43095" w:rsidRPr="004F0620" w14:paraId="7E6BFE84" w14:textId="77777777" w:rsidTr="00D43095">
        <w:tc>
          <w:tcPr>
            <w:tcW w:w="0" w:type="auto"/>
            <w:hideMark/>
          </w:tcPr>
          <w:p w14:paraId="06D40513"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b/>
                <w:bCs/>
                <w:sz w:val="28"/>
                <w:szCs w:val="28"/>
                <w:rtl/>
              </w:rPr>
              <w:t>المتغير المستقل: الذكاء الاصطناعي التوليدي</w:t>
            </w:r>
          </w:p>
        </w:tc>
        <w:tc>
          <w:tcPr>
            <w:tcW w:w="0" w:type="auto"/>
            <w:hideMark/>
          </w:tcPr>
          <w:p w14:paraId="0ED35F1B"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tl/>
              </w:rPr>
              <w:t>توليد المحتوى الذكي</w:t>
            </w:r>
          </w:p>
        </w:tc>
        <w:tc>
          <w:tcPr>
            <w:tcW w:w="0" w:type="auto"/>
            <w:hideMark/>
          </w:tcPr>
          <w:p w14:paraId="5DF440EF"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Pr>
              <w:t>4</w:t>
            </w:r>
          </w:p>
        </w:tc>
      </w:tr>
      <w:tr w:rsidR="00D43095" w:rsidRPr="004F0620" w14:paraId="26DEA42A" w14:textId="77777777" w:rsidTr="00D43095">
        <w:tc>
          <w:tcPr>
            <w:tcW w:w="0" w:type="auto"/>
            <w:hideMark/>
          </w:tcPr>
          <w:p w14:paraId="10100B29" w14:textId="77777777" w:rsidR="00D43095" w:rsidRPr="004F0620" w:rsidRDefault="00D43095" w:rsidP="00D43095">
            <w:pPr>
              <w:spacing w:after="160" w:line="278" w:lineRule="auto"/>
              <w:jc w:val="both"/>
              <w:rPr>
                <w:rFonts w:ascii="Simplified Arabic" w:hAnsi="Simplified Arabic" w:cs="Simplified Arabic"/>
                <w:sz w:val="28"/>
                <w:szCs w:val="28"/>
              </w:rPr>
            </w:pPr>
          </w:p>
        </w:tc>
        <w:tc>
          <w:tcPr>
            <w:tcW w:w="0" w:type="auto"/>
            <w:hideMark/>
          </w:tcPr>
          <w:p w14:paraId="5288EB73"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tl/>
              </w:rPr>
              <w:t>أتمتة عمليات الفرز</w:t>
            </w:r>
          </w:p>
        </w:tc>
        <w:tc>
          <w:tcPr>
            <w:tcW w:w="0" w:type="auto"/>
            <w:hideMark/>
          </w:tcPr>
          <w:p w14:paraId="69BD8686"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Pr>
              <w:t>4</w:t>
            </w:r>
          </w:p>
        </w:tc>
      </w:tr>
      <w:tr w:rsidR="00D43095" w:rsidRPr="004F0620" w14:paraId="5C4169EA" w14:textId="77777777" w:rsidTr="00D43095">
        <w:tc>
          <w:tcPr>
            <w:tcW w:w="0" w:type="auto"/>
            <w:hideMark/>
          </w:tcPr>
          <w:p w14:paraId="464C9ECC" w14:textId="77777777" w:rsidR="00D43095" w:rsidRPr="004F0620" w:rsidRDefault="00D43095" w:rsidP="00D43095">
            <w:pPr>
              <w:spacing w:after="160" w:line="278" w:lineRule="auto"/>
              <w:jc w:val="both"/>
              <w:rPr>
                <w:rFonts w:ascii="Simplified Arabic" w:hAnsi="Simplified Arabic" w:cs="Simplified Arabic"/>
                <w:sz w:val="28"/>
                <w:szCs w:val="28"/>
              </w:rPr>
            </w:pPr>
          </w:p>
        </w:tc>
        <w:tc>
          <w:tcPr>
            <w:tcW w:w="0" w:type="auto"/>
            <w:hideMark/>
          </w:tcPr>
          <w:p w14:paraId="0474D327"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tl/>
              </w:rPr>
              <w:t>دعم اتخاذ القرار</w:t>
            </w:r>
          </w:p>
        </w:tc>
        <w:tc>
          <w:tcPr>
            <w:tcW w:w="0" w:type="auto"/>
            <w:hideMark/>
          </w:tcPr>
          <w:p w14:paraId="10D526E2"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Pr>
              <w:t>4</w:t>
            </w:r>
          </w:p>
        </w:tc>
      </w:tr>
      <w:tr w:rsidR="00D43095" w:rsidRPr="004F0620" w14:paraId="6E5BFB72" w14:textId="77777777" w:rsidTr="00D43095">
        <w:tc>
          <w:tcPr>
            <w:tcW w:w="0" w:type="auto"/>
            <w:hideMark/>
          </w:tcPr>
          <w:p w14:paraId="54893097" w14:textId="77777777" w:rsidR="00D43095" w:rsidRPr="004F0620" w:rsidRDefault="00D43095" w:rsidP="00D43095">
            <w:pPr>
              <w:spacing w:after="160" w:line="278" w:lineRule="auto"/>
              <w:jc w:val="both"/>
              <w:rPr>
                <w:rFonts w:ascii="Simplified Arabic" w:hAnsi="Simplified Arabic" w:cs="Simplified Arabic"/>
                <w:sz w:val="28"/>
                <w:szCs w:val="28"/>
              </w:rPr>
            </w:pPr>
          </w:p>
        </w:tc>
        <w:tc>
          <w:tcPr>
            <w:tcW w:w="0" w:type="auto"/>
            <w:hideMark/>
          </w:tcPr>
          <w:p w14:paraId="2E19F0FD"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tl/>
              </w:rPr>
              <w:t>التفاعل الذكي مع المرشحين</w:t>
            </w:r>
          </w:p>
        </w:tc>
        <w:tc>
          <w:tcPr>
            <w:tcW w:w="0" w:type="auto"/>
            <w:hideMark/>
          </w:tcPr>
          <w:p w14:paraId="343EF579"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Pr>
              <w:t>4</w:t>
            </w:r>
          </w:p>
        </w:tc>
      </w:tr>
      <w:tr w:rsidR="00D43095" w:rsidRPr="004F0620" w14:paraId="6454A09A" w14:textId="77777777" w:rsidTr="00D43095">
        <w:tc>
          <w:tcPr>
            <w:tcW w:w="0" w:type="auto"/>
            <w:hideMark/>
          </w:tcPr>
          <w:p w14:paraId="59CA321C"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b/>
                <w:bCs/>
                <w:sz w:val="28"/>
                <w:szCs w:val="28"/>
                <w:rtl/>
              </w:rPr>
              <w:t>المتغير الوسيط: كفاءة إدارة الموارد البشرية الرقمية</w:t>
            </w:r>
          </w:p>
        </w:tc>
        <w:tc>
          <w:tcPr>
            <w:tcW w:w="0" w:type="auto"/>
            <w:hideMark/>
          </w:tcPr>
          <w:p w14:paraId="3CF13304"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tl/>
              </w:rPr>
              <w:t>البنية التحتية الرقمية</w:t>
            </w:r>
          </w:p>
        </w:tc>
        <w:tc>
          <w:tcPr>
            <w:tcW w:w="0" w:type="auto"/>
            <w:hideMark/>
          </w:tcPr>
          <w:p w14:paraId="0C3EE7F0"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Pr>
              <w:t>4</w:t>
            </w:r>
          </w:p>
        </w:tc>
      </w:tr>
      <w:tr w:rsidR="00D43095" w:rsidRPr="004F0620" w14:paraId="5394B882" w14:textId="77777777" w:rsidTr="00D43095">
        <w:tc>
          <w:tcPr>
            <w:tcW w:w="0" w:type="auto"/>
            <w:hideMark/>
          </w:tcPr>
          <w:p w14:paraId="1DA2198D" w14:textId="77777777" w:rsidR="00D43095" w:rsidRPr="004F0620" w:rsidRDefault="00D43095" w:rsidP="00D43095">
            <w:pPr>
              <w:spacing w:after="160" w:line="278" w:lineRule="auto"/>
              <w:jc w:val="both"/>
              <w:rPr>
                <w:rFonts w:ascii="Simplified Arabic" w:hAnsi="Simplified Arabic" w:cs="Simplified Arabic"/>
                <w:sz w:val="28"/>
                <w:szCs w:val="28"/>
              </w:rPr>
            </w:pPr>
          </w:p>
        </w:tc>
        <w:tc>
          <w:tcPr>
            <w:tcW w:w="0" w:type="auto"/>
            <w:hideMark/>
          </w:tcPr>
          <w:p w14:paraId="6EBAF562"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tl/>
              </w:rPr>
              <w:t>أتمتة عمليات الموارد البشرية</w:t>
            </w:r>
          </w:p>
        </w:tc>
        <w:tc>
          <w:tcPr>
            <w:tcW w:w="0" w:type="auto"/>
            <w:hideMark/>
          </w:tcPr>
          <w:p w14:paraId="1564B587"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Pr>
              <w:t>4</w:t>
            </w:r>
          </w:p>
        </w:tc>
      </w:tr>
      <w:tr w:rsidR="00D43095" w:rsidRPr="004F0620" w14:paraId="75DB118E" w14:textId="77777777" w:rsidTr="00D43095">
        <w:tc>
          <w:tcPr>
            <w:tcW w:w="0" w:type="auto"/>
            <w:hideMark/>
          </w:tcPr>
          <w:p w14:paraId="0B774379" w14:textId="77777777" w:rsidR="00D43095" w:rsidRPr="004F0620" w:rsidRDefault="00D43095" w:rsidP="00D43095">
            <w:pPr>
              <w:spacing w:after="160" w:line="278" w:lineRule="auto"/>
              <w:jc w:val="both"/>
              <w:rPr>
                <w:rFonts w:ascii="Simplified Arabic" w:hAnsi="Simplified Arabic" w:cs="Simplified Arabic"/>
                <w:sz w:val="28"/>
                <w:szCs w:val="28"/>
              </w:rPr>
            </w:pPr>
          </w:p>
        </w:tc>
        <w:tc>
          <w:tcPr>
            <w:tcW w:w="0" w:type="auto"/>
            <w:hideMark/>
          </w:tcPr>
          <w:p w14:paraId="7964302D"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tl/>
              </w:rPr>
              <w:t>التحليلات الرقمية</w:t>
            </w:r>
          </w:p>
        </w:tc>
        <w:tc>
          <w:tcPr>
            <w:tcW w:w="0" w:type="auto"/>
            <w:hideMark/>
          </w:tcPr>
          <w:p w14:paraId="13992988"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Pr>
              <w:t>4</w:t>
            </w:r>
          </w:p>
        </w:tc>
      </w:tr>
      <w:tr w:rsidR="00D43095" w:rsidRPr="004F0620" w14:paraId="5AFDCA76" w14:textId="77777777" w:rsidTr="00D43095">
        <w:tc>
          <w:tcPr>
            <w:tcW w:w="0" w:type="auto"/>
            <w:hideMark/>
          </w:tcPr>
          <w:p w14:paraId="703D7BE7" w14:textId="77777777" w:rsidR="00D43095" w:rsidRPr="004F0620" w:rsidRDefault="00D43095" w:rsidP="00D43095">
            <w:pPr>
              <w:spacing w:after="160" w:line="278" w:lineRule="auto"/>
              <w:jc w:val="both"/>
              <w:rPr>
                <w:rFonts w:ascii="Simplified Arabic" w:hAnsi="Simplified Arabic" w:cs="Simplified Arabic"/>
                <w:sz w:val="28"/>
                <w:szCs w:val="28"/>
              </w:rPr>
            </w:pPr>
          </w:p>
        </w:tc>
        <w:tc>
          <w:tcPr>
            <w:tcW w:w="0" w:type="auto"/>
            <w:hideMark/>
          </w:tcPr>
          <w:p w14:paraId="01C74EEC"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tl/>
              </w:rPr>
              <w:t>الكفاءات الرقمية للعاملين</w:t>
            </w:r>
          </w:p>
        </w:tc>
        <w:tc>
          <w:tcPr>
            <w:tcW w:w="0" w:type="auto"/>
            <w:hideMark/>
          </w:tcPr>
          <w:p w14:paraId="562B6CE7"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Pr>
              <w:t>4</w:t>
            </w:r>
          </w:p>
        </w:tc>
      </w:tr>
      <w:tr w:rsidR="00D43095" w:rsidRPr="004F0620" w14:paraId="52EA3523" w14:textId="77777777" w:rsidTr="00D43095">
        <w:tc>
          <w:tcPr>
            <w:tcW w:w="0" w:type="auto"/>
            <w:hideMark/>
          </w:tcPr>
          <w:p w14:paraId="554CFAF7"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b/>
                <w:bCs/>
                <w:sz w:val="28"/>
                <w:szCs w:val="28"/>
                <w:rtl/>
              </w:rPr>
              <w:t>المتغير التابع: جودة قرارات الاستقطاب والاختيار</w:t>
            </w:r>
          </w:p>
        </w:tc>
        <w:tc>
          <w:tcPr>
            <w:tcW w:w="0" w:type="auto"/>
            <w:hideMark/>
          </w:tcPr>
          <w:p w14:paraId="0544B75E"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tl/>
              </w:rPr>
              <w:t>محور أحادي</w:t>
            </w:r>
          </w:p>
        </w:tc>
        <w:tc>
          <w:tcPr>
            <w:tcW w:w="0" w:type="auto"/>
            <w:hideMark/>
          </w:tcPr>
          <w:p w14:paraId="383B3843"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sz w:val="28"/>
                <w:szCs w:val="28"/>
              </w:rPr>
              <w:t>10</w:t>
            </w:r>
          </w:p>
        </w:tc>
      </w:tr>
      <w:tr w:rsidR="00D43095" w:rsidRPr="004F0620" w14:paraId="0D79BD71" w14:textId="77777777" w:rsidTr="00D43095">
        <w:tc>
          <w:tcPr>
            <w:tcW w:w="0" w:type="auto"/>
            <w:hideMark/>
          </w:tcPr>
          <w:p w14:paraId="7E054E89"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b/>
                <w:bCs/>
                <w:sz w:val="28"/>
                <w:szCs w:val="28"/>
                <w:rtl/>
              </w:rPr>
              <w:t>إجمالي فقرات الاستبانة</w:t>
            </w:r>
          </w:p>
        </w:tc>
        <w:tc>
          <w:tcPr>
            <w:tcW w:w="0" w:type="auto"/>
            <w:hideMark/>
          </w:tcPr>
          <w:p w14:paraId="2CA2E145" w14:textId="77777777" w:rsidR="00D43095" w:rsidRPr="004F0620" w:rsidRDefault="00D43095" w:rsidP="00D43095">
            <w:pPr>
              <w:spacing w:after="160" w:line="278" w:lineRule="auto"/>
              <w:jc w:val="both"/>
              <w:rPr>
                <w:rFonts w:ascii="Simplified Arabic" w:hAnsi="Simplified Arabic" w:cs="Simplified Arabic"/>
                <w:sz w:val="28"/>
                <w:szCs w:val="28"/>
              </w:rPr>
            </w:pPr>
          </w:p>
        </w:tc>
        <w:tc>
          <w:tcPr>
            <w:tcW w:w="0" w:type="auto"/>
            <w:hideMark/>
          </w:tcPr>
          <w:p w14:paraId="7FA8E583" w14:textId="77777777" w:rsidR="00D43095" w:rsidRPr="004F0620" w:rsidRDefault="00D43095" w:rsidP="00D43095">
            <w:pPr>
              <w:spacing w:after="160" w:line="278" w:lineRule="auto"/>
              <w:jc w:val="both"/>
              <w:rPr>
                <w:rFonts w:ascii="Simplified Arabic" w:hAnsi="Simplified Arabic" w:cs="Simplified Arabic"/>
                <w:sz w:val="28"/>
                <w:szCs w:val="28"/>
              </w:rPr>
            </w:pPr>
            <w:r w:rsidRPr="004F0620">
              <w:rPr>
                <w:rFonts w:ascii="Simplified Arabic" w:hAnsi="Simplified Arabic" w:cs="Simplified Arabic"/>
                <w:b/>
                <w:bCs/>
                <w:sz w:val="28"/>
                <w:szCs w:val="28"/>
              </w:rPr>
              <w:t xml:space="preserve">42 </w:t>
            </w:r>
            <w:r w:rsidRPr="004F0620">
              <w:rPr>
                <w:rFonts w:ascii="Simplified Arabic" w:hAnsi="Simplified Arabic" w:cs="Simplified Arabic"/>
                <w:b/>
                <w:bCs/>
                <w:sz w:val="28"/>
                <w:szCs w:val="28"/>
                <w:rtl/>
              </w:rPr>
              <w:t>فقرة</w:t>
            </w:r>
          </w:p>
        </w:tc>
      </w:tr>
    </w:tbl>
    <w:p w14:paraId="27DE6874" w14:textId="77777777" w:rsidR="00F9537A" w:rsidRPr="004F0620" w:rsidRDefault="00F9537A" w:rsidP="00F9537A">
      <w:pPr>
        <w:rPr>
          <w:rFonts w:ascii="Simplified Arabic" w:hAnsi="Simplified Arabic" w:cs="Simplified Arabic"/>
          <w:sz w:val="28"/>
          <w:szCs w:val="28"/>
          <w:lang w:bidi="ar-EG"/>
        </w:rPr>
      </w:pPr>
      <w:r w:rsidRPr="004F0620">
        <w:rPr>
          <w:rFonts w:ascii="Simplified Arabic" w:hAnsi="Simplified Arabic" w:cs="Simplified Arabic"/>
          <w:sz w:val="28"/>
          <w:szCs w:val="28"/>
          <w:rtl/>
        </w:rPr>
        <w:t>استخدمت الدراسة مقياس ليكرت الخماسي لقياس استجابات أفراد العينة، لما يتميز به هذا المقياس من قدرة على قياس الاتجاهات والإدراكات بصورة كمية دقيقة، وتمثيل مستويات الموافقة أو عدمها على بنود الاستبانة بشكل متدرّج. وقد تم اعتماد الدرجات وفق التدرّج التالي</w:t>
      </w:r>
      <w:r w:rsidRPr="004F0620">
        <w:rPr>
          <w:rFonts w:ascii="Simplified Arabic" w:hAnsi="Simplified Arabic" w:cs="Simplified Arabic"/>
          <w:sz w:val="28"/>
          <w:szCs w:val="28"/>
          <w:lang w:bidi="ar-EG"/>
        </w:rPr>
        <w:t>:</w:t>
      </w:r>
    </w:p>
    <w:p w14:paraId="1A59EE54" w14:textId="77777777" w:rsidR="00F9537A" w:rsidRPr="004F0620" w:rsidRDefault="00F9537A" w:rsidP="00F9537A">
      <w:pPr>
        <w:rPr>
          <w:rFonts w:ascii="Simplified Arabic" w:hAnsi="Simplified Arabic" w:cs="Simplified Arabic"/>
          <w:sz w:val="28"/>
          <w:szCs w:val="28"/>
          <w:lang w:bidi="ar-EG"/>
        </w:rPr>
      </w:pPr>
      <w:r w:rsidRPr="004F0620">
        <w:rPr>
          <w:rFonts w:ascii="Simplified Arabic" w:hAnsi="Simplified Arabic" w:cs="Simplified Arabic"/>
          <w:sz w:val="28"/>
          <w:szCs w:val="28"/>
          <w:lang w:bidi="ar-EG"/>
        </w:rPr>
        <w:lastRenderedPageBreak/>
        <w:t xml:space="preserve">1 = </w:t>
      </w:r>
      <w:r w:rsidRPr="004F0620">
        <w:rPr>
          <w:rFonts w:ascii="Simplified Arabic" w:hAnsi="Simplified Arabic" w:cs="Simplified Arabic"/>
          <w:sz w:val="28"/>
          <w:szCs w:val="28"/>
          <w:rtl/>
        </w:rPr>
        <w:t>لا أوافق بشدة</w:t>
      </w:r>
      <w:r w:rsidRPr="004F0620">
        <w:rPr>
          <w:rFonts w:ascii="Simplified Arabic" w:hAnsi="Simplified Arabic" w:cs="Simplified Arabic"/>
          <w:sz w:val="28"/>
          <w:szCs w:val="28"/>
          <w:lang w:bidi="ar-EG"/>
        </w:rPr>
        <w:br/>
        <w:t xml:space="preserve">2 = </w:t>
      </w:r>
      <w:r w:rsidRPr="004F0620">
        <w:rPr>
          <w:rFonts w:ascii="Simplified Arabic" w:hAnsi="Simplified Arabic" w:cs="Simplified Arabic"/>
          <w:sz w:val="28"/>
          <w:szCs w:val="28"/>
          <w:rtl/>
        </w:rPr>
        <w:t>لا أوافق</w:t>
      </w:r>
      <w:r w:rsidRPr="004F0620">
        <w:rPr>
          <w:rFonts w:ascii="Simplified Arabic" w:hAnsi="Simplified Arabic" w:cs="Simplified Arabic"/>
          <w:sz w:val="28"/>
          <w:szCs w:val="28"/>
          <w:lang w:bidi="ar-EG"/>
        </w:rPr>
        <w:br/>
        <w:t xml:space="preserve">3 = </w:t>
      </w:r>
      <w:r w:rsidRPr="004F0620">
        <w:rPr>
          <w:rFonts w:ascii="Simplified Arabic" w:hAnsi="Simplified Arabic" w:cs="Simplified Arabic"/>
          <w:sz w:val="28"/>
          <w:szCs w:val="28"/>
          <w:rtl/>
        </w:rPr>
        <w:t>محايد</w:t>
      </w:r>
      <w:r w:rsidRPr="004F0620">
        <w:rPr>
          <w:rFonts w:ascii="Simplified Arabic" w:hAnsi="Simplified Arabic" w:cs="Simplified Arabic"/>
          <w:sz w:val="28"/>
          <w:szCs w:val="28"/>
          <w:lang w:bidi="ar-EG"/>
        </w:rPr>
        <w:br/>
        <w:t xml:space="preserve">4 = </w:t>
      </w:r>
      <w:r w:rsidRPr="004F0620">
        <w:rPr>
          <w:rFonts w:ascii="Simplified Arabic" w:hAnsi="Simplified Arabic" w:cs="Simplified Arabic"/>
          <w:sz w:val="28"/>
          <w:szCs w:val="28"/>
          <w:rtl/>
        </w:rPr>
        <w:t>أوافق</w:t>
      </w:r>
      <w:r w:rsidRPr="004F0620">
        <w:rPr>
          <w:rFonts w:ascii="Simplified Arabic" w:hAnsi="Simplified Arabic" w:cs="Simplified Arabic"/>
          <w:sz w:val="28"/>
          <w:szCs w:val="28"/>
          <w:lang w:bidi="ar-EG"/>
        </w:rPr>
        <w:br/>
        <w:t xml:space="preserve">5 = </w:t>
      </w:r>
      <w:r w:rsidRPr="004F0620">
        <w:rPr>
          <w:rFonts w:ascii="Simplified Arabic" w:hAnsi="Simplified Arabic" w:cs="Simplified Arabic"/>
          <w:sz w:val="28"/>
          <w:szCs w:val="28"/>
          <w:rtl/>
        </w:rPr>
        <w:t>أوافق بشدة</w:t>
      </w:r>
    </w:p>
    <w:p w14:paraId="158F6916" w14:textId="77777777" w:rsidR="000E0033" w:rsidRPr="004F0620" w:rsidRDefault="000E0033" w:rsidP="00D439AC">
      <w:pPr>
        <w:pStyle w:val="Heading1"/>
        <w:rPr>
          <w:rtl/>
        </w:rPr>
      </w:pPr>
      <w:bookmarkStart w:id="18" w:name="_Toc233180119"/>
      <w:r w:rsidRPr="004F0620">
        <w:rPr>
          <w:rtl/>
        </w:rPr>
        <w:t>مجتمع الدراسة:</w:t>
      </w:r>
      <w:bookmarkEnd w:id="18"/>
    </w:p>
    <w:p w14:paraId="39BF3F4B" w14:textId="2613D20D" w:rsidR="000E0033" w:rsidRPr="004F0620" w:rsidRDefault="00D43095" w:rsidP="00D43095">
      <w:pPr>
        <w:ind w:firstLine="720"/>
        <w:jc w:val="both"/>
        <w:rPr>
          <w:rFonts w:ascii="Simplified Arabic" w:hAnsi="Simplified Arabic" w:cs="Simplified Arabic"/>
          <w:sz w:val="28"/>
          <w:szCs w:val="28"/>
          <w:rtl/>
        </w:rPr>
      </w:pPr>
      <w:r w:rsidRPr="004F0620">
        <w:rPr>
          <w:rFonts w:ascii="Simplified Arabic" w:hAnsi="Simplified Arabic" w:cs="Simplified Arabic"/>
          <w:sz w:val="28"/>
          <w:szCs w:val="28"/>
          <w:rtl/>
        </w:rPr>
        <w:t>سيتكوّن مجتمع الدراسة من العاملين في إدارات الموارد البشرية والإدارات ذات الصلة بقرارات الاستقطاب والاختيار في الشركات الصناعية المسجَّلة لدى وزارة الصناعة والثروة المعدنية بالمملكة العربية السعودية، والتي بلغ عددها وفق آخر إحصاءات الوزارة (2025) نحو 12,800 منشأة صناعية موزّعة على مختلف المناطق الإدارية، يتركز معظمها في مدن الرياض وجدة والدمام والجبيل وينبع الصناعية. وستُركّز الدراسة تحديدًا على الشركات الصناعية المتوسطة والكبيرة التي تتبنّى أو تسعى إلى تبنّي تقنيات الذكاء الاصطناعي في منظومة مواردها البشرية، وهو ما يُمثّل مجتمعًا متجانسًا قابلًا للقياس</w:t>
      </w:r>
      <w:r w:rsidR="000E0033" w:rsidRPr="004F0620">
        <w:rPr>
          <w:rFonts w:ascii="Simplified Arabic" w:hAnsi="Simplified Arabic" w:cs="Simplified Arabic"/>
          <w:sz w:val="28"/>
          <w:szCs w:val="28"/>
          <w:rtl/>
        </w:rPr>
        <w:t>.</w:t>
      </w:r>
    </w:p>
    <w:p w14:paraId="1706DA9D" w14:textId="77777777" w:rsidR="000E0033" w:rsidRPr="004F0620" w:rsidRDefault="000E0033" w:rsidP="000E0033">
      <w:pPr>
        <w:jc w:val="both"/>
        <w:rPr>
          <w:rFonts w:ascii="Simplified Arabic" w:hAnsi="Simplified Arabic" w:cs="Simplified Arabic"/>
          <w:sz w:val="28"/>
          <w:szCs w:val="28"/>
          <w:rtl/>
          <w:lang w:bidi="ar-EG"/>
        </w:rPr>
      </w:pPr>
      <w:bookmarkStart w:id="19" w:name="_Toc233180120"/>
      <w:r w:rsidRPr="004F0620">
        <w:rPr>
          <w:rStyle w:val="Heading1Char"/>
          <w:rtl/>
        </w:rPr>
        <w:t>عينة الدراسة</w:t>
      </w:r>
      <w:bookmarkEnd w:id="19"/>
      <w:r w:rsidRPr="004F0620">
        <w:rPr>
          <w:rFonts w:ascii="Simplified Arabic" w:hAnsi="Simplified Arabic" w:cs="Simplified Arabic"/>
          <w:sz w:val="28"/>
          <w:szCs w:val="28"/>
          <w:rtl/>
          <w:lang w:bidi="ar-EG"/>
        </w:rPr>
        <w:t>:</w:t>
      </w:r>
    </w:p>
    <w:p w14:paraId="4759E632" w14:textId="740D6951" w:rsidR="00E819C0" w:rsidRPr="004F0620" w:rsidRDefault="00D43095" w:rsidP="00D43095">
      <w:pPr>
        <w:ind w:firstLine="720"/>
        <w:jc w:val="both"/>
        <w:rPr>
          <w:rtl/>
        </w:rPr>
      </w:pPr>
      <w:r w:rsidRPr="004F0620">
        <w:rPr>
          <w:rFonts w:ascii="Simplified Arabic" w:hAnsi="Simplified Arabic" w:cs="Simplified Arabic"/>
          <w:sz w:val="28"/>
          <w:szCs w:val="28"/>
          <w:rtl/>
        </w:rPr>
        <w:t>ستُسحب عينة الدراسة بأسلوب العينة العشوائية الطبقية</w:t>
      </w:r>
      <w:r w:rsidRPr="004F0620">
        <w:rPr>
          <w:rFonts w:ascii="Simplified Arabic" w:hAnsi="Simplified Arabic" w:cs="Simplified Arabic"/>
          <w:sz w:val="28"/>
          <w:szCs w:val="28"/>
        </w:rPr>
        <w:t xml:space="preserve"> (Stratified Random Sampling) </w:t>
      </w:r>
      <w:r w:rsidRPr="004F0620">
        <w:rPr>
          <w:rFonts w:ascii="Simplified Arabic" w:hAnsi="Simplified Arabic" w:cs="Simplified Arabic"/>
          <w:sz w:val="28"/>
          <w:szCs w:val="28"/>
          <w:rtl/>
        </w:rPr>
        <w:t>لضمان تمثيل مختلف القطاعات الصناعية الفرعية والمناطق الجغرافية بصورة متوازنة. وسيُحدَّد حجم العينة وفق معادلة تارو يامين</w:t>
      </w:r>
      <w:r w:rsidRPr="004F0620">
        <w:rPr>
          <w:rFonts w:ascii="Simplified Arabic" w:hAnsi="Simplified Arabic" w:cs="Simplified Arabic"/>
          <w:sz w:val="28"/>
          <w:szCs w:val="28"/>
        </w:rPr>
        <w:t xml:space="preserve"> (Taro Yamane) </w:t>
      </w:r>
      <w:r w:rsidRPr="004F0620">
        <w:rPr>
          <w:rFonts w:ascii="Simplified Arabic" w:hAnsi="Simplified Arabic" w:cs="Simplified Arabic"/>
          <w:sz w:val="28"/>
          <w:szCs w:val="28"/>
          <w:rtl/>
        </w:rPr>
        <w:t>عند مستوى ثقة 95% ودرجة خطأ 5%، بحيث يبلغ حجم العينة المستهدفة (385) مفردة بحدّ أدنى. وللاحتياط من حالات عدم الاستجابة وعدم اكتمال الاستبانات، سيُوزَّع (450) استبانة، يُتوقّع استرداد (400) منها صالحة للتحليل الإحصائي، بما يضمن قوة إحصائية كافية لاختبار النموذج البنائي للدراسة</w:t>
      </w:r>
      <w:r w:rsidR="000672A4" w:rsidRPr="004F0620">
        <w:rPr>
          <w:rFonts w:ascii="Simplified Arabic" w:hAnsi="Simplified Arabic" w:cs="Simplified Arabic"/>
          <w:sz w:val="28"/>
          <w:szCs w:val="28"/>
        </w:rPr>
        <w:t>.</w:t>
      </w:r>
    </w:p>
    <w:p w14:paraId="2241D063" w14:textId="77777777" w:rsidR="00E819C0" w:rsidRPr="004F0620" w:rsidRDefault="00E819C0">
      <w:pPr>
        <w:bidi w:val="0"/>
        <w:rPr>
          <w:rtl/>
        </w:rPr>
      </w:pPr>
      <w:r w:rsidRPr="004F0620">
        <w:rPr>
          <w:rtl/>
        </w:rPr>
        <w:br w:type="page"/>
      </w:r>
    </w:p>
    <w:p w14:paraId="20F0D27F" w14:textId="38198D99" w:rsidR="000E0033" w:rsidRPr="004F0620" w:rsidRDefault="000E0033" w:rsidP="00D439AC">
      <w:pPr>
        <w:pStyle w:val="Heading1"/>
        <w:rPr>
          <w:rtl/>
        </w:rPr>
      </w:pPr>
      <w:bookmarkStart w:id="20" w:name="_Toc233180121"/>
      <w:r w:rsidRPr="004F0620">
        <w:rPr>
          <w:rtl/>
        </w:rPr>
        <w:lastRenderedPageBreak/>
        <w:t>مصادر البيانات في الدراسة</w:t>
      </w:r>
      <w:bookmarkEnd w:id="20"/>
    </w:p>
    <w:p w14:paraId="0990D89C" w14:textId="77777777" w:rsidR="00D43095" w:rsidRPr="004F0620" w:rsidRDefault="00D43095" w:rsidP="00D43095">
      <w:pPr>
        <w:ind w:firstLine="720"/>
        <w:jc w:val="both"/>
        <w:rPr>
          <w:rFonts w:ascii="Simplified Arabic" w:hAnsi="Simplified Arabic" w:cs="Simplified Arabic"/>
          <w:sz w:val="28"/>
          <w:szCs w:val="28"/>
        </w:rPr>
      </w:pPr>
      <w:r w:rsidRPr="004F0620">
        <w:rPr>
          <w:rFonts w:ascii="Simplified Arabic" w:hAnsi="Simplified Arabic" w:cs="Simplified Arabic"/>
          <w:sz w:val="28"/>
          <w:szCs w:val="28"/>
          <w:rtl/>
        </w:rPr>
        <w:t>ستعتمد الدراسة على مصدرين رئيسين لجمع البيانات</w:t>
      </w:r>
      <w:r w:rsidRPr="004F0620">
        <w:rPr>
          <w:rFonts w:ascii="Simplified Arabic" w:hAnsi="Simplified Arabic" w:cs="Simplified Arabic"/>
          <w:sz w:val="28"/>
          <w:szCs w:val="28"/>
        </w:rPr>
        <w:t>:</w:t>
      </w:r>
    </w:p>
    <w:p w14:paraId="14D2881B" w14:textId="77777777" w:rsidR="00D43095" w:rsidRPr="004F0620" w:rsidRDefault="00D43095" w:rsidP="00D43095">
      <w:pPr>
        <w:numPr>
          <w:ilvl w:val="0"/>
          <w:numId w:val="41"/>
        </w:numPr>
        <w:jc w:val="both"/>
        <w:rPr>
          <w:rFonts w:ascii="Simplified Arabic" w:hAnsi="Simplified Arabic" w:cs="Simplified Arabic"/>
          <w:sz w:val="28"/>
          <w:szCs w:val="28"/>
        </w:rPr>
      </w:pPr>
      <w:r w:rsidRPr="004F0620">
        <w:rPr>
          <w:rFonts w:ascii="Simplified Arabic" w:hAnsi="Simplified Arabic" w:cs="Simplified Arabic"/>
          <w:b/>
          <w:bCs/>
          <w:sz w:val="28"/>
          <w:szCs w:val="28"/>
          <w:rtl/>
        </w:rPr>
        <w:t>المصادر الثانوية</w:t>
      </w:r>
      <w:r w:rsidRPr="004F0620">
        <w:rPr>
          <w:rFonts w:ascii="Simplified Arabic" w:hAnsi="Simplified Arabic" w:cs="Simplified Arabic"/>
          <w:b/>
          <w:bCs/>
          <w:sz w:val="28"/>
          <w:szCs w:val="28"/>
        </w:rPr>
        <w:t>:</w:t>
      </w:r>
      <w:r w:rsidRPr="004F0620">
        <w:rPr>
          <w:rFonts w:ascii="Simplified Arabic" w:hAnsi="Simplified Arabic" w:cs="Simplified Arabic"/>
          <w:sz w:val="28"/>
          <w:szCs w:val="28"/>
        </w:rPr>
        <w:t xml:space="preserve"> </w:t>
      </w:r>
      <w:r w:rsidRPr="004F0620">
        <w:rPr>
          <w:rFonts w:ascii="Simplified Arabic" w:hAnsi="Simplified Arabic" w:cs="Simplified Arabic"/>
          <w:sz w:val="28"/>
          <w:szCs w:val="28"/>
          <w:rtl/>
        </w:rPr>
        <w:t>وتشمل الكتب والمراجع العلمية، والدوريات المحكَّمة، والرسائل الجامعية، وتقارير المنظمات الدولية والمحلية، والإحصاءات الرسمية الصادرة عن الهيئة العامة للإحصاء السعودية ووزارة الصناعة والثروة المعدنية، فضلًا عن قواعد البيانات العلمية مثل</w:t>
      </w:r>
      <w:r w:rsidRPr="004F0620">
        <w:rPr>
          <w:rFonts w:ascii="Simplified Arabic" w:hAnsi="Simplified Arabic" w:cs="Simplified Arabic"/>
          <w:sz w:val="28"/>
          <w:szCs w:val="28"/>
        </w:rPr>
        <w:t xml:space="preserve"> (Scopus, Web of Science, </w:t>
      </w:r>
      <w:r w:rsidRPr="004F0620">
        <w:rPr>
          <w:rFonts w:ascii="Simplified Arabic" w:hAnsi="Simplified Arabic" w:cs="Simplified Arabic"/>
          <w:sz w:val="28"/>
          <w:szCs w:val="28"/>
          <w:rtl/>
        </w:rPr>
        <w:t>دار المنظومة</w:t>
      </w:r>
      <w:r w:rsidRPr="004F0620">
        <w:rPr>
          <w:rFonts w:ascii="Simplified Arabic" w:hAnsi="Simplified Arabic" w:cs="Simplified Arabic"/>
          <w:sz w:val="28"/>
          <w:szCs w:val="28"/>
        </w:rPr>
        <w:t>, EBSCO).</w:t>
      </w:r>
    </w:p>
    <w:p w14:paraId="6BBC2675" w14:textId="77777777" w:rsidR="00D43095" w:rsidRPr="004F0620" w:rsidRDefault="00D43095" w:rsidP="00D43095">
      <w:pPr>
        <w:numPr>
          <w:ilvl w:val="0"/>
          <w:numId w:val="41"/>
        </w:numPr>
        <w:jc w:val="both"/>
        <w:rPr>
          <w:rFonts w:ascii="Simplified Arabic" w:hAnsi="Simplified Arabic" w:cs="Simplified Arabic"/>
          <w:sz w:val="28"/>
          <w:szCs w:val="28"/>
        </w:rPr>
      </w:pPr>
      <w:r w:rsidRPr="004F0620">
        <w:rPr>
          <w:rFonts w:ascii="Simplified Arabic" w:hAnsi="Simplified Arabic" w:cs="Simplified Arabic"/>
          <w:b/>
          <w:bCs/>
          <w:sz w:val="28"/>
          <w:szCs w:val="28"/>
          <w:rtl/>
        </w:rPr>
        <w:t>المصادر الأولية</w:t>
      </w:r>
      <w:r w:rsidRPr="004F0620">
        <w:rPr>
          <w:rFonts w:ascii="Simplified Arabic" w:hAnsi="Simplified Arabic" w:cs="Simplified Arabic"/>
          <w:b/>
          <w:bCs/>
          <w:sz w:val="28"/>
          <w:szCs w:val="28"/>
        </w:rPr>
        <w:t>:</w:t>
      </w:r>
      <w:r w:rsidRPr="004F0620">
        <w:rPr>
          <w:rFonts w:ascii="Simplified Arabic" w:hAnsi="Simplified Arabic" w:cs="Simplified Arabic"/>
          <w:sz w:val="28"/>
          <w:szCs w:val="28"/>
        </w:rPr>
        <w:t xml:space="preserve"> </w:t>
      </w:r>
      <w:r w:rsidRPr="004F0620">
        <w:rPr>
          <w:rFonts w:ascii="Simplified Arabic" w:hAnsi="Simplified Arabic" w:cs="Simplified Arabic"/>
          <w:sz w:val="28"/>
          <w:szCs w:val="28"/>
          <w:rtl/>
        </w:rPr>
        <w:t>وتتمثّل في البيانات الميدانية التي ستُجمع باستخدام استبانة الكترونية مُصمَّمة خصيصًا لأغراض الدراسة، ومُوزَّعة على أفراد عينة الدراسة من العاملين في الشركات الصناعية السعودية</w:t>
      </w:r>
      <w:r w:rsidRPr="004F0620">
        <w:rPr>
          <w:rFonts w:ascii="Simplified Arabic" w:hAnsi="Simplified Arabic" w:cs="Simplified Arabic"/>
          <w:sz w:val="28"/>
          <w:szCs w:val="28"/>
        </w:rPr>
        <w:t>.</w:t>
      </w:r>
    </w:p>
    <w:p w14:paraId="0E66248D" w14:textId="77777777" w:rsidR="000E0033" w:rsidRPr="004F0620" w:rsidRDefault="000E0033" w:rsidP="00D439AC">
      <w:pPr>
        <w:pStyle w:val="Heading1"/>
        <w:rPr>
          <w:rtl/>
        </w:rPr>
      </w:pPr>
      <w:bookmarkStart w:id="21" w:name="_Toc233180122"/>
      <w:r w:rsidRPr="004F0620">
        <w:rPr>
          <w:rtl/>
        </w:rPr>
        <w:t>المعالجات الإحصائية المقترحة:</w:t>
      </w:r>
      <w:bookmarkEnd w:id="21"/>
    </w:p>
    <w:p w14:paraId="13546B37" w14:textId="3CBC87B5" w:rsidR="00D43095" w:rsidRPr="004F0620" w:rsidRDefault="00D43095" w:rsidP="00D43095">
      <w:pPr>
        <w:pStyle w:val="font-claude-response-body"/>
        <w:bidi/>
        <w:spacing w:line="276" w:lineRule="auto"/>
        <w:jc w:val="both"/>
        <w:rPr>
          <w:rFonts w:ascii="Simplified Arabic" w:hAnsi="Simplified Arabic" w:cs="Simplified Arabic"/>
          <w:sz w:val="28"/>
          <w:szCs w:val="28"/>
        </w:rPr>
      </w:pPr>
      <w:r w:rsidRPr="004F0620">
        <w:rPr>
          <w:rFonts w:ascii="Simplified Arabic" w:hAnsi="Simplified Arabic" w:cs="Simplified Arabic" w:hint="cs"/>
          <w:sz w:val="28"/>
          <w:szCs w:val="28"/>
          <w:rtl/>
        </w:rPr>
        <w:t>ستُحلَّل بيانات الدراسة باستخدام برنامجَي</w:t>
      </w:r>
      <w:r w:rsidRPr="004F0620">
        <w:rPr>
          <w:rFonts w:ascii="Simplified Arabic" w:hAnsi="Simplified Arabic" w:cs="Simplified Arabic" w:hint="cs"/>
          <w:sz w:val="28"/>
          <w:szCs w:val="28"/>
        </w:rPr>
        <w:t xml:space="preserve"> (SPSS v.2</w:t>
      </w:r>
      <w:r w:rsidRPr="004F0620">
        <w:rPr>
          <w:rFonts w:ascii="Simplified Arabic" w:hAnsi="Simplified Arabic" w:cs="Simplified Arabic"/>
          <w:sz w:val="28"/>
          <w:szCs w:val="28"/>
        </w:rPr>
        <w:t>7</w:t>
      </w:r>
      <w:r w:rsidRPr="004F0620">
        <w:rPr>
          <w:rFonts w:ascii="Simplified Arabic" w:hAnsi="Simplified Arabic" w:cs="Simplified Arabic" w:hint="cs"/>
          <w:sz w:val="28"/>
          <w:szCs w:val="28"/>
        </w:rPr>
        <w:t xml:space="preserve">) </w:t>
      </w:r>
      <w:r w:rsidRPr="004F0620">
        <w:rPr>
          <w:rFonts w:ascii="Simplified Arabic" w:hAnsi="Simplified Arabic" w:cs="Simplified Arabic" w:hint="cs"/>
          <w:sz w:val="28"/>
          <w:szCs w:val="28"/>
          <w:rtl/>
        </w:rPr>
        <w:t>و</w:t>
      </w:r>
      <w:r w:rsidRPr="004F0620">
        <w:rPr>
          <w:rFonts w:ascii="Simplified Arabic" w:hAnsi="Simplified Arabic" w:cs="Simplified Arabic" w:hint="cs"/>
          <w:sz w:val="28"/>
          <w:szCs w:val="28"/>
        </w:rPr>
        <w:t>(</w:t>
      </w:r>
      <w:proofErr w:type="spellStart"/>
      <w:r w:rsidRPr="004F0620">
        <w:rPr>
          <w:rFonts w:ascii="Simplified Arabic" w:hAnsi="Simplified Arabic" w:cs="Simplified Arabic" w:hint="cs"/>
          <w:sz w:val="28"/>
          <w:szCs w:val="28"/>
        </w:rPr>
        <w:t>SmartPLS</w:t>
      </w:r>
      <w:proofErr w:type="spellEnd"/>
      <w:r w:rsidRPr="004F0620">
        <w:rPr>
          <w:rFonts w:ascii="Simplified Arabic" w:hAnsi="Simplified Arabic" w:cs="Simplified Arabic" w:hint="cs"/>
          <w:sz w:val="28"/>
          <w:szCs w:val="28"/>
        </w:rPr>
        <w:t xml:space="preserve"> 4)</w:t>
      </w:r>
      <w:r w:rsidRPr="004F0620">
        <w:rPr>
          <w:rFonts w:ascii="Simplified Arabic" w:hAnsi="Simplified Arabic" w:cs="Simplified Arabic" w:hint="cs"/>
          <w:sz w:val="28"/>
          <w:szCs w:val="28"/>
          <w:rtl/>
        </w:rPr>
        <w:t>، بتوظيف مجموعة من الأساليب الإحصائية الوصفية والاستدلالية، وعلى النحو الآتي</w:t>
      </w:r>
      <w:r w:rsidRPr="004F0620">
        <w:rPr>
          <w:rFonts w:ascii="Simplified Arabic" w:hAnsi="Simplified Arabic" w:cs="Simplified Arabic" w:hint="cs"/>
          <w:sz w:val="28"/>
          <w:szCs w:val="28"/>
        </w:rPr>
        <w:t>:</w:t>
      </w:r>
    </w:p>
    <w:p w14:paraId="28A1E3B7" w14:textId="77777777" w:rsidR="00D43095" w:rsidRPr="004F0620" w:rsidRDefault="00D43095" w:rsidP="00D43095">
      <w:pPr>
        <w:pStyle w:val="font-claude-response-body"/>
        <w:numPr>
          <w:ilvl w:val="0"/>
          <w:numId w:val="42"/>
        </w:numPr>
        <w:bidi/>
        <w:spacing w:line="276" w:lineRule="auto"/>
        <w:jc w:val="both"/>
        <w:rPr>
          <w:rFonts w:ascii="Simplified Arabic" w:hAnsi="Simplified Arabic" w:cs="Simplified Arabic"/>
          <w:sz w:val="28"/>
          <w:szCs w:val="28"/>
        </w:rPr>
      </w:pPr>
      <w:r w:rsidRPr="004F0620">
        <w:rPr>
          <w:rStyle w:val="Strong"/>
          <w:rFonts w:ascii="Simplified Arabic" w:hAnsi="Simplified Arabic" w:cs="Simplified Arabic" w:hint="cs"/>
          <w:sz w:val="28"/>
          <w:szCs w:val="28"/>
          <w:rtl/>
        </w:rPr>
        <w:t>الإحصاء الوصفي</w:t>
      </w:r>
      <w:r w:rsidRPr="004F0620">
        <w:rPr>
          <w:rStyle w:val="Strong"/>
          <w:rFonts w:ascii="Simplified Arabic" w:hAnsi="Simplified Arabic" w:cs="Simplified Arabic" w:hint="cs"/>
          <w:sz w:val="28"/>
          <w:szCs w:val="28"/>
        </w:rPr>
        <w:t>:</w:t>
      </w:r>
      <w:r w:rsidRPr="004F0620">
        <w:rPr>
          <w:rFonts w:ascii="Simplified Arabic" w:hAnsi="Simplified Arabic" w:cs="Simplified Arabic" w:hint="cs"/>
          <w:sz w:val="28"/>
          <w:szCs w:val="28"/>
        </w:rPr>
        <w:t xml:space="preserve"> </w:t>
      </w:r>
      <w:r w:rsidRPr="004F0620">
        <w:rPr>
          <w:rFonts w:ascii="Simplified Arabic" w:hAnsi="Simplified Arabic" w:cs="Simplified Arabic" w:hint="cs"/>
          <w:sz w:val="28"/>
          <w:szCs w:val="28"/>
          <w:rtl/>
        </w:rPr>
        <w:t>التكرارات والنسب المئوية لوصف خصائص عينة الدراسة، والمتوسطات الحسابية والانحرافات المعيارية لقياس مستوى المتغيرات وأبعادها</w:t>
      </w:r>
      <w:r w:rsidRPr="004F0620">
        <w:rPr>
          <w:rFonts w:ascii="Simplified Arabic" w:hAnsi="Simplified Arabic" w:cs="Simplified Arabic" w:hint="cs"/>
          <w:sz w:val="28"/>
          <w:szCs w:val="28"/>
        </w:rPr>
        <w:t>.</w:t>
      </w:r>
    </w:p>
    <w:p w14:paraId="65A9A8F0" w14:textId="77777777" w:rsidR="00D43095" w:rsidRPr="004F0620" w:rsidRDefault="00D43095" w:rsidP="00D43095">
      <w:pPr>
        <w:pStyle w:val="font-claude-response-body"/>
        <w:numPr>
          <w:ilvl w:val="0"/>
          <w:numId w:val="42"/>
        </w:numPr>
        <w:bidi/>
        <w:spacing w:line="276" w:lineRule="auto"/>
        <w:jc w:val="both"/>
        <w:rPr>
          <w:rFonts w:ascii="Simplified Arabic" w:hAnsi="Simplified Arabic" w:cs="Simplified Arabic"/>
          <w:sz w:val="28"/>
          <w:szCs w:val="28"/>
        </w:rPr>
      </w:pPr>
      <w:r w:rsidRPr="004F0620">
        <w:rPr>
          <w:rStyle w:val="Strong"/>
          <w:rFonts w:ascii="Simplified Arabic" w:hAnsi="Simplified Arabic" w:cs="Simplified Arabic" w:hint="cs"/>
          <w:sz w:val="28"/>
          <w:szCs w:val="28"/>
          <w:rtl/>
        </w:rPr>
        <w:t>اختبارات الصدق والثبات</w:t>
      </w:r>
      <w:r w:rsidRPr="004F0620">
        <w:rPr>
          <w:rStyle w:val="Strong"/>
          <w:rFonts w:ascii="Simplified Arabic" w:hAnsi="Simplified Arabic" w:cs="Simplified Arabic" w:hint="cs"/>
          <w:sz w:val="28"/>
          <w:szCs w:val="28"/>
        </w:rPr>
        <w:t>:</w:t>
      </w:r>
      <w:r w:rsidRPr="004F0620">
        <w:rPr>
          <w:rFonts w:ascii="Simplified Arabic" w:hAnsi="Simplified Arabic" w:cs="Simplified Arabic" w:hint="cs"/>
          <w:sz w:val="28"/>
          <w:szCs w:val="28"/>
        </w:rPr>
        <w:t xml:space="preserve"> </w:t>
      </w:r>
      <w:r w:rsidRPr="004F0620">
        <w:rPr>
          <w:rFonts w:ascii="Simplified Arabic" w:hAnsi="Simplified Arabic" w:cs="Simplified Arabic" w:hint="cs"/>
          <w:sz w:val="28"/>
          <w:szCs w:val="28"/>
          <w:rtl/>
        </w:rPr>
        <w:t>معامل ألفا كرونباخ</w:t>
      </w:r>
      <w:r w:rsidRPr="004F0620">
        <w:rPr>
          <w:rFonts w:ascii="Simplified Arabic" w:hAnsi="Simplified Arabic" w:cs="Simplified Arabic" w:hint="cs"/>
          <w:sz w:val="28"/>
          <w:szCs w:val="28"/>
        </w:rPr>
        <w:t xml:space="preserve"> (Cronbach's Alpha)</w:t>
      </w:r>
      <w:r w:rsidRPr="004F0620">
        <w:rPr>
          <w:rFonts w:ascii="Simplified Arabic" w:hAnsi="Simplified Arabic" w:cs="Simplified Arabic" w:hint="cs"/>
          <w:sz w:val="28"/>
          <w:szCs w:val="28"/>
          <w:rtl/>
        </w:rPr>
        <w:t>، والثبات المركّب</w:t>
      </w:r>
      <w:r w:rsidRPr="004F0620">
        <w:rPr>
          <w:rFonts w:ascii="Simplified Arabic" w:hAnsi="Simplified Arabic" w:cs="Simplified Arabic" w:hint="cs"/>
          <w:sz w:val="28"/>
          <w:szCs w:val="28"/>
        </w:rPr>
        <w:t xml:space="preserve"> (Composite Reliability)</w:t>
      </w:r>
      <w:r w:rsidRPr="004F0620">
        <w:rPr>
          <w:rFonts w:ascii="Simplified Arabic" w:hAnsi="Simplified Arabic" w:cs="Simplified Arabic" w:hint="cs"/>
          <w:sz w:val="28"/>
          <w:szCs w:val="28"/>
          <w:rtl/>
        </w:rPr>
        <w:t>، ومتوسط التباين المُستخلَص</w:t>
      </w:r>
      <w:r w:rsidRPr="004F0620">
        <w:rPr>
          <w:rFonts w:ascii="Simplified Arabic" w:hAnsi="Simplified Arabic" w:cs="Simplified Arabic" w:hint="cs"/>
          <w:sz w:val="28"/>
          <w:szCs w:val="28"/>
        </w:rPr>
        <w:t xml:space="preserve"> (AVE) </w:t>
      </w:r>
      <w:r w:rsidRPr="004F0620">
        <w:rPr>
          <w:rFonts w:ascii="Simplified Arabic" w:hAnsi="Simplified Arabic" w:cs="Simplified Arabic" w:hint="cs"/>
          <w:sz w:val="28"/>
          <w:szCs w:val="28"/>
          <w:rtl/>
        </w:rPr>
        <w:t>لقياس صدق التقارب والصدق التمييزي</w:t>
      </w:r>
      <w:r w:rsidRPr="004F0620">
        <w:rPr>
          <w:rFonts w:ascii="Simplified Arabic" w:hAnsi="Simplified Arabic" w:cs="Simplified Arabic" w:hint="cs"/>
          <w:sz w:val="28"/>
          <w:szCs w:val="28"/>
        </w:rPr>
        <w:t>.</w:t>
      </w:r>
    </w:p>
    <w:p w14:paraId="38C2E7A3" w14:textId="77777777" w:rsidR="00D43095" w:rsidRPr="004F0620" w:rsidRDefault="00D43095" w:rsidP="00D43095">
      <w:pPr>
        <w:pStyle w:val="font-claude-response-body"/>
        <w:numPr>
          <w:ilvl w:val="0"/>
          <w:numId w:val="42"/>
        </w:numPr>
        <w:bidi/>
        <w:spacing w:line="276" w:lineRule="auto"/>
        <w:jc w:val="both"/>
        <w:rPr>
          <w:rFonts w:ascii="Simplified Arabic" w:hAnsi="Simplified Arabic" w:cs="Simplified Arabic"/>
          <w:sz w:val="28"/>
          <w:szCs w:val="28"/>
        </w:rPr>
      </w:pPr>
      <w:r w:rsidRPr="004F0620">
        <w:rPr>
          <w:rStyle w:val="Strong"/>
          <w:rFonts w:ascii="Simplified Arabic" w:hAnsi="Simplified Arabic" w:cs="Simplified Arabic" w:hint="cs"/>
          <w:sz w:val="28"/>
          <w:szCs w:val="28"/>
          <w:rtl/>
        </w:rPr>
        <w:t>معامل ارتباط بيرسون</w:t>
      </w:r>
      <w:r w:rsidRPr="004F0620">
        <w:rPr>
          <w:rStyle w:val="Strong"/>
          <w:rFonts w:ascii="Simplified Arabic" w:hAnsi="Simplified Arabic" w:cs="Simplified Arabic" w:hint="cs"/>
          <w:sz w:val="28"/>
          <w:szCs w:val="28"/>
        </w:rPr>
        <w:t xml:space="preserve"> (Pearson Correlation)</w:t>
      </w:r>
      <w:r w:rsidRPr="004F0620">
        <w:rPr>
          <w:rFonts w:ascii="Simplified Arabic" w:hAnsi="Simplified Arabic" w:cs="Simplified Arabic" w:hint="cs"/>
          <w:sz w:val="28"/>
          <w:szCs w:val="28"/>
        </w:rPr>
        <w:t xml:space="preserve"> </w:t>
      </w:r>
      <w:r w:rsidRPr="004F0620">
        <w:rPr>
          <w:rFonts w:ascii="Simplified Arabic" w:hAnsi="Simplified Arabic" w:cs="Simplified Arabic" w:hint="cs"/>
          <w:sz w:val="28"/>
          <w:szCs w:val="28"/>
          <w:rtl/>
        </w:rPr>
        <w:t>للكشف عن طبيعة العلاقة بين متغيرات الدراسة</w:t>
      </w:r>
      <w:r w:rsidRPr="004F0620">
        <w:rPr>
          <w:rFonts w:ascii="Simplified Arabic" w:hAnsi="Simplified Arabic" w:cs="Simplified Arabic" w:hint="cs"/>
          <w:sz w:val="28"/>
          <w:szCs w:val="28"/>
        </w:rPr>
        <w:t>.</w:t>
      </w:r>
    </w:p>
    <w:p w14:paraId="283D39FF" w14:textId="77777777" w:rsidR="00D43095" w:rsidRPr="004F0620" w:rsidRDefault="00D43095" w:rsidP="00D43095">
      <w:pPr>
        <w:pStyle w:val="font-claude-response-body"/>
        <w:numPr>
          <w:ilvl w:val="0"/>
          <w:numId w:val="42"/>
        </w:numPr>
        <w:bidi/>
        <w:spacing w:line="276" w:lineRule="auto"/>
        <w:jc w:val="both"/>
        <w:rPr>
          <w:rFonts w:ascii="Simplified Arabic" w:hAnsi="Simplified Arabic" w:cs="Simplified Arabic"/>
          <w:sz w:val="28"/>
          <w:szCs w:val="28"/>
        </w:rPr>
      </w:pPr>
      <w:r w:rsidRPr="004F0620">
        <w:rPr>
          <w:rStyle w:val="Strong"/>
          <w:rFonts w:ascii="Simplified Arabic" w:hAnsi="Simplified Arabic" w:cs="Simplified Arabic" w:hint="cs"/>
          <w:sz w:val="28"/>
          <w:szCs w:val="28"/>
          <w:rtl/>
        </w:rPr>
        <w:t>نمذجة المعادلة البنائية بطريقة المربعات الصغرى الجزئية</w:t>
      </w:r>
      <w:r w:rsidRPr="004F0620">
        <w:rPr>
          <w:rStyle w:val="Strong"/>
          <w:rFonts w:ascii="Simplified Arabic" w:hAnsi="Simplified Arabic" w:cs="Simplified Arabic" w:hint="cs"/>
          <w:sz w:val="28"/>
          <w:szCs w:val="28"/>
        </w:rPr>
        <w:t xml:space="preserve"> (PLS-SEM)</w:t>
      </w:r>
      <w:r w:rsidRPr="004F0620">
        <w:rPr>
          <w:rFonts w:ascii="Simplified Arabic" w:hAnsi="Simplified Arabic" w:cs="Simplified Arabic" w:hint="cs"/>
          <w:sz w:val="28"/>
          <w:szCs w:val="28"/>
        </w:rPr>
        <w:t xml:space="preserve"> </w:t>
      </w:r>
      <w:r w:rsidRPr="004F0620">
        <w:rPr>
          <w:rFonts w:ascii="Simplified Arabic" w:hAnsi="Simplified Arabic" w:cs="Simplified Arabic" w:hint="cs"/>
          <w:sz w:val="28"/>
          <w:szCs w:val="28"/>
          <w:rtl/>
        </w:rPr>
        <w:t>لاختبار النموذج البنائي للدراسة وفرضياتها الرئيسة والفرعية</w:t>
      </w:r>
      <w:r w:rsidRPr="004F0620">
        <w:rPr>
          <w:rFonts w:ascii="Simplified Arabic" w:hAnsi="Simplified Arabic" w:cs="Simplified Arabic" w:hint="cs"/>
          <w:sz w:val="28"/>
          <w:szCs w:val="28"/>
        </w:rPr>
        <w:t>.</w:t>
      </w:r>
    </w:p>
    <w:p w14:paraId="4FE6C70C" w14:textId="77777777" w:rsidR="00D43095" w:rsidRPr="004F0620" w:rsidRDefault="00D43095" w:rsidP="00D43095">
      <w:pPr>
        <w:pStyle w:val="font-claude-response-body"/>
        <w:numPr>
          <w:ilvl w:val="0"/>
          <w:numId w:val="42"/>
        </w:numPr>
        <w:bidi/>
        <w:spacing w:line="276" w:lineRule="auto"/>
        <w:jc w:val="both"/>
        <w:rPr>
          <w:rFonts w:ascii="Simplified Arabic" w:hAnsi="Simplified Arabic" w:cs="Simplified Arabic"/>
          <w:sz w:val="28"/>
          <w:szCs w:val="28"/>
        </w:rPr>
      </w:pPr>
      <w:r w:rsidRPr="004F0620">
        <w:rPr>
          <w:rStyle w:val="Strong"/>
          <w:rFonts w:ascii="Simplified Arabic" w:hAnsi="Simplified Arabic" w:cs="Simplified Arabic" w:hint="cs"/>
          <w:sz w:val="28"/>
          <w:szCs w:val="28"/>
          <w:rtl/>
        </w:rPr>
        <w:t>اختبار الأثر الوسيط</w:t>
      </w:r>
      <w:r w:rsidRPr="004F0620">
        <w:rPr>
          <w:rStyle w:val="Strong"/>
          <w:rFonts w:ascii="Simplified Arabic" w:hAnsi="Simplified Arabic" w:cs="Simplified Arabic" w:hint="cs"/>
          <w:sz w:val="28"/>
          <w:szCs w:val="28"/>
        </w:rPr>
        <w:t xml:space="preserve"> (Mediation Analysis)</w:t>
      </w:r>
      <w:r w:rsidRPr="004F0620">
        <w:rPr>
          <w:rFonts w:ascii="Simplified Arabic" w:hAnsi="Simplified Arabic" w:cs="Simplified Arabic" w:hint="cs"/>
          <w:sz w:val="28"/>
          <w:szCs w:val="28"/>
        </w:rPr>
        <w:t xml:space="preserve"> </w:t>
      </w:r>
      <w:r w:rsidRPr="004F0620">
        <w:rPr>
          <w:rFonts w:ascii="Simplified Arabic" w:hAnsi="Simplified Arabic" w:cs="Simplified Arabic" w:hint="cs"/>
          <w:sz w:val="28"/>
          <w:szCs w:val="28"/>
          <w:rtl/>
        </w:rPr>
        <w:t>باستخدام أسلوب</w:t>
      </w:r>
      <w:r w:rsidRPr="004F0620">
        <w:rPr>
          <w:rFonts w:ascii="Simplified Arabic" w:hAnsi="Simplified Arabic" w:cs="Simplified Arabic" w:hint="cs"/>
          <w:sz w:val="28"/>
          <w:szCs w:val="28"/>
        </w:rPr>
        <w:t xml:space="preserve"> Bootstrap </w:t>
      </w:r>
      <w:r w:rsidRPr="004F0620">
        <w:rPr>
          <w:rFonts w:ascii="Simplified Arabic" w:hAnsi="Simplified Arabic" w:cs="Simplified Arabic" w:hint="cs"/>
          <w:sz w:val="28"/>
          <w:szCs w:val="28"/>
          <w:rtl/>
        </w:rPr>
        <w:t>بعدد (5000) عيّنة فرعية لاختبار الفرضية الرابعة المتعلقة بالأثر غير المباشر</w:t>
      </w:r>
      <w:r w:rsidRPr="004F0620">
        <w:rPr>
          <w:rFonts w:ascii="Simplified Arabic" w:hAnsi="Simplified Arabic" w:cs="Simplified Arabic" w:hint="cs"/>
          <w:sz w:val="28"/>
          <w:szCs w:val="28"/>
        </w:rPr>
        <w:t>.</w:t>
      </w:r>
    </w:p>
    <w:p w14:paraId="636F0846" w14:textId="77777777" w:rsidR="00D43095" w:rsidRPr="004F0620" w:rsidRDefault="00D43095" w:rsidP="00D43095">
      <w:pPr>
        <w:pStyle w:val="font-claude-response-body"/>
        <w:numPr>
          <w:ilvl w:val="0"/>
          <w:numId w:val="42"/>
        </w:numPr>
        <w:bidi/>
        <w:spacing w:line="276" w:lineRule="auto"/>
        <w:jc w:val="both"/>
        <w:rPr>
          <w:rFonts w:ascii="Simplified Arabic" w:hAnsi="Simplified Arabic" w:cs="Simplified Arabic"/>
          <w:sz w:val="28"/>
          <w:szCs w:val="28"/>
        </w:rPr>
      </w:pPr>
      <w:r w:rsidRPr="004F0620">
        <w:rPr>
          <w:rStyle w:val="Strong"/>
          <w:rFonts w:ascii="Simplified Arabic" w:hAnsi="Simplified Arabic" w:cs="Simplified Arabic" w:hint="cs"/>
          <w:sz w:val="28"/>
          <w:szCs w:val="28"/>
          <w:rtl/>
        </w:rPr>
        <w:lastRenderedPageBreak/>
        <w:t>معاملات تحديد</w:t>
      </w:r>
      <w:r w:rsidRPr="004F0620">
        <w:rPr>
          <w:rFonts w:ascii="Simplified Arabic" w:hAnsi="Simplified Arabic" w:cs="Simplified Arabic" w:hint="cs"/>
          <w:sz w:val="28"/>
          <w:szCs w:val="28"/>
          <w:rtl/>
        </w:rPr>
        <w:t xml:space="preserve"> </w:t>
      </w:r>
      <w:r w:rsidRPr="004F0620">
        <w:rPr>
          <w:rFonts w:ascii="Simplified Arabic" w:hAnsi="Simplified Arabic" w:cs="Simplified Arabic" w:hint="cs"/>
          <w:sz w:val="28"/>
          <w:szCs w:val="28"/>
        </w:rPr>
        <w:t xml:space="preserve">(R²) </w:t>
      </w:r>
      <w:r w:rsidRPr="004F0620">
        <w:rPr>
          <w:rFonts w:ascii="Simplified Arabic" w:hAnsi="Simplified Arabic" w:cs="Simplified Arabic" w:hint="cs"/>
          <w:sz w:val="28"/>
          <w:szCs w:val="28"/>
          <w:rtl/>
        </w:rPr>
        <w:t>و</w:t>
      </w:r>
      <w:r w:rsidRPr="004F0620">
        <w:rPr>
          <w:rFonts w:ascii="Simplified Arabic" w:hAnsi="Simplified Arabic" w:cs="Simplified Arabic" w:hint="cs"/>
          <w:sz w:val="28"/>
          <w:szCs w:val="28"/>
        </w:rPr>
        <w:t xml:space="preserve">(f²) </w:t>
      </w:r>
      <w:r w:rsidRPr="004F0620">
        <w:rPr>
          <w:rFonts w:ascii="Simplified Arabic" w:hAnsi="Simplified Arabic" w:cs="Simplified Arabic" w:hint="cs"/>
          <w:sz w:val="28"/>
          <w:szCs w:val="28"/>
          <w:rtl/>
        </w:rPr>
        <w:t>و</w:t>
      </w:r>
      <w:r w:rsidRPr="004F0620">
        <w:rPr>
          <w:rFonts w:ascii="Simplified Arabic" w:hAnsi="Simplified Arabic" w:cs="Simplified Arabic" w:hint="cs"/>
          <w:sz w:val="28"/>
          <w:szCs w:val="28"/>
        </w:rPr>
        <w:t xml:space="preserve">(Q²) </w:t>
      </w:r>
      <w:r w:rsidRPr="004F0620">
        <w:rPr>
          <w:rFonts w:ascii="Simplified Arabic" w:hAnsi="Simplified Arabic" w:cs="Simplified Arabic" w:hint="cs"/>
          <w:sz w:val="28"/>
          <w:szCs w:val="28"/>
          <w:rtl/>
        </w:rPr>
        <w:t>لتقييم القدرة التفسيرية والتنبؤية للنموذج</w:t>
      </w:r>
      <w:r w:rsidRPr="004F0620">
        <w:rPr>
          <w:rFonts w:ascii="Simplified Arabic" w:hAnsi="Simplified Arabic" w:cs="Simplified Arabic" w:hint="cs"/>
          <w:sz w:val="28"/>
          <w:szCs w:val="28"/>
        </w:rPr>
        <w:t>.</w:t>
      </w:r>
    </w:p>
    <w:p w14:paraId="7B94BB6B" w14:textId="52A3FCAD" w:rsidR="000E0033" w:rsidRPr="004F0620" w:rsidRDefault="000E0033" w:rsidP="00D439AC">
      <w:pPr>
        <w:pStyle w:val="Heading1"/>
        <w:rPr>
          <w:rtl/>
        </w:rPr>
      </w:pPr>
      <w:bookmarkStart w:id="22" w:name="_Toc233180123"/>
      <w:r w:rsidRPr="004F0620">
        <w:rPr>
          <w:rtl/>
        </w:rPr>
        <w:t xml:space="preserve">حدود </w:t>
      </w:r>
      <w:r w:rsidR="00D439AC" w:rsidRPr="004F0620">
        <w:rPr>
          <w:rtl/>
        </w:rPr>
        <w:t>الدراسة</w:t>
      </w:r>
      <w:bookmarkEnd w:id="22"/>
      <w:r w:rsidR="00D439AC" w:rsidRPr="004F0620">
        <w:rPr>
          <w:rtl/>
        </w:rPr>
        <w:t xml:space="preserve"> </w:t>
      </w:r>
    </w:p>
    <w:p w14:paraId="0ADC5BAD" w14:textId="2D237D0B" w:rsidR="00D43095" w:rsidRPr="004F0620" w:rsidRDefault="00D43095" w:rsidP="00D43095">
      <w:pPr>
        <w:pStyle w:val="ListParagraph"/>
        <w:numPr>
          <w:ilvl w:val="0"/>
          <w:numId w:val="19"/>
        </w:num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الحدود الموضوعية</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تقتصر الدراسة على تحليل أثر الذكاء الاصطناعي التوليدي بأبعاده (توليد المحتوى الذكي، أتمتة عمليات الفرز، دعم اتخاذ القرار، التفاعل الذكي مع المرشحين) في جودة قرارات الاستقطاب والاختيار بأبعادها (دقة المطابقة الوظيفية، سرعة اتخاذ القرار، خفض التحيّز، جودة المرشحين المختارين)، في ظل الدور الوسيط لكفاءة إدارة الموارد البشرية الرقمية بأبعادها (البنية التحتية الرقمية، أتمتة عمليات الموارد البشرية، التحليلات الرقمية، الكفاءات الرقمية للعاملين)</w:t>
      </w:r>
      <w:r w:rsidRPr="004F0620">
        <w:rPr>
          <w:rFonts w:ascii="Simplified Arabic" w:hAnsi="Simplified Arabic" w:cs="Simplified Arabic"/>
          <w:sz w:val="28"/>
          <w:szCs w:val="28"/>
          <w:lang w:bidi="ar-EG"/>
        </w:rPr>
        <w:t xml:space="preserve">. </w:t>
      </w:r>
    </w:p>
    <w:p w14:paraId="42B5A715" w14:textId="4580D940" w:rsidR="00D43095" w:rsidRPr="004F0620" w:rsidRDefault="00D43095" w:rsidP="00D43095">
      <w:pPr>
        <w:pStyle w:val="ListParagraph"/>
        <w:numPr>
          <w:ilvl w:val="0"/>
          <w:numId w:val="19"/>
        </w:num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الحدود المكانية</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تُطبَّق الدراسة على الشركات الصناعية العاملة في المملكة العربية السعودية</w:t>
      </w:r>
      <w:r w:rsidRPr="004F0620">
        <w:rPr>
          <w:rFonts w:ascii="Simplified Arabic" w:hAnsi="Simplified Arabic" w:cs="Simplified Arabic"/>
          <w:sz w:val="28"/>
          <w:szCs w:val="28"/>
          <w:lang w:bidi="ar-EG"/>
        </w:rPr>
        <w:t xml:space="preserve">. </w:t>
      </w:r>
    </w:p>
    <w:p w14:paraId="4DD7A30D" w14:textId="7B1B464F" w:rsidR="00D43095" w:rsidRPr="004F0620" w:rsidRDefault="00D43095" w:rsidP="00D43095">
      <w:pPr>
        <w:pStyle w:val="ListParagraph"/>
        <w:numPr>
          <w:ilvl w:val="0"/>
          <w:numId w:val="19"/>
        </w:num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الحدود البشرية</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تقتصر الدراسة على العاملين في إدارات الموارد البشرية والإدارات ذات الصلة بقرارات الاستقطاب والاختيار في الشركات الصناعية السعودية، من مستويات الإدارة العليا والوسطى والتنفيذية</w:t>
      </w:r>
      <w:r w:rsidRPr="004F0620">
        <w:rPr>
          <w:rFonts w:ascii="Simplified Arabic" w:hAnsi="Simplified Arabic" w:cs="Simplified Arabic"/>
          <w:sz w:val="28"/>
          <w:szCs w:val="28"/>
          <w:lang w:bidi="ar-EG"/>
        </w:rPr>
        <w:t xml:space="preserve">. </w:t>
      </w:r>
    </w:p>
    <w:p w14:paraId="44F0B6C6" w14:textId="606551A3" w:rsidR="000E0033" w:rsidRPr="004F0620" w:rsidRDefault="00D43095" w:rsidP="00D43095">
      <w:pPr>
        <w:pStyle w:val="ListParagraph"/>
        <w:numPr>
          <w:ilvl w:val="0"/>
          <w:numId w:val="19"/>
        </w:numPr>
        <w:jc w:val="both"/>
        <w:rPr>
          <w:rFonts w:ascii="Simplified Arabic" w:hAnsi="Simplified Arabic" w:cs="Simplified Arabic"/>
          <w:sz w:val="28"/>
          <w:szCs w:val="28"/>
          <w:rtl/>
          <w:lang w:bidi="ar-EG"/>
        </w:rPr>
      </w:pPr>
      <w:r w:rsidRPr="004F0620">
        <w:rPr>
          <w:rFonts w:ascii="Simplified Arabic" w:hAnsi="Simplified Arabic" w:cs="Simplified Arabic"/>
          <w:b/>
          <w:bCs/>
          <w:sz w:val="28"/>
          <w:szCs w:val="28"/>
          <w:rtl/>
        </w:rPr>
        <w:t>الحدود الزمانية</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تُطبَّق الدراسة الميدانية خلال العام 2026</w:t>
      </w:r>
      <w:r w:rsidRPr="004F0620">
        <w:rPr>
          <w:rFonts w:ascii="Simplified Arabic" w:hAnsi="Simplified Arabic" w:cs="Simplified Arabic"/>
          <w:sz w:val="28"/>
          <w:szCs w:val="28"/>
          <w:lang w:bidi="ar-EG"/>
        </w:rPr>
        <w:t>.</w:t>
      </w:r>
      <w:r w:rsidR="000E0033" w:rsidRPr="004F0620">
        <w:rPr>
          <w:rFonts w:ascii="Simplified Arabic" w:hAnsi="Simplified Arabic" w:cs="Simplified Arabic"/>
          <w:sz w:val="28"/>
          <w:szCs w:val="28"/>
          <w:rtl/>
          <w:lang w:bidi="ar-EG"/>
        </w:rPr>
        <w:t>.</w:t>
      </w:r>
    </w:p>
    <w:p w14:paraId="7C361C5B" w14:textId="4B506636" w:rsidR="00D8772F" w:rsidRPr="004F0620" w:rsidRDefault="00D8772F" w:rsidP="00D439AC">
      <w:pPr>
        <w:pStyle w:val="Heading1"/>
        <w:rPr>
          <w:rtl/>
        </w:rPr>
      </w:pPr>
      <w:bookmarkStart w:id="23" w:name="_Toc233180124"/>
      <w:r w:rsidRPr="004F0620">
        <w:rPr>
          <w:rtl/>
        </w:rPr>
        <w:t>الدراسات ال</w:t>
      </w:r>
      <w:r w:rsidR="00F41775" w:rsidRPr="004F0620">
        <w:rPr>
          <w:rFonts w:hint="cs"/>
          <w:rtl/>
        </w:rPr>
        <w:t xml:space="preserve">سابقة </w:t>
      </w:r>
      <w:r w:rsidRPr="004F0620">
        <w:rPr>
          <w:rtl/>
        </w:rPr>
        <w:t>:</w:t>
      </w:r>
      <w:bookmarkEnd w:id="23"/>
    </w:p>
    <w:p w14:paraId="5DAEC86D"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يتناول الباحث في هذا الجزء مجموعة من الدراسات السابقة ذات الصلة بموضوع الدراسة، وقد تمّ تقسيم تلك الدراسات إلى ثلاث مجموعات رئيسية وفقًا لمتغيرات الدراسة، وهي</w:t>
      </w:r>
      <w:r w:rsidRPr="004F0620">
        <w:rPr>
          <w:rFonts w:ascii="Simplified Arabic" w:hAnsi="Simplified Arabic" w:cs="Simplified Arabic"/>
          <w:sz w:val="28"/>
          <w:szCs w:val="28"/>
          <w:lang w:bidi="ar-EG"/>
        </w:rPr>
        <w:t>:</w:t>
      </w:r>
    </w:p>
    <w:p w14:paraId="154BD3D8" w14:textId="77777777" w:rsidR="00D43095" w:rsidRPr="004F0620" w:rsidRDefault="00D43095" w:rsidP="00D43095">
      <w:pPr>
        <w:numPr>
          <w:ilvl w:val="0"/>
          <w:numId w:val="43"/>
        </w:num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المجموعة الأولى</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الدراسات </w:t>
      </w:r>
      <w:r w:rsidRPr="008F4DEA">
        <w:rPr>
          <w:rFonts w:ascii="Simplified Arabic" w:hAnsi="Simplified Arabic" w:cs="Simplified Arabic"/>
          <w:sz w:val="28"/>
          <w:szCs w:val="28"/>
          <w:rtl/>
        </w:rPr>
        <w:t>التي تناولت الذكاء الاصطناعي التوليدي وعلاقته</w:t>
      </w:r>
      <w:r w:rsidRPr="004F0620">
        <w:rPr>
          <w:rFonts w:ascii="Simplified Arabic" w:hAnsi="Simplified Arabic" w:cs="Simplified Arabic"/>
          <w:sz w:val="28"/>
          <w:szCs w:val="28"/>
          <w:rtl/>
        </w:rPr>
        <w:t xml:space="preserve"> بالمتغيرات الأخرى</w:t>
      </w:r>
      <w:r w:rsidRPr="004F0620">
        <w:rPr>
          <w:rFonts w:ascii="Simplified Arabic" w:hAnsi="Simplified Arabic" w:cs="Simplified Arabic"/>
          <w:sz w:val="28"/>
          <w:szCs w:val="28"/>
          <w:lang w:bidi="ar-EG"/>
        </w:rPr>
        <w:t>.</w:t>
      </w:r>
    </w:p>
    <w:p w14:paraId="190ABB92" w14:textId="77777777" w:rsidR="00D43095" w:rsidRPr="004F0620" w:rsidRDefault="00D43095" w:rsidP="00D43095">
      <w:pPr>
        <w:numPr>
          <w:ilvl w:val="0"/>
          <w:numId w:val="43"/>
        </w:num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المجموعة الثانية</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الدراسات التي </w:t>
      </w:r>
      <w:r w:rsidRPr="008F4DEA">
        <w:rPr>
          <w:rFonts w:ascii="Simplified Arabic" w:hAnsi="Simplified Arabic" w:cs="Simplified Arabic"/>
          <w:sz w:val="28"/>
          <w:szCs w:val="28"/>
          <w:rtl/>
        </w:rPr>
        <w:t>تناولت كفاءة إدارة الموارد البشرية الرقمية وعلاقتها</w:t>
      </w:r>
      <w:r w:rsidRPr="004F0620">
        <w:rPr>
          <w:rFonts w:ascii="Simplified Arabic" w:hAnsi="Simplified Arabic" w:cs="Simplified Arabic"/>
          <w:sz w:val="28"/>
          <w:szCs w:val="28"/>
          <w:rtl/>
        </w:rPr>
        <w:t xml:space="preserve"> بالمتغيرات الأخرى</w:t>
      </w:r>
      <w:r w:rsidRPr="004F0620">
        <w:rPr>
          <w:rFonts w:ascii="Simplified Arabic" w:hAnsi="Simplified Arabic" w:cs="Simplified Arabic"/>
          <w:sz w:val="28"/>
          <w:szCs w:val="28"/>
          <w:lang w:bidi="ar-EG"/>
        </w:rPr>
        <w:t>.</w:t>
      </w:r>
    </w:p>
    <w:p w14:paraId="4BCA890F" w14:textId="77777777" w:rsidR="00D43095" w:rsidRPr="004F0620" w:rsidRDefault="00D43095" w:rsidP="00D43095">
      <w:pPr>
        <w:numPr>
          <w:ilvl w:val="0"/>
          <w:numId w:val="43"/>
        </w:num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المجموعة الثالثة</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الدراسات </w:t>
      </w:r>
      <w:r w:rsidRPr="008F4DEA">
        <w:rPr>
          <w:rFonts w:ascii="Simplified Arabic" w:hAnsi="Simplified Arabic" w:cs="Simplified Arabic"/>
          <w:sz w:val="28"/>
          <w:szCs w:val="28"/>
          <w:rtl/>
        </w:rPr>
        <w:t>التي تناولت الاستقطاب والاختيار وعلاقتهما</w:t>
      </w:r>
      <w:r w:rsidRPr="004F0620">
        <w:rPr>
          <w:rFonts w:ascii="Simplified Arabic" w:hAnsi="Simplified Arabic" w:cs="Simplified Arabic"/>
          <w:sz w:val="28"/>
          <w:szCs w:val="28"/>
          <w:rtl/>
        </w:rPr>
        <w:t xml:space="preserve"> بالمتغيرات الأخرى</w:t>
      </w:r>
      <w:r w:rsidRPr="004F0620">
        <w:rPr>
          <w:rFonts w:ascii="Simplified Arabic" w:hAnsi="Simplified Arabic" w:cs="Simplified Arabic"/>
          <w:sz w:val="28"/>
          <w:szCs w:val="28"/>
          <w:lang w:bidi="ar-EG"/>
        </w:rPr>
        <w:t>.</w:t>
      </w:r>
    </w:p>
    <w:p w14:paraId="4C8318A4" w14:textId="77777777" w:rsidR="00D43095" w:rsidRPr="004F0620" w:rsidRDefault="00D43095" w:rsidP="00D43095">
      <w:pPr>
        <w:jc w:val="both"/>
        <w:rPr>
          <w:rFonts w:ascii="Simplified Arabic" w:hAnsi="Simplified Arabic" w:cs="Simplified Arabic"/>
          <w:b/>
          <w:bCs/>
          <w:sz w:val="28"/>
          <w:szCs w:val="28"/>
          <w:rtl/>
        </w:rPr>
      </w:pPr>
    </w:p>
    <w:p w14:paraId="4A3B8386" w14:textId="77777777" w:rsidR="00D43095" w:rsidRPr="004F0620" w:rsidRDefault="00D43095" w:rsidP="00D43095">
      <w:pPr>
        <w:jc w:val="both"/>
        <w:rPr>
          <w:rFonts w:ascii="Simplified Arabic" w:hAnsi="Simplified Arabic" w:cs="Simplified Arabic"/>
          <w:b/>
          <w:bCs/>
          <w:sz w:val="28"/>
          <w:szCs w:val="28"/>
          <w:rtl/>
        </w:rPr>
      </w:pPr>
    </w:p>
    <w:p w14:paraId="6EC4DF6C" w14:textId="5C552A10" w:rsidR="00D43095" w:rsidRPr="004F0620" w:rsidRDefault="00D43095" w:rsidP="00D43095">
      <w:pPr>
        <w:jc w:val="both"/>
        <w:rPr>
          <w:rFonts w:ascii="Simplified Arabic" w:hAnsi="Simplified Arabic" w:cs="Simplified Arabic"/>
          <w:b/>
          <w:bCs/>
          <w:sz w:val="28"/>
          <w:szCs w:val="28"/>
          <w:lang w:bidi="ar-EG"/>
        </w:rPr>
      </w:pPr>
      <w:r w:rsidRPr="004F0620">
        <w:rPr>
          <w:rFonts w:ascii="Simplified Arabic" w:hAnsi="Simplified Arabic" w:cs="Simplified Arabic"/>
          <w:b/>
          <w:bCs/>
          <w:sz w:val="28"/>
          <w:szCs w:val="28"/>
          <w:rtl/>
        </w:rPr>
        <w:lastRenderedPageBreak/>
        <w:t>المجموعة الأولى: الدراسات التي تناولت الذكاء الاصطناعي التوليدي وعلاقته بالمتغيرات الأخرى</w:t>
      </w:r>
    </w:p>
    <w:p w14:paraId="50BEFB43" w14:textId="77777777" w:rsidR="00D43095"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b/>
          <w:bCs/>
          <w:sz w:val="28"/>
          <w:szCs w:val="28"/>
          <w:rtl/>
        </w:rPr>
        <w:t>دراسة (حراز وآخرون، 2025)</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w:t>
      </w:r>
      <w:r w:rsidRPr="004F0620">
        <w:rPr>
          <w:rFonts w:ascii="Simplified Arabic" w:hAnsi="Simplified Arabic" w:cs="Simplified Arabic"/>
          <w:i/>
          <w:iCs/>
          <w:sz w:val="28"/>
          <w:szCs w:val="28"/>
          <w:rtl/>
        </w:rPr>
        <w:t>أثر جودة القرارات التشغيلية كمتغير وسيط بين الذكاء الاصطناعي التوليدي وممارسات إدارة الموارد البشرية: دراسة تطبيقية على الشركات العاملة بالمنطقة الصناعية بمدينة دمياط الجديدة</w:t>
      </w:r>
      <w:r w:rsidRPr="004F0620">
        <w:rPr>
          <w:rFonts w:ascii="Simplified Arabic" w:hAnsi="Simplified Arabic" w:cs="Simplified Arabic"/>
          <w:i/>
          <w:iCs/>
          <w:sz w:val="28"/>
          <w:szCs w:val="28"/>
          <w:lang w:bidi="ar-EG"/>
        </w:rPr>
        <w:t>"</w:t>
      </w:r>
      <w:r w:rsidRPr="004F0620">
        <w:rPr>
          <w:rFonts w:ascii="Simplified Arabic" w:hAnsi="Simplified Arabic" w:cs="Simplified Arabic"/>
          <w:sz w:val="28"/>
          <w:szCs w:val="28"/>
          <w:lang w:bidi="ar-EG"/>
        </w:rPr>
        <w:t xml:space="preserve">. </w:t>
      </w:r>
    </w:p>
    <w:p w14:paraId="34DC5330" w14:textId="77777777" w:rsidR="00D43095"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rtl/>
        </w:rPr>
        <w:t>هدفت الدراسة إلى التعرف على أثر الذكاء الاصطناعي التوليدي بأبعاده (توليد المحتوى، أتمتة المهام، دعم اتخاذ القرار، التعلم الآلي) على ممارسات إدارة الموارد البشرية بأبعادها (الاستقطاب والاختيار، التدريب والتطوير، تقييم الأداء، التعويضات) في الشركات الصناعية بمدينة دمياط الجديدة، في ظل الدور الوسيط لجودة القرارات التشغيلية</w:t>
      </w:r>
      <w:r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 xml:space="preserve">واستخدمت الدراسة المنهج الوصفي التحليلي، وتكونت العينة من (384) مفردة من العاملين بالشركات محل الدراسة. </w:t>
      </w:r>
    </w:p>
    <w:p w14:paraId="11BC1C30" w14:textId="7F7CBF89"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وتوصلت نتائج الدراسة إلى وجود أثر إيجابي ذي دلالة إحصائية للذكاء الاصطناعي التوليدي في ممارسات إدارة الموارد البشرية، وأن جودة القرارات التشغيلية تُؤدي دورًا وسيطًا جزئيًا في هذه العلاقة، وأن الذكاء الاصطناعي التوليدي يُسهم في رفع كفاءة العمليات وتقليل الوقت المستغرق في اتخاذ القرارات</w:t>
      </w:r>
      <w:r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وأوصت الدراسة بضرورة تبنّي الشركات الصناعية لتقنيات الذكاء الاصطناعي التوليدي ضمن منظومة قراراتها التشغيلية، وتوفير برامج تدريبية متخصصة لتأهيل كوادر الموارد البشرية على هذه التقنيات، وبناء سياسات حوكمة واضحة لاستخدامها</w:t>
      </w:r>
      <w:r w:rsidRPr="004F0620">
        <w:rPr>
          <w:rFonts w:ascii="Simplified Arabic" w:hAnsi="Simplified Arabic" w:cs="Simplified Arabic"/>
          <w:sz w:val="28"/>
          <w:szCs w:val="28"/>
          <w:lang w:bidi="ar-EG"/>
        </w:rPr>
        <w:t>.</w:t>
      </w:r>
    </w:p>
    <w:p w14:paraId="213CFCC7"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دراسة</w:t>
      </w:r>
      <w:r w:rsidRPr="004F0620">
        <w:rPr>
          <w:rFonts w:ascii="Simplified Arabic" w:hAnsi="Simplified Arabic" w:cs="Simplified Arabic"/>
          <w:b/>
          <w:bCs/>
          <w:sz w:val="28"/>
          <w:szCs w:val="28"/>
          <w:lang w:bidi="ar-EG"/>
        </w:rPr>
        <w:t xml:space="preserve"> (Abdelhay et al., 2025):</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"The impact of generative AI (ChatGPT) on recruitment efficiency and candidate quality: The mediating role of process automation level and the moderating role of organizational size"</w:t>
      </w:r>
      <w:r w:rsidRPr="004F0620">
        <w:rPr>
          <w:rFonts w:ascii="Simplified Arabic" w:hAnsi="Simplified Arabic" w:cs="Simplified Arabic"/>
          <w:sz w:val="28"/>
          <w:szCs w:val="28"/>
          <w:lang w:bidi="ar-EG"/>
        </w:rPr>
        <w:t xml:space="preserve">. </w:t>
      </w:r>
    </w:p>
    <w:p w14:paraId="6FA11DB2" w14:textId="77777777" w:rsidR="00D43095"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rtl/>
        </w:rPr>
        <w:t>هدفت الدراسة إلى التعرف على أثر الذكاء الاصطناعي التوليدي</w:t>
      </w:r>
      <w:r w:rsidRPr="004F0620">
        <w:rPr>
          <w:rFonts w:ascii="Simplified Arabic" w:hAnsi="Simplified Arabic" w:cs="Simplified Arabic"/>
          <w:sz w:val="28"/>
          <w:szCs w:val="28"/>
          <w:lang w:bidi="ar-EG"/>
        </w:rPr>
        <w:t xml:space="preserve"> (ChatGPT) </w:t>
      </w:r>
      <w:r w:rsidRPr="004F0620">
        <w:rPr>
          <w:rFonts w:ascii="Simplified Arabic" w:hAnsi="Simplified Arabic" w:cs="Simplified Arabic"/>
          <w:sz w:val="28"/>
          <w:szCs w:val="28"/>
          <w:rtl/>
        </w:rPr>
        <w:t xml:space="preserve">بأبعاده (الحدّ من التحيّز، أتمتة عمليات الفرز، تعزيز الكفاءة، دقة تقييم المرشحين) على كفاءة عملية الاستقطاب وجودة المرشحين بأبعادها (سرعة الاستقطاب، دقة المطابقة الوظيفية، جودة المرشحين المختارين، خفض التكلفة) في عدد من المنظمات، في ظل الدور الوسيط لمستوى أتمتة العمليات والدور المعدِّل لحجم المنظمة. واستخدمت الدراسة المنهج الوصفي التحليلي الكمّي القائم على المسح الإلكتروني، وتكونت العينة من (469) مفردة </w:t>
      </w:r>
      <w:r w:rsidRPr="004F0620">
        <w:rPr>
          <w:rFonts w:ascii="Simplified Arabic" w:hAnsi="Simplified Arabic" w:cs="Simplified Arabic"/>
          <w:sz w:val="28"/>
          <w:szCs w:val="28"/>
          <w:rtl/>
        </w:rPr>
        <w:lastRenderedPageBreak/>
        <w:t>من المهنيين العاملين في إدارات الموارد البشرية بمنظمات متنوعة، وحُلّلت العلاقات باستخدام نمذجة المعادلة البنائية</w:t>
      </w:r>
      <w:r w:rsidRPr="004F0620">
        <w:rPr>
          <w:rFonts w:ascii="Simplified Arabic" w:hAnsi="Simplified Arabic" w:cs="Simplified Arabic"/>
          <w:sz w:val="28"/>
          <w:szCs w:val="28"/>
          <w:lang w:bidi="ar-EG"/>
        </w:rPr>
        <w:t xml:space="preserve"> (SEM) </w:t>
      </w:r>
      <w:r w:rsidRPr="004F0620">
        <w:rPr>
          <w:rFonts w:ascii="Simplified Arabic" w:hAnsi="Simplified Arabic" w:cs="Simplified Arabic"/>
          <w:sz w:val="28"/>
          <w:szCs w:val="28"/>
          <w:rtl/>
        </w:rPr>
        <w:t>عبر برنامج</w:t>
      </w:r>
      <w:r w:rsidRPr="004F0620">
        <w:rPr>
          <w:rFonts w:ascii="Simplified Arabic" w:hAnsi="Simplified Arabic" w:cs="Simplified Arabic"/>
          <w:sz w:val="28"/>
          <w:szCs w:val="28"/>
          <w:lang w:bidi="ar-EG"/>
        </w:rPr>
        <w:t xml:space="preserve"> AMOS-SPSS. </w:t>
      </w:r>
    </w:p>
    <w:p w14:paraId="78920AEA" w14:textId="16E5D8F3"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وتوصلت نتائج الدراسة إلى وجود أثر إيجابي دال إحصائيًا للذكاء الاصطناعي التوليدي في كفاءة الاستقطاب وجودة المرشحين، مع تأكيد الدور الوسيط الجزئي لمستوى أتمتة العمليات، وأن حجم المنظمة يُعدِّل قوة هذه العلاقة لصالح المنظمات الكبيرة، فضلًا عن أن ألفة المستخدم بالتقنية تُؤدي دورًا معدِّلًا في تحقيق مكاسب الكفاءة</w:t>
      </w:r>
      <w:r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وأوصت الدراسة بضرورة الاستثمار في برامج التدريب المستمر للعاملين على أدوات الذكاء الاصطناعي التوليدي، وتطوير سياسات أخلاقية تضمن العدالة في تقييم المرشحين، وربط أتمتة العمليات بمستوى نضج المنظمة الرقمي</w:t>
      </w:r>
      <w:r w:rsidRPr="004F0620">
        <w:rPr>
          <w:rFonts w:ascii="Simplified Arabic" w:hAnsi="Simplified Arabic" w:cs="Simplified Arabic"/>
          <w:sz w:val="28"/>
          <w:szCs w:val="28"/>
          <w:lang w:bidi="ar-EG"/>
        </w:rPr>
        <w:t>.</w:t>
      </w:r>
    </w:p>
    <w:p w14:paraId="1BE16065"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دراسة</w:t>
      </w:r>
      <w:r w:rsidRPr="004F0620">
        <w:rPr>
          <w:rFonts w:ascii="Simplified Arabic" w:hAnsi="Simplified Arabic" w:cs="Simplified Arabic"/>
          <w:b/>
          <w:bCs/>
          <w:sz w:val="28"/>
          <w:szCs w:val="28"/>
          <w:lang w:bidi="ar-EG"/>
        </w:rPr>
        <w:t xml:space="preserve"> (Abdelhay, 2024):</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"The role of Generative AI (ChatGPT) in optimizing the recruitment process in the organizations (the mediating role of level of position and organization size)"</w:t>
      </w:r>
      <w:r w:rsidRPr="004F0620">
        <w:rPr>
          <w:rFonts w:ascii="Simplified Arabic" w:hAnsi="Simplified Arabic" w:cs="Simplified Arabic"/>
          <w:sz w:val="28"/>
          <w:szCs w:val="28"/>
          <w:lang w:bidi="ar-EG"/>
        </w:rPr>
        <w:t xml:space="preserve">. </w:t>
      </w:r>
    </w:p>
    <w:p w14:paraId="020F9006" w14:textId="77777777" w:rsidR="00D43095" w:rsidRPr="004F0620" w:rsidRDefault="00D43095" w:rsidP="00D43095">
      <w:pPr>
        <w:jc w:val="both"/>
        <w:rPr>
          <w:rFonts w:ascii="Simplified Arabic" w:hAnsi="Simplified Arabic" w:cs="Simplified Arabic"/>
          <w:sz w:val="28"/>
          <w:szCs w:val="28"/>
          <w:rtl/>
          <w:lang w:bidi="ar-EG"/>
        </w:rPr>
      </w:pPr>
      <w:r w:rsidRPr="004F0620">
        <w:rPr>
          <w:rFonts w:ascii="Simplified Arabic" w:hAnsi="Simplified Arabic" w:cs="Simplified Arabic"/>
          <w:sz w:val="28"/>
          <w:szCs w:val="28"/>
          <w:rtl/>
        </w:rPr>
        <w:t xml:space="preserve">هدفت الدراسة إلى التعرف على دور </w:t>
      </w:r>
      <w:r w:rsidRPr="004F0620">
        <w:rPr>
          <w:rFonts w:ascii="Simplified Arabic" w:hAnsi="Simplified Arabic" w:cs="Simplified Arabic"/>
          <w:b/>
          <w:bCs/>
          <w:sz w:val="28"/>
          <w:szCs w:val="28"/>
          <w:rtl/>
        </w:rPr>
        <w:t>الذكاء الاصطناعي التوليدي</w:t>
      </w:r>
      <w:r w:rsidRPr="004F0620">
        <w:rPr>
          <w:rFonts w:ascii="Simplified Arabic" w:hAnsi="Simplified Arabic" w:cs="Simplified Arabic"/>
          <w:b/>
          <w:bCs/>
          <w:sz w:val="28"/>
          <w:szCs w:val="28"/>
          <w:lang w:bidi="ar-EG"/>
        </w:rPr>
        <w:t xml:space="preserve"> (ChatGPT)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بأبعاده (توليد الأوصاف الوظيفية، أتمتة فرز السير الذاتية، التواصل الذكي مع المرشحين، دعم اتخاذ قرارات التوظيف) في </w:t>
      </w:r>
      <w:r w:rsidRPr="004F0620">
        <w:rPr>
          <w:rFonts w:ascii="Simplified Arabic" w:hAnsi="Simplified Arabic" w:cs="Simplified Arabic"/>
          <w:b/>
          <w:bCs/>
          <w:sz w:val="28"/>
          <w:szCs w:val="28"/>
          <w:rtl/>
        </w:rPr>
        <w:t>تحسين عملية الاستقطاب</w:t>
      </w:r>
      <w:r w:rsidRPr="004F0620">
        <w:rPr>
          <w:rFonts w:ascii="Simplified Arabic" w:hAnsi="Simplified Arabic" w:cs="Simplified Arabic"/>
          <w:sz w:val="28"/>
          <w:szCs w:val="28"/>
          <w:rtl/>
        </w:rPr>
        <w:t xml:space="preserve"> بأبعادها (الكفاءة، دقة المطابقة، خفض الزمن، تحسين تجربة المرشح) في المنظمات، في ظل الدور الوسيط لمستوى الوظيفة وحجم المنظمة. واستخدمت الدراسة المنهج الوصفي التحليلي الكمّي، وتكونت العينة من (469) مفردة من المهنيين العاملين في إدارات الموارد البشرية، باستخدام الاستبانة الإلكترونية أداةً لجمع البيانات، ونمذجة المعادلة البنائية أسلوبًا للتحليل. </w:t>
      </w:r>
    </w:p>
    <w:p w14:paraId="15B9BD07" w14:textId="479FF365"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وتوصلت نتائج الدراسة إلى أن الذكاء الاصطناعي التوليدي يُسهم بشكل دالٍ إحصائيًا في تحسين كفاءة عملية الاستقطاب والحدّ من التحيّز اللاواعي في اتخاذ القرارات، مع بروز ألفة المستخدم بالتقنية بوصفها متغيرًا معدِّلًا مؤثرًا، وأن حجم المنظمة ومستوى الوظيفة يتوسّطان جزئيًا العلاقة بين أدوات الذكاء الاصطناعي وتحسينات الكفاءة</w:t>
      </w:r>
      <w:r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وأوصت الدراسة بتعزيز قدرات العاملين في الموارد البشرية على استخدام هذه الأدوات، ودمجها مع التدخّل البشري لضمان الحفاظ على البُعد الإنساني في القرارات</w:t>
      </w:r>
      <w:r w:rsidRPr="004F0620">
        <w:rPr>
          <w:rFonts w:ascii="Simplified Arabic" w:hAnsi="Simplified Arabic" w:cs="Simplified Arabic"/>
          <w:sz w:val="28"/>
          <w:szCs w:val="28"/>
          <w:lang w:bidi="ar-EG"/>
        </w:rPr>
        <w:t>.</w:t>
      </w:r>
    </w:p>
    <w:p w14:paraId="3A579999"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دراسة</w:t>
      </w:r>
      <w:r w:rsidRPr="004F0620">
        <w:rPr>
          <w:rFonts w:ascii="Simplified Arabic" w:hAnsi="Simplified Arabic" w:cs="Simplified Arabic"/>
          <w:b/>
          <w:bCs/>
          <w:sz w:val="28"/>
          <w:szCs w:val="28"/>
          <w:lang w:bidi="ar-EG"/>
        </w:rPr>
        <w:t xml:space="preserve"> (Garcia &amp; Kwok, 2025):</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"Generative artificial intelligence in human resource management: a critical reflection on impacts, resilience and roles"</w:t>
      </w:r>
      <w:r w:rsidRPr="004F0620">
        <w:rPr>
          <w:rFonts w:ascii="Simplified Arabic" w:hAnsi="Simplified Arabic" w:cs="Simplified Arabic"/>
          <w:sz w:val="28"/>
          <w:szCs w:val="28"/>
          <w:lang w:bidi="ar-EG"/>
        </w:rPr>
        <w:t>.</w:t>
      </w:r>
    </w:p>
    <w:p w14:paraId="11957F80" w14:textId="6DEB3472"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lang w:bidi="ar-EG"/>
        </w:rPr>
        <w:lastRenderedPageBreak/>
        <w:t xml:space="preserve"> </w:t>
      </w:r>
      <w:r w:rsidRPr="004F0620">
        <w:rPr>
          <w:rFonts w:ascii="Simplified Arabic" w:hAnsi="Simplified Arabic" w:cs="Simplified Arabic"/>
          <w:sz w:val="28"/>
          <w:szCs w:val="28"/>
          <w:rtl/>
        </w:rPr>
        <w:t>هدفت الدراسة إلى التعرف على أثر الذكاء الاصطناعي التوليدي بأبعاده (توليد المحتوى، التحليل التنبّؤي، الأتمتة الذكية، دعم القرار) على وظائف إدارة الموارد البشرية بأبعادها (الاستقطاب، الإدماج الوظيفي، التدريب والتطوير، تقييم الأداء، إدارة المسارات الوظيفية، الخروج من المنظمة)، مع استكشاف سُبل حفاظ متخصصي الموارد البشرية على دورهم المحوري في ظل هذا التحوّل. واستخدمت الدراسة منهج المراجعة السردية النقدية</w:t>
      </w:r>
      <w:r w:rsidRPr="004F0620">
        <w:rPr>
          <w:rFonts w:ascii="Simplified Arabic" w:hAnsi="Simplified Arabic" w:cs="Simplified Arabic"/>
          <w:sz w:val="28"/>
          <w:szCs w:val="28"/>
          <w:lang w:bidi="ar-EG"/>
        </w:rPr>
        <w:t xml:space="preserve"> (Narrative Critical Review) </w:t>
      </w:r>
      <w:r w:rsidRPr="004F0620">
        <w:rPr>
          <w:rFonts w:ascii="Simplified Arabic" w:hAnsi="Simplified Arabic" w:cs="Simplified Arabic"/>
          <w:sz w:val="28"/>
          <w:szCs w:val="28"/>
          <w:rtl/>
        </w:rPr>
        <w:t>للأدبيات وتقارير الصناعة والممارسات المؤسسية عبر مراحل دورة حياة الموظف الست، وتكونت عينة الدراسة من (87) دراسة وتقريرًا صناعيًا تم تحليلها نقديًا. وتوصلت نتائج الدراسة إلى تصنيف مهام الموارد البشرية إلى ثلاث فئات: مهام يُرجَّح أن يحلّ محلها الذكاء الاصطناعي التوليدي، ومهام يصعب استبدالها بسبب طبيعتها الإنسانية، ومهام جديدة ستنشأ نتيجة لتبنّي هذه التقنيات، مع تأكيد أن الذكاء الاصطناعي التوليدي يُحدث تحوّلًا جوهريًا في كفاءة الوظائف وجودة قراراتها</w:t>
      </w:r>
      <w:r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وأوصت الدراسة بإعادة تأطير أدوار متخصصي الموارد البشرية لتتكامل مع قدرات الذكاء الاصطناعي التوليدي، وبناء قدرات استراتيجية وأخلاقية وتحليلية جديدة، مع التركيز على الجوانب التي يصعب أتمتتها</w:t>
      </w:r>
      <w:r w:rsidRPr="004F0620">
        <w:rPr>
          <w:rFonts w:ascii="Simplified Arabic" w:hAnsi="Simplified Arabic" w:cs="Simplified Arabic"/>
          <w:sz w:val="28"/>
          <w:szCs w:val="28"/>
          <w:lang w:bidi="ar-EG"/>
        </w:rPr>
        <w:t>.</w:t>
      </w:r>
    </w:p>
    <w:p w14:paraId="2BC70E25" w14:textId="77777777" w:rsidR="00D43095" w:rsidRPr="004F0620" w:rsidRDefault="00D43095" w:rsidP="00D43095">
      <w:pPr>
        <w:jc w:val="both"/>
        <w:rPr>
          <w:rFonts w:ascii="Simplified Arabic" w:hAnsi="Simplified Arabic" w:cs="Simplified Arabic"/>
          <w:i/>
          <w:iCs/>
          <w:sz w:val="28"/>
          <w:szCs w:val="28"/>
          <w:lang w:bidi="ar-EG"/>
        </w:rPr>
      </w:pPr>
      <w:r w:rsidRPr="004F0620">
        <w:rPr>
          <w:rFonts w:ascii="Simplified Arabic" w:hAnsi="Simplified Arabic" w:cs="Simplified Arabic"/>
          <w:b/>
          <w:bCs/>
          <w:sz w:val="28"/>
          <w:szCs w:val="28"/>
          <w:rtl/>
        </w:rPr>
        <w:t>دراسة (السماني وآخرون، 2025)</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w:t>
      </w:r>
      <w:r w:rsidRPr="004F0620">
        <w:rPr>
          <w:rFonts w:ascii="Simplified Arabic" w:hAnsi="Simplified Arabic" w:cs="Simplified Arabic"/>
          <w:i/>
          <w:iCs/>
          <w:sz w:val="28"/>
          <w:szCs w:val="28"/>
          <w:rtl/>
        </w:rPr>
        <w:t>أثر الذكاء الاصطناعي التوليدي على التعليم العالي في المؤسسات السودانية: دراسة مسحية وتحليل شامل للفجوات والمخاطر واستراتيجيات التطوير</w:t>
      </w:r>
    </w:p>
    <w:p w14:paraId="169655DD" w14:textId="77777777" w:rsidR="00D43095"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هدفت الدراسة إلى التعرف على أثر الذكاء الاصطناعي التوليدي بأبعاده (دعم العملية التعليمية، تطوير البحث العلمي، الأتمتة الإدارية، تخصيص التعلم) على جودة التعليم العالي بأبعادها (جودة المخرجات التعليمية، الكفاءة المؤسسية، البحث العلمي، الفجوات الرقمية) في المؤسسات السودانية</w:t>
      </w:r>
      <w:r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واستخدمت الدراسة المنهج الوصفي المسحي التحليلي، وتكونت العينة من (412) مفردة من أعضاء هيئة التدريس والإداريين بالمؤسسات السودانية محل الدراسة.</w:t>
      </w:r>
    </w:p>
    <w:p w14:paraId="2F490FB1" w14:textId="30004CFD"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 xml:space="preserve"> وتوصلت نتائج الدراسة إلى وجود أثر دالٍّ للذكاء الاصطناعي التوليدي في تعزيز جودة التعليم العالي، مع رصد فجوات في البنية التحتية الرقمية ومخاطر متعلقة بالاعتماد المفرط على هذه التقنيات. وأوصت الدراسة بوضع استراتيجيات تطوير مؤسسية، وأطر حوكمة لاستخدام الذكاء الاصطناعي التوليدي، والاستثمار في البنية التحتية الرقمية وبناء قدرات الكوادر</w:t>
      </w:r>
      <w:r w:rsidRPr="004F0620">
        <w:rPr>
          <w:rFonts w:ascii="Simplified Arabic" w:hAnsi="Simplified Arabic" w:cs="Simplified Arabic"/>
          <w:sz w:val="28"/>
          <w:szCs w:val="28"/>
          <w:lang w:bidi="ar-EG"/>
        </w:rPr>
        <w:t>.</w:t>
      </w:r>
    </w:p>
    <w:p w14:paraId="6A87E10E" w14:textId="77777777" w:rsidR="00D43095"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b/>
          <w:bCs/>
          <w:sz w:val="28"/>
          <w:szCs w:val="28"/>
          <w:rtl/>
        </w:rPr>
        <w:lastRenderedPageBreak/>
        <w:t>دراسة (أحمد، 2025)</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w:t>
      </w:r>
      <w:r w:rsidRPr="004F0620">
        <w:rPr>
          <w:rFonts w:ascii="Simplified Arabic" w:hAnsi="Simplified Arabic" w:cs="Simplified Arabic"/>
          <w:i/>
          <w:iCs/>
          <w:sz w:val="28"/>
          <w:szCs w:val="28"/>
          <w:rtl/>
        </w:rPr>
        <w:t>أثر الذكاء الاصطناعي التوليدي</w:t>
      </w:r>
      <w:r w:rsidRPr="004F0620">
        <w:rPr>
          <w:rFonts w:ascii="Simplified Arabic" w:hAnsi="Simplified Arabic" w:cs="Simplified Arabic"/>
          <w:i/>
          <w:iCs/>
          <w:sz w:val="28"/>
          <w:szCs w:val="28"/>
          <w:lang w:bidi="ar-EG"/>
        </w:rPr>
        <w:t xml:space="preserve"> ChatGPT </w:t>
      </w:r>
      <w:r w:rsidRPr="004F0620">
        <w:rPr>
          <w:rFonts w:ascii="Simplified Arabic" w:hAnsi="Simplified Arabic" w:cs="Simplified Arabic"/>
          <w:i/>
          <w:iCs/>
          <w:sz w:val="28"/>
          <w:szCs w:val="28"/>
          <w:rtl/>
        </w:rPr>
        <w:t>في تشكيل المعرفة والهوية الثقافية: بحث ميداني على عينة من جيل</w:t>
      </w:r>
      <w:r w:rsidRPr="004F0620">
        <w:rPr>
          <w:rFonts w:ascii="Simplified Arabic" w:hAnsi="Simplified Arabic" w:cs="Simplified Arabic"/>
          <w:i/>
          <w:iCs/>
          <w:sz w:val="28"/>
          <w:szCs w:val="28"/>
          <w:lang w:bidi="ar-EG"/>
        </w:rPr>
        <w:t xml:space="preserve"> Z </w:t>
      </w:r>
      <w:r w:rsidRPr="004F0620">
        <w:rPr>
          <w:rFonts w:ascii="Simplified Arabic" w:hAnsi="Simplified Arabic" w:cs="Simplified Arabic"/>
          <w:i/>
          <w:iCs/>
          <w:sz w:val="28"/>
          <w:szCs w:val="28"/>
          <w:rtl/>
        </w:rPr>
        <w:t>في محافظة القاهرة</w:t>
      </w:r>
      <w:r w:rsidRPr="004F0620">
        <w:rPr>
          <w:rFonts w:ascii="Simplified Arabic" w:hAnsi="Simplified Arabic" w:cs="Simplified Arabic"/>
          <w:i/>
          <w:iCs/>
          <w:sz w:val="28"/>
          <w:szCs w:val="28"/>
          <w:lang w:bidi="ar-EG"/>
        </w:rPr>
        <w:t>"</w:t>
      </w:r>
      <w:r w:rsidRPr="004F0620">
        <w:rPr>
          <w:rFonts w:ascii="Simplified Arabic" w:hAnsi="Simplified Arabic" w:cs="Simplified Arabic"/>
          <w:sz w:val="28"/>
          <w:szCs w:val="28"/>
          <w:lang w:bidi="ar-EG"/>
        </w:rPr>
        <w:t xml:space="preserve">. </w:t>
      </w:r>
    </w:p>
    <w:p w14:paraId="565E2D8D" w14:textId="77777777" w:rsidR="00D43095" w:rsidRPr="004F0620" w:rsidRDefault="00D43095" w:rsidP="00D43095">
      <w:pPr>
        <w:jc w:val="both"/>
        <w:rPr>
          <w:rFonts w:ascii="Simplified Arabic" w:hAnsi="Simplified Arabic" w:cs="Simplified Arabic"/>
          <w:sz w:val="28"/>
          <w:szCs w:val="28"/>
          <w:rtl/>
        </w:rPr>
      </w:pPr>
      <w:r w:rsidRPr="008F4DEA">
        <w:rPr>
          <w:rFonts w:ascii="Simplified Arabic" w:hAnsi="Simplified Arabic" w:cs="Simplified Arabic"/>
          <w:sz w:val="28"/>
          <w:szCs w:val="28"/>
          <w:rtl/>
        </w:rPr>
        <w:t>هدفت الدراسة إلى التعرف على أثر الذكاء الاصطناعي التوليدي</w:t>
      </w:r>
      <w:r w:rsidRPr="008F4DEA">
        <w:rPr>
          <w:rFonts w:ascii="Simplified Arabic" w:hAnsi="Simplified Arabic" w:cs="Simplified Arabic"/>
          <w:sz w:val="28"/>
          <w:szCs w:val="28"/>
          <w:lang w:bidi="ar-EG"/>
        </w:rPr>
        <w:t xml:space="preserve"> (ChatGPT) </w:t>
      </w:r>
      <w:r w:rsidRPr="008F4DEA">
        <w:rPr>
          <w:rFonts w:ascii="Simplified Arabic" w:hAnsi="Simplified Arabic" w:cs="Simplified Arabic"/>
          <w:sz w:val="28"/>
          <w:szCs w:val="28"/>
          <w:rtl/>
        </w:rPr>
        <w:t>بأبعاده (توليد المحتوى المعرفي، التفاعل الذكي، تخصيص الاستجابات، الوصول للمعلومات) في تشكيل المعرفة والهوية الثقافية بأبعادها (المعرفة العامة، القيم الثقافية، الهوية الرقمية، الانتماء الثقافي) لدى جيل</w:t>
      </w:r>
      <w:r w:rsidRPr="008F4DEA">
        <w:rPr>
          <w:rFonts w:ascii="Simplified Arabic" w:hAnsi="Simplified Arabic" w:cs="Simplified Arabic"/>
          <w:sz w:val="28"/>
          <w:szCs w:val="28"/>
          <w:lang w:bidi="ar-EG"/>
        </w:rPr>
        <w:t xml:space="preserve"> Z </w:t>
      </w:r>
      <w:r w:rsidRPr="008F4DEA">
        <w:rPr>
          <w:rFonts w:ascii="Simplified Arabic" w:hAnsi="Simplified Arabic" w:cs="Simplified Arabic"/>
          <w:sz w:val="28"/>
          <w:szCs w:val="28"/>
          <w:rtl/>
        </w:rPr>
        <w:t>في محافظة القاهرة</w:t>
      </w:r>
      <w:r w:rsidRPr="008F4DEA">
        <w:rPr>
          <w:rFonts w:ascii="Simplified Arabic" w:hAnsi="Simplified Arabic" w:cs="Simplified Arabic" w:hint="cs"/>
          <w:sz w:val="28"/>
          <w:szCs w:val="28"/>
          <w:rtl/>
        </w:rPr>
        <w:t>،</w:t>
      </w:r>
      <w:r w:rsidRPr="008F4DEA">
        <w:rPr>
          <w:rFonts w:ascii="Simplified Arabic" w:hAnsi="Simplified Arabic" w:cs="Simplified Arabic"/>
          <w:sz w:val="28"/>
          <w:szCs w:val="28"/>
          <w:rtl/>
        </w:rPr>
        <w:t xml:space="preserve"> واستخدمت الدراسة المنهج الوصفي التحليلي، وتكونت</w:t>
      </w:r>
      <w:r w:rsidRPr="004F0620">
        <w:rPr>
          <w:rFonts w:ascii="Simplified Arabic" w:hAnsi="Simplified Arabic" w:cs="Simplified Arabic"/>
          <w:sz w:val="28"/>
          <w:szCs w:val="28"/>
          <w:rtl/>
        </w:rPr>
        <w:t xml:space="preserve"> العينة من (400) مفردة من شباب جيل</w:t>
      </w:r>
      <w:r w:rsidRPr="004F0620">
        <w:rPr>
          <w:rFonts w:ascii="Simplified Arabic" w:hAnsi="Simplified Arabic" w:cs="Simplified Arabic"/>
          <w:sz w:val="28"/>
          <w:szCs w:val="28"/>
          <w:lang w:bidi="ar-EG"/>
        </w:rPr>
        <w:t xml:space="preserve"> Z </w:t>
      </w:r>
      <w:r w:rsidRPr="004F0620">
        <w:rPr>
          <w:rFonts w:ascii="Simplified Arabic" w:hAnsi="Simplified Arabic" w:cs="Simplified Arabic"/>
          <w:sz w:val="28"/>
          <w:szCs w:val="28"/>
          <w:rtl/>
        </w:rPr>
        <w:t xml:space="preserve">في محافظة القاهرة، باستخدام الاستبانة أداةً لجمع البيانات. </w:t>
      </w:r>
    </w:p>
    <w:p w14:paraId="20EBCA00" w14:textId="34A91A2E"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وتوصلت نتائج الدراسة إلى وجود أثر دالٍ إحصائيًا للذكاء الاصطناعي التوليدي في تشكيل المعرفة لدى جيل</w:t>
      </w:r>
      <w:r w:rsidRPr="004F0620">
        <w:rPr>
          <w:rFonts w:ascii="Simplified Arabic" w:hAnsi="Simplified Arabic" w:cs="Simplified Arabic"/>
          <w:sz w:val="28"/>
          <w:szCs w:val="28"/>
          <w:lang w:bidi="ar-EG"/>
        </w:rPr>
        <w:t xml:space="preserve"> Z</w:t>
      </w:r>
      <w:r w:rsidRPr="004F0620">
        <w:rPr>
          <w:rFonts w:ascii="Simplified Arabic" w:hAnsi="Simplified Arabic" w:cs="Simplified Arabic"/>
          <w:sz w:val="28"/>
          <w:szCs w:val="28"/>
          <w:rtl/>
        </w:rPr>
        <w:t>، مع تأثير متفاوت في أبعاد الهوية الثقافية، وأن البُعد المعرفي كان أكثر تأثرًا من البُعد القيمي. وأوصت الدراسة بضرورة توعية الشباب بالاستخدام الواعي لهذه التقنيات، وبناء محتوى عربي ثقافي يحفظ الهوية، وتطوير سياسات تعليمية تدمج التقنيات الحديثة دون المساس بالخصوصية الثقافية</w:t>
      </w:r>
      <w:r w:rsidRPr="004F0620">
        <w:rPr>
          <w:rFonts w:ascii="Simplified Arabic" w:hAnsi="Simplified Arabic" w:cs="Simplified Arabic"/>
          <w:sz w:val="28"/>
          <w:szCs w:val="28"/>
          <w:lang w:bidi="ar-EG"/>
        </w:rPr>
        <w:t>.</w:t>
      </w:r>
    </w:p>
    <w:p w14:paraId="782C717A" w14:textId="77777777" w:rsidR="00D43095" w:rsidRPr="004F0620" w:rsidRDefault="00D43095" w:rsidP="00D43095">
      <w:pPr>
        <w:jc w:val="both"/>
        <w:rPr>
          <w:rFonts w:ascii="Simplified Arabic" w:hAnsi="Simplified Arabic" w:cs="Simplified Arabic"/>
          <w:b/>
          <w:bCs/>
          <w:sz w:val="28"/>
          <w:szCs w:val="28"/>
          <w:lang w:bidi="ar-EG"/>
        </w:rPr>
      </w:pPr>
      <w:r w:rsidRPr="004F0620">
        <w:rPr>
          <w:rFonts w:ascii="Simplified Arabic" w:hAnsi="Simplified Arabic" w:cs="Simplified Arabic"/>
          <w:b/>
          <w:bCs/>
          <w:sz w:val="28"/>
          <w:szCs w:val="28"/>
          <w:rtl/>
        </w:rPr>
        <w:t>المجموعة الثانية: الدراسات التي تناولت كفاءة إدارة الموارد البشرية الرقمية وعلاقتها بالمتغيرات الأخرى</w:t>
      </w:r>
    </w:p>
    <w:p w14:paraId="695B490B"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دراسة</w:t>
      </w:r>
      <w:r w:rsidRPr="004F0620">
        <w:rPr>
          <w:rFonts w:ascii="Simplified Arabic" w:hAnsi="Simplified Arabic" w:cs="Simplified Arabic"/>
          <w:b/>
          <w:bCs/>
          <w:sz w:val="28"/>
          <w:szCs w:val="28"/>
          <w:lang w:bidi="ar-EG"/>
        </w:rPr>
        <w:t xml:space="preserve"> (Mahmoud et al., 2025):</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"The impact of digital HRM system and digital transformation on HR efficiency with organizational agility as a moderator"</w:t>
      </w:r>
      <w:r w:rsidRPr="004F0620">
        <w:rPr>
          <w:rFonts w:ascii="Simplified Arabic" w:hAnsi="Simplified Arabic" w:cs="Simplified Arabic"/>
          <w:sz w:val="28"/>
          <w:szCs w:val="28"/>
          <w:lang w:bidi="ar-EG"/>
        </w:rPr>
        <w:t xml:space="preserve">. </w:t>
      </w:r>
      <w:r w:rsidRPr="008F4DEA">
        <w:rPr>
          <w:rFonts w:ascii="Simplified Arabic" w:hAnsi="Simplified Arabic" w:cs="Simplified Arabic"/>
          <w:sz w:val="28"/>
          <w:szCs w:val="28"/>
          <w:rtl/>
        </w:rPr>
        <w:t>هدفت الدراسة إلى التعرف على أثر نظام إدارة الموارد البشرية الرقمي والتحول الرقمي بأبعادهما (البنية التحتية الرقمية، النظم المعلوماتية للموارد البشرية، التحول في العمليات، التحول الثقافي) على كفاءة إدارة الموارد البشرية بأبعادها (سرعة الإنجاز</w:t>
      </w:r>
      <w:r w:rsidRPr="004F0620">
        <w:rPr>
          <w:rFonts w:ascii="Simplified Arabic" w:hAnsi="Simplified Arabic" w:cs="Simplified Arabic"/>
          <w:sz w:val="28"/>
          <w:szCs w:val="28"/>
          <w:rtl/>
        </w:rPr>
        <w:t>، دقة العمليات، خفض التكاليف، جودة الخدمات المقدّمة) في عدد من المنظمات، في ظل الدور المعدِّل للرشاقة التنظيمية</w:t>
      </w:r>
      <w:r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واستخدمت الدراسة المنهج الوصفي التحليلي الكمّي، ووُزّعت (500) استبانة جُمع منها (385) استجابة صالحة للتحليل، وحُلّلت البيانات بنمذجة المعادلة البنائية بطريقة المربعات الصغرى الجزئية</w:t>
      </w:r>
      <w:r w:rsidRPr="004F0620">
        <w:rPr>
          <w:rFonts w:ascii="Simplified Arabic" w:hAnsi="Simplified Arabic" w:cs="Simplified Arabic"/>
          <w:sz w:val="28"/>
          <w:szCs w:val="28"/>
          <w:lang w:bidi="ar-EG"/>
        </w:rPr>
        <w:t xml:space="preserve"> (PLS-SEM).</w:t>
      </w:r>
    </w:p>
    <w:p w14:paraId="5C0A4290" w14:textId="54E7914F"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وتوصلت نتائج الدراسة إلى وجود أثر إيجابي دالٍّ إحصائيًا لنظام الموارد البشرية الرقمي</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β</w:t>
      </w:r>
      <w:r w:rsidRPr="004F0620">
        <w:rPr>
          <w:rFonts w:ascii="Simplified Arabic" w:hAnsi="Simplified Arabic" w:cs="Simplified Arabic"/>
          <w:sz w:val="28"/>
          <w:szCs w:val="28"/>
          <w:lang w:bidi="ar-EG"/>
        </w:rPr>
        <w:t xml:space="preserve">=0.456) </w:t>
      </w:r>
      <w:r w:rsidRPr="004F0620">
        <w:rPr>
          <w:rFonts w:ascii="Simplified Arabic" w:hAnsi="Simplified Arabic" w:cs="Simplified Arabic"/>
          <w:sz w:val="28"/>
          <w:szCs w:val="28"/>
          <w:rtl/>
        </w:rPr>
        <w:t>وللتحول الرقمي</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β</w:t>
      </w:r>
      <w:r w:rsidRPr="004F0620">
        <w:rPr>
          <w:rFonts w:ascii="Simplified Arabic" w:hAnsi="Simplified Arabic" w:cs="Simplified Arabic"/>
          <w:sz w:val="28"/>
          <w:szCs w:val="28"/>
          <w:lang w:bidi="ar-EG"/>
        </w:rPr>
        <w:t xml:space="preserve">=0.194) </w:t>
      </w:r>
      <w:r w:rsidRPr="004F0620">
        <w:rPr>
          <w:rFonts w:ascii="Simplified Arabic" w:hAnsi="Simplified Arabic" w:cs="Simplified Arabic"/>
          <w:sz w:val="28"/>
          <w:szCs w:val="28"/>
          <w:rtl/>
        </w:rPr>
        <w:t>على كفاءة الموارد البشرية، مع تأكيد الدور المعدِّل للرشاقة التنظيمية</w:t>
      </w:r>
      <w:r w:rsidRPr="004F0620">
        <w:rPr>
          <w:rFonts w:ascii="Simplified Arabic" w:hAnsi="Simplified Arabic" w:cs="Simplified Arabic"/>
          <w:sz w:val="28"/>
          <w:szCs w:val="28"/>
          <w:lang w:bidi="ar-EG"/>
        </w:rPr>
        <w:t xml:space="preserve"> (</w:t>
      </w:r>
      <w:r w:rsidRPr="004F0620">
        <w:rPr>
          <w:rFonts w:ascii="Cambria" w:hAnsi="Cambria" w:cs="Cambria"/>
          <w:sz w:val="28"/>
          <w:szCs w:val="28"/>
          <w:lang w:bidi="ar-EG"/>
        </w:rPr>
        <w:t>β</w:t>
      </w:r>
      <w:r w:rsidRPr="004F0620">
        <w:rPr>
          <w:rFonts w:ascii="Simplified Arabic" w:hAnsi="Simplified Arabic" w:cs="Simplified Arabic"/>
          <w:sz w:val="28"/>
          <w:szCs w:val="28"/>
          <w:lang w:bidi="ar-EG"/>
        </w:rPr>
        <w:t xml:space="preserve">=0.154) </w:t>
      </w:r>
      <w:r w:rsidRPr="004F0620">
        <w:rPr>
          <w:rFonts w:ascii="Simplified Arabic" w:hAnsi="Simplified Arabic" w:cs="Simplified Arabic"/>
          <w:sz w:val="28"/>
          <w:szCs w:val="28"/>
          <w:rtl/>
        </w:rPr>
        <w:t>في علاقة النظام الرقمي بالكفاءة دون علاقة التحول الرقمي بها</w:t>
      </w:r>
      <w:r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وأوصت الدراسة بتبنّي </w:t>
      </w:r>
      <w:r w:rsidRPr="004F0620">
        <w:rPr>
          <w:rFonts w:ascii="Simplified Arabic" w:hAnsi="Simplified Arabic" w:cs="Simplified Arabic"/>
          <w:sz w:val="28"/>
          <w:szCs w:val="28"/>
          <w:rtl/>
        </w:rPr>
        <w:lastRenderedPageBreak/>
        <w:t>النظم الرقمية المتكاملة، وتطوير قدرات الرشاقة التنظيمية، وربط مبادرات التحول الرقمي باستراتيجيات الموارد البشرية بما يحقق الميزة التنافسية المستدامة</w:t>
      </w:r>
      <w:r w:rsidRPr="004F0620">
        <w:rPr>
          <w:rFonts w:ascii="Simplified Arabic" w:hAnsi="Simplified Arabic" w:cs="Simplified Arabic"/>
          <w:sz w:val="28"/>
          <w:szCs w:val="28"/>
          <w:lang w:bidi="ar-EG"/>
        </w:rPr>
        <w:t>.</w:t>
      </w:r>
    </w:p>
    <w:p w14:paraId="6D19FD2A"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دراسة</w:t>
      </w:r>
      <w:r w:rsidRPr="004F0620">
        <w:rPr>
          <w:rFonts w:ascii="Simplified Arabic" w:hAnsi="Simplified Arabic" w:cs="Simplified Arabic"/>
          <w:b/>
          <w:bCs/>
          <w:sz w:val="28"/>
          <w:szCs w:val="28"/>
          <w:lang w:bidi="ar-EG"/>
        </w:rPr>
        <w:t xml:space="preserve"> (Jimoh, 2025):</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"Digital HR systems adoption and administrative efficiency in public institutions: the role of employee digital literacy"</w:t>
      </w:r>
      <w:r w:rsidRPr="004F0620">
        <w:rPr>
          <w:rFonts w:ascii="Simplified Arabic" w:hAnsi="Simplified Arabic" w:cs="Simplified Arabic"/>
          <w:sz w:val="28"/>
          <w:szCs w:val="28"/>
          <w:lang w:bidi="ar-EG"/>
        </w:rPr>
        <w:t>.</w:t>
      </w:r>
    </w:p>
    <w:p w14:paraId="2B8F2090" w14:textId="77777777" w:rsidR="00D43095" w:rsidRPr="004F0620" w:rsidRDefault="00D43095" w:rsidP="00D43095">
      <w:pPr>
        <w:jc w:val="both"/>
        <w:rPr>
          <w:rFonts w:ascii="Simplified Arabic" w:hAnsi="Simplified Arabic" w:cs="Simplified Arabic"/>
          <w:sz w:val="28"/>
          <w:szCs w:val="28"/>
          <w:lang w:bidi="ar-EG"/>
        </w:rPr>
      </w:pPr>
      <w:r w:rsidRPr="008F4DEA">
        <w:rPr>
          <w:rFonts w:ascii="Simplified Arabic" w:hAnsi="Simplified Arabic" w:cs="Simplified Arabic"/>
          <w:sz w:val="28"/>
          <w:szCs w:val="28"/>
          <w:lang w:bidi="ar-EG"/>
        </w:rPr>
        <w:t xml:space="preserve"> </w:t>
      </w:r>
      <w:r w:rsidRPr="008F4DEA">
        <w:rPr>
          <w:rFonts w:ascii="Simplified Arabic" w:hAnsi="Simplified Arabic" w:cs="Simplified Arabic"/>
          <w:sz w:val="28"/>
          <w:szCs w:val="28"/>
          <w:rtl/>
        </w:rPr>
        <w:t>هدفت الدراسة إلى التعرف على أثر تبنّي نظم الموارد البشرية الرقمية بأبعاده (سهولة الاستخدام، المنفعة المُدرَكة، التوافق التقني، دعم الإدارة العليا) على الكفاءة الإدارية بأبعادها (سرعة اتخاذ القرار، دقة البيانات، خفض الأخطاء، تحسين الاتصال الإداري) في المؤسسات</w:t>
      </w:r>
      <w:r w:rsidRPr="004F0620">
        <w:rPr>
          <w:rFonts w:ascii="Simplified Arabic" w:hAnsi="Simplified Arabic" w:cs="Simplified Arabic"/>
          <w:sz w:val="28"/>
          <w:szCs w:val="28"/>
          <w:rtl/>
        </w:rPr>
        <w:t xml:space="preserve"> العامة، في ظل دور الثقافة الرقمية للموظفين كمتغيرٍ مؤثر</w:t>
      </w:r>
      <w:r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واستخدمت الدراسة المنهج الوصفي المسحي القائم على الفلسفة الوضعية، وتكونت العينة من (349) موظفًا من غير الأكاديميين بجامعة إيلورين النيجيرية مختارين من مجتمعٍ قوامه (2,718) موظفًا، باستخدام أسلوب العينة المنتظمة ومعادلة تارو يامين، وحُلّلت الفرضيات بنمذجة المعادلة البنائية بطريقة المربعات الصغرى الجزئية</w:t>
      </w:r>
      <w:r w:rsidRPr="004F0620">
        <w:rPr>
          <w:rFonts w:ascii="Simplified Arabic" w:hAnsi="Simplified Arabic" w:cs="Simplified Arabic"/>
          <w:sz w:val="28"/>
          <w:szCs w:val="28"/>
          <w:lang w:bidi="ar-EG"/>
        </w:rPr>
        <w:t xml:space="preserve"> (PLS-SEM).</w:t>
      </w:r>
    </w:p>
    <w:p w14:paraId="10A88839" w14:textId="6CEE797E"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وتوصلت نتائج الدراسة إلى أن تبنّي نظم الموارد البشرية الرقمية يُحسّن الكفاءة الإدارية في المؤسسات العامة بشكلٍ دالٍّ إحصائيًا، وأن الثقافة الرقمية للموظفين تُؤدي دورًا محوريًا في تعزيز هذه العلاقة، مع وجود تحديات تتعلق بمقاومة التغيير ومحدودية البنية التحتية</w:t>
      </w:r>
      <w:r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وأوصت الدراسة بتوفير برامج تدريب رقمي مكثّفة لمختلف فئات الموظفين، والاستثمار في البنية التحتية التقنية، وبناء ثقافة تنظيمية داعمة للتحول الرقمي</w:t>
      </w:r>
      <w:r w:rsidRPr="004F0620">
        <w:rPr>
          <w:rFonts w:ascii="Simplified Arabic" w:hAnsi="Simplified Arabic" w:cs="Simplified Arabic"/>
          <w:sz w:val="28"/>
          <w:szCs w:val="28"/>
          <w:lang w:bidi="ar-EG"/>
        </w:rPr>
        <w:t>.</w:t>
      </w:r>
    </w:p>
    <w:p w14:paraId="0D57B6D0"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دراسة</w:t>
      </w:r>
      <w:r w:rsidRPr="004F0620">
        <w:rPr>
          <w:rFonts w:ascii="Simplified Arabic" w:hAnsi="Simplified Arabic" w:cs="Simplified Arabic"/>
          <w:b/>
          <w:bCs/>
          <w:sz w:val="28"/>
          <w:szCs w:val="28"/>
          <w:lang w:bidi="ar-EG"/>
        </w:rPr>
        <w:t xml:space="preserve"> (Zhang &amp; Chen, 2024):</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"Exploring human resource management digital transformation in the digital age"</w:t>
      </w:r>
      <w:r w:rsidRPr="004F0620">
        <w:rPr>
          <w:rFonts w:ascii="Simplified Arabic" w:hAnsi="Simplified Arabic" w:cs="Simplified Arabic"/>
          <w:sz w:val="28"/>
          <w:szCs w:val="28"/>
          <w:lang w:bidi="ar-EG"/>
        </w:rPr>
        <w:t>.</w:t>
      </w:r>
    </w:p>
    <w:p w14:paraId="0EE22341" w14:textId="77777777" w:rsidR="00D43095"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lang w:bidi="ar-EG"/>
        </w:rPr>
        <w:t xml:space="preserve"> </w:t>
      </w:r>
      <w:r w:rsidRPr="008F4DEA">
        <w:rPr>
          <w:rFonts w:ascii="Simplified Arabic" w:hAnsi="Simplified Arabic" w:cs="Simplified Arabic"/>
          <w:sz w:val="28"/>
          <w:szCs w:val="28"/>
          <w:rtl/>
        </w:rPr>
        <w:t>هدفت الدراسة إلى التعرف على التحول الرقمي لإدارة الموارد البشرية بأبعاده (الرقمنة، التشبيك الرقمي، الذكاء الاصطناعي، تحليلات البيانات الضخمة) ومحدّداته وأثره على أداء وظائف الموارد البشرية بأبعادها (الاستقطاب، التدريب، تقييم</w:t>
      </w:r>
      <w:r w:rsidRPr="004F0620">
        <w:rPr>
          <w:rFonts w:ascii="Simplified Arabic" w:hAnsi="Simplified Arabic" w:cs="Simplified Arabic"/>
          <w:sz w:val="28"/>
          <w:szCs w:val="28"/>
          <w:rtl/>
        </w:rPr>
        <w:t xml:space="preserve"> الأداء، مشاركة الموظفين) في العصر الرقمي</w:t>
      </w:r>
      <w:r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واستخدمت الدراسة المنهج الوصفي التحليلي الكمّي، وتكونت العينة من (312) مفردة من المديرين والمتخصصين في الموارد البشرية في عدد من المنظمات الصينية. </w:t>
      </w:r>
    </w:p>
    <w:p w14:paraId="2C7EBA7D" w14:textId="082DE2D9"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lastRenderedPageBreak/>
        <w:t>وتوصلت نتائج الدراسة إلى أن التحول الرقمي يُعيد تشكيل وظائف الموارد البشرية بشكلٍ جوهري، ويرفع كفاءتها التشغيلية، ويُغيّر طبيعة المهارات المطلوبة من العاملين فيها، مع تأكيد أن الذكاء الاصطناعي وتحليلات البيانات الضخمة هما البُعدان الأكثر تأثيرًا</w:t>
      </w:r>
      <w:r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وأوصت الدراسة بتبنّي استراتيجيات شاملة للتحول الرقمي، وبناء قدرات تحليلية ورقمية في إدارات الموارد البشرية، والمواءمة بين التقنيات الجديدة والثقافة التنظيمية</w:t>
      </w:r>
      <w:r w:rsidRPr="004F0620">
        <w:rPr>
          <w:rFonts w:ascii="Simplified Arabic" w:hAnsi="Simplified Arabic" w:cs="Simplified Arabic"/>
          <w:sz w:val="28"/>
          <w:szCs w:val="28"/>
          <w:lang w:bidi="ar-EG"/>
        </w:rPr>
        <w:t>.</w:t>
      </w:r>
    </w:p>
    <w:p w14:paraId="1CCA3A73" w14:textId="7777777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دراسة</w:t>
      </w:r>
      <w:r w:rsidRPr="004F0620">
        <w:rPr>
          <w:rFonts w:ascii="Simplified Arabic" w:hAnsi="Simplified Arabic" w:cs="Simplified Arabic"/>
          <w:b/>
          <w:bCs/>
          <w:sz w:val="28"/>
          <w:szCs w:val="28"/>
          <w:lang w:bidi="ar-EG"/>
        </w:rPr>
        <w:t xml:space="preserve"> (Bashir et al., 2024):</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"Exploring the role of digital human resource practices in organizational performance to ensure efficiency"</w:t>
      </w:r>
      <w:r w:rsidRPr="004F0620">
        <w:rPr>
          <w:rFonts w:ascii="Simplified Arabic" w:hAnsi="Simplified Arabic" w:cs="Simplified Arabic"/>
          <w:sz w:val="28"/>
          <w:szCs w:val="28"/>
          <w:lang w:bidi="ar-EG"/>
        </w:rPr>
        <w:t>.</w:t>
      </w:r>
    </w:p>
    <w:p w14:paraId="14C527B4" w14:textId="6364602B"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lang w:bidi="ar-EG"/>
        </w:rPr>
        <w:t xml:space="preserve"> </w:t>
      </w:r>
      <w:r w:rsidRPr="008F4DEA">
        <w:rPr>
          <w:rFonts w:ascii="Simplified Arabic" w:hAnsi="Simplified Arabic" w:cs="Simplified Arabic"/>
          <w:sz w:val="28"/>
          <w:szCs w:val="28"/>
          <w:rtl/>
        </w:rPr>
        <w:t>هدفت الدراسة إلى التعرف على دور ممارسات الموارد البشرية الرقمية بأبعادها (التوظيف الإلكتروني، التدريب الرقمي، تقييم الأداء الإلكتروني، إدارة المواهب الرقمية) في الأداء التنظيمي بأبعاده (الكفاءة التشغيلية، الإنتاجية، رضا الموظفين، الميزة</w:t>
      </w:r>
      <w:r w:rsidRPr="004F0620">
        <w:rPr>
          <w:rFonts w:ascii="Simplified Arabic" w:hAnsi="Simplified Arabic" w:cs="Simplified Arabic"/>
          <w:sz w:val="28"/>
          <w:szCs w:val="28"/>
          <w:rtl/>
        </w:rPr>
        <w:t xml:space="preserve"> التنافسية) في عدد من المنظمات. واستخدمت الدراسة المنهج الوصفي التحليلي الكمّي، وتكونت العينة من (267) مفردة من العاملين في المنظمات محل الدراسة. وتوصلت نتائج الدراسة إلى وجود أثر إيجابي دالٍّ إحصائيًا لممارسات الموارد البشرية الرقمية في تعزيز الأداء التنظيمي وضمان الكفاءة، وأن هذه الممارسات تُسهم في تحسين تجربة الموظفين وتقليل التكاليف التشغيلية، مع تفوّق بُعد التوظيف الإلكتروني في قوة التأثير. وأوصت الدراسة بترسيخ الممارسات الرقمية ضمن استراتيجيات إدارة الموارد البشرية، والاستثمار في الأنظمة المتكاملة، وتطوير قدرات العاملين</w:t>
      </w:r>
      <w:r w:rsidRPr="004F0620">
        <w:rPr>
          <w:rFonts w:ascii="Simplified Arabic" w:hAnsi="Simplified Arabic" w:cs="Simplified Arabic"/>
          <w:sz w:val="28"/>
          <w:szCs w:val="28"/>
          <w:lang w:bidi="ar-EG"/>
        </w:rPr>
        <w:t>.</w:t>
      </w:r>
    </w:p>
    <w:p w14:paraId="70CC54C0" w14:textId="77777777" w:rsidR="004F0620" w:rsidRPr="004F0620" w:rsidRDefault="00D43095" w:rsidP="00D43095">
      <w:pPr>
        <w:jc w:val="both"/>
        <w:rPr>
          <w:rFonts w:ascii="Simplified Arabic" w:hAnsi="Simplified Arabic" w:cs="Simplified Arabic"/>
          <w:i/>
          <w:iCs/>
          <w:sz w:val="28"/>
          <w:szCs w:val="28"/>
          <w:lang w:bidi="ar-EG"/>
        </w:rPr>
      </w:pPr>
      <w:r w:rsidRPr="004F0620">
        <w:rPr>
          <w:rFonts w:ascii="Simplified Arabic" w:hAnsi="Simplified Arabic" w:cs="Simplified Arabic"/>
          <w:b/>
          <w:bCs/>
          <w:sz w:val="28"/>
          <w:szCs w:val="28"/>
          <w:rtl/>
        </w:rPr>
        <w:t>دراسة (محمد وعبدالله، 2025)</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w:t>
      </w:r>
      <w:r w:rsidRPr="004F0620">
        <w:rPr>
          <w:rFonts w:ascii="Simplified Arabic" w:hAnsi="Simplified Arabic" w:cs="Simplified Arabic"/>
          <w:i/>
          <w:iCs/>
          <w:sz w:val="28"/>
          <w:szCs w:val="28"/>
          <w:rtl/>
        </w:rPr>
        <w:t>ممارسات إدارة الموارد البشرية الرقمية ودورها في تحقيق الإبداع التنظيمي: دراسة تحليلية لآراء عينة من الموظفين في كلية الإدارة والاقتصاد - جامعة البصرة</w:t>
      </w:r>
    </w:p>
    <w:p w14:paraId="7635E550" w14:textId="77777777" w:rsidR="004F0620"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هدفت الدراسة إلى التعرف على دور ممارسات إدارة الموارد البشرية الرقمية بأبعادها (الموظفون الرقميون، العمل الرقمي، إدارة الموظفين الرقمية) في تحقيق الإبداع التنظيمي بأبعاده (الإبداع الإداري، الإبداع التقني، الإبداع في العمليات) لدى عينة من الموظفين في كلية الإدارة والاقتصاد بجامعة البصرة</w:t>
      </w:r>
      <w:r w:rsidR="004F0620"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واستخدمت الدراسة المنهج الوصفي التحليلي، وتكونت العينة من (92) موظفًا من العاملين في الأقسام الإدارية بالكلية محل الدراسة، باستخدام برنامج</w:t>
      </w:r>
      <w:r w:rsidRPr="004F0620">
        <w:rPr>
          <w:rFonts w:ascii="Simplified Arabic" w:hAnsi="Simplified Arabic" w:cs="Simplified Arabic"/>
          <w:sz w:val="28"/>
          <w:szCs w:val="28"/>
          <w:lang w:bidi="ar-EG"/>
        </w:rPr>
        <w:t xml:space="preserve"> (SPSS) </w:t>
      </w:r>
      <w:r w:rsidRPr="004F0620">
        <w:rPr>
          <w:rFonts w:ascii="Simplified Arabic" w:hAnsi="Simplified Arabic" w:cs="Simplified Arabic"/>
          <w:sz w:val="28"/>
          <w:szCs w:val="28"/>
          <w:rtl/>
        </w:rPr>
        <w:t xml:space="preserve">لتحليل البيانات. </w:t>
      </w:r>
    </w:p>
    <w:p w14:paraId="6A90D325" w14:textId="3B5E98AD"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وتوصلت نتائج الدراسة إلى وجود علاقة ارتباط وتأثير دالة إحصائيًا بين ممارسات إدارة الموارد البشرية الرقمية والإبداع التنظيمي بأبعاده، وأن إدارة الموظفين الرقمية كانت أكثر الأبعاد تأثيرًا</w:t>
      </w:r>
      <w:r w:rsidR="004F0620"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 xml:space="preserve">وأوصت الدراسة </w:t>
      </w:r>
      <w:r w:rsidRPr="004F0620">
        <w:rPr>
          <w:rFonts w:ascii="Simplified Arabic" w:hAnsi="Simplified Arabic" w:cs="Simplified Arabic"/>
          <w:sz w:val="28"/>
          <w:szCs w:val="28"/>
          <w:rtl/>
        </w:rPr>
        <w:lastRenderedPageBreak/>
        <w:t>بضرورة تبنّي الكلية لممارسات إدارة الموارد البشرية الرقمية بشكلٍ ممنهج، وتوفير البنية التحتية الداعمة، وتطوير ثقافة الإبداع التنظيمي</w:t>
      </w:r>
      <w:r w:rsidRPr="004F0620">
        <w:rPr>
          <w:rFonts w:ascii="Simplified Arabic" w:hAnsi="Simplified Arabic" w:cs="Simplified Arabic"/>
          <w:sz w:val="28"/>
          <w:szCs w:val="28"/>
          <w:lang w:bidi="ar-EG"/>
        </w:rPr>
        <w:t>.</w:t>
      </w:r>
    </w:p>
    <w:p w14:paraId="1477BF1D" w14:textId="77777777" w:rsidR="004F0620" w:rsidRPr="004F0620" w:rsidRDefault="00D43095" w:rsidP="00D43095">
      <w:pPr>
        <w:jc w:val="both"/>
        <w:rPr>
          <w:rFonts w:ascii="Simplified Arabic" w:hAnsi="Simplified Arabic" w:cs="Simplified Arabic"/>
          <w:i/>
          <w:iCs/>
          <w:sz w:val="28"/>
          <w:szCs w:val="28"/>
          <w:lang w:bidi="ar-EG"/>
        </w:rPr>
      </w:pPr>
      <w:r w:rsidRPr="004F0620">
        <w:rPr>
          <w:rFonts w:ascii="Simplified Arabic" w:hAnsi="Simplified Arabic" w:cs="Simplified Arabic"/>
          <w:b/>
          <w:bCs/>
          <w:sz w:val="28"/>
          <w:szCs w:val="28"/>
          <w:rtl/>
        </w:rPr>
        <w:t>دراسة (شكر وخنفاس، 2025)</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w:t>
      </w:r>
      <w:r w:rsidRPr="004F0620">
        <w:rPr>
          <w:rFonts w:ascii="Simplified Arabic" w:hAnsi="Simplified Arabic" w:cs="Simplified Arabic"/>
          <w:i/>
          <w:iCs/>
          <w:sz w:val="28"/>
          <w:szCs w:val="28"/>
          <w:rtl/>
        </w:rPr>
        <w:t>دور إدارة الموارد البشرية الرقمية في تعزيز الحوكمة: دراسة تحليلية في مصرف الرافدين</w:t>
      </w:r>
    </w:p>
    <w:p w14:paraId="7E81945A" w14:textId="77777777" w:rsidR="004F0620"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lang w:bidi="ar-EG"/>
        </w:rPr>
        <w:t xml:space="preserve"> </w:t>
      </w:r>
      <w:r w:rsidRPr="008F4DEA">
        <w:rPr>
          <w:rFonts w:ascii="Simplified Arabic" w:hAnsi="Simplified Arabic" w:cs="Simplified Arabic"/>
          <w:sz w:val="28"/>
          <w:szCs w:val="28"/>
          <w:rtl/>
        </w:rPr>
        <w:t>هدفت الدراسة إلى التعرف على دور إدارة الموارد البشرية الرقمية بأبعادها (التوظيف الإلكتروني، التدريب الرقمي، الأداء الرقمي، الاتصال الرقمي) في تعزيز الحوكمة المؤسسية بأبعادها (الشفافية، المساءلة، العدالة، المسؤولية) في مصرف الرافدين</w:t>
      </w:r>
      <w:r w:rsidR="004F0620"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واستخدمت الدراسة المنهج الوصفي التحليلي، وتكونت العينة من (154) مفردة من العاملين في الإدارات المختلفة بمصرف الرافدين، باستخدام الاستبانة أداةً لجمع البيانات وبرنامج</w:t>
      </w:r>
      <w:r w:rsidRPr="004F0620">
        <w:rPr>
          <w:rFonts w:ascii="Simplified Arabic" w:hAnsi="Simplified Arabic" w:cs="Simplified Arabic"/>
          <w:sz w:val="28"/>
          <w:szCs w:val="28"/>
          <w:lang w:bidi="ar-EG"/>
        </w:rPr>
        <w:t xml:space="preserve"> (SPSS) </w:t>
      </w:r>
      <w:r w:rsidRPr="004F0620">
        <w:rPr>
          <w:rFonts w:ascii="Simplified Arabic" w:hAnsi="Simplified Arabic" w:cs="Simplified Arabic"/>
          <w:sz w:val="28"/>
          <w:szCs w:val="28"/>
          <w:rtl/>
        </w:rPr>
        <w:t xml:space="preserve">للتحليل الإحصائي. </w:t>
      </w:r>
    </w:p>
    <w:p w14:paraId="51011978" w14:textId="49F2B11D"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وتوصلت نتائج الدراسة إلى وجود علاقة وأثر دالين إحصائيًا لإدارة الموارد البشرية الرقمية في تعزيز الحوكمة المؤسسية، وأن بُعد الأداء الرقمي كان أكثر الأبعاد تأثيرًا في تعزيز الشفافية والمساءلة. وأوصت الدراسة بتعزيز تبنّي إدارة الموارد البشرية الرقمية في القطاع المصرفي، وربطها بأطر الحوكمة المؤسسية، وتطوير الكفاءات الرقمية للعاملين</w:t>
      </w:r>
      <w:r w:rsidRPr="004F0620">
        <w:rPr>
          <w:rFonts w:ascii="Simplified Arabic" w:hAnsi="Simplified Arabic" w:cs="Simplified Arabic"/>
          <w:sz w:val="28"/>
          <w:szCs w:val="28"/>
          <w:lang w:bidi="ar-EG"/>
        </w:rPr>
        <w:t>.</w:t>
      </w:r>
    </w:p>
    <w:p w14:paraId="4A2F40C9" w14:textId="77777777" w:rsidR="004F0620"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b/>
          <w:bCs/>
          <w:sz w:val="28"/>
          <w:szCs w:val="28"/>
          <w:rtl/>
        </w:rPr>
        <w:t>دراسة (العثماني، 2023)</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w:t>
      </w:r>
      <w:r w:rsidRPr="004F0620">
        <w:rPr>
          <w:rFonts w:ascii="Simplified Arabic" w:hAnsi="Simplified Arabic" w:cs="Simplified Arabic"/>
          <w:i/>
          <w:iCs/>
          <w:sz w:val="28"/>
          <w:szCs w:val="28"/>
          <w:rtl/>
        </w:rPr>
        <w:t>إدارة الموارد البشرية الرقمية ودورها في تحسين أداء الحكومة الإلكترونية</w:t>
      </w:r>
      <w:r w:rsidRPr="004F0620">
        <w:rPr>
          <w:rFonts w:ascii="Simplified Arabic" w:hAnsi="Simplified Arabic" w:cs="Simplified Arabic"/>
          <w:i/>
          <w:iCs/>
          <w:sz w:val="28"/>
          <w:szCs w:val="28"/>
          <w:lang w:bidi="ar-EG"/>
        </w:rPr>
        <w:t>"</w:t>
      </w:r>
      <w:r w:rsidRPr="004F0620">
        <w:rPr>
          <w:rFonts w:ascii="Simplified Arabic" w:hAnsi="Simplified Arabic" w:cs="Simplified Arabic"/>
          <w:sz w:val="28"/>
          <w:szCs w:val="28"/>
          <w:lang w:bidi="ar-EG"/>
        </w:rPr>
        <w:t xml:space="preserve">. </w:t>
      </w:r>
    </w:p>
    <w:p w14:paraId="3AC54F2C" w14:textId="6ACFE88F" w:rsidR="004F0620"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rtl/>
        </w:rPr>
        <w:t>هدفت الدراسة إلى التعرف على دور إدارة الموارد البشرية الرقمية بأبعادها (التوظيف الإلكتروني، التدريب الإلكتروني، تقييم الأداء الإلكتروني، الإدارة الإلكترونية للمعلومات) في تحسين أداء الحكومة الإلكترونية بأبعاده (جودة الخدمات الإلكترونية، سرعة الإنجاز، الشفافية، رضا المستفيدين) في القطاع الحكومي</w:t>
      </w:r>
      <w:r w:rsidR="004F0620"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واستخدمت الدراسة المنهج الوصفي التحليلي، وتكونت العينة من (215) مفردة من العاملين في الإدارات الحكومية محل الدراسة.</w:t>
      </w:r>
    </w:p>
    <w:p w14:paraId="323AE111" w14:textId="06A18597"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 xml:space="preserve"> وتوصلت نتائج الدراسة إلى وجود علاقة وأثر دالين إحصائيًا لإدارة الموارد البشرية الرقمية في تحسين أداء الحكومة الإلكترونية، وأن البنية الرقمية المتكاملة شرط أساسي لتحقيق هذا الأثر</w:t>
      </w:r>
      <w:r w:rsidR="004F0620"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وأوصت الدراسة بضرورة تطوير منظومة متكاملة لإدارة الموارد البشرية الرقمية في الجهات الحكومية، وبناء قدرات العاملين الرقمية، وربط ذلك بمؤشرات أداء واضحة</w:t>
      </w:r>
      <w:r w:rsidRPr="004F0620">
        <w:rPr>
          <w:rFonts w:ascii="Simplified Arabic" w:hAnsi="Simplified Arabic" w:cs="Simplified Arabic"/>
          <w:sz w:val="28"/>
          <w:szCs w:val="28"/>
          <w:lang w:bidi="ar-EG"/>
        </w:rPr>
        <w:t>.</w:t>
      </w:r>
    </w:p>
    <w:p w14:paraId="0099DCB3" w14:textId="77777777" w:rsidR="00D43095" w:rsidRPr="004F0620" w:rsidRDefault="00D43095" w:rsidP="00D43095">
      <w:pPr>
        <w:jc w:val="both"/>
        <w:rPr>
          <w:rFonts w:ascii="Simplified Arabic" w:hAnsi="Simplified Arabic" w:cs="Simplified Arabic"/>
          <w:b/>
          <w:bCs/>
          <w:sz w:val="28"/>
          <w:szCs w:val="28"/>
          <w:lang w:bidi="ar-EG"/>
        </w:rPr>
      </w:pPr>
      <w:r w:rsidRPr="004F0620">
        <w:rPr>
          <w:rFonts w:ascii="Simplified Arabic" w:hAnsi="Simplified Arabic" w:cs="Simplified Arabic"/>
          <w:b/>
          <w:bCs/>
          <w:sz w:val="28"/>
          <w:szCs w:val="28"/>
          <w:rtl/>
        </w:rPr>
        <w:lastRenderedPageBreak/>
        <w:t>المجموعة الثالثة: الدراسات التي تناولت الاستقطاب والاختيار وعلاقتهما بالمتغيرات الأخرى</w:t>
      </w:r>
    </w:p>
    <w:p w14:paraId="5D972A75" w14:textId="77777777" w:rsidR="004F0620"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b/>
          <w:bCs/>
          <w:sz w:val="28"/>
          <w:szCs w:val="28"/>
          <w:rtl/>
        </w:rPr>
        <w:t>دراسة (حسن وآخرون، 2026)</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w:t>
      </w:r>
      <w:r w:rsidRPr="004F0620">
        <w:rPr>
          <w:rFonts w:ascii="Simplified Arabic" w:hAnsi="Simplified Arabic" w:cs="Simplified Arabic"/>
          <w:i/>
          <w:iCs/>
          <w:sz w:val="28"/>
          <w:szCs w:val="28"/>
          <w:rtl/>
        </w:rPr>
        <w:t>دور النظم الخبيرة في تحسين كفاءة عمليات استقطاب واختيار الموارد البشرية: دراسة ميدانية على شركات الأدوية في مصر</w:t>
      </w:r>
      <w:r w:rsidRPr="004F0620">
        <w:rPr>
          <w:rFonts w:ascii="Simplified Arabic" w:hAnsi="Simplified Arabic" w:cs="Simplified Arabic"/>
          <w:i/>
          <w:iCs/>
          <w:sz w:val="28"/>
          <w:szCs w:val="28"/>
          <w:lang w:bidi="ar-EG"/>
        </w:rPr>
        <w:t>"</w:t>
      </w:r>
      <w:r w:rsidRPr="004F0620">
        <w:rPr>
          <w:rFonts w:ascii="Simplified Arabic" w:hAnsi="Simplified Arabic" w:cs="Simplified Arabic"/>
          <w:sz w:val="28"/>
          <w:szCs w:val="28"/>
          <w:lang w:bidi="ar-EG"/>
        </w:rPr>
        <w:t xml:space="preserve">. </w:t>
      </w:r>
    </w:p>
    <w:p w14:paraId="35F7F6FB" w14:textId="77777777" w:rsidR="004F0620"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rtl/>
        </w:rPr>
        <w:t>هدفت الدراسة إلى التعرف على دور النظم الخبيرة بأبعادها (قاعدة المعرفة، محرك الاستدلال، واجهة المستخدم، اكتساب المعرفة) في تحسين كفاءة عمليات الاستقطاب والاختيار بأبعادها (سرعة الإنجاز، دقة المطابقة، جودة المرشحين، خفض التكلفة) في شركات الأدوية بمصر</w:t>
      </w:r>
      <w:r w:rsidR="004F0620"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 xml:space="preserve">واستخدمت الدراسة المنهج الوصفي التحليلي الكمّي، وتكونت العينة من (286) مفردة من العاملين بإدارات الموارد البشرية في شركات الأدوية محل الدراسة. </w:t>
      </w:r>
    </w:p>
    <w:p w14:paraId="29B45E6D" w14:textId="502EC13D"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وتوصلت نتائج الدراسة إلى وجود أثر إيجابي دالٍّ إحصائيًا للنظم الخبيرة في تحسين كفاءة عمليات الاستقطاب والاختيار، وأن قاعدة المعرفة كانت أكثر الأبعاد تأثيرًا في دقة المطابقة الوظيفية، وأن محرك الاستدلال أسهم في تسريع قرارات الاختيار</w:t>
      </w:r>
      <w:r w:rsidR="004F0620"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وأوصت الدراسة بضرورة استثمار شركات الأدوية في تطوير النظم الخبيرة، ودمجها مع أنظمة الموارد البشرية القائمة، وبناء قواعد معرفة محدّثة باستمرار</w:t>
      </w:r>
      <w:r w:rsidRPr="004F0620">
        <w:rPr>
          <w:rFonts w:ascii="Simplified Arabic" w:hAnsi="Simplified Arabic" w:cs="Simplified Arabic"/>
          <w:sz w:val="28"/>
          <w:szCs w:val="28"/>
          <w:lang w:bidi="ar-EG"/>
        </w:rPr>
        <w:t>.</w:t>
      </w:r>
    </w:p>
    <w:p w14:paraId="319F7641" w14:textId="77777777" w:rsidR="004F0620"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دراسة</w:t>
      </w:r>
      <w:r w:rsidRPr="004F0620">
        <w:rPr>
          <w:rFonts w:ascii="Simplified Arabic" w:hAnsi="Simplified Arabic" w:cs="Simplified Arabic"/>
          <w:b/>
          <w:bCs/>
          <w:sz w:val="28"/>
          <w:szCs w:val="28"/>
          <w:lang w:bidi="ar-EG"/>
        </w:rPr>
        <w:t xml:space="preserve"> (</w:t>
      </w:r>
      <w:proofErr w:type="spellStart"/>
      <w:r w:rsidRPr="004F0620">
        <w:rPr>
          <w:rFonts w:ascii="Simplified Arabic" w:hAnsi="Simplified Arabic" w:cs="Simplified Arabic"/>
          <w:b/>
          <w:bCs/>
          <w:sz w:val="28"/>
          <w:szCs w:val="28"/>
          <w:lang w:bidi="ar-EG"/>
        </w:rPr>
        <w:t>Albaroudi</w:t>
      </w:r>
      <w:proofErr w:type="spellEnd"/>
      <w:r w:rsidRPr="004F0620">
        <w:rPr>
          <w:rFonts w:ascii="Simplified Arabic" w:hAnsi="Simplified Arabic" w:cs="Simplified Arabic"/>
          <w:b/>
          <w:bCs/>
          <w:sz w:val="28"/>
          <w:szCs w:val="28"/>
          <w:lang w:bidi="ar-EG"/>
        </w:rPr>
        <w:t xml:space="preserve"> et al., 2025):</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"Mitigating intersectional bias in AI recruitment: The HITHIRE model for ethical hiring in Saudi Arabia"</w:t>
      </w:r>
      <w:r w:rsidRPr="004F0620">
        <w:rPr>
          <w:rFonts w:ascii="Simplified Arabic" w:hAnsi="Simplified Arabic" w:cs="Simplified Arabic"/>
          <w:sz w:val="28"/>
          <w:szCs w:val="28"/>
          <w:lang w:bidi="ar-EG"/>
        </w:rPr>
        <w:t xml:space="preserve">. </w:t>
      </w:r>
    </w:p>
    <w:p w14:paraId="07973333" w14:textId="13934ABB" w:rsidR="00D43095" w:rsidRPr="004F0620" w:rsidRDefault="00D43095" w:rsidP="00D43095">
      <w:pPr>
        <w:jc w:val="both"/>
        <w:rPr>
          <w:rFonts w:ascii="Simplified Arabic" w:hAnsi="Simplified Arabic" w:cs="Simplified Arabic"/>
          <w:sz w:val="28"/>
          <w:szCs w:val="28"/>
          <w:lang w:bidi="ar-EG"/>
        </w:rPr>
      </w:pPr>
      <w:r w:rsidRPr="008F4DEA">
        <w:rPr>
          <w:rFonts w:ascii="Simplified Arabic" w:hAnsi="Simplified Arabic" w:cs="Simplified Arabic"/>
          <w:sz w:val="28"/>
          <w:szCs w:val="28"/>
          <w:rtl/>
        </w:rPr>
        <w:t>هدفت الدراسة إلى التعرف على دور نموذج</w:t>
      </w:r>
      <w:r w:rsidRPr="008F4DEA">
        <w:rPr>
          <w:rFonts w:ascii="Simplified Arabic" w:hAnsi="Simplified Arabic" w:cs="Simplified Arabic"/>
          <w:sz w:val="28"/>
          <w:szCs w:val="28"/>
          <w:lang w:bidi="ar-EG"/>
        </w:rPr>
        <w:t xml:space="preserve"> HITHIRE </w:t>
      </w:r>
      <w:r w:rsidRPr="008F4DEA">
        <w:rPr>
          <w:rFonts w:ascii="Simplified Arabic" w:hAnsi="Simplified Arabic" w:cs="Simplified Arabic"/>
          <w:sz w:val="28"/>
          <w:szCs w:val="28"/>
          <w:rtl/>
        </w:rPr>
        <w:t>المعتمِد على الذكاء الاصطناعي بأبعاده (الإنصاف الخوارزمي، الشفافية، المساءلة، التوافق الثقافي) في الحدّ من التحيّز التقاطعي في عمليات الاستقطاب بأبعادها (التحيّز الجندري، التحيّز العرقي، التحيّز العمري، التحيّز الديني) في سياق المملكة العربية السعودية</w:t>
      </w:r>
      <w:r w:rsidR="004F0620" w:rsidRPr="008F4DEA">
        <w:rPr>
          <w:rFonts w:ascii="Simplified Arabic" w:hAnsi="Simplified Arabic" w:cs="Simplified Arabic" w:hint="cs"/>
          <w:sz w:val="28"/>
          <w:szCs w:val="28"/>
          <w:rtl/>
        </w:rPr>
        <w:t xml:space="preserve">، </w:t>
      </w:r>
      <w:r w:rsidRPr="008F4DEA">
        <w:rPr>
          <w:rFonts w:ascii="Simplified Arabic" w:hAnsi="Simplified Arabic" w:cs="Simplified Arabic"/>
          <w:sz w:val="28"/>
          <w:szCs w:val="28"/>
          <w:rtl/>
        </w:rPr>
        <w:t>واستخدمت الدراسة منهج تصميم النموذج وتحليله النظري والاختبار التجريبي، وتكونت العينة من (1,200) سيرة ذاتية من حالات</w:t>
      </w:r>
      <w:r w:rsidRPr="004F0620">
        <w:rPr>
          <w:rFonts w:ascii="Simplified Arabic" w:hAnsi="Simplified Arabic" w:cs="Simplified Arabic"/>
          <w:sz w:val="28"/>
          <w:szCs w:val="28"/>
          <w:rtl/>
        </w:rPr>
        <w:t xml:space="preserve"> التوظيف محل الاختبار في عدد من الشركات السعودية. وتوصلت نتائج الدراسة إلى أن نموذج</w:t>
      </w:r>
      <w:r w:rsidRPr="004F0620">
        <w:rPr>
          <w:rFonts w:ascii="Simplified Arabic" w:hAnsi="Simplified Arabic" w:cs="Simplified Arabic"/>
          <w:sz w:val="28"/>
          <w:szCs w:val="28"/>
          <w:lang w:bidi="ar-EG"/>
        </w:rPr>
        <w:t xml:space="preserve"> HITHIRE </w:t>
      </w:r>
      <w:r w:rsidRPr="004F0620">
        <w:rPr>
          <w:rFonts w:ascii="Simplified Arabic" w:hAnsi="Simplified Arabic" w:cs="Simplified Arabic"/>
          <w:sz w:val="28"/>
          <w:szCs w:val="28"/>
          <w:rtl/>
        </w:rPr>
        <w:t>يُسهم بشكلٍ دالٍّ في تقليل التحيّز التقاطعي في قرارات التوظيف بنسبة فاقت 35%، مع مراعاة الخصوصية الثقافية للسياق السعودي، وأن بُعد الإنصاف الخوارزمي كان أكثر الأبعاد تأثيرًا. وأوصت الدراسة بتبنّي نماذج التوظيف الأخلاقية القائمة على الذكاء الاصطناعي في الشركات السعودية، وتطوير أُطر تنظيمية تضمن العدالة في القرارات الخوارزمية</w:t>
      </w:r>
      <w:r w:rsidRPr="004F0620">
        <w:rPr>
          <w:rFonts w:ascii="Simplified Arabic" w:hAnsi="Simplified Arabic" w:cs="Simplified Arabic"/>
          <w:sz w:val="28"/>
          <w:szCs w:val="28"/>
          <w:lang w:bidi="ar-EG"/>
        </w:rPr>
        <w:t>.</w:t>
      </w:r>
    </w:p>
    <w:p w14:paraId="5953DDE8" w14:textId="77777777" w:rsidR="004F0620"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lastRenderedPageBreak/>
        <w:t>دراسة</w:t>
      </w:r>
      <w:r w:rsidRPr="004F0620">
        <w:rPr>
          <w:rFonts w:ascii="Simplified Arabic" w:hAnsi="Simplified Arabic" w:cs="Simplified Arabic"/>
          <w:b/>
          <w:bCs/>
          <w:sz w:val="28"/>
          <w:szCs w:val="28"/>
          <w:lang w:bidi="ar-EG"/>
        </w:rPr>
        <w:t xml:space="preserve"> (Narayan et al., 2026):</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"The Vital Role of Artificial Intelligence in the Dynamics of Human Resource Management"</w:t>
      </w:r>
      <w:r w:rsidRPr="004F0620">
        <w:rPr>
          <w:rFonts w:ascii="Simplified Arabic" w:hAnsi="Simplified Arabic" w:cs="Simplified Arabic"/>
          <w:sz w:val="28"/>
          <w:szCs w:val="28"/>
          <w:lang w:bidi="ar-EG"/>
        </w:rPr>
        <w:t>.</w:t>
      </w:r>
    </w:p>
    <w:p w14:paraId="764A0C09" w14:textId="77777777" w:rsidR="004F0620"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lang w:bidi="ar-EG"/>
        </w:rPr>
        <w:t xml:space="preserve"> </w:t>
      </w:r>
      <w:r w:rsidRPr="008F4DEA">
        <w:rPr>
          <w:rFonts w:ascii="Simplified Arabic" w:hAnsi="Simplified Arabic" w:cs="Simplified Arabic"/>
          <w:sz w:val="28"/>
          <w:szCs w:val="28"/>
          <w:rtl/>
        </w:rPr>
        <w:t>هدفت الدراسة إلى التعرف على الدور الحيوي للذكاء الاصطناعي بأبعاده (التعلم الآلي، معالجة اللغة الطبيعية، التحليلات التنبؤية، الأتمتة الذكية) في ديناميكيات إدارة الموارد البشرية بأبعادها (الاستقطاب والاختيار، التدريب الذكي، إدارة الأداء، الاحتفاظ بالموظفين)</w:t>
      </w:r>
      <w:r w:rsidR="004F0620" w:rsidRPr="008F4DEA">
        <w:rPr>
          <w:rFonts w:ascii="Simplified Arabic" w:hAnsi="Simplified Arabic" w:cs="Simplified Arabic" w:hint="cs"/>
          <w:sz w:val="28"/>
          <w:szCs w:val="28"/>
          <w:rtl/>
        </w:rPr>
        <w:t xml:space="preserve">، </w:t>
      </w:r>
      <w:r w:rsidRPr="008F4DEA">
        <w:rPr>
          <w:rFonts w:ascii="Simplified Arabic" w:hAnsi="Simplified Arabic" w:cs="Simplified Arabic"/>
          <w:sz w:val="28"/>
          <w:szCs w:val="28"/>
          <w:rtl/>
        </w:rPr>
        <w:t xml:space="preserve"> واستخدمت الدراسة منهج المراجعة المنهجية والتحليل النظري للأدبيات والم</w:t>
      </w:r>
      <w:r w:rsidRPr="004F0620">
        <w:rPr>
          <w:rFonts w:ascii="Simplified Arabic" w:hAnsi="Simplified Arabic" w:cs="Simplified Arabic"/>
          <w:sz w:val="28"/>
          <w:szCs w:val="28"/>
          <w:rtl/>
        </w:rPr>
        <w:t xml:space="preserve">مارسات المؤسسية، وتكونت العينة التحليلية من (74) دراسة وبحثًا علميًا في الفترة (2018-2025). </w:t>
      </w:r>
    </w:p>
    <w:p w14:paraId="4E93E1F6" w14:textId="43F70365"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وتوصلت نتائج الدراسة إلى أن الذكاء الاصطناعي يُحدث تحوّلًا جذريًا في وظائف الموارد البشرية، ويرفع كفاءة قرارات الاستقطاب والاختيار، ويُسهم في بناء قدرات تنبؤية لإدارة المواهب، مع وجود تحديات أخلاقية ومتعلقة بالخصوصية. وأوصت الدراسة بتطوير أُطر حوكمة لاستخدام الذكاء الاصطناعي في الموارد البشرية، والاستثمار في تأهيل الكوادر، والمواءمة بين القرارات الخوارزمية والبشرية</w:t>
      </w:r>
      <w:r w:rsidRPr="004F0620">
        <w:rPr>
          <w:rFonts w:ascii="Simplified Arabic" w:hAnsi="Simplified Arabic" w:cs="Simplified Arabic"/>
          <w:sz w:val="28"/>
          <w:szCs w:val="28"/>
          <w:lang w:bidi="ar-EG"/>
        </w:rPr>
        <w:t>.</w:t>
      </w:r>
    </w:p>
    <w:p w14:paraId="0D5FEDBE" w14:textId="77777777" w:rsidR="004F0620" w:rsidRPr="004F0620" w:rsidRDefault="00D43095" w:rsidP="00D43095">
      <w:pPr>
        <w:jc w:val="both"/>
        <w:rPr>
          <w:rFonts w:ascii="Simplified Arabic" w:hAnsi="Simplified Arabic" w:cs="Simplified Arabic"/>
          <w:sz w:val="28"/>
          <w:szCs w:val="28"/>
          <w:rtl/>
          <w:lang w:bidi="ar-EG"/>
        </w:rPr>
      </w:pPr>
      <w:r w:rsidRPr="004F0620">
        <w:rPr>
          <w:rFonts w:ascii="Simplified Arabic" w:hAnsi="Simplified Arabic" w:cs="Simplified Arabic"/>
          <w:b/>
          <w:bCs/>
          <w:sz w:val="28"/>
          <w:szCs w:val="28"/>
          <w:rtl/>
        </w:rPr>
        <w:t>دراسة (بخيت، 2024)</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w:t>
      </w:r>
      <w:r w:rsidRPr="004F0620">
        <w:rPr>
          <w:rFonts w:ascii="Simplified Arabic" w:hAnsi="Simplified Arabic" w:cs="Simplified Arabic"/>
          <w:i/>
          <w:iCs/>
          <w:sz w:val="28"/>
          <w:szCs w:val="28"/>
          <w:rtl/>
        </w:rPr>
        <w:t>أثر سياسات الاستقطاب والاختيار والتعيين على جودة العمل: دراسة تطبيقية على موظفي جامع سنار-مجمع الوسط-2023</w:t>
      </w:r>
      <w:r w:rsidRPr="004F0620">
        <w:rPr>
          <w:rFonts w:ascii="Simplified Arabic" w:hAnsi="Simplified Arabic" w:cs="Simplified Arabic"/>
          <w:i/>
          <w:iCs/>
          <w:sz w:val="28"/>
          <w:szCs w:val="28"/>
          <w:lang w:bidi="ar-EG"/>
        </w:rPr>
        <w:t>"</w:t>
      </w:r>
      <w:r w:rsidRPr="004F0620">
        <w:rPr>
          <w:rFonts w:ascii="Simplified Arabic" w:hAnsi="Simplified Arabic" w:cs="Simplified Arabic"/>
          <w:sz w:val="28"/>
          <w:szCs w:val="28"/>
          <w:lang w:bidi="ar-EG"/>
        </w:rPr>
        <w:t xml:space="preserve">. </w:t>
      </w:r>
    </w:p>
    <w:p w14:paraId="34B7B911" w14:textId="77777777" w:rsidR="004F0620"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rtl/>
        </w:rPr>
        <w:t>هدفت الدراسة إلى التعرف على أثر سياسات الاستقطاب والاختيار والتعيين بأبعادها (مصادر الاستقطاب، معايير الاختيار، إجراءات التعيين، التأهيل الوظيفي) على جودة العمل بأبعادها (إتقان العمل، الالتزام الوظيفي، الإنتاجية، رضا الموظفين) لدى موظفي جامع سنار-مجمع الوسط</w:t>
      </w:r>
      <w:r w:rsidR="004F0620"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 xml:space="preserve"> واستخدمت الدراسة المنهج الوصفي التحليلي، وتكونت العينة من (135) مفردة من موظفي الجامع محل الدراسة، باستخدام الاستبانة أداةً لجمع البيانات. </w:t>
      </w:r>
    </w:p>
    <w:p w14:paraId="1A5085EE" w14:textId="62FA6C99"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rtl/>
        </w:rPr>
        <w:t>وتوصلت نتائج الدراسة إلى وجود علاقة وأثر دالين إحصائيًا لسياسات الاستقطاب والاختيار والتعيين في جودة العمل، وأن معايير الاختيار كانت أكثر الأبعاد تأثيرًا في إتقان العمل، وأن مصادر الاستقطاب المتنوعة تُسهم في تحسين جودة المخرجات</w:t>
      </w:r>
      <w:r w:rsidR="004F0620"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وأوصت الدراسة بضرورة تطوير سياسات الاستقطاب والاختيار وفق معايير علمية واضحة، وتنويع مصادر الاستقطاب، وربط التعيين بمعايير الكفاءة والجدارة</w:t>
      </w:r>
      <w:r w:rsidRPr="004F0620">
        <w:rPr>
          <w:rFonts w:ascii="Simplified Arabic" w:hAnsi="Simplified Arabic" w:cs="Simplified Arabic"/>
          <w:sz w:val="28"/>
          <w:szCs w:val="28"/>
          <w:lang w:bidi="ar-EG"/>
        </w:rPr>
        <w:t>.</w:t>
      </w:r>
    </w:p>
    <w:p w14:paraId="52ECA8C5" w14:textId="77777777" w:rsidR="008F4DEA" w:rsidRDefault="008F4DEA" w:rsidP="00D43095">
      <w:pPr>
        <w:jc w:val="both"/>
        <w:rPr>
          <w:rFonts w:ascii="Simplified Arabic" w:hAnsi="Simplified Arabic" w:cs="Simplified Arabic"/>
          <w:b/>
          <w:bCs/>
          <w:sz w:val="28"/>
          <w:szCs w:val="28"/>
          <w:rtl/>
        </w:rPr>
      </w:pPr>
    </w:p>
    <w:p w14:paraId="755F9C9E" w14:textId="5801AA3C" w:rsidR="004F0620" w:rsidRPr="004F0620" w:rsidRDefault="00D43095" w:rsidP="00D43095">
      <w:pPr>
        <w:jc w:val="both"/>
        <w:rPr>
          <w:rFonts w:ascii="Simplified Arabic" w:hAnsi="Simplified Arabic" w:cs="Simplified Arabic"/>
          <w:i/>
          <w:iCs/>
          <w:sz w:val="28"/>
          <w:szCs w:val="28"/>
          <w:lang w:bidi="ar-EG"/>
        </w:rPr>
      </w:pPr>
      <w:r w:rsidRPr="004F0620">
        <w:rPr>
          <w:rFonts w:ascii="Simplified Arabic" w:hAnsi="Simplified Arabic" w:cs="Simplified Arabic"/>
          <w:b/>
          <w:bCs/>
          <w:sz w:val="28"/>
          <w:szCs w:val="28"/>
          <w:rtl/>
        </w:rPr>
        <w:lastRenderedPageBreak/>
        <w:t>دراسة (العتوم وعبابنة، 2023)</w:t>
      </w:r>
      <w:r w:rsidRPr="004F0620">
        <w:rPr>
          <w:rFonts w:ascii="Simplified Arabic" w:hAnsi="Simplified Arabic" w:cs="Simplified Arabic"/>
          <w:b/>
          <w:bCs/>
          <w:sz w:val="28"/>
          <w:szCs w:val="28"/>
          <w:lang w:bidi="ar-EG"/>
        </w:rPr>
        <w:t>:</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w:t>
      </w:r>
      <w:r w:rsidRPr="004F0620">
        <w:rPr>
          <w:rFonts w:ascii="Simplified Arabic" w:hAnsi="Simplified Arabic" w:cs="Simplified Arabic"/>
          <w:i/>
          <w:iCs/>
          <w:sz w:val="28"/>
          <w:szCs w:val="28"/>
          <w:rtl/>
        </w:rPr>
        <w:t>أثر ممارسات الاستقطاب والاختيار على قدرة المستشفيات الخاصة الأردنية في الاحتفاظ بالموظفين</w:t>
      </w:r>
    </w:p>
    <w:p w14:paraId="1E2EB84E" w14:textId="5BF34A0E" w:rsidR="00D43095"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هدفت الدراسة إلى التعرف على أثر ممارسات الاستقطاب والاختيار بأبعادها (تخطيط الاستقطاب، مصادر الاستقطاب، معايير الاختيار، أدوات الاختيار) على القدرة على الاحتفاظ بالموظفين بأبعادها (الرضا الوظيفي، الالتزام التنظيمي، نية البقاء، الانتماء المؤسسي) في المستشفيات الخاصة الأردنية</w:t>
      </w:r>
      <w:r w:rsidR="004F0620"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واستخدمت الدراسة المنهج الوصفي التحليلي، وتكونت العينة من (320) مفردة من العاملين في المستشفيات الخاصة الأردنية محل الدراسة، باستخدام الاستبانة أداةً لجمع البيانات وبرنامج</w:t>
      </w:r>
      <w:r w:rsidRPr="004F0620">
        <w:rPr>
          <w:rFonts w:ascii="Simplified Arabic" w:hAnsi="Simplified Arabic" w:cs="Simplified Arabic"/>
          <w:sz w:val="28"/>
          <w:szCs w:val="28"/>
          <w:lang w:bidi="ar-EG"/>
        </w:rPr>
        <w:t xml:space="preserve"> (SPSS) </w:t>
      </w:r>
      <w:r w:rsidRPr="004F0620">
        <w:rPr>
          <w:rFonts w:ascii="Simplified Arabic" w:hAnsi="Simplified Arabic" w:cs="Simplified Arabic"/>
          <w:sz w:val="28"/>
          <w:szCs w:val="28"/>
          <w:rtl/>
        </w:rPr>
        <w:t>للتحليل الإحصائي. وتوصلت نتائج الدراسة إلى وجود أثر إيجابي دالٍّ إحصائيًا لممارسات الاستقطاب والاختيار في قدرة المستشفيات على الاحتفاظ بالموظفين، وأن أدوات الاختيار العلمية كانت أكثر الأبعاد تأثيرًا، وأن جودة الاستقطاب ترتبط ارتباطًا قويًا بنية البقاء</w:t>
      </w:r>
      <w:r w:rsidR="004F0620"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 xml:space="preserve"> وأوصت الدراسة بضرورة تبنّي المستشفيات لممارسات استقطاب واختيار علمية، وتطوير أدوات تقييم المرشحين، وربط هذه الممارسات باستراتيجيات الاحتفاظ بالكفاءات</w:t>
      </w:r>
      <w:r w:rsidRPr="004F0620">
        <w:rPr>
          <w:rFonts w:ascii="Simplified Arabic" w:hAnsi="Simplified Arabic" w:cs="Simplified Arabic"/>
          <w:sz w:val="28"/>
          <w:szCs w:val="28"/>
          <w:lang w:bidi="ar-EG"/>
        </w:rPr>
        <w:t>.</w:t>
      </w:r>
    </w:p>
    <w:p w14:paraId="30985296" w14:textId="77777777" w:rsidR="004F0620" w:rsidRPr="004F0620" w:rsidRDefault="00D43095" w:rsidP="00D43095">
      <w:pPr>
        <w:jc w:val="both"/>
        <w:rPr>
          <w:rFonts w:ascii="Simplified Arabic" w:hAnsi="Simplified Arabic" w:cs="Simplified Arabic"/>
          <w:sz w:val="28"/>
          <w:szCs w:val="28"/>
          <w:lang w:bidi="ar-EG"/>
        </w:rPr>
      </w:pPr>
      <w:r w:rsidRPr="004F0620">
        <w:rPr>
          <w:rFonts w:ascii="Simplified Arabic" w:hAnsi="Simplified Arabic" w:cs="Simplified Arabic"/>
          <w:b/>
          <w:bCs/>
          <w:sz w:val="28"/>
          <w:szCs w:val="28"/>
          <w:rtl/>
        </w:rPr>
        <w:t>دراسة</w:t>
      </w:r>
      <w:r w:rsidRPr="004F0620">
        <w:rPr>
          <w:rFonts w:ascii="Simplified Arabic" w:hAnsi="Simplified Arabic" w:cs="Simplified Arabic"/>
          <w:b/>
          <w:bCs/>
          <w:sz w:val="28"/>
          <w:szCs w:val="28"/>
          <w:lang w:bidi="ar-EG"/>
        </w:rPr>
        <w:t xml:space="preserve"> (Selim et al., 2024):</w:t>
      </w:r>
      <w:r w:rsidRPr="004F0620">
        <w:rPr>
          <w:rFonts w:ascii="Simplified Arabic" w:hAnsi="Simplified Arabic" w:cs="Simplified Arabic"/>
          <w:sz w:val="28"/>
          <w:szCs w:val="28"/>
          <w:lang w:bidi="ar-EG"/>
        </w:rPr>
        <w:t xml:space="preserve"> </w:t>
      </w:r>
      <w:r w:rsidRPr="004F0620">
        <w:rPr>
          <w:rFonts w:ascii="Simplified Arabic" w:hAnsi="Simplified Arabic" w:cs="Simplified Arabic"/>
          <w:sz w:val="28"/>
          <w:szCs w:val="28"/>
          <w:rtl/>
        </w:rPr>
        <w:t xml:space="preserve">بعنوان </w:t>
      </w:r>
      <w:r w:rsidRPr="004F0620">
        <w:rPr>
          <w:rFonts w:ascii="Simplified Arabic" w:hAnsi="Simplified Arabic" w:cs="Simplified Arabic"/>
          <w:i/>
          <w:iCs/>
          <w:sz w:val="28"/>
          <w:szCs w:val="28"/>
          <w:lang w:bidi="ar-EG"/>
        </w:rPr>
        <w:t>"The Impact of Generative AI (ChatGPT) on Recruitment Efficiency and Candidate Quality: The Mediating Role of Process Automation Level and the Moderating Role of Organizational Size"</w:t>
      </w:r>
      <w:r w:rsidRPr="004F0620">
        <w:rPr>
          <w:rFonts w:ascii="Simplified Arabic" w:hAnsi="Simplified Arabic" w:cs="Simplified Arabic"/>
          <w:sz w:val="28"/>
          <w:szCs w:val="28"/>
          <w:lang w:bidi="ar-EG"/>
        </w:rPr>
        <w:t xml:space="preserve">. </w:t>
      </w:r>
    </w:p>
    <w:p w14:paraId="789A5137" w14:textId="77777777" w:rsidR="004F0620" w:rsidRPr="004F0620" w:rsidRDefault="00D43095" w:rsidP="00D43095">
      <w:pPr>
        <w:jc w:val="both"/>
        <w:rPr>
          <w:rFonts w:ascii="Simplified Arabic" w:hAnsi="Simplified Arabic" w:cs="Simplified Arabic"/>
          <w:sz w:val="28"/>
          <w:szCs w:val="28"/>
          <w:rtl/>
        </w:rPr>
      </w:pPr>
      <w:r w:rsidRPr="004F0620">
        <w:rPr>
          <w:rFonts w:ascii="Simplified Arabic" w:hAnsi="Simplified Arabic" w:cs="Simplified Arabic"/>
          <w:sz w:val="28"/>
          <w:szCs w:val="28"/>
          <w:rtl/>
        </w:rPr>
        <w:t>هدفت الدراسة إلى التعرف على أثر الذكاء الاصطناعي التوليدي</w:t>
      </w:r>
      <w:r w:rsidRPr="004F0620">
        <w:rPr>
          <w:rFonts w:ascii="Simplified Arabic" w:hAnsi="Simplified Arabic" w:cs="Simplified Arabic"/>
          <w:sz w:val="28"/>
          <w:szCs w:val="28"/>
          <w:lang w:bidi="ar-EG"/>
        </w:rPr>
        <w:t xml:space="preserve"> (ChatGPT) </w:t>
      </w:r>
      <w:r w:rsidRPr="004F0620">
        <w:rPr>
          <w:rFonts w:ascii="Simplified Arabic" w:hAnsi="Simplified Arabic" w:cs="Simplified Arabic"/>
          <w:sz w:val="28"/>
          <w:szCs w:val="28"/>
          <w:rtl/>
        </w:rPr>
        <w:t>بأبعاده (الحدّ من التحيّز، أتمتة الفرز، تعزيز الكفاءة، دقة التقييم) على كفاءة الاستقطاب وجودة المرشحين بأبعادها (سرعة العملية، جودة المطابقة، خفض التكلفة، تجربة المرشح) في عدد من المنظمات، في ظل الدور الوسيط لمستوى أتمتة العمليات والدور المعدِّل لحجم المنظمة</w:t>
      </w:r>
      <w:r w:rsidR="004F0620"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واستخدمت الدراسة المنهج الوصفي التحليلي الكمّي، وتكونت العينة من (469) مفردة من المهنيين العاملين في إدارات الموارد البشرية، باستخدام الاستبانة الإلكترونية ونمذجة المعادلة البنائية أداتين للتحليل. </w:t>
      </w:r>
    </w:p>
    <w:p w14:paraId="01614EB3" w14:textId="232D477B" w:rsidR="00D43095" w:rsidRPr="004F0620" w:rsidRDefault="00D43095" w:rsidP="00D43095">
      <w:pPr>
        <w:jc w:val="both"/>
        <w:rPr>
          <w:rFonts w:ascii="Simplified Arabic" w:hAnsi="Simplified Arabic" w:cs="Simplified Arabic"/>
          <w:sz w:val="28"/>
          <w:szCs w:val="28"/>
          <w:rtl/>
          <w:lang w:bidi="ar-EG"/>
        </w:rPr>
      </w:pPr>
      <w:r w:rsidRPr="004F0620">
        <w:rPr>
          <w:rFonts w:ascii="Simplified Arabic" w:hAnsi="Simplified Arabic" w:cs="Simplified Arabic"/>
          <w:sz w:val="28"/>
          <w:szCs w:val="28"/>
          <w:rtl/>
        </w:rPr>
        <w:t>وتوصلت نتائج الدراسة إلى أن أدوات الذكاء الاصطناعي التوليدي تُحسّن كفاءة الاستقطاب وجودة المرشحين بشكل دالٍّ إحصائيًا، مع تأكيد الدور الوسيط لأتمتة العمليات والدور المعدِّل لألفة المستخدم بالتقنية، وأن المنظمات الكبيرة تحقق مكاسب أعلى من تبنّي هذه الأدوات</w:t>
      </w:r>
      <w:r w:rsidR="004F0620" w:rsidRPr="004F0620">
        <w:rPr>
          <w:rFonts w:ascii="Simplified Arabic" w:hAnsi="Simplified Arabic" w:cs="Simplified Arabic" w:hint="cs"/>
          <w:sz w:val="28"/>
          <w:szCs w:val="28"/>
          <w:rtl/>
        </w:rPr>
        <w:t>،</w:t>
      </w:r>
      <w:r w:rsidRPr="004F0620">
        <w:rPr>
          <w:rFonts w:ascii="Simplified Arabic" w:hAnsi="Simplified Arabic" w:cs="Simplified Arabic"/>
          <w:sz w:val="28"/>
          <w:szCs w:val="28"/>
          <w:rtl/>
        </w:rPr>
        <w:t xml:space="preserve"> وأوصت الدراسة بضرورة </w:t>
      </w:r>
      <w:r w:rsidRPr="004F0620">
        <w:rPr>
          <w:rFonts w:ascii="Simplified Arabic" w:hAnsi="Simplified Arabic" w:cs="Simplified Arabic"/>
          <w:sz w:val="28"/>
          <w:szCs w:val="28"/>
          <w:rtl/>
        </w:rPr>
        <w:lastRenderedPageBreak/>
        <w:t>الاستثمار في برامج التدريب المستمر للعاملين على هذه الأدوات، وضمان الإنصاف والدقة في عمليات الاستقطاب الآلية</w:t>
      </w:r>
      <w:r w:rsidRPr="004F0620">
        <w:rPr>
          <w:rFonts w:ascii="Simplified Arabic" w:hAnsi="Simplified Arabic" w:cs="Simplified Arabic"/>
          <w:sz w:val="28"/>
          <w:szCs w:val="28"/>
          <w:lang w:bidi="ar-EG"/>
        </w:rPr>
        <w:t>.</w:t>
      </w:r>
    </w:p>
    <w:p w14:paraId="28F5BC61" w14:textId="723312C4" w:rsidR="004F0620" w:rsidRPr="004F0620" w:rsidRDefault="004F0620" w:rsidP="004F0620">
      <w:pPr>
        <w:jc w:val="both"/>
        <w:rPr>
          <w:rFonts w:ascii="Simplified Arabic" w:hAnsi="Simplified Arabic" w:cs="Simplified Arabic"/>
          <w:b/>
          <w:bCs/>
          <w:sz w:val="28"/>
          <w:szCs w:val="28"/>
          <w:lang w:bidi="ar-EG"/>
        </w:rPr>
      </w:pPr>
      <w:r w:rsidRPr="004F0620">
        <w:rPr>
          <w:rFonts w:ascii="Simplified Arabic" w:hAnsi="Simplified Arabic" w:cs="Simplified Arabic"/>
          <w:b/>
          <w:bCs/>
          <w:sz w:val="28"/>
          <w:szCs w:val="28"/>
          <w:rtl/>
        </w:rPr>
        <w:t>جدول (</w:t>
      </w:r>
      <w:r w:rsidR="008F4DEA">
        <w:rPr>
          <w:rFonts w:ascii="Simplified Arabic" w:hAnsi="Simplified Arabic" w:cs="Simplified Arabic" w:hint="cs"/>
          <w:b/>
          <w:bCs/>
          <w:sz w:val="28"/>
          <w:szCs w:val="28"/>
          <w:rtl/>
        </w:rPr>
        <w:t>1</w:t>
      </w:r>
      <w:r w:rsidRPr="004F0620">
        <w:rPr>
          <w:rFonts w:ascii="Simplified Arabic" w:hAnsi="Simplified Arabic" w:cs="Simplified Arabic"/>
          <w:b/>
          <w:bCs/>
          <w:sz w:val="28"/>
          <w:szCs w:val="28"/>
          <w:rtl/>
        </w:rPr>
        <w:t>): ملخص للدراسات السابقة المتعلقة بموضوع الدراسة</w:t>
      </w:r>
    </w:p>
    <w:tbl>
      <w:tblPr>
        <w:tblStyle w:val="TableGrid"/>
        <w:bidiVisual/>
        <w:tblW w:w="0" w:type="auto"/>
        <w:tblLook w:val="04A0" w:firstRow="1" w:lastRow="0" w:firstColumn="1" w:lastColumn="0" w:noHBand="0" w:noVBand="1"/>
      </w:tblPr>
      <w:tblGrid>
        <w:gridCol w:w="1242"/>
        <w:gridCol w:w="1666"/>
        <w:gridCol w:w="1231"/>
        <w:gridCol w:w="1159"/>
        <w:gridCol w:w="1197"/>
        <w:gridCol w:w="1252"/>
        <w:gridCol w:w="1269"/>
      </w:tblGrid>
      <w:tr w:rsidR="004F0620" w:rsidRPr="004F0620" w14:paraId="6326A11D" w14:textId="77777777" w:rsidTr="004F0620">
        <w:tc>
          <w:tcPr>
            <w:tcW w:w="0" w:type="auto"/>
            <w:hideMark/>
          </w:tcPr>
          <w:p w14:paraId="76489A8B" w14:textId="77777777" w:rsidR="004F0620" w:rsidRPr="004F0620" w:rsidRDefault="004F0620" w:rsidP="004F0620">
            <w:pPr>
              <w:spacing w:after="160" w:line="278" w:lineRule="auto"/>
              <w:jc w:val="both"/>
              <w:rPr>
                <w:rFonts w:ascii="Simplified Arabic" w:hAnsi="Simplified Arabic" w:cs="Simplified Arabic"/>
                <w:b/>
                <w:bCs/>
                <w:lang w:bidi="ar-EG"/>
              </w:rPr>
            </w:pPr>
            <w:r w:rsidRPr="004F0620">
              <w:rPr>
                <w:rFonts w:ascii="Simplified Arabic" w:hAnsi="Simplified Arabic" w:cs="Simplified Arabic"/>
                <w:b/>
                <w:bCs/>
                <w:rtl/>
              </w:rPr>
              <w:t>الباحث / السنة</w:t>
            </w:r>
          </w:p>
        </w:tc>
        <w:tc>
          <w:tcPr>
            <w:tcW w:w="0" w:type="auto"/>
            <w:hideMark/>
          </w:tcPr>
          <w:p w14:paraId="5A5DC75F" w14:textId="77777777" w:rsidR="004F0620" w:rsidRPr="004F0620" w:rsidRDefault="004F0620" w:rsidP="004F0620">
            <w:pPr>
              <w:spacing w:after="160" w:line="278" w:lineRule="auto"/>
              <w:jc w:val="both"/>
              <w:rPr>
                <w:rFonts w:ascii="Simplified Arabic" w:hAnsi="Simplified Arabic" w:cs="Simplified Arabic"/>
                <w:b/>
                <w:bCs/>
                <w:lang w:bidi="ar-EG"/>
              </w:rPr>
            </w:pPr>
            <w:r w:rsidRPr="004F0620">
              <w:rPr>
                <w:rFonts w:ascii="Simplified Arabic" w:hAnsi="Simplified Arabic" w:cs="Simplified Arabic"/>
                <w:b/>
                <w:bCs/>
                <w:rtl/>
              </w:rPr>
              <w:t>عنوان الدراسة</w:t>
            </w:r>
          </w:p>
        </w:tc>
        <w:tc>
          <w:tcPr>
            <w:tcW w:w="0" w:type="auto"/>
            <w:hideMark/>
          </w:tcPr>
          <w:p w14:paraId="5AB67189" w14:textId="77777777" w:rsidR="004F0620" w:rsidRPr="004F0620" w:rsidRDefault="004F0620" w:rsidP="004F0620">
            <w:pPr>
              <w:spacing w:after="160" w:line="278" w:lineRule="auto"/>
              <w:jc w:val="both"/>
              <w:rPr>
                <w:rFonts w:ascii="Simplified Arabic" w:hAnsi="Simplified Arabic" w:cs="Simplified Arabic"/>
                <w:b/>
                <w:bCs/>
                <w:lang w:bidi="ar-EG"/>
              </w:rPr>
            </w:pPr>
            <w:r w:rsidRPr="004F0620">
              <w:rPr>
                <w:rFonts w:ascii="Simplified Arabic" w:hAnsi="Simplified Arabic" w:cs="Simplified Arabic"/>
                <w:b/>
                <w:bCs/>
                <w:rtl/>
              </w:rPr>
              <w:t>الهدف الرئيس</w:t>
            </w:r>
          </w:p>
        </w:tc>
        <w:tc>
          <w:tcPr>
            <w:tcW w:w="0" w:type="auto"/>
            <w:hideMark/>
          </w:tcPr>
          <w:p w14:paraId="242E6F6F" w14:textId="77777777" w:rsidR="004F0620" w:rsidRPr="004F0620" w:rsidRDefault="004F0620" w:rsidP="004F0620">
            <w:pPr>
              <w:spacing w:after="160" w:line="278" w:lineRule="auto"/>
              <w:jc w:val="both"/>
              <w:rPr>
                <w:rFonts w:ascii="Simplified Arabic" w:hAnsi="Simplified Arabic" w:cs="Simplified Arabic"/>
                <w:b/>
                <w:bCs/>
                <w:lang w:bidi="ar-EG"/>
              </w:rPr>
            </w:pPr>
            <w:r w:rsidRPr="004F0620">
              <w:rPr>
                <w:rFonts w:ascii="Simplified Arabic" w:hAnsi="Simplified Arabic" w:cs="Simplified Arabic"/>
                <w:b/>
                <w:bCs/>
                <w:rtl/>
              </w:rPr>
              <w:t>المتغيرات الرئيسة</w:t>
            </w:r>
          </w:p>
        </w:tc>
        <w:tc>
          <w:tcPr>
            <w:tcW w:w="0" w:type="auto"/>
            <w:hideMark/>
          </w:tcPr>
          <w:p w14:paraId="2475C6EC" w14:textId="77777777" w:rsidR="004F0620" w:rsidRPr="004F0620" w:rsidRDefault="004F0620" w:rsidP="004F0620">
            <w:pPr>
              <w:spacing w:after="160" w:line="278" w:lineRule="auto"/>
              <w:jc w:val="both"/>
              <w:rPr>
                <w:rFonts w:ascii="Simplified Arabic" w:hAnsi="Simplified Arabic" w:cs="Simplified Arabic"/>
                <w:b/>
                <w:bCs/>
                <w:lang w:bidi="ar-EG"/>
              </w:rPr>
            </w:pPr>
            <w:r w:rsidRPr="004F0620">
              <w:rPr>
                <w:rFonts w:ascii="Simplified Arabic" w:hAnsi="Simplified Arabic" w:cs="Simplified Arabic"/>
                <w:b/>
                <w:bCs/>
                <w:rtl/>
              </w:rPr>
              <w:t>المنهج والأداة</w:t>
            </w:r>
          </w:p>
        </w:tc>
        <w:tc>
          <w:tcPr>
            <w:tcW w:w="0" w:type="auto"/>
            <w:hideMark/>
          </w:tcPr>
          <w:p w14:paraId="555D1E28" w14:textId="77777777" w:rsidR="004F0620" w:rsidRPr="004F0620" w:rsidRDefault="004F0620" w:rsidP="004F0620">
            <w:pPr>
              <w:spacing w:after="160" w:line="278" w:lineRule="auto"/>
              <w:jc w:val="both"/>
              <w:rPr>
                <w:rFonts w:ascii="Simplified Arabic" w:hAnsi="Simplified Arabic" w:cs="Simplified Arabic"/>
                <w:b/>
                <w:bCs/>
                <w:lang w:bidi="ar-EG"/>
              </w:rPr>
            </w:pPr>
            <w:r w:rsidRPr="004F0620">
              <w:rPr>
                <w:rFonts w:ascii="Simplified Arabic" w:hAnsi="Simplified Arabic" w:cs="Simplified Arabic"/>
                <w:b/>
                <w:bCs/>
                <w:rtl/>
              </w:rPr>
              <w:t>أبرز النتائج</w:t>
            </w:r>
          </w:p>
        </w:tc>
        <w:tc>
          <w:tcPr>
            <w:tcW w:w="0" w:type="auto"/>
            <w:hideMark/>
          </w:tcPr>
          <w:p w14:paraId="705AB6E0" w14:textId="77777777" w:rsidR="004F0620" w:rsidRPr="004F0620" w:rsidRDefault="004F0620" w:rsidP="004F0620">
            <w:pPr>
              <w:spacing w:after="160" w:line="278" w:lineRule="auto"/>
              <w:jc w:val="both"/>
              <w:rPr>
                <w:rFonts w:ascii="Simplified Arabic" w:hAnsi="Simplified Arabic" w:cs="Simplified Arabic"/>
                <w:b/>
                <w:bCs/>
                <w:lang w:bidi="ar-EG"/>
              </w:rPr>
            </w:pPr>
            <w:r w:rsidRPr="004F0620">
              <w:rPr>
                <w:rFonts w:ascii="Simplified Arabic" w:hAnsi="Simplified Arabic" w:cs="Simplified Arabic"/>
                <w:b/>
                <w:bCs/>
                <w:rtl/>
              </w:rPr>
              <w:t>أوجه الاتفاق والاختلاف مع الدراسة الحالية</w:t>
            </w:r>
          </w:p>
        </w:tc>
      </w:tr>
      <w:tr w:rsidR="004F0620" w:rsidRPr="004F0620" w14:paraId="22B1E29C" w14:textId="77777777" w:rsidTr="004F0620">
        <w:tc>
          <w:tcPr>
            <w:tcW w:w="0" w:type="auto"/>
            <w:hideMark/>
          </w:tcPr>
          <w:p w14:paraId="5BFFCB8C"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حراز وآخرون</w:t>
            </w:r>
            <w:r w:rsidRPr="004F0620">
              <w:rPr>
                <w:rFonts w:ascii="Simplified Arabic" w:hAnsi="Simplified Arabic" w:cs="Simplified Arabic"/>
                <w:b/>
                <w:bCs/>
                <w:lang w:bidi="ar-EG"/>
              </w:rPr>
              <w:t xml:space="preserve"> (2025)</w:t>
            </w:r>
          </w:p>
        </w:tc>
        <w:tc>
          <w:tcPr>
            <w:tcW w:w="0" w:type="auto"/>
            <w:hideMark/>
          </w:tcPr>
          <w:p w14:paraId="7F3096EB"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أثر جودة القرارات التشغيلية كمتغير وسيط بين الذكاء الاصطناعي التوليدي وممارسات إدارة الموارد البشرية: دراسة تطبيقية على الشركات العاملة بالمنطقة الصناعية بمدينة دمياط الجديدة</w:t>
            </w:r>
          </w:p>
        </w:tc>
        <w:tc>
          <w:tcPr>
            <w:tcW w:w="0" w:type="auto"/>
            <w:hideMark/>
          </w:tcPr>
          <w:p w14:paraId="061AA62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أثر الذكاء الاصطناعي التوليدي في ممارسات إدارة الموارد البشرية في ظل الدور الوسيط لجودة القرارات التشغيلية</w:t>
            </w:r>
          </w:p>
        </w:tc>
        <w:tc>
          <w:tcPr>
            <w:tcW w:w="0" w:type="auto"/>
            <w:hideMark/>
          </w:tcPr>
          <w:p w14:paraId="476474C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مستقل</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الذكاء الاصطناعي التوليدي</w:t>
            </w:r>
            <w:r w:rsidRPr="004F0620">
              <w:rPr>
                <w:rFonts w:ascii="Simplified Arabic" w:hAnsi="Simplified Arabic" w:cs="Simplified Arabic"/>
                <w:lang w:bidi="ar-EG"/>
              </w:rPr>
              <w:t xml:space="preserve"> / </w:t>
            </w:r>
            <w:r w:rsidRPr="004F0620">
              <w:rPr>
                <w:rFonts w:ascii="Simplified Arabic" w:hAnsi="Simplified Arabic" w:cs="Simplified Arabic"/>
                <w:b/>
                <w:bCs/>
                <w:rtl/>
              </w:rPr>
              <w:t>وسيط</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جودة القرارات التشغيلية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تابع</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ممارسات إدارة الموارد البشرية</w:t>
            </w:r>
          </w:p>
        </w:tc>
        <w:tc>
          <w:tcPr>
            <w:tcW w:w="0" w:type="auto"/>
            <w:hideMark/>
          </w:tcPr>
          <w:p w14:paraId="73E14EA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 الاستبانة (384 مفردة)</w:t>
            </w:r>
          </w:p>
        </w:tc>
        <w:tc>
          <w:tcPr>
            <w:tcW w:w="0" w:type="auto"/>
            <w:hideMark/>
          </w:tcPr>
          <w:p w14:paraId="25947F98"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وجود أثر إيجابي دالٍّ إحصائيًا للذكاء الاصطناعي التوليدي في ممارسات إدارة الموارد البشرية، مع دور وسيط جزئي لجودة القرارات التشغيلية</w:t>
            </w:r>
          </w:p>
        </w:tc>
        <w:tc>
          <w:tcPr>
            <w:tcW w:w="0" w:type="auto"/>
            <w:hideMark/>
          </w:tcPr>
          <w:p w14:paraId="4CEFB2F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الذكاء الاصطناعي التوليدي في البيئة الصناعية مع نموذج وساطة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بيئة الدراسة (مصر مقابل السعودية)، والمتغير الوسيط، والتركيز على ممارسات الموارد البشرية بصورة عامة بدلًا من جودة قرارات </w:t>
            </w:r>
            <w:r w:rsidRPr="004F0620">
              <w:rPr>
                <w:rFonts w:ascii="Simplified Arabic" w:hAnsi="Simplified Arabic" w:cs="Simplified Arabic"/>
                <w:rtl/>
              </w:rPr>
              <w:lastRenderedPageBreak/>
              <w:t>الاستقطاب والاختيار</w:t>
            </w:r>
          </w:p>
        </w:tc>
      </w:tr>
      <w:tr w:rsidR="004F0620" w:rsidRPr="004F0620" w14:paraId="01557C04" w14:textId="77777777" w:rsidTr="004F0620">
        <w:tc>
          <w:tcPr>
            <w:tcW w:w="0" w:type="auto"/>
            <w:hideMark/>
          </w:tcPr>
          <w:p w14:paraId="1D4F4095"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lang w:bidi="ar-EG"/>
              </w:rPr>
              <w:lastRenderedPageBreak/>
              <w:t>Abdelhay et al. (2025)</w:t>
            </w:r>
          </w:p>
        </w:tc>
        <w:tc>
          <w:tcPr>
            <w:tcW w:w="0" w:type="auto"/>
            <w:hideMark/>
          </w:tcPr>
          <w:p w14:paraId="046D59AB"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The impact of generative AI (ChatGPT) on recruitment efficiency and candidate quality: The mediating role of process automation level and the moderating role of organizational size</w:t>
            </w:r>
          </w:p>
        </w:tc>
        <w:tc>
          <w:tcPr>
            <w:tcW w:w="0" w:type="auto"/>
            <w:hideMark/>
          </w:tcPr>
          <w:p w14:paraId="721597C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أثر الذكاء الاصطناعي التوليدي في كفاءة الاستقطاب وجودة المرشحين في ظل الدور الوسيط لأتمتة العمليات والدور المعدِّل لحجم المنظمة</w:t>
            </w:r>
          </w:p>
        </w:tc>
        <w:tc>
          <w:tcPr>
            <w:tcW w:w="0" w:type="auto"/>
            <w:hideMark/>
          </w:tcPr>
          <w:p w14:paraId="416DE43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مستقل</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الذكاء الاصطناعي التوليدي</w:t>
            </w:r>
            <w:r w:rsidRPr="004F0620">
              <w:rPr>
                <w:rFonts w:ascii="Simplified Arabic" w:hAnsi="Simplified Arabic" w:cs="Simplified Arabic"/>
                <w:lang w:bidi="ar-EG"/>
              </w:rPr>
              <w:t xml:space="preserve"> / </w:t>
            </w:r>
            <w:r w:rsidRPr="004F0620">
              <w:rPr>
                <w:rFonts w:ascii="Simplified Arabic" w:hAnsi="Simplified Arabic" w:cs="Simplified Arabic"/>
                <w:b/>
                <w:bCs/>
                <w:rtl/>
              </w:rPr>
              <w:t>وسيط</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مستوى أتمتة العمليات</w:t>
            </w:r>
            <w:r w:rsidRPr="004F0620">
              <w:rPr>
                <w:rFonts w:ascii="Simplified Arabic" w:hAnsi="Simplified Arabic" w:cs="Simplified Arabic"/>
                <w:lang w:bidi="ar-EG"/>
              </w:rPr>
              <w:t xml:space="preserve"> / </w:t>
            </w:r>
            <w:r w:rsidRPr="004F0620">
              <w:rPr>
                <w:rFonts w:ascii="Simplified Arabic" w:hAnsi="Simplified Arabic" w:cs="Simplified Arabic"/>
                <w:b/>
                <w:bCs/>
                <w:rtl/>
              </w:rPr>
              <w:t>معدِّل</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حجم المنظمة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تابع</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كفاءة الاستقطاب وجودة المرشحين</w:t>
            </w:r>
          </w:p>
        </w:tc>
        <w:tc>
          <w:tcPr>
            <w:tcW w:w="0" w:type="auto"/>
            <w:hideMark/>
          </w:tcPr>
          <w:p w14:paraId="2FD93AA5"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الكمّي – استبانة إلكترونية (469 مفردة) – نمذجة المعادلة البنائية</w:t>
            </w:r>
            <w:r w:rsidRPr="004F0620">
              <w:rPr>
                <w:rFonts w:ascii="Simplified Arabic" w:hAnsi="Simplified Arabic" w:cs="Simplified Arabic"/>
                <w:lang w:bidi="ar-EG"/>
              </w:rPr>
              <w:t xml:space="preserve"> (SEM)</w:t>
            </w:r>
          </w:p>
        </w:tc>
        <w:tc>
          <w:tcPr>
            <w:tcW w:w="0" w:type="auto"/>
            <w:hideMark/>
          </w:tcPr>
          <w:p w14:paraId="3BABA0E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وجود أثر إيجابي دالٍّ للذكاء الاصطناعي التوليدي في كفاءة الاستقطاب وجودة المرشحين، مع دور وسيط لأتمتة العمليات ودور معدِّل لحجم المنظمة</w:t>
            </w:r>
          </w:p>
        </w:tc>
        <w:tc>
          <w:tcPr>
            <w:tcW w:w="0" w:type="auto"/>
            <w:hideMark/>
          </w:tcPr>
          <w:p w14:paraId="4248E3BC"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اشتراك المتغير المستقل وأبعاد المتغير التابع المتعلقة بكفاءة الاستقطاب وجودة المرشحين</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الوسيط في الدراسة الحالية هو كفاءة إدارة الموارد البشرية الرقمية، فضلًا عن اختلاف البيئة والقطاع</w:t>
            </w:r>
          </w:p>
        </w:tc>
      </w:tr>
      <w:tr w:rsidR="004F0620" w:rsidRPr="004F0620" w14:paraId="7C3E6519" w14:textId="77777777" w:rsidTr="004F0620">
        <w:tc>
          <w:tcPr>
            <w:tcW w:w="0" w:type="auto"/>
            <w:hideMark/>
          </w:tcPr>
          <w:p w14:paraId="47835B5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lang w:bidi="ar-EG"/>
              </w:rPr>
              <w:t>Abdelhay (2024)</w:t>
            </w:r>
          </w:p>
        </w:tc>
        <w:tc>
          <w:tcPr>
            <w:tcW w:w="0" w:type="auto"/>
            <w:hideMark/>
          </w:tcPr>
          <w:p w14:paraId="1553700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The role of Generative AI (ChatGPT) in optimizing the recruitment process in the organizations</w:t>
            </w:r>
          </w:p>
        </w:tc>
        <w:tc>
          <w:tcPr>
            <w:tcW w:w="0" w:type="auto"/>
            <w:hideMark/>
          </w:tcPr>
          <w:p w14:paraId="3CFC5DB5"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دور الذكاء الاصطناعي التوليدي في تحسين عملية الاستقطاب في ظل الدور الوسيط لمستوى الوظيفة وحجم المنظمة</w:t>
            </w:r>
          </w:p>
        </w:tc>
        <w:tc>
          <w:tcPr>
            <w:tcW w:w="0" w:type="auto"/>
            <w:hideMark/>
          </w:tcPr>
          <w:p w14:paraId="38A3BAF3"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مستقل</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الذكاء الاصطناعي التوليدي</w:t>
            </w:r>
            <w:r w:rsidRPr="004F0620">
              <w:rPr>
                <w:rFonts w:ascii="Simplified Arabic" w:hAnsi="Simplified Arabic" w:cs="Simplified Arabic"/>
                <w:lang w:bidi="ar-EG"/>
              </w:rPr>
              <w:t xml:space="preserve"> / </w:t>
            </w:r>
            <w:r w:rsidRPr="004F0620">
              <w:rPr>
                <w:rFonts w:ascii="Simplified Arabic" w:hAnsi="Simplified Arabic" w:cs="Simplified Arabic"/>
                <w:b/>
                <w:bCs/>
                <w:rtl/>
              </w:rPr>
              <w:t>وسيط</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مستوى الوظيفة وحجم المنظمة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تابع</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عملية الاستقطاب</w:t>
            </w:r>
          </w:p>
        </w:tc>
        <w:tc>
          <w:tcPr>
            <w:tcW w:w="0" w:type="auto"/>
            <w:hideMark/>
          </w:tcPr>
          <w:p w14:paraId="7C47E01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الكمّي – استبانة إلكترونية (469 مفردة) – نمذجة المعادلة البنائية</w:t>
            </w:r>
          </w:p>
        </w:tc>
        <w:tc>
          <w:tcPr>
            <w:tcW w:w="0" w:type="auto"/>
            <w:hideMark/>
          </w:tcPr>
          <w:p w14:paraId="6C6C5D5E"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 xml:space="preserve">إسهام الذكاء الاصطناعي التوليدي بصورة دالة في تحسين كفاءة الاستقطاب والحدّ من التحيّز، مع دور معدِّل لألفة </w:t>
            </w:r>
            <w:r w:rsidRPr="004F0620">
              <w:rPr>
                <w:rFonts w:ascii="Simplified Arabic" w:hAnsi="Simplified Arabic" w:cs="Simplified Arabic"/>
                <w:rtl/>
              </w:rPr>
              <w:lastRenderedPageBreak/>
              <w:t>المستخدم بالتقنية</w:t>
            </w:r>
          </w:p>
        </w:tc>
        <w:tc>
          <w:tcPr>
            <w:tcW w:w="0" w:type="auto"/>
            <w:hideMark/>
          </w:tcPr>
          <w:p w14:paraId="1446D3F7"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المتغير المستقل والتركيز على الاستقطاب</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عدم تناول كفاءة الموارد البشرية الرقمية كوسيط، واختلاف </w:t>
            </w:r>
            <w:r w:rsidRPr="004F0620">
              <w:rPr>
                <w:rFonts w:ascii="Simplified Arabic" w:hAnsi="Simplified Arabic" w:cs="Simplified Arabic"/>
                <w:rtl/>
              </w:rPr>
              <w:lastRenderedPageBreak/>
              <w:t>البيئة الجغرافية والقطاعية</w:t>
            </w:r>
          </w:p>
        </w:tc>
      </w:tr>
      <w:tr w:rsidR="004F0620" w:rsidRPr="004F0620" w14:paraId="09DA88ED" w14:textId="77777777" w:rsidTr="004F0620">
        <w:tc>
          <w:tcPr>
            <w:tcW w:w="0" w:type="auto"/>
            <w:hideMark/>
          </w:tcPr>
          <w:p w14:paraId="00B95D08"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lang w:bidi="ar-EG"/>
              </w:rPr>
              <w:lastRenderedPageBreak/>
              <w:t>Garcia &amp; Kwok (2025)</w:t>
            </w:r>
          </w:p>
        </w:tc>
        <w:tc>
          <w:tcPr>
            <w:tcW w:w="0" w:type="auto"/>
            <w:hideMark/>
          </w:tcPr>
          <w:p w14:paraId="6232B39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Generative artificial intelligence in human resource management: a critical reflection on impacts, resilience and roles</w:t>
            </w:r>
          </w:p>
        </w:tc>
        <w:tc>
          <w:tcPr>
            <w:tcW w:w="0" w:type="auto"/>
            <w:hideMark/>
          </w:tcPr>
          <w:p w14:paraId="4E200D08"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أثر الذكاء الاصطناعي التوليدي في وظائف إدارة الموارد البشرية وأدوار المتخصصين فيها</w:t>
            </w:r>
          </w:p>
        </w:tc>
        <w:tc>
          <w:tcPr>
            <w:tcW w:w="0" w:type="auto"/>
            <w:hideMark/>
          </w:tcPr>
          <w:p w14:paraId="3EA0D02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الذكاء الاصطناعي التوليدي ووظائف الموارد البشرية عبر دورة حياة الموظف</w:t>
            </w:r>
          </w:p>
        </w:tc>
        <w:tc>
          <w:tcPr>
            <w:tcW w:w="0" w:type="auto"/>
            <w:hideMark/>
          </w:tcPr>
          <w:p w14:paraId="3A5E9015"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منهج المراجعة السردية النقدية</w:t>
            </w:r>
            <w:r w:rsidRPr="004F0620">
              <w:rPr>
                <w:rFonts w:ascii="Simplified Arabic" w:hAnsi="Simplified Arabic" w:cs="Simplified Arabic"/>
                <w:lang w:bidi="ar-EG"/>
              </w:rPr>
              <w:t xml:space="preserve"> (Narrative Critical Review) – </w:t>
            </w:r>
            <w:r w:rsidRPr="004F0620">
              <w:rPr>
                <w:rFonts w:ascii="Simplified Arabic" w:hAnsi="Simplified Arabic" w:cs="Simplified Arabic"/>
                <w:rtl/>
              </w:rPr>
              <w:t>تحليل (87) دراسة وتقريرًا صناعيًا</w:t>
            </w:r>
          </w:p>
        </w:tc>
        <w:tc>
          <w:tcPr>
            <w:tcW w:w="0" w:type="auto"/>
            <w:hideMark/>
          </w:tcPr>
          <w:p w14:paraId="58CA51A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تصنيف مهام الموارد البشرية إلى ثلاث فئات: قابلة للاستبدال، يصعب استبدالها، ومهام جديدة ناشئة عن تبنّي الذكاء الاصطناعي</w:t>
            </w:r>
          </w:p>
        </w:tc>
        <w:tc>
          <w:tcPr>
            <w:tcW w:w="0" w:type="auto"/>
            <w:hideMark/>
          </w:tcPr>
          <w:p w14:paraId="64AADC83"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الذكاء الاصطناعي التوليدي في الموارد البشرية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الدراسة الحالية ميدانية كمّية تختبر نموذجًا بنائيًا، بينما هذه الدراسة نظرية تأمّلية لا تختبر فرضيات إحصائية</w:t>
            </w:r>
          </w:p>
        </w:tc>
      </w:tr>
      <w:tr w:rsidR="004F0620" w:rsidRPr="004F0620" w14:paraId="391DE03C" w14:textId="77777777" w:rsidTr="004F0620">
        <w:tc>
          <w:tcPr>
            <w:tcW w:w="0" w:type="auto"/>
            <w:hideMark/>
          </w:tcPr>
          <w:p w14:paraId="1FC39ED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lang w:bidi="ar-EG"/>
              </w:rPr>
              <w:t>Selim et al. (2024)</w:t>
            </w:r>
          </w:p>
        </w:tc>
        <w:tc>
          <w:tcPr>
            <w:tcW w:w="0" w:type="auto"/>
            <w:hideMark/>
          </w:tcPr>
          <w:p w14:paraId="2EB0DD5E"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The Impact of Generative AI (ChatGPT) on Recruitment Efficiency and Candidate Quality</w:t>
            </w:r>
          </w:p>
        </w:tc>
        <w:tc>
          <w:tcPr>
            <w:tcW w:w="0" w:type="auto"/>
            <w:hideMark/>
          </w:tcPr>
          <w:p w14:paraId="52293B62"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 xml:space="preserve">التعرف على أثر الذكاء الاصطناعي التوليدي في كفاءة الاستقطاب وجودة المرشحين في ظل الدور </w:t>
            </w:r>
            <w:r w:rsidRPr="004F0620">
              <w:rPr>
                <w:rFonts w:ascii="Simplified Arabic" w:hAnsi="Simplified Arabic" w:cs="Simplified Arabic"/>
                <w:rtl/>
              </w:rPr>
              <w:lastRenderedPageBreak/>
              <w:t>الوسيط لأتمتة العمليات</w:t>
            </w:r>
          </w:p>
        </w:tc>
        <w:tc>
          <w:tcPr>
            <w:tcW w:w="0" w:type="auto"/>
            <w:hideMark/>
          </w:tcPr>
          <w:p w14:paraId="12D80F72"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مستقل</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الذكاء الاصطناعي التوليدي</w:t>
            </w:r>
            <w:r w:rsidRPr="004F0620">
              <w:rPr>
                <w:rFonts w:ascii="Simplified Arabic" w:hAnsi="Simplified Arabic" w:cs="Simplified Arabic"/>
                <w:lang w:bidi="ar-EG"/>
              </w:rPr>
              <w:t xml:space="preserve"> / </w:t>
            </w:r>
            <w:r w:rsidRPr="004F0620">
              <w:rPr>
                <w:rFonts w:ascii="Simplified Arabic" w:hAnsi="Simplified Arabic" w:cs="Simplified Arabic"/>
                <w:b/>
                <w:bCs/>
                <w:rtl/>
              </w:rPr>
              <w:t>وسيط</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أتمتة العمليات</w:t>
            </w:r>
            <w:r w:rsidRPr="004F0620">
              <w:rPr>
                <w:rFonts w:ascii="Simplified Arabic" w:hAnsi="Simplified Arabic" w:cs="Simplified Arabic"/>
                <w:lang w:bidi="ar-EG"/>
              </w:rPr>
              <w:t xml:space="preserve"> / </w:t>
            </w:r>
            <w:r w:rsidRPr="004F0620">
              <w:rPr>
                <w:rFonts w:ascii="Simplified Arabic" w:hAnsi="Simplified Arabic" w:cs="Simplified Arabic"/>
                <w:b/>
                <w:bCs/>
                <w:rtl/>
              </w:rPr>
              <w:t>تابع</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كفاءة الاستقطاب وجودة المرشحين</w:t>
            </w:r>
          </w:p>
        </w:tc>
        <w:tc>
          <w:tcPr>
            <w:tcW w:w="0" w:type="auto"/>
            <w:hideMark/>
          </w:tcPr>
          <w:p w14:paraId="05D55106"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الكمّي – استبانة إلكترونية (469 مفردة) – نمذجة المعادلة البنائية</w:t>
            </w:r>
          </w:p>
        </w:tc>
        <w:tc>
          <w:tcPr>
            <w:tcW w:w="0" w:type="auto"/>
            <w:hideMark/>
          </w:tcPr>
          <w:p w14:paraId="63920707"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 xml:space="preserve">تحسين أدوات الذكاء الاصطناعي التوليدي لكفاءة الاستقطاب وجودة المرشحين بصورة دالة، </w:t>
            </w:r>
            <w:r w:rsidRPr="004F0620">
              <w:rPr>
                <w:rFonts w:ascii="Simplified Arabic" w:hAnsi="Simplified Arabic" w:cs="Simplified Arabic"/>
                <w:rtl/>
              </w:rPr>
              <w:lastRenderedPageBreak/>
              <w:t>مع تأكيد دور أتمتة العمليات</w:t>
            </w:r>
          </w:p>
        </w:tc>
        <w:tc>
          <w:tcPr>
            <w:tcW w:w="0" w:type="auto"/>
            <w:hideMark/>
          </w:tcPr>
          <w:p w14:paraId="74248C0E"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المتغير المستقل وأبعاد المتغير التابع</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اختلاف المتغير الوسيط (أتمتة العمليات مقابل كفاءة </w:t>
            </w:r>
            <w:r w:rsidRPr="004F0620">
              <w:rPr>
                <w:rFonts w:ascii="Simplified Arabic" w:hAnsi="Simplified Arabic" w:cs="Simplified Arabic"/>
                <w:rtl/>
              </w:rPr>
              <w:lastRenderedPageBreak/>
              <w:t>الموارد البشرية الرقمية بأبعادها الأربعة)، والبيئة، والقطاع</w:t>
            </w:r>
          </w:p>
        </w:tc>
      </w:tr>
      <w:tr w:rsidR="004F0620" w:rsidRPr="004F0620" w14:paraId="35B994B2" w14:textId="77777777" w:rsidTr="004F0620">
        <w:tc>
          <w:tcPr>
            <w:tcW w:w="0" w:type="auto"/>
            <w:hideMark/>
          </w:tcPr>
          <w:p w14:paraId="4A302E0B"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السماني وآخرون</w:t>
            </w:r>
            <w:r w:rsidRPr="004F0620">
              <w:rPr>
                <w:rFonts w:ascii="Simplified Arabic" w:hAnsi="Simplified Arabic" w:cs="Simplified Arabic"/>
                <w:b/>
                <w:bCs/>
                <w:lang w:bidi="ar-EG"/>
              </w:rPr>
              <w:t xml:space="preserve"> (2025)</w:t>
            </w:r>
          </w:p>
        </w:tc>
        <w:tc>
          <w:tcPr>
            <w:tcW w:w="0" w:type="auto"/>
            <w:hideMark/>
          </w:tcPr>
          <w:p w14:paraId="35634A71"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أثر الذكاء الاصطناعي التوليدي على التعليم العالي في المؤسسات السودانية</w:t>
            </w:r>
          </w:p>
        </w:tc>
        <w:tc>
          <w:tcPr>
            <w:tcW w:w="0" w:type="auto"/>
            <w:hideMark/>
          </w:tcPr>
          <w:p w14:paraId="3D2BA0D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أثر الذكاء الاصطناعي التوليدي في جودة التعليم العالي وتحليل الفجوات والمخاطر</w:t>
            </w:r>
          </w:p>
        </w:tc>
        <w:tc>
          <w:tcPr>
            <w:tcW w:w="0" w:type="auto"/>
            <w:hideMark/>
          </w:tcPr>
          <w:p w14:paraId="4DC68FD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الذكاء الاصطناعي التوليدي وجودة التعليم العالي</w:t>
            </w:r>
          </w:p>
        </w:tc>
        <w:tc>
          <w:tcPr>
            <w:tcW w:w="0" w:type="auto"/>
            <w:hideMark/>
          </w:tcPr>
          <w:p w14:paraId="5588A08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المسحي التحليلي – الاستبانة (412 مفردة)</w:t>
            </w:r>
          </w:p>
        </w:tc>
        <w:tc>
          <w:tcPr>
            <w:tcW w:w="0" w:type="auto"/>
            <w:hideMark/>
          </w:tcPr>
          <w:p w14:paraId="7583B6E1"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وجود أثر دالٍّ للذكاء الاصطناعي التوليدي في تعزيز جودة التعليم العالي مع رصد فجوات في البنية التحتية الرقمية</w:t>
            </w:r>
          </w:p>
        </w:tc>
        <w:tc>
          <w:tcPr>
            <w:tcW w:w="0" w:type="auto"/>
            <w:hideMark/>
          </w:tcPr>
          <w:p w14:paraId="590BD36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المتغير المستقل ذاته</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اختلاف القطاع كليًا (تعليم عالٍ مقابل صناعي)، وغياب أيّ متغير وسيط، واختلاف البيئة الجغرافية</w:t>
            </w:r>
          </w:p>
        </w:tc>
      </w:tr>
      <w:tr w:rsidR="004F0620" w:rsidRPr="004F0620" w14:paraId="64E7C805" w14:textId="77777777" w:rsidTr="004F0620">
        <w:tc>
          <w:tcPr>
            <w:tcW w:w="0" w:type="auto"/>
            <w:hideMark/>
          </w:tcPr>
          <w:p w14:paraId="2B8A43B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أحمد</w:t>
            </w:r>
            <w:r w:rsidRPr="004F0620">
              <w:rPr>
                <w:rFonts w:ascii="Simplified Arabic" w:hAnsi="Simplified Arabic" w:cs="Simplified Arabic"/>
                <w:b/>
                <w:bCs/>
                <w:lang w:bidi="ar-EG"/>
              </w:rPr>
              <w:t xml:space="preserve"> (2025)</w:t>
            </w:r>
          </w:p>
        </w:tc>
        <w:tc>
          <w:tcPr>
            <w:tcW w:w="0" w:type="auto"/>
            <w:hideMark/>
          </w:tcPr>
          <w:p w14:paraId="7253744D"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أثر الذكاء الاصطناعي التوليدي</w:t>
            </w:r>
            <w:r w:rsidRPr="004F0620">
              <w:rPr>
                <w:rFonts w:ascii="Simplified Arabic" w:hAnsi="Simplified Arabic" w:cs="Simplified Arabic"/>
                <w:lang w:bidi="ar-EG"/>
              </w:rPr>
              <w:t xml:space="preserve"> ChatGPT </w:t>
            </w:r>
            <w:r w:rsidRPr="004F0620">
              <w:rPr>
                <w:rFonts w:ascii="Simplified Arabic" w:hAnsi="Simplified Arabic" w:cs="Simplified Arabic"/>
                <w:rtl/>
              </w:rPr>
              <w:t>في تشكيل المعرفة والهوية الثقافية: بحث ميداني على عينة من جيل</w:t>
            </w:r>
            <w:r w:rsidRPr="004F0620">
              <w:rPr>
                <w:rFonts w:ascii="Simplified Arabic" w:hAnsi="Simplified Arabic" w:cs="Simplified Arabic"/>
                <w:lang w:bidi="ar-EG"/>
              </w:rPr>
              <w:t xml:space="preserve"> Z </w:t>
            </w:r>
            <w:r w:rsidRPr="004F0620">
              <w:rPr>
                <w:rFonts w:ascii="Simplified Arabic" w:hAnsi="Simplified Arabic" w:cs="Simplified Arabic"/>
                <w:rtl/>
              </w:rPr>
              <w:t>في محافظة القاهرة</w:t>
            </w:r>
          </w:p>
        </w:tc>
        <w:tc>
          <w:tcPr>
            <w:tcW w:w="0" w:type="auto"/>
            <w:hideMark/>
          </w:tcPr>
          <w:p w14:paraId="06A1A51D"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أثر الذكاء الاصطناعي التوليدي في تشكيل المعرفة والهوية الثقافية لدى جيل</w:t>
            </w:r>
            <w:r w:rsidRPr="004F0620">
              <w:rPr>
                <w:rFonts w:ascii="Simplified Arabic" w:hAnsi="Simplified Arabic" w:cs="Simplified Arabic"/>
                <w:lang w:bidi="ar-EG"/>
              </w:rPr>
              <w:t xml:space="preserve"> Z</w:t>
            </w:r>
          </w:p>
        </w:tc>
        <w:tc>
          <w:tcPr>
            <w:tcW w:w="0" w:type="auto"/>
            <w:hideMark/>
          </w:tcPr>
          <w:p w14:paraId="0247F5D2"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الذكاء الاصطناعي التوليدي وتشكيل المعرفة والهوية الثقافية</w:t>
            </w:r>
          </w:p>
        </w:tc>
        <w:tc>
          <w:tcPr>
            <w:tcW w:w="0" w:type="auto"/>
            <w:hideMark/>
          </w:tcPr>
          <w:p w14:paraId="1DAE3A2E"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 الاستبانة (400 مفردة)</w:t>
            </w:r>
          </w:p>
        </w:tc>
        <w:tc>
          <w:tcPr>
            <w:tcW w:w="0" w:type="auto"/>
            <w:hideMark/>
          </w:tcPr>
          <w:p w14:paraId="3FFAB5B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 xml:space="preserve">وجود أثر دالٍّ للذكاء الاصطناعي التوليدي في تشكيل المعرفة وأبعاد الهوية الثقافية، مع </w:t>
            </w:r>
            <w:r w:rsidRPr="004F0620">
              <w:rPr>
                <w:rFonts w:ascii="Simplified Arabic" w:hAnsi="Simplified Arabic" w:cs="Simplified Arabic"/>
                <w:rtl/>
              </w:rPr>
              <w:lastRenderedPageBreak/>
              <w:t>تفاوت في درجة التأثير</w:t>
            </w:r>
          </w:p>
        </w:tc>
        <w:tc>
          <w:tcPr>
            <w:tcW w:w="0" w:type="auto"/>
            <w:hideMark/>
          </w:tcPr>
          <w:p w14:paraId="101A8833"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المتغير المستقل</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اختلاف جوهري في المتغير التابع (هوية ثقافية مقابل قرارات </w:t>
            </w:r>
            <w:r w:rsidRPr="004F0620">
              <w:rPr>
                <w:rFonts w:ascii="Simplified Arabic" w:hAnsi="Simplified Arabic" w:cs="Simplified Arabic"/>
                <w:rtl/>
              </w:rPr>
              <w:lastRenderedPageBreak/>
              <w:t>استقطاب)، والقطاع، والبيئة</w:t>
            </w:r>
          </w:p>
        </w:tc>
      </w:tr>
      <w:tr w:rsidR="004F0620" w:rsidRPr="004F0620" w14:paraId="7BF8696B" w14:textId="77777777" w:rsidTr="004F0620">
        <w:tc>
          <w:tcPr>
            <w:tcW w:w="0" w:type="auto"/>
            <w:hideMark/>
          </w:tcPr>
          <w:p w14:paraId="2AF14A33"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lang w:bidi="ar-EG"/>
              </w:rPr>
              <w:lastRenderedPageBreak/>
              <w:t>Mahmoud et al. (2025)</w:t>
            </w:r>
          </w:p>
        </w:tc>
        <w:tc>
          <w:tcPr>
            <w:tcW w:w="0" w:type="auto"/>
            <w:hideMark/>
          </w:tcPr>
          <w:p w14:paraId="05B84CF7"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The impact of digital HRM system and digital transformation on HR efficiency with organizational agility as a moderator</w:t>
            </w:r>
          </w:p>
        </w:tc>
        <w:tc>
          <w:tcPr>
            <w:tcW w:w="0" w:type="auto"/>
            <w:hideMark/>
          </w:tcPr>
          <w:p w14:paraId="0A6D4952"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أثر نظام الموارد البشرية الرقمي والتحول الرقمي في كفاءة الموارد البشرية مع الدور المعدِّل للرشاقة التنظيمية</w:t>
            </w:r>
          </w:p>
        </w:tc>
        <w:tc>
          <w:tcPr>
            <w:tcW w:w="0" w:type="auto"/>
            <w:hideMark/>
          </w:tcPr>
          <w:p w14:paraId="1DA27B0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مستقل</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نظام الموارد البشرية الرقمي والتحول الرقمي</w:t>
            </w:r>
            <w:r w:rsidRPr="004F0620">
              <w:rPr>
                <w:rFonts w:ascii="Simplified Arabic" w:hAnsi="Simplified Arabic" w:cs="Simplified Arabic"/>
                <w:lang w:bidi="ar-EG"/>
              </w:rPr>
              <w:t xml:space="preserve"> / </w:t>
            </w:r>
            <w:r w:rsidRPr="004F0620">
              <w:rPr>
                <w:rFonts w:ascii="Simplified Arabic" w:hAnsi="Simplified Arabic" w:cs="Simplified Arabic"/>
                <w:b/>
                <w:bCs/>
                <w:rtl/>
              </w:rPr>
              <w:t>معدِّل</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الرشاقة التنظيمية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تابع</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كفاءة الموارد البشرية</w:t>
            </w:r>
          </w:p>
        </w:tc>
        <w:tc>
          <w:tcPr>
            <w:tcW w:w="0" w:type="auto"/>
            <w:hideMark/>
          </w:tcPr>
          <w:p w14:paraId="7D5568EB"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الكمّي – استبانة (385 من 500 موزّعة)</w:t>
            </w:r>
            <w:r w:rsidRPr="004F0620">
              <w:rPr>
                <w:rFonts w:ascii="Simplified Arabic" w:hAnsi="Simplified Arabic" w:cs="Simplified Arabic"/>
                <w:lang w:bidi="ar-EG"/>
              </w:rPr>
              <w:t xml:space="preserve"> – PLS-SEM</w:t>
            </w:r>
          </w:p>
        </w:tc>
        <w:tc>
          <w:tcPr>
            <w:tcW w:w="0" w:type="auto"/>
            <w:hideMark/>
          </w:tcPr>
          <w:p w14:paraId="50A6E8D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أثر إيجابي دالٍّ للنظام الرقمي</w:t>
            </w:r>
            <w:r w:rsidRPr="004F0620">
              <w:rPr>
                <w:rFonts w:ascii="Simplified Arabic" w:hAnsi="Simplified Arabic" w:cs="Simplified Arabic"/>
                <w:lang w:bidi="ar-EG"/>
              </w:rPr>
              <w:t xml:space="preserve"> (</w:t>
            </w:r>
            <w:r w:rsidRPr="004F0620">
              <w:rPr>
                <w:rFonts w:ascii="Cambria" w:hAnsi="Cambria" w:cs="Cambria"/>
                <w:lang w:bidi="ar-EG"/>
              </w:rPr>
              <w:t>β</w:t>
            </w:r>
            <w:r w:rsidRPr="004F0620">
              <w:rPr>
                <w:rFonts w:ascii="Simplified Arabic" w:hAnsi="Simplified Arabic" w:cs="Simplified Arabic"/>
                <w:lang w:bidi="ar-EG"/>
              </w:rPr>
              <w:t xml:space="preserve">=0.456) </w:t>
            </w:r>
            <w:r w:rsidRPr="004F0620">
              <w:rPr>
                <w:rFonts w:ascii="Simplified Arabic" w:hAnsi="Simplified Arabic" w:cs="Simplified Arabic"/>
                <w:rtl/>
              </w:rPr>
              <w:t>والتحول الرقمي</w:t>
            </w:r>
            <w:r w:rsidRPr="004F0620">
              <w:rPr>
                <w:rFonts w:ascii="Simplified Arabic" w:hAnsi="Simplified Arabic" w:cs="Simplified Arabic"/>
                <w:lang w:bidi="ar-EG"/>
              </w:rPr>
              <w:t xml:space="preserve"> (</w:t>
            </w:r>
            <w:r w:rsidRPr="004F0620">
              <w:rPr>
                <w:rFonts w:ascii="Cambria" w:hAnsi="Cambria" w:cs="Cambria"/>
                <w:lang w:bidi="ar-EG"/>
              </w:rPr>
              <w:t>β</w:t>
            </w:r>
            <w:r w:rsidRPr="004F0620">
              <w:rPr>
                <w:rFonts w:ascii="Simplified Arabic" w:hAnsi="Simplified Arabic" w:cs="Simplified Arabic"/>
                <w:lang w:bidi="ar-EG"/>
              </w:rPr>
              <w:t xml:space="preserve">=0.194) </w:t>
            </w:r>
            <w:r w:rsidRPr="004F0620">
              <w:rPr>
                <w:rFonts w:ascii="Simplified Arabic" w:hAnsi="Simplified Arabic" w:cs="Simplified Arabic"/>
                <w:rtl/>
              </w:rPr>
              <w:t>في كفاءة الموارد البشرية، مع دور معدِّل للرشاقة التنظيمية</w:t>
            </w:r>
          </w:p>
        </w:tc>
        <w:tc>
          <w:tcPr>
            <w:tcW w:w="0" w:type="auto"/>
            <w:hideMark/>
          </w:tcPr>
          <w:p w14:paraId="2E408343"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كفاءة إدارة الموارد البشرية الرقمية بأبعادها</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الدراسة الحالية توظّفها كمتغير وسيط لا كمتغير تابع، وتربطها بالذكاء الاصطناعي التوليدي وجودة الاستقطاب</w:t>
            </w:r>
          </w:p>
        </w:tc>
      </w:tr>
      <w:tr w:rsidR="004F0620" w:rsidRPr="004F0620" w14:paraId="5F5119E3" w14:textId="77777777" w:rsidTr="004F0620">
        <w:tc>
          <w:tcPr>
            <w:tcW w:w="0" w:type="auto"/>
            <w:hideMark/>
          </w:tcPr>
          <w:p w14:paraId="03F1240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lang w:bidi="ar-EG"/>
              </w:rPr>
              <w:t>Jimoh (2025)</w:t>
            </w:r>
          </w:p>
        </w:tc>
        <w:tc>
          <w:tcPr>
            <w:tcW w:w="0" w:type="auto"/>
            <w:hideMark/>
          </w:tcPr>
          <w:p w14:paraId="550031F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Digital HR systems adoption and administrative efficiency in public institutions: the role of employee digital literacy</w:t>
            </w:r>
          </w:p>
        </w:tc>
        <w:tc>
          <w:tcPr>
            <w:tcW w:w="0" w:type="auto"/>
            <w:hideMark/>
          </w:tcPr>
          <w:p w14:paraId="038A3351"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أثر تبنّي نظم الموارد البشرية الرقمية في الكفاءة الإدارية في ظل دور الثقافة الرقمية للموظفين</w:t>
            </w:r>
          </w:p>
        </w:tc>
        <w:tc>
          <w:tcPr>
            <w:tcW w:w="0" w:type="auto"/>
            <w:hideMark/>
          </w:tcPr>
          <w:p w14:paraId="67DF68B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مستقل</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تبنّي نظم الموارد البشرية الرقمية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مؤثر</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الثقافة الرقمية للموظفين</w:t>
            </w:r>
            <w:r w:rsidRPr="004F0620">
              <w:rPr>
                <w:rFonts w:ascii="Simplified Arabic" w:hAnsi="Simplified Arabic" w:cs="Simplified Arabic"/>
                <w:lang w:bidi="ar-EG"/>
              </w:rPr>
              <w:t xml:space="preserve"> / </w:t>
            </w:r>
            <w:r w:rsidRPr="004F0620">
              <w:rPr>
                <w:rFonts w:ascii="Simplified Arabic" w:hAnsi="Simplified Arabic" w:cs="Simplified Arabic"/>
                <w:b/>
                <w:bCs/>
                <w:rtl/>
              </w:rPr>
              <w:t>تابع</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الكفاءة الإدارية</w:t>
            </w:r>
          </w:p>
        </w:tc>
        <w:tc>
          <w:tcPr>
            <w:tcW w:w="0" w:type="auto"/>
            <w:hideMark/>
          </w:tcPr>
          <w:p w14:paraId="00C025F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المسحي – عينة منتظمة (349 من 2,718)</w:t>
            </w:r>
            <w:r w:rsidRPr="004F0620">
              <w:rPr>
                <w:rFonts w:ascii="Simplified Arabic" w:hAnsi="Simplified Arabic" w:cs="Simplified Arabic"/>
                <w:lang w:bidi="ar-EG"/>
              </w:rPr>
              <w:t xml:space="preserve"> – PLS-SEM</w:t>
            </w:r>
          </w:p>
        </w:tc>
        <w:tc>
          <w:tcPr>
            <w:tcW w:w="0" w:type="auto"/>
            <w:hideMark/>
          </w:tcPr>
          <w:p w14:paraId="667D628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 xml:space="preserve">تبنّي نظم الموارد البشرية الرقمية يُحسّن الكفاءة الإدارية بصورة دالة، مع دور محوري للثقافة </w:t>
            </w:r>
            <w:r w:rsidRPr="004F0620">
              <w:rPr>
                <w:rFonts w:ascii="Simplified Arabic" w:hAnsi="Simplified Arabic" w:cs="Simplified Arabic"/>
                <w:rtl/>
              </w:rPr>
              <w:lastRenderedPageBreak/>
              <w:t>الرقمية للعاملين</w:t>
            </w:r>
          </w:p>
        </w:tc>
        <w:tc>
          <w:tcPr>
            <w:tcW w:w="0" w:type="auto"/>
            <w:hideMark/>
          </w:tcPr>
          <w:p w14:paraId="7338A64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كفاءة الموارد البشرية الرقمية وبُعد الكفاءات الرقمية للعاملين</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القطاع (عام جامعي مقابل صناعي)، </w:t>
            </w:r>
            <w:r w:rsidRPr="004F0620">
              <w:rPr>
                <w:rFonts w:ascii="Simplified Arabic" w:hAnsi="Simplified Arabic" w:cs="Simplified Arabic"/>
                <w:rtl/>
              </w:rPr>
              <w:lastRenderedPageBreak/>
              <w:t>والبيئة (نيجيريا مقابل السعودية)، وغياب الذكاء الاصطناعي التوليدي</w:t>
            </w:r>
          </w:p>
        </w:tc>
      </w:tr>
      <w:tr w:rsidR="004F0620" w:rsidRPr="004F0620" w14:paraId="28E4B9C9" w14:textId="77777777" w:rsidTr="004F0620">
        <w:tc>
          <w:tcPr>
            <w:tcW w:w="0" w:type="auto"/>
            <w:hideMark/>
          </w:tcPr>
          <w:p w14:paraId="455AF69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lang w:bidi="ar-EG"/>
              </w:rPr>
              <w:lastRenderedPageBreak/>
              <w:t>Zhang &amp; Chen (2024)</w:t>
            </w:r>
          </w:p>
        </w:tc>
        <w:tc>
          <w:tcPr>
            <w:tcW w:w="0" w:type="auto"/>
            <w:hideMark/>
          </w:tcPr>
          <w:p w14:paraId="4DB34351"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Exploring human resource management digital transformation in the digital age</w:t>
            </w:r>
          </w:p>
        </w:tc>
        <w:tc>
          <w:tcPr>
            <w:tcW w:w="0" w:type="auto"/>
            <w:hideMark/>
          </w:tcPr>
          <w:p w14:paraId="712A5E4D"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أبعاد التحول الرقمي لإدارة الموارد البشرية وأثره في أداء وظائفها</w:t>
            </w:r>
          </w:p>
        </w:tc>
        <w:tc>
          <w:tcPr>
            <w:tcW w:w="0" w:type="auto"/>
            <w:hideMark/>
          </w:tcPr>
          <w:p w14:paraId="0170B50D"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التحول الرقمي للموارد البشرية وأداء وظائفها</w:t>
            </w:r>
          </w:p>
        </w:tc>
        <w:tc>
          <w:tcPr>
            <w:tcW w:w="0" w:type="auto"/>
            <w:hideMark/>
          </w:tcPr>
          <w:p w14:paraId="5BDE579D"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الكمّي – عينة (312 مفردة)</w:t>
            </w:r>
          </w:p>
        </w:tc>
        <w:tc>
          <w:tcPr>
            <w:tcW w:w="0" w:type="auto"/>
            <w:hideMark/>
          </w:tcPr>
          <w:p w14:paraId="7BD3FC1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إحداث التحول الرقمي تحوّلًا جوهريًا في وظائف الموارد البشرية ورفع كفاءتها التشغيلية</w:t>
            </w:r>
          </w:p>
        </w:tc>
        <w:tc>
          <w:tcPr>
            <w:tcW w:w="0" w:type="auto"/>
            <w:hideMark/>
          </w:tcPr>
          <w:p w14:paraId="0E7B3D2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التحول الرقمي للموارد البشرية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غياب الذكاء الاصطناعي التوليدي والمتغير الوسيط، واختلاف البيئة</w:t>
            </w:r>
          </w:p>
        </w:tc>
      </w:tr>
      <w:tr w:rsidR="004F0620" w:rsidRPr="004F0620" w14:paraId="205C4511" w14:textId="77777777" w:rsidTr="004F0620">
        <w:tc>
          <w:tcPr>
            <w:tcW w:w="0" w:type="auto"/>
            <w:hideMark/>
          </w:tcPr>
          <w:p w14:paraId="69B82098"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lang w:bidi="ar-EG"/>
              </w:rPr>
              <w:t>Bashir et al. (2024)</w:t>
            </w:r>
          </w:p>
        </w:tc>
        <w:tc>
          <w:tcPr>
            <w:tcW w:w="0" w:type="auto"/>
            <w:hideMark/>
          </w:tcPr>
          <w:p w14:paraId="57C7597C"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Exploring the role of digital human resource practices in organizational performance to ensure efficiency</w:t>
            </w:r>
          </w:p>
        </w:tc>
        <w:tc>
          <w:tcPr>
            <w:tcW w:w="0" w:type="auto"/>
            <w:hideMark/>
          </w:tcPr>
          <w:p w14:paraId="15C0C3F7"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دور ممارسات الموارد البشرية الرقمية في الأداء التنظيمي بما يضمن الكفاءة</w:t>
            </w:r>
          </w:p>
        </w:tc>
        <w:tc>
          <w:tcPr>
            <w:tcW w:w="0" w:type="auto"/>
            <w:hideMark/>
          </w:tcPr>
          <w:p w14:paraId="1F2A8D02"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ممارسات الموارد البشرية الرقمية والأداء التنظيمي</w:t>
            </w:r>
          </w:p>
        </w:tc>
        <w:tc>
          <w:tcPr>
            <w:tcW w:w="0" w:type="auto"/>
            <w:hideMark/>
          </w:tcPr>
          <w:p w14:paraId="3E705AF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الكمّي – عينة (267 مفردة)</w:t>
            </w:r>
          </w:p>
        </w:tc>
        <w:tc>
          <w:tcPr>
            <w:tcW w:w="0" w:type="auto"/>
            <w:hideMark/>
          </w:tcPr>
          <w:p w14:paraId="775FB73C"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أثر إيجابي دالٍّ لممارسات الموارد البشرية الرقمية في تعزيز الأداء التنظيمي وضمان الكفاءة</w:t>
            </w:r>
          </w:p>
        </w:tc>
        <w:tc>
          <w:tcPr>
            <w:tcW w:w="0" w:type="auto"/>
            <w:hideMark/>
          </w:tcPr>
          <w:p w14:paraId="2E05676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الممارسات الرقمية للموارد البشرية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اختلاف المتغير التابع، وغياب الذكاء الاصطناعي التوليدي والوسيط، </w:t>
            </w:r>
            <w:r w:rsidRPr="004F0620">
              <w:rPr>
                <w:rFonts w:ascii="Simplified Arabic" w:hAnsi="Simplified Arabic" w:cs="Simplified Arabic"/>
                <w:rtl/>
              </w:rPr>
              <w:lastRenderedPageBreak/>
              <w:t>واختلاف القطاع</w:t>
            </w:r>
          </w:p>
        </w:tc>
      </w:tr>
      <w:tr w:rsidR="004F0620" w:rsidRPr="004F0620" w14:paraId="722FC5E5" w14:textId="77777777" w:rsidTr="004F0620">
        <w:tc>
          <w:tcPr>
            <w:tcW w:w="0" w:type="auto"/>
            <w:hideMark/>
          </w:tcPr>
          <w:p w14:paraId="0ED25992"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محمد وعبدالله</w:t>
            </w:r>
            <w:r w:rsidRPr="004F0620">
              <w:rPr>
                <w:rFonts w:ascii="Simplified Arabic" w:hAnsi="Simplified Arabic" w:cs="Simplified Arabic"/>
                <w:b/>
                <w:bCs/>
                <w:lang w:bidi="ar-EG"/>
              </w:rPr>
              <w:t xml:space="preserve"> (2025)</w:t>
            </w:r>
          </w:p>
        </w:tc>
        <w:tc>
          <w:tcPr>
            <w:tcW w:w="0" w:type="auto"/>
            <w:hideMark/>
          </w:tcPr>
          <w:p w14:paraId="36C2F8F3"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ممارسات إدارة الموارد البشرية الرقمية ودورها في تحقيق الإبداع التنظيمي: دراسة تحليلية لآراء عينة من الموظفين في كلية الإدارة والاقتصاد - جامعة البصرة</w:t>
            </w:r>
          </w:p>
        </w:tc>
        <w:tc>
          <w:tcPr>
            <w:tcW w:w="0" w:type="auto"/>
            <w:hideMark/>
          </w:tcPr>
          <w:p w14:paraId="70D563FB"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دور ممارسات إدارة الموارد البشرية الرقمية في تحقيق الإبداع التنظيمي</w:t>
            </w:r>
          </w:p>
        </w:tc>
        <w:tc>
          <w:tcPr>
            <w:tcW w:w="0" w:type="auto"/>
            <w:hideMark/>
          </w:tcPr>
          <w:p w14:paraId="45698EFE"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ممارسات الموارد البشرية الرقمية والإبداع التنظيمي</w:t>
            </w:r>
          </w:p>
        </w:tc>
        <w:tc>
          <w:tcPr>
            <w:tcW w:w="0" w:type="auto"/>
            <w:hideMark/>
          </w:tcPr>
          <w:p w14:paraId="7D9F7505"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 الاستبانة (92 موظفًا)</w:t>
            </w:r>
            <w:r w:rsidRPr="004F0620">
              <w:rPr>
                <w:rFonts w:ascii="Simplified Arabic" w:hAnsi="Simplified Arabic" w:cs="Simplified Arabic"/>
                <w:lang w:bidi="ar-EG"/>
              </w:rPr>
              <w:t xml:space="preserve"> – SPSS</w:t>
            </w:r>
          </w:p>
        </w:tc>
        <w:tc>
          <w:tcPr>
            <w:tcW w:w="0" w:type="auto"/>
            <w:hideMark/>
          </w:tcPr>
          <w:p w14:paraId="69593D58"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علاقة ارتباط وتأثير دالة بين ممارسات الموارد البشرية الرقمية والإبداع التنظيمي، مع تفوّق بُعد إدارة الموظفين الرقمية</w:t>
            </w:r>
          </w:p>
        </w:tc>
        <w:tc>
          <w:tcPr>
            <w:tcW w:w="0" w:type="auto"/>
            <w:hideMark/>
          </w:tcPr>
          <w:p w14:paraId="1F9354F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الممارسات الرقمية للموارد البشرية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اختلاف المتغير التابع، والقطاع (أكاديمي عراقي مقابل صناعي سعودي)، وحجم العينة</w:t>
            </w:r>
          </w:p>
        </w:tc>
      </w:tr>
      <w:tr w:rsidR="004F0620" w:rsidRPr="004F0620" w14:paraId="3AE9E490" w14:textId="77777777" w:rsidTr="004F0620">
        <w:tc>
          <w:tcPr>
            <w:tcW w:w="0" w:type="auto"/>
            <w:hideMark/>
          </w:tcPr>
          <w:p w14:paraId="2DC7E28C"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شكر وخنفاس</w:t>
            </w:r>
            <w:r w:rsidRPr="004F0620">
              <w:rPr>
                <w:rFonts w:ascii="Simplified Arabic" w:hAnsi="Simplified Arabic" w:cs="Simplified Arabic"/>
                <w:b/>
                <w:bCs/>
                <w:lang w:bidi="ar-EG"/>
              </w:rPr>
              <w:t xml:space="preserve"> (2025)</w:t>
            </w:r>
          </w:p>
        </w:tc>
        <w:tc>
          <w:tcPr>
            <w:tcW w:w="0" w:type="auto"/>
            <w:hideMark/>
          </w:tcPr>
          <w:p w14:paraId="684ACE2D"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دور إدارة الموارد البشرية الرقمية في تعزيز الحوكمة: دراسة تحليلية في مصرف الرافدين</w:t>
            </w:r>
          </w:p>
        </w:tc>
        <w:tc>
          <w:tcPr>
            <w:tcW w:w="0" w:type="auto"/>
            <w:hideMark/>
          </w:tcPr>
          <w:p w14:paraId="18D492D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دور إدارة الموارد البشرية الرقمية في تعزيز الحوكمة المؤسسية</w:t>
            </w:r>
          </w:p>
        </w:tc>
        <w:tc>
          <w:tcPr>
            <w:tcW w:w="0" w:type="auto"/>
            <w:hideMark/>
          </w:tcPr>
          <w:p w14:paraId="2E1199D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إدارة الموارد البشرية الرقمية والحوكمة المؤسسية</w:t>
            </w:r>
          </w:p>
        </w:tc>
        <w:tc>
          <w:tcPr>
            <w:tcW w:w="0" w:type="auto"/>
            <w:hideMark/>
          </w:tcPr>
          <w:p w14:paraId="7448C518"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 الاستبانة (154 مفردة)</w:t>
            </w:r>
            <w:r w:rsidRPr="004F0620">
              <w:rPr>
                <w:rFonts w:ascii="Simplified Arabic" w:hAnsi="Simplified Arabic" w:cs="Simplified Arabic"/>
                <w:lang w:bidi="ar-EG"/>
              </w:rPr>
              <w:t xml:space="preserve"> – SPSS</w:t>
            </w:r>
          </w:p>
        </w:tc>
        <w:tc>
          <w:tcPr>
            <w:tcW w:w="0" w:type="auto"/>
            <w:hideMark/>
          </w:tcPr>
          <w:p w14:paraId="26BE15B1"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علاقة وأثر دالين لإدارة الموارد البشرية الرقمية في تعزيز الحوكمة، مع تفوّق بُعد الأداء الرقمي</w:t>
            </w:r>
          </w:p>
        </w:tc>
        <w:tc>
          <w:tcPr>
            <w:tcW w:w="0" w:type="auto"/>
            <w:hideMark/>
          </w:tcPr>
          <w:p w14:paraId="6552F766"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إدارة الموارد البشرية الرقمية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اختلاف المتغير التابع، والقطاع (مصرفي مقابل صناعي)، وغياب الذكاء الاصطناعي التوليدي</w:t>
            </w:r>
          </w:p>
        </w:tc>
      </w:tr>
      <w:tr w:rsidR="004F0620" w:rsidRPr="004F0620" w14:paraId="26416D87" w14:textId="77777777" w:rsidTr="004F0620">
        <w:tc>
          <w:tcPr>
            <w:tcW w:w="0" w:type="auto"/>
            <w:hideMark/>
          </w:tcPr>
          <w:p w14:paraId="39F2405B"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العثماني</w:t>
            </w:r>
            <w:r w:rsidRPr="004F0620">
              <w:rPr>
                <w:rFonts w:ascii="Simplified Arabic" w:hAnsi="Simplified Arabic" w:cs="Simplified Arabic"/>
                <w:b/>
                <w:bCs/>
                <w:lang w:bidi="ar-EG"/>
              </w:rPr>
              <w:t xml:space="preserve"> (2023)</w:t>
            </w:r>
          </w:p>
        </w:tc>
        <w:tc>
          <w:tcPr>
            <w:tcW w:w="0" w:type="auto"/>
            <w:hideMark/>
          </w:tcPr>
          <w:p w14:paraId="1D9BA6F2"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إدارة الموارد البشرية الرقمية ودورها في تحسين أداء الحكومة الإلكترونية</w:t>
            </w:r>
          </w:p>
        </w:tc>
        <w:tc>
          <w:tcPr>
            <w:tcW w:w="0" w:type="auto"/>
            <w:hideMark/>
          </w:tcPr>
          <w:p w14:paraId="77605B1E"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دور إدارة الموارد البشرية الرقمية في تحسين أداء الحكومة الإلكترونية</w:t>
            </w:r>
          </w:p>
        </w:tc>
        <w:tc>
          <w:tcPr>
            <w:tcW w:w="0" w:type="auto"/>
            <w:hideMark/>
          </w:tcPr>
          <w:p w14:paraId="4694797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إدارة الموارد البشرية الرقمية وأداء الحكومة الإلكترونية</w:t>
            </w:r>
          </w:p>
        </w:tc>
        <w:tc>
          <w:tcPr>
            <w:tcW w:w="0" w:type="auto"/>
            <w:hideMark/>
          </w:tcPr>
          <w:p w14:paraId="4905D0AE"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 الاستبانة (215 مفردة)</w:t>
            </w:r>
          </w:p>
        </w:tc>
        <w:tc>
          <w:tcPr>
            <w:tcW w:w="0" w:type="auto"/>
            <w:hideMark/>
          </w:tcPr>
          <w:p w14:paraId="7F23915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علاقة وأثر دالين لإدارة الموارد البشرية الرقمية في تحسين أداء الحكومة الإلكترونية</w:t>
            </w:r>
          </w:p>
        </w:tc>
        <w:tc>
          <w:tcPr>
            <w:tcW w:w="0" w:type="auto"/>
            <w:hideMark/>
          </w:tcPr>
          <w:p w14:paraId="128C2A5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إدارة الموارد البشرية الرقمية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اختلاف القطاع (حكومي مقابل صناعي خاص)، وغياب الذكاء الاصطناعي التوليدي والوسيط</w:t>
            </w:r>
          </w:p>
        </w:tc>
      </w:tr>
      <w:tr w:rsidR="004F0620" w:rsidRPr="004F0620" w14:paraId="54550AA1" w14:textId="77777777" w:rsidTr="004F0620">
        <w:tc>
          <w:tcPr>
            <w:tcW w:w="0" w:type="auto"/>
            <w:hideMark/>
          </w:tcPr>
          <w:p w14:paraId="37139BAD"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حسن وآخرون</w:t>
            </w:r>
            <w:r w:rsidRPr="004F0620">
              <w:rPr>
                <w:rFonts w:ascii="Simplified Arabic" w:hAnsi="Simplified Arabic" w:cs="Simplified Arabic"/>
                <w:b/>
                <w:bCs/>
                <w:lang w:bidi="ar-EG"/>
              </w:rPr>
              <w:t xml:space="preserve"> (2026)</w:t>
            </w:r>
          </w:p>
        </w:tc>
        <w:tc>
          <w:tcPr>
            <w:tcW w:w="0" w:type="auto"/>
            <w:hideMark/>
          </w:tcPr>
          <w:p w14:paraId="0648083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دور النظم الخبيرة في تحسين كفاءة عمليات استقطاب واختيار الموارد البشرية: دراسة ميدانية على شركات الأدوية في مصر</w:t>
            </w:r>
          </w:p>
        </w:tc>
        <w:tc>
          <w:tcPr>
            <w:tcW w:w="0" w:type="auto"/>
            <w:hideMark/>
          </w:tcPr>
          <w:p w14:paraId="146F69E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دور النظم الخبيرة في تحسين كفاءة عمليات الاستقطاب والاختيار</w:t>
            </w:r>
          </w:p>
        </w:tc>
        <w:tc>
          <w:tcPr>
            <w:tcW w:w="0" w:type="auto"/>
            <w:hideMark/>
          </w:tcPr>
          <w:p w14:paraId="113E0FB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النظم الخبيرة وكفاءة الاستقطاب والاختيار</w:t>
            </w:r>
          </w:p>
        </w:tc>
        <w:tc>
          <w:tcPr>
            <w:tcW w:w="0" w:type="auto"/>
            <w:hideMark/>
          </w:tcPr>
          <w:p w14:paraId="14EEC38B"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الكمّي – الاستبانة (286 مفردة)</w:t>
            </w:r>
          </w:p>
        </w:tc>
        <w:tc>
          <w:tcPr>
            <w:tcW w:w="0" w:type="auto"/>
            <w:hideMark/>
          </w:tcPr>
          <w:p w14:paraId="26D064F8"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أثر إيجابي دالٍّ للنظم الخبيرة في تحسين كفاءة الاستقطاب والاختيار، مع تفوّق بُعد قاعدة المعرفة</w:t>
            </w:r>
          </w:p>
        </w:tc>
        <w:tc>
          <w:tcPr>
            <w:tcW w:w="0" w:type="auto"/>
            <w:hideMark/>
          </w:tcPr>
          <w:p w14:paraId="23BE3DC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كفاءة عمليات الاستقطاب والاختيار</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المتغير المستقل (نظم خبيرة مقابل ذكاء اصطناعي توليدي)، والقطاع (دوائي مصري مقابل صناعي سعودي)، </w:t>
            </w:r>
            <w:r w:rsidRPr="004F0620">
              <w:rPr>
                <w:rFonts w:ascii="Simplified Arabic" w:hAnsi="Simplified Arabic" w:cs="Simplified Arabic"/>
                <w:rtl/>
              </w:rPr>
              <w:lastRenderedPageBreak/>
              <w:t>وغياب المتغير الوسيط</w:t>
            </w:r>
          </w:p>
        </w:tc>
      </w:tr>
      <w:tr w:rsidR="004F0620" w:rsidRPr="004F0620" w14:paraId="1EF2ECFA" w14:textId="77777777" w:rsidTr="004F0620">
        <w:tc>
          <w:tcPr>
            <w:tcW w:w="0" w:type="auto"/>
            <w:hideMark/>
          </w:tcPr>
          <w:p w14:paraId="5D85AEAF" w14:textId="77777777" w:rsidR="004F0620" w:rsidRPr="004F0620" w:rsidRDefault="004F0620" w:rsidP="004F0620">
            <w:pPr>
              <w:spacing w:after="160" w:line="278" w:lineRule="auto"/>
              <w:jc w:val="both"/>
              <w:rPr>
                <w:rFonts w:ascii="Simplified Arabic" w:hAnsi="Simplified Arabic" w:cs="Simplified Arabic"/>
                <w:lang w:bidi="ar-EG"/>
              </w:rPr>
            </w:pPr>
            <w:proofErr w:type="spellStart"/>
            <w:r w:rsidRPr="004F0620">
              <w:rPr>
                <w:rFonts w:ascii="Simplified Arabic" w:hAnsi="Simplified Arabic" w:cs="Simplified Arabic"/>
                <w:b/>
                <w:bCs/>
                <w:lang w:bidi="ar-EG"/>
              </w:rPr>
              <w:lastRenderedPageBreak/>
              <w:t>Albaroudi</w:t>
            </w:r>
            <w:proofErr w:type="spellEnd"/>
            <w:r w:rsidRPr="004F0620">
              <w:rPr>
                <w:rFonts w:ascii="Simplified Arabic" w:hAnsi="Simplified Arabic" w:cs="Simplified Arabic"/>
                <w:b/>
                <w:bCs/>
                <w:lang w:bidi="ar-EG"/>
              </w:rPr>
              <w:t xml:space="preserve"> et al. (2025)</w:t>
            </w:r>
          </w:p>
        </w:tc>
        <w:tc>
          <w:tcPr>
            <w:tcW w:w="0" w:type="auto"/>
            <w:hideMark/>
          </w:tcPr>
          <w:p w14:paraId="6C8B548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Mitigating intersectional bias in AI recruitment: The HITHIRE model for ethical hiring in Saudi Arabia</w:t>
            </w:r>
          </w:p>
        </w:tc>
        <w:tc>
          <w:tcPr>
            <w:tcW w:w="0" w:type="auto"/>
            <w:hideMark/>
          </w:tcPr>
          <w:p w14:paraId="3835A60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دور نموذج</w:t>
            </w:r>
            <w:r w:rsidRPr="004F0620">
              <w:rPr>
                <w:rFonts w:ascii="Simplified Arabic" w:hAnsi="Simplified Arabic" w:cs="Simplified Arabic"/>
                <w:lang w:bidi="ar-EG"/>
              </w:rPr>
              <w:t xml:space="preserve"> HITHIRE </w:t>
            </w:r>
            <w:r w:rsidRPr="004F0620">
              <w:rPr>
                <w:rFonts w:ascii="Simplified Arabic" w:hAnsi="Simplified Arabic" w:cs="Simplified Arabic"/>
                <w:rtl/>
              </w:rPr>
              <w:t>في الحدّ من التحيّز التقاطعي في عمليات الاستقطاب</w:t>
            </w:r>
          </w:p>
        </w:tc>
        <w:tc>
          <w:tcPr>
            <w:tcW w:w="0" w:type="auto"/>
            <w:hideMark/>
          </w:tcPr>
          <w:p w14:paraId="7D2FAB11"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نموذج</w:t>
            </w:r>
            <w:r w:rsidRPr="004F0620">
              <w:rPr>
                <w:rFonts w:ascii="Simplified Arabic" w:hAnsi="Simplified Arabic" w:cs="Simplified Arabic"/>
                <w:lang w:bidi="ar-EG"/>
              </w:rPr>
              <w:t xml:space="preserve"> HITHIRE </w:t>
            </w:r>
            <w:r w:rsidRPr="004F0620">
              <w:rPr>
                <w:rFonts w:ascii="Simplified Arabic" w:hAnsi="Simplified Arabic" w:cs="Simplified Arabic"/>
                <w:rtl/>
              </w:rPr>
              <w:t>المعتمد على الذكاء الاصطناعي والتحيّز التقاطعي</w:t>
            </w:r>
          </w:p>
        </w:tc>
        <w:tc>
          <w:tcPr>
            <w:tcW w:w="0" w:type="auto"/>
            <w:hideMark/>
          </w:tcPr>
          <w:p w14:paraId="28C2986C"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تصميم النموذج والتحليل التجريبي – عينة (1,200 سيرة ذاتية)</w:t>
            </w:r>
          </w:p>
        </w:tc>
        <w:tc>
          <w:tcPr>
            <w:tcW w:w="0" w:type="auto"/>
            <w:hideMark/>
          </w:tcPr>
          <w:p w14:paraId="4C5E3AC7"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تقليل النموذج للتحيّز التقاطعي في قرارات التوظيف بنسبة تجاوزت 35% مع مراعاة السياق الثقافي السعودي</w:t>
            </w:r>
          </w:p>
        </w:tc>
        <w:tc>
          <w:tcPr>
            <w:tcW w:w="0" w:type="auto"/>
            <w:hideMark/>
          </w:tcPr>
          <w:p w14:paraId="5601D27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البيئة السعودية وتناول التحيّز في الاستقطاب بالذكاء الاصطناعي</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اختلاف منهج الدراسة (تجريبي تصميم نموذج مقابل ميداني كمّي)، وعدم تناول كفاءة الموارد البشرية الرقمية كوسيط</w:t>
            </w:r>
          </w:p>
        </w:tc>
      </w:tr>
      <w:tr w:rsidR="004F0620" w:rsidRPr="004F0620" w14:paraId="027FD01E" w14:textId="77777777" w:rsidTr="004F0620">
        <w:tc>
          <w:tcPr>
            <w:tcW w:w="0" w:type="auto"/>
            <w:hideMark/>
          </w:tcPr>
          <w:p w14:paraId="687A07F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lang w:bidi="ar-EG"/>
              </w:rPr>
              <w:t>Narayan et al. (2026)</w:t>
            </w:r>
          </w:p>
        </w:tc>
        <w:tc>
          <w:tcPr>
            <w:tcW w:w="0" w:type="auto"/>
            <w:hideMark/>
          </w:tcPr>
          <w:p w14:paraId="2C8F6937"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lang w:bidi="ar-EG"/>
              </w:rPr>
              <w:t>The Vital Role of Artificial Intelligence in the Dynamics of Human Resource Management</w:t>
            </w:r>
          </w:p>
        </w:tc>
        <w:tc>
          <w:tcPr>
            <w:tcW w:w="0" w:type="auto"/>
            <w:hideMark/>
          </w:tcPr>
          <w:p w14:paraId="14C43375"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الدور الحيوي للذكاء الاصطناعي في ديناميكيات إدارة الموارد البشرية</w:t>
            </w:r>
          </w:p>
        </w:tc>
        <w:tc>
          <w:tcPr>
            <w:tcW w:w="0" w:type="auto"/>
            <w:hideMark/>
          </w:tcPr>
          <w:p w14:paraId="45F6C62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الذكاء الاصطناعي وديناميكيات إدارة الموارد البشرية</w:t>
            </w:r>
          </w:p>
        </w:tc>
        <w:tc>
          <w:tcPr>
            <w:tcW w:w="0" w:type="auto"/>
            <w:hideMark/>
          </w:tcPr>
          <w:p w14:paraId="271BA36D"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المراجعة المنهجية – تحليل (74) دراسة</w:t>
            </w:r>
            <w:r w:rsidRPr="004F0620">
              <w:rPr>
                <w:rFonts w:ascii="Simplified Arabic" w:hAnsi="Simplified Arabic" w:cs="Simplified Arabic"/>
                <w:lang w:bidi="ar-EG"/>
              </w:rPr>
              <w:t xml:space="preserve"> (2018-2025)</w:t>
            </w:r>
          </w:p>
        </w:tc>
        <w:tc>
          <w:tcPr>
            <w:tcW w:w="0" w:type="auto"/>
            <w:hideMark/>
          </w:tcPr>
          <w:p w14:paraId="6A59525B"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إحداث الذكاء الاصطناعي تحوّلًا جذريًا في وظائف الموارد البشرية ورفع كفاءة قرارات الاستقطاب والاختيار</w:t>
            </w:r>
          </w:p>
        </w:tc>
        <w:tc>
          <w:tcPr>
            <w:tcW w:w="0" w:type="auto"/>
            <w:hideMark/>
          </w:tcPr>
          <w:p w14:paraId="7FB94B04"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الذكاء الاصطناعي في الموارد البشرية</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دراسة نظرية لا ميدانية، وتركيزها على </w:t>
            </w:r>
            <w:r w:rsidRPr="004F0620">
              <w:rPr>
                <w:rFonts w:ascii="Simplified Arabic" w:hAnsi="Simplified Arabic" w:cs="Simplified Arabic"/>
                <w:rtl/>
              </w:rPr>
              <w:lastRenderedPageBreak/>
              <w:t>الذكاء الاصطناعي بصورة عامة لا التوليدي تحديدًا</w:t>
            </w:r>
          </w:p>
        </w:tc>
      </w:tr>
      <w:tr w:rsidR="004F0620" w:rsidRPr="004F0620" w14:paraId="07C6E94F" w14:textId="77777777" w:rsidTr="004F0620">
        <w:tc>
          <w:tcPr>
            <w:tcW w:w="0" w:type="auto"/>
            <w:hideMark/>
          </w:tcPr>
          <w:p w14:paraId="7C5FC585"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بخيت</w:t>
            </w:r>
            <w:r w:rsidRPr="004F0620">
              <w:rPr>
                <w:rFonts w:ascii="Simplified Arabic" w:hAnsi="Simplified Arabic" w:cs="Simplified Arabic"/>
                <w:b/>
                <w:bCs/>
                <w:lang w:bidi="ar-EG"/>
              </w:rPr>
              <w:t xml:space="preserve"> (2024)</w:t>
            </w:r>
          </w:p>
        </w:tc>
        <w:tc>
          <w:tcPr>
            <w:tcW w:w="0" w:type="auto"/>
            <w:hideMark/>
          </w:tcPr>
          <w:p w14:paraId="0129691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أثر سياسات الاستقطاب والاختيار والتعيين على جودة العمل: دراسة تطبيقية على موظفي جامع سنار-مجمع الوسط-2023</w:t>
            </w:r>
          </w:p>
        </w:tc>
        <w:tc>
          <w:tcPr>
            <w:tcW w:w="0" w:type="auto"/>
            <w:hideMark/>
          </w:tcPr>
          <w:p w14:paraId="2CB280BC"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أثر سياسات الاستقطاب والاختيار والتعيين في جودة العمل</w:t>
            </w:r>
          </w:p>
        </w:tc>
        <w:tc>
          <w:tcPr>
            <w:tcW w:w="0" w:type="auto"/>
            <w:hideMark/>
          </w:tcPr>
          <w:p w14:paraId="5701882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سياسات الاستقطاب والاختيار والتعيين وجودة العمل</w:t>
            </w:r>
          </w:p>
        </w:tc>
        <w:tc>
          <w:tcPr>
            <w:tcW w:w="0" w:type="auto"/>
            <w:hideMark/>
          </w:tcPr>
          <w:p w14:paraId="70D16665"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 الاستبانة (135 مفردة)</w:t>
            </w:r>
          </w:p>
        </w:tc>
        <w:tc>
          <w:tcPr>
            <w:tcW w:w="0" w:type="auto"/>
            <w:hideMark/>
          </w:tcPr>
          <w:p w14:paraId="2C521C97"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علاقة وأثر دالين لسياسات الاستقطاب والاختيار في جودة العمل، مع تفوّق بُعد معايير الاختيار</w:t>
            </w:r>
          </w:p>
        </w:tc>
        <w:tc>
          <w:tcPr>
            <w:tcW w:w="0" w:type="auto"/>
            <w:hideMark/>
          </w:tcPr>
          <w:p w14:paraId="651F95E9"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الاستقطاب والاختيار</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اختلاف جوهري في المتغير المستقل (سياسات تقليدية مقابل ذكاء اصطناعي توليدي)، والقطاع، والبيئة</w:t>
            </w:r>
          </w:p>
        </w:tc>
      </w:tr>
      <w:tr w:rsidR="004F0620" w:rsidRPr="004F0620" w14:paraId="50F81F81" w14:textId="77777777" w:rsidTr="004F0620">
        <w:tc>
          <w:tcPr>
            <w:tcW w:w="0" w:type="auto"/>
            <w:hideMark/>
          </w:tcPr>
          <w:p w14:paraId="74F1311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t>العتوم وعبابنة</w:t>
            </w:r>
            <w:r w:rsidRPr="004F0620">
              <w:rPr>
                <w:rFonts w:ascii="Simplified Arabic" w:hAnsi="Simplified Arabic" w:cs="Simplified Arabic"/>
                <w:b/>
                <w:bCs/>
                <w:lang w:bidi="ar-EG"/>
              </w:rPr>
              <w:t xml:space="preserve"> (2023)</w:t>
            </w:r>
          </w:p>
        </w:tc>
        <w:tc>
          <w:tcPr>
            <w:tcW w:w="0" w:type="auto"/>
            <w:hideMark/>
          </w:tcPr>
          <w:p w14:paraId="63F65FA8"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أثر ممارسات الاستقطاب والاختيار على قدرة المستشفيات الخاصة الأردنية في الاحتفاظ بالموظفين</w:t>
            </w:r>
          </w:p>
        </w:tc>
        <w:tc>
          <w:tcPr>
            <w:tcW w:w="0" w:type="auto"/>
            <w:hideMark/>
          </w:tcPr>
          <w:p w14:paraId="7DC0915C"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التعرف على أثر ممارسات الاستقطاب والاختيار في القدرة على الاحتفاظ بالموظفين</w:t>
            </w:r>
          </w:p>
        </w:tc>
        <w:tc>
          <w:tcPr>
            <w:tcW w:w="0" w:type="auto"/>
            <w:hideMark/>
          </w:tcPr>
          <w:p w14:paraId="5F9574C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ممارسات الاستقطاب والاختيار والاحتفاظ بالموظفين</w:t>
            </w:r>
          </w:p>
        </w:tc>
        <w:tc>
          <w:tcPr>
            <w:tcW w:w="0" w:type="auto"/>
            <w:hideMark/>
          </w:tcPr>
          <w:p w14:paraId="03ACCD2F"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المنهج الوصفي التحليلي – الاستبانة (320 مفردة)</w:t>
            </w:r>
            <w:r w:rsidRPr="004F0620">
              <w:rPr>
                <w:rFonts w:ascii="Simplified Arabic" w:hAnsi="Simplified Arabic" w:cs="Simplified Arabic"/>
                <w:lang w:bidi="ar-EG"/>
              </w:rPr>
              <w:t xml:space="preserve"> – SPSS</w:t>
            </w:r>
          </w:p>
        </w:tc>
        <w:tc>
          <w:tcPr>
            <w:tcW w:w="0" w:type="auto"/>
            <w:hideMark/>
          </w:tcPr>
          <w:p w14:paraId="174838FA"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rtl/>
              </w:rPr>
              <w:t xml:space="preserve">أثر إيجابي دالٍّ لممارسات الاستقطاب والاختيار في الاحتفاظ بالموظفين، مع تفوّق بُعد أدوات </w:t>
            </w:r>
            <w:r w:rsidRPr="004F0620">
              <w:rPr>
                <w:rFonts w:ascii="Simplified Arabic" w:hAnsi="Simplified Arabic" w:cs="Simplified Arabic"/>
                <w:rtl/>
              </w:rPr>
              <w:lastRenderedPageBreak/>
              <w:t>الاختيار العلمية</w:t>
            </w:r>
          </w:p>
        </w:tc>
        <w:tc>
          <w:tcPr>
            <w:tcW w:w="0" w:type="auto"/>
            <w:hideMark/>
          </w:tcPr>
          <w:p w14:paraId="48BE8B70" w14:textId="77777777" w:rsidR="004F0620" w:rsidRPr="004F0620" w:rsidRDefault="004F0620" w:rsidP="004F0620">
            <w:pPr>
              <w:spacing w:after="160" w:line="278" w:lineRule="auto"/>
              <w:jc w:val="both"/>
              <w:rPr>
                <w:rFonts w:ascii="Simplified Arabic" w:hAnsi="Simplified Arabic" w:cs="Simplified Arabic"/>
                <w:lang w:bidi="ar-EG"/>
              </w:rPr>
            </w:pPr>
            <w:r w:rsidRPr="004F0620">
              <w:rPr>
                <w:rFonts w:ascii="Simplified Arabic" w:hAnsi="Simplified Arabic" w:cs="Simplified Arabic"/>
                <w:b/>
                <w:bCs/>
                <w:rtl/>
              </w:rPr>
              <w:lastRenderedPageBreak/>
              <w:t>اتفاق</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تناول الاستقطاب والاختيار</w:t>
            </w:r>
            <w:r w:rsidRPr="004F0620">
              <w:rPr>
                <w:rFonts w:ascii="Simplified Arabic" w:hAnsi="Simplified Arabic" w:cs="Simplified Arabic"/>
                <w:lang w:bidi="ar-EG"/>
              </w:rPr>
              <w:t xml:space="preserve"> / </w:t>
            </w:r>
            <w:r w:rsidRPr="004F0620">
              <w:rPr>
                <w:rFonts w:ascii="Simplified Arabic" w:hAnsi="Simplified Arabic" w:cs="Simplified Arabic"/>
                <w:b/>
                <w:bCs/>
                <w:rtl/>
              </w:rPr>
              <w:t>اختلاف</w:t>
            </w:r>
            <w:r w:rsidRPr="004F0620">
              <w:rPr>
                <w:rFonts w:ascii="Simplified Arabic" w:hAnsi="Simplified Arabic" w:cs="Simplified Arabic"/>
                <w:b/>
                <w:bCs/>
                <w:lang w:bidi="ar-EG"/>
              </w:rPr>
              <w:t>:</w:t>
            </w:r>
            <w:r w:rsidRPr="004F0620">
              <w:rPr>
                <w:rFonts w:ascii="Simplified Arabic" w:hAnsi="Simplified Arabic" w:cs="Simplified Arabic"/>
                <w:lang w:bidi="ar-EG"/>
              </w:rPr>
              <w:t xml:space="preserve"> </w:t>
            </w:r>
            <w:r w:rsidRPr="004F0620">
              <w:rPr>
                <w:rFonts w:ascii="Simplified Arabic" w:hAnsi="Simplified Arabic" w:cs="Simplified Arabic"/>
                <w:rtl/>
              </w:rPr>
              <w:t xml:space="preserve">اختلاف المتغير التابع، والقطاع (صحي أردني مقابل صناعي </w:t>
            </w:r>
            <w:r w:rsidRPr="004F0620">
              <w:rPr>
                <w:rFonts w:ascii="Simplified Arabic" w:hAnsi="Simplified Arabic" w:cs="Simplified Arabic"/>
                <w:rtl/>
              </w:rPr>
              <w:lastRenderedPageBreak/>
              <w:t>سعودي)، وغياب الذكاء الاصطناعي التوليدي</w:t>
            </w:r>
          </w:p>
        </w:tc>
      </w:tr>
    </w:tbl>
    <w:p w14:paraId="0C5779D2" w14:textId="28DC0DEE" w:rsidR="008D1C82" w:rsidRPr="004F0620" w:rsidRDefault="00D439AC" w:rsidP="00D439AC">
      <w:pPr>
        <w:pStyle w:val="Heading1"/>
        <w:rPr>
          <w:rtl/>
        </w:rPr>
      </w:pPr>
      <w:bookmarkStart w:id="24" w:name="_Toc233180125"/>
      <w:r w:rsidRPr="004F0620">
        <w:rPr>
          <w:rFonts w:hint="cs"/>
          <w:rtl/>
        </w:rPr>
        <w:lastRenderedPageBreak/>
        <w:t>الفجوة البحثية</w:t>
      </w:r>
      <w:bookmarkEnd w:id="24"/>
      <w:r w:rsidRPr="004F0620">
        <w:rPr>
          <w:rFonts w:hint="cs"/>
          <w:rtl/>
        </w:rPr>
        <w:t xml:space="preserve"> </w:t>
      </w:r>
    </w:p>
    <w:p w14:paraId="340A31F0" w14:textId="20D3279C" w:rsidR="004F0620" w:rsidRPr="004F0620" w:rsidRDefault="004F0620" w:rsidP="004F0620">
      <w:pPr>
        <w:jc w:val="both"/>
        <w:rPr>
          <w:rFonts w:ascii="Simplified Arabic" w:hAnsi="Simplified Arabic" w:cs="Simplified Arabic"/>
          <w:sz w:val="28"/>
          <w:szCs w:val="28"/>
        </w:rPr>
      </w:pPr>
      <w:r w:rsidRPr="004F0620">
        <w:rPr>
          <w:rFonts w:ascii="Simplified Arabic" w:hAnsi="Simplified Arabic" w:cs="Simplified Arabic"/>
          <w:sz w:val="28"/>
          <w:szCs w:val="28"/>
          <w:rtl/>
        </w:rPr>
        <w:t xml:space="preserve">من خلال الاستعراض المنهجي للدراسات السابقة الواردة في الجدول رقم (2)، يتّضح للباحث أن </w:t>
      </w:r>
      <w:r w:rsidRPr="004F0620">
        <w:rPr>
          <w:rFonts w:ascii="Simplified Arabic" w:hAnsi="Simplified Arabic" w:cs="Simplified Arabic" w:hint="cs"/>
          <w:sz w:val="28"/>
          <w:szCs w:val="28"/>
          <w:rtl/>
        </w:rPr>
        <w:t>هناك</w:t>
      </w:r>
      <w:r w:rsidRPr="004F0620">
        <w:rPr>
          <w:rFonts w:ascii="Simplified Arabic" w:hAnsi="Simplified Arabic" w:cs="Simplified Arabic"/>
          <w:sz w:val="28"/>
          <w:szCs w:val="28"/>
          <w:rtl/>
        </w:rPr>
        <w:t xml:space="preserve"> فجوة بحثية متعددة الأبعاد لم تُعالَج بصورة متكاملة في الأدبيات المتاحة في حدود علم الباحث</w:t>
      </w:r>
      <w:r w:rsidRPr="004F0620">
        <w:rPr>
          <w:rFonts w:ascii="Simplified Arabic" w:hAnsi="Simplified Arabic" w:cs="Simplified Arabic" w:hint="cs"/>
          <w:sz w:val="28"/>
          <w:szCs w:val="28"/>
          <w:rtl/>
        </w:rPr>
        <w:t xml:space="preserve">، </w:t>
      </w:r>
      <w:r w:rsidRPr="004F0620">
        <w:rPr>
          <w:rFonts w:ascii="Simplified Arabic" w:hAnsi="Simplified Arabic" w:cs="Simplified Arabic"/>
          <w:sz w:val="28"/>
          <w:szCs w:val="28"/>
          <w:rtl/>
        </w:rPr>
        <w:t xml:space="preserve"> فعلى صعيد الهدف انصبّ تركيز الدراسات السابقة على معالجة العلاقة بين الذكاء الاصطناعي التوليدي وممارسات الموارد البشرية بصورة كلية كما في دراسة (حراز وآخرون، 2025)، أو ربطه بكفاءة الاستقطاب وجودة المرشحين دون اختبار وسيط رقمي مؤسسي كما في دراستَي</w:t>
      </w:r>
      <w:r w:rsidRPr="004F0620">
        <w:rPr>
          <w:rFonts w:ascii="Simplified Arabic" w:hAnsi="Simplified Arabic" w:cs="Simplified Arabic"/>
          <w:sz w:val="28"/>
          <w:szCs w:val="28"/>
        </w:rPr>
        <w:t xml:space="preserve"> (Abdelhay et al., 2025) </w:t>
      </w:r>
      <w:r w:rsidRPr="004F0620">
        <w:rPr>
          <w:rFonts w:ascii="Simplified Arabic" w:hAnsi="Simplified Arabic" w:cs="Simplified Arabic"/>
          <w:sz w:val="28"/>
          <w:szCs w:val="28"/>
          <w:rtl/>
        </w:rPr>
        <w:t>و</w:t>
      </w:r>
      <w:r w:rsidRPr="004F0620">
        <w:rPr>
          <w:rFonts w:ascii="Simplified Arabic" w:hAnsi="Simplified Arabic" w:cs="Simplified Arabic"/>
          <w:sz w:val="28"/>
          <w:szCs w:val="28"/>
        </w:rPr>
        <w:t>(Selim et al., 2024)</w:t>
      </w:r>
      <w:r w:rsidRPr="004F0620">
        <w:rPr>
          <w:rFonts w:ascii="Simplified Arabic" w:hAnsi="Simplified Arabic" w:cs="Simplified Arabic"/>
          <w:sz w:val="28"/>
          <w:szCs w:val="28"/>
          <w:rtl/>
        </w:rPr>
        <w:t>، أو تناولته نظريًا تأمّليًا كما في دراسة</w:t>
      </w:r>
      <w:r w:rsidRPr="004F0620">
        <w:rPr>
          <w:rFonts w:ascii="Simplified Arabic" w:hAnsi="Simplified Arabic" w:cs="Simplified Arabic"/>
          <w:sz w:val="28"/>
          <w:szCs w:val="28"/>
        </w:rPr>
        <w:t xml:space="preserve"> (Garcia &amp; Kwok, 2025)</w:t>
      </w:r>
      <w:r w:rsidRPr="004F0620">
        <w:rPr>
          <w:rFonts w:ascii="Simplified Arabic" w:hAnsi="Simplified Arabic" w:cs="Simplified Arabic"/>
          <w:sz w:val="28"/>
          <w:szCs w:val="28"/>
          <w:rtl/>
        </w:rPr>
        <w:t>، فيما ركّزت دراسات أخرى على متغيرات مجاورة بمعزل عن الذكاء الاصطناعي التوليدي كدراسة</w:t>
      </w:r>
      <w:r w:rsidRPr="004F0620">
        <w:rPr>
          <w:rFonts w:ascii="Simplified Arabic" w:hAnsi="Simplified Arabic" w:cs="Simplified Arabic"/>
          <w:sz w:val="28"/>
          <w:szCs w:val="28"/>
        </w:rPr>
        <w:t xml:space="preserve"> (Mahmoud et al., 2025) </w:t>
      </w:r>
      <w:r w:rsidRPr="004F0620">
        <w:rPr>
          <w:rFonts w:ascii="Simplified Arabic" w:hAnsi="Simplified Arabic" w:cs="Simplified Arabic"/>
          <w:sz w:val="28"/>
          <w:szCs w:val="28"/>
          <w:rtl/>
        </w:rPr>
        <w:t>ودراسة</w:t>
      </w:r>
      <w:r w:rsidRPr="004F0620">
        <w:rPr>
          <w:rFonts w:ascii="Simplified Arabic" w:hAnsi="Simplified Arabic" w:cs="Simplified Arabic"/>
          <w:sz w:val="28"/>
          <w:szCs w:val="28"/>
        </w:rPr>
        <w:t xml:space="preserve"> (Jimoh, 2025) </w:t>
      </w:r>
      <w:r w:rsidRPr="004F0620">
        <w:rPr>
          <w:rFonts w:ascii="Simplified Arabic" w:hAnsi="Simplified Arabic" w:cs="Simplified Arabic"/>
          <w:sz w:val="28"/>
          <w:szCs w:val="28"/>
          <w:rtl/>
        </w:rPr>
        <w:t>ودراسة (حسن وآخرون، 2026). أما الدراسة الحالية فتتميّز بأنها تستهدف للمرة الأولى في حدود علم الباحث اختبار الأثر غير المباشر للذكاء الاصطناعي التوليدي في جودة قرارات الاستقطاب والاختيار من خلال الدور الوسيط لكفاءة إدارة الموارد البشرية الرقمية، بما يُمثّل توسعة هدفية للنماذج التفسيرية السائدة في الأدبيات</w:t>
      </w:r>
      <w:r w:rsidRPr="004F0620">
        <w:rPr>
          <w:rFonts w:ascii="Simplified Arabic" w:hAnsi="Simplified Arabic" w:cs="Simplified Arabic"/>
          <w:sz w:val="28"/>
          <w:szCs w:val="28"/>
        </w:rPr>
        <w:t>.</w:t>
      </w:r>
    </w:p>
    <w:p w14:paraId="062A98DC" w14:textId="77777777" w:rsidR="004F0620" w:rsidRPr="004F0620" w:rsidRDefault="004F0620" w:rsidP="004F0620">
      <w:pPr>
        <w:jc w:val="both"/>
        <w:rPr>
          <w:rFonts w:ascii="Simplified Arabic" w:hAnsi="Simplified Arabic" w:cs="Simplified Arabic"/>
          <w:sz w:val="28"/>
          <w:szCs w:val="28"/>
        </w:rPr>
      </w:pPr>
      <w:r w:rsidRPr="004F0620">
        <w:rPr>
          <w:rFonts w:ascii="Simplified Arabic" w:hAnsi="Simplified Arabic" w:cs="Simplified Arabic"/>
          <w:sz w:val="28"/>
          <w:szCs w:val="28"/>
          <w:rtl/>
        </w:rPr>
        <w:t>وعلى صعيد الأبعاد والمنهج وبيئة التطبيق، تكشف الدراسات السابقة عن تباين واضح في اختيار الأبعاد التشغيلية للمتغيرات؛ إذ اقتصرت معظم الدراسات على بعدين أو ثلاثة من أبعاد الذكاء الاصطناعي التوليدي أو كفاءة الموارد البشرية الرقمية، كما في دراسة</w:t>
      </w:r>
      <w:r w:rsidRPr="004F0620">
        <w:rPr>
          <w:rFonts w:ascii="Simplified Arabic" w:hAnsi="Simplified Arabic" w:cs="Simplified Arabic"/>
          <w:sz w:val="28"/>
          <w:szCs w:val="28"/>
        </w:rPr>
        <w:t xml:space="preserve"> (Bashir et al., 2024) </w:t>
      </w:r>
      <w:r w:rsidRPr="004F0620">
        <w:rPr>
          <w:rFonts w:ascii="Simplified Arabic" w:hAnsi="Simplified Arabic" w:cs="Simplified Arabic"/>
          <w:sz w:val="28"/>
          <w:szCs w:val="28"/>
          <w:rtl/>
        </w:rPr>
        <w:t xml:space="preserve">ودراسة (محمد وعبدالله، </w:t>
      </w:r>
      <w:proofErr w:type="gramStart"/>
      <w:r w:rsidRPr="004F0620">
        <w:rPr>
          <w:rFonts w:ascii="Simplified Arabic" w:hAnsi="Simplified Arabic" w:cs="Simplified Arabic"/>
          <w:sz w:val="28"/>
          <w:szCs w:val="28"/>
          <w:rtl/>
        </w:rPr>
        <w:t>2025)،</w:t>
      </w:r>
      <w:proofErr w:type="gramEnd"/>
      <w:r w:rsidRPr="004F0620">
        <w:rPr>
          <w:rFonts w:ascii="Simplified Arabic" w:hAnsi="Simplified Arabic" w:cs="Simplified Arabic"/>
          <w:sz w:val="28"/>
          <w:szCs w:val="28"/>
          <w:rtl/>
        </w:rPr>
        <w:t xml:space="preserve"> بينما تتبنّى الدراسة الحالية تشكيلة رباعية الأبعاد لكلٍّ من المتغيرين المستقل والوسيط، استُقيت من تكامل دراسات</w:t>
      </w:r>
      <w:r w:rsidRPr="004F0620">
        <w:rPr>
          <w:rFonts w:ascii="Simplified Arabic" w:hAnsi="Simplified Arabic" w:cs="Simplified Arabic"/>
          <w:sz w:val="28"/>
          <w:szCs w:val="28"/>
        </w:rPr>
        <w:t xml:space="preserve"> (Abdelhay et al., 2025) </w:t>
      </w:r>
      <w:r w:rsidRPr="004F0620">
        <w:rPr>
          <w:rFonts w:ascii="Simplified Arabic" w:hAnsi="Simplified Arabic" w:cs="Simplified Arabic"/>
          <w:sz w:val="28"/>
          <w:szCs w:val="28"/>
          <w:rtl/>
        </w:rPr>
        <w:t>و</w:t>
      </w:r>
      <w:r w:rsidRPr="004F0620">
        <w:rPr>
          <w:rFonts w:ascii="Simplified Arabic" w:hAnsi="Simplified Arabic" w:cs="Simplified Arabic"/>
          <w:sz w:val="28"/>
          <w:szCs w:val="28"/>
        </w:rPr>
        <w:t xml:space="preserve">(Mahmoud et al., 2025) </w:t>
      </w:r>
      <w:r w:rsidRPr="004F0620">
        <w:rPr>
          <w:rFonts w:ascii="Simplified Arabic" w:hAnsi="Simplified Arabic" w:cs="Simplified Arabic"/>
          <w:sz w:val="28"/>
          <w:szCs w:val="28"/>
          <w:rtl/>
        </w:rPr>
        <w:t>و</w:t>
      </w:r>
      <w:r w:rsidRPr="004F0620">
        <w:rPr>
          <w:rFonts w:ascii="Simplified Arabic" w:hAnsi="Simplified Arabic" w:cs="Simplified Arabic"/>
          <w:sz w:val="28"/>
          <w:szCs w:val="28"/>
        </w:rPr>
        <w:t xml:space="preserve">(Jimoh, 2025) </w:t>
      </w:r>
      <w:r w:rsidRPr="004F0620">
        <w:rPr>
          <w:rFonts w:ascii="Simplified Arabic" w:hAnsi="Simplified Arabic" w:cs="Simplified Arabic"/>
          <w:sz w:val="28"/>
          <w:szCs w:val="28"/>
          <w:rtl/>
        </w:rPr>
        <w:t>و</w:t>
      </w:r>
      <w:r w:rsidRPr="004F0620">
        <w:rPr>
          <w:rFonts w:ascii="Simplified Arabic" w:hAnsi="Simplified Arabic" w:cs="Simplified Arabic"/>
          <w:sz w:val="28"/>
          <w:szCs w:val="28"/>
        </w:rPr>
        <w:t xml:space="preserve">(Selim et al., 2024). </w:t>
      </w:r>
      <w:r w:rsidRPr="004F0620">
        <w:rPr>
          <w:rFonts w:ascii="Simplified Arabic" w:hAnsi="Simplified Arabic" w:cs="Simplified Arabic"/>
          <w:sz w:val="28"/>
          <w:szCs w:val="28"/>
          <w:rtl/>
        </w:rPr>
        <w:t>كذلك تتمايز الدراسة منهجيًا باعتمادها نمذجة المعادلة البنائية بطريقة المربعات الصغرى الجزئية</w:t>
      </w:r>
      <w:r w:rsidRPr="004F0620">
        <w:rPr>
          <w:rFonts w:ascii="Simplified Arabic" w:hAnsi="Simplified Arabic" w:cs="Simplified Arabic"/>
          <w:sz w:val="28"/>
          <w:szCs w:val="28"/>
        </w:rPr>
        <w:t xml:space="preserve"> (PLS-SEM) </w:t>
      </w:r>
      <w:r w:rsidRPr="004F0620">
        <w:rPr>
          <w:rFonts w:ascii="Simplified Arabic" w:hAnsi="Simplified Arabic" w:cs="Simplified Arabic"/>
          <w:sz w:val="28"/>
          <w:szCs w:val="28"/>
          <w:rtl/>
        </w:rPr>
        <w:t>لاختبار النموذج البنائي والوساطة بأسلوب</w:t>
      </w:r>
      <w:r w:rsidRPr="004F0620">
        <w:rPr>
          <w:rFonts w:ascii="Simplified Arabic" w:hAnsi="Simplified Arabic" w:cs="Simplified Arabic"/>
          <w:sz w:val="28"/>
          <w:szCs w:val="28"/>
        </w:rPr>
        <w:t xml:space="preserve"> Bootstrap</w:t>
      </w:r>
      <w:r w:rsidRPr="004F0620">
        <w:rPr>
          <w:rFonts w:ascii="Simplified Arabic" w:hAnsi="Simplified Arabic" w:cs="Simplified Arabic"/>
          <w:sz w:val="28"/>
          <w:szCs w:val="28"/>
          <w:rtl/>
        </w:rPr>
        <w:t xml:space="preserve">، وهو ما لم تتبنّه الدراسات العربية محل الاستعراض كدراسة (شكر وخنفاس، 2025) ودراسة (العثماني، 2023). </w:t>
      </w:r>
      <w:r w:rsidRPr="004F0620">
        <w:rPr>
          <w:rFonts w:ascii="Simplified Arabic" w:hAnsi="Simplified Arabic" w:cs="Simplified Arabic"/>
          <w:sz w:val="28"/>
          <w:szCs w:val="28"/>
          <w:rtl/>
        </w:rPr>
        <w:lastRenderedPageBreak/>
        <w:t>وعلى صعيد بيئة التطبيق، تتمحور الدراسات السابقة حول بيئات متنوعة (مصرية، أردنية، عراقية، سودانية، نيجيرية، صينية، خليجية متفرقة)، فيما تنفرد الدراسة الحالية بالتطبيق على القطاع الصناعي بالمملكة العربية السعودية، وهي بيئة لم تُغطَّ بالقدر الكافي رغم محوريتها في رؤية المملكة 2030 ومستهدفات التحول الصناعي والرقمي</w:t>
      </w:r>
      <w:r w:rsidRPr="004F0620">
        <w:rPr>
          <w:rFonts w:ascii="Simplified Arabic" w:hAnsi="Simplified Arabic" w:cs="Simplified Arabic"/>
          <w:sz w:val="28"/>
          <w:szCs w:val="28"/>
        </w:rPr>
        <w:t>.</w:t>
      </w:r>
    </w:p>
    <w:p w14:paraId="2B36ED24" w14:textId="77777777" w:rsidR="004F0620" w:rsidRPr="004F0620" w:rsidRDefault="004F0620" w:rsidP="004F0620">
      <w:pPr>
        <w:jc w:val="both"/>
        <w:rPr>
          <w:rFonts w:ascii="Simplified Arabic" w:hAnsi="Simplified Arabic" w:cs="Simplified Arabic"/>
          <w:sz w:val="28"/>
          <w:szCs w:val="28"/>
        </w:rPr>
      </w:pPr>
      <w:r w:rsidRPr="004F0620">
        <w:rPr>
          <w:rFonts w:ascii="Simplified Arabic" w:hAnsi="Simplified Arabic" w:cs="Simplified Arabic"/>
          <w:sz w:val="28"/>
          <w:szCs w:val="28"/>
          <w:rtl/>
        </w:rPr>
        <w:t>وبذلك، تتجلّى القيمة المضافة للدراسة الحالية في كونها تُقدّم نموذجًا تفسيريًا متكاملًا يربط لأول مرة بين الذكاء الاصطناعي التوليدي وجودة قرارات الاستقطاب والاختيار من خلال وسيط مؤسسي رقمي متعدد الأبعاد، في بيئة تطبيقية صناعية سعودية، باستخدام أدوات تحليل إحصائي متقدمة. وتُعالج الدراسة بذلك فجوة مزدوجة</w:t>
      </w:r>
      <w:r w:rsidRPr="004F0620">
        <w:rPr>
          <w:rFonts w:ascii="Simplified Arabic" w:hAnsi="Simplified Arabic" w:cs="Simplified Arabic"/>
          <w:sz w:val="28"/>
          <w:szCs w:val="28"/>
        </w:rPr>
        <w:t xml:space="preserve">: </w:t>
      </w:r>
      <w:r w:rsidRPr="004F0620">
        <w:rPr>
          <w:rFonts w:ascii="Simplified Arabic" w:hAnsi="Simplified Arabic" w:cs="Simplified Arabic"/>
          <w:sz w:val="28"/>
          <w:szCs w:val="28"/>
          <w:rtl/>
        </w:rPr>
        <w:t>فجوة نظرية تتعلق بغياب نموذج وسيط رقمي بين الذكاء الاصطناعي التوليدي وجودة قرارات الاستقطاب، وفجوة تطبيقية تتعلق بمعالجة التناقض الظاهري بين تسارع التبنّي التقني للذكاء الاصطناعي وبطء تحقّق العائد الفعلي على جودة قرارات الموارد البشرية في القطاع الصناعي السعودي تحديدًا، وهو ما يُمثّل إسهامًا علميًا وتطبيقيًا في آنٍ معًا</w:t>
      </w:r>
      <w:r w:rsidRPr="004F0620">
        <w:rPr>
          <w:rFonts w:ascii="Simplified Arabic" w:hAnsi="Simplified Arabic" w:cs="Simplified Arabic"/>
          <w:sz w:val="28"/>
          <w:szCs w:val="28"/>
        </w:rPr>
        <w:t>.</w:t>
      </w:r>
    </w:p>
    <w:p w14:paraId="03488A66" w14:textId="77777777" w:rsidR="007F2519" w:rsidRDefault="007F2519">
      <w:pPr>
        <w:bidi w:val="0"/>
        <w:rPr>
          <w:rFonts w:ascii="Simplified Arabic" w:eastAsiaTheme="majorEastAsia" w:hAnsi="Simplified Arabic" w:cs="Simplified Arabic"/>
          <w:b/>
          <w:bCs/>
          <w:sz w:val="36"/>
          <w:szCs w:val="36"/>
          <w:rtl/>
          <w:lang w:bidi="ar-EG"/>
        </w:rPr>
      </w:pPr>
      <w:bookmarkStart w:id="25" w:name="_Toc233180126"/>
      <w:r>
        <w:rPr>
          <w:rtl/>
        </w:rPr>
        <w:br w:type="page"/>
      </w:r>
    </w:p>
    <w:p w14:paraId="4ED778C2" w14:textId="5ABC424E" w:rsidR="00DE18A5" w:rsidRPr="004F0620" w:rsidRDefault="00DE18A5" w:rsidP="00D439AC">
      <w:pPr>
        <w:pStyle w:val="Heading1"/>
        <w:rPr>
          <w:rtl/>
        </w:rPr>
      </w:pPr>
      <w:r w:rsidRPr="004F0620">
        <w:rPr>
          <w:rtl/>
        </w:rPr>
        <w:lastRenderedPageBreak/>
        <w:t>قائمة المراجع:</w:t>
      </w:r>
      <w:bookmarkEnd w:id="25"/>
    </w:p>
    <w:p w14:paraId="3F1B393B" w14:textId="77777777" w:rsidR="004F0620" w:rsidRPr="004F0620" w:rsidRDefault="004F0620" w:rsidP="004F0620">
      <w:pPr>
        <w:pStyle w:val="ListParagraph"/>
        <w:numPr>
          <w:ilvl w:val="0"/>
          <w:numId w:val="44"/>
        </w:numPr>
        <w:jc w:val="both"/>
        <w:rPr>
          <w:rFonts w:ascii="Simplified Arabic" w:hAnsi="Simplified Arabic" w:cs="Simplified Arabic"/>
          <w:sz w:val="28"/>
          <w:szCs w:val="28"/>
          <w:rtl/>
          <w:lang w:bidi="ar-EG"/>
        </w:rPr>
      </w:pPr>
      <w:r w:rsidRPr="004F0620">
        <w:rPr>
          <w:rFonts w:ascii="Simplified Arabic" w:hAnsi="Simplified Arabic" w:cs="Simplified Arabic"/>
          <w:sz w:val="28"/>
          <w:szCs w:val="28"/>
          <w:rtl/>
          <w:lang w:bidi="ar-EG"/>
        </w:rPr>
        <w:t xml:space="preserve">أبو هلال، صابرين إبراهيم خليل، و الحوري، سليمان إبراهيم. (2023). أثر إدارة الموارد البشرية الرقمية في الاستدامة: الإبداع كمتغير وسيط (رسالة ماجستير غير منشورة). جامعة آل البيت، المفرق. مسترجع من </w:t>
      </w:r>
      <w:hyperlink r:id="rId11" w:history="1">
        <w:r w:rsidRPr="004F0620">
          <w:rPr>
            <w:rStyle w:val="Hyperlink"/>
            <w:rFonts w:ascii="Simplified Arabic" w:hAnsi="Simplified Arabic" w:cs="Simplified Arabic"/>
            <w:color w:val="auto"/>
            <w:sz w:val="28"/>
            <w:szCs w:val="28"/>
            <w:lang w:bidi="ar-EG"/>
          </w:rPr>
          <w:t>http://search.mandumah.com/Record/1485777</w:t>
        </w:r>
      </w:hyperlink>
    </w:p>
    <w:p w14:paraId="126F5B1D" w14:textId="77777777" w:rsidR="004F0620" w:rsidRPr="004F0620" w:rsidRDefault="004F0620" w:rsidP="004F0620">
      <w:pPr>
        <w:pStyle w:val="ListParagraph"/>
        <w:numPr>
          <w:ilvl w:val="0"/>
          <w:numId w:val="44"/>
        </w:numPr>
        <w:jc w:val="both"/>
        <w:rPr>
          <w:rFonts w:ascii="Simplified Arabic" w:hAnsi="Simplified Arabic" w:cs="Simplified Arabic"/>
          <w:sz w:val="28"/>
          <w:szCs w:val="28"/>
          <w:rtl/>
        </w:rPr>
      </w:pPr>
      <w:r w:rsidRPr="004F0620">
        <w:rPr>
          <w:rFonts w:ascii="Simplified Arabic" w:hAnsi="Simplified Arabic" w:cs="Simplified Arabic"/>
          <w:sz w:val="28"/>
          <w:szCs w:val="28"/>
          <w:rtl/>
        </w:rPr>
        <w:t xml:space="preserve">أحمد، لبنى محمد فتوح السيد. (2025). أثر الذكاء الاصطناعي التوليدي </w:t>
      </w:r>
      <w:proofErr w:type="spellStart"/>
      <w:r w:rsidRPr="004F0620">
        <w:rPr>
          <w:rFonts w:ascii="Simplified Arabic" w:hAnsi="Simplified Arabic" w:cs="Simplified Arabic"/>
          <w:sz w:val="28"/>
          <w:szCs w:val="28"/>
        </w:rPr>
        <w:t>ChatGpt</w:t>
      </w:r>
      <w:proofErr w:type="spellEnd"/>
      <w:r w:rsidRPr="004F0620">
        <w:rPr>
          <w:rFonts w:ascii="Simplified Arabic" w:hAnsi="Simplified Arabic" w:cs="Simplified Arabic"/>
          <w:sz w:val="28"/>
          <w:szCs w:val="28"/>
          <w:rtl/>
        </w:rPr>
        <w:t xml:space="preserve"> في تشكيل المعرفة والهوية الثقافية: بحث ميداني على عينة من جيل </w:t>
      </w:r>
      <w:r w:rsidRPr="004F0620">
        <w:rPr>
          <w:rFonts w:ascii="Simplified Arabic" w:hAnsi="Simplified Arabic" w:cs="Simplified Arabic"/>
          <w:sz w:val="28"/>
          <w:szCs w:val="28"/>
        </w:rPr>
        <w:t>Z</w:t>
      </w:r>
      <w:r w:rsidRPr="004F0620">
        <w:rPr>
          <w:rFonts w:ascii="Simplified Arabic" w:hAnsi="Simplified Arabic" w:cs="Simplified Arabic"/>
          <w:sz w:val="28"/>
          <w:szCs w:val="28"/>
          <w:rtl/>
        </w:rPr>
        <w:t xml:space="preserve"> في محافظة القاهرة. مجلة البحث العلمي في الآداب، ع26, ج2 ، 285 - 353. مسترجع من </w:t>
      </w:r>
      <w:r>
        <w:fldChar w:fldCharType="begin"/>
      </w:r>
      <w:r>
        <w:instrText>HYPERLINK "http://search.mandumah.com/Record/1620412"</w:instrText>
      </w:r>
      <w:r>
        <w:fldChar w:fldCharType="separate"/>
      </w:r>
      <w:r w:rsidRPr="004F0620">
        <w:rPr>
          <w:rStyle w:val="Hyperlink"/>
          <w:rFonts w:ascii="Simplified Arabic" w:hAnsi="Simplified Arabic" w:cs="Simplified Arabic"/>
          <w:color w:val="auto"/>
          <w:sz w:val="28"/>
          <w:szCs w:val="28"/>
        </w:rPr>
        <w:t>http://search.mandumah.com/Record/1620412</w:t>
      </w:r>
      <w:r>
        <w:fldChar w:fldCharType="end"/>
      </w:r>
    </w:p>
    <w:p w14:paraId="5507105F" w14:textId="77777777" w:rsidR="004F0620" w:rsidRPr="004F0620" w:rsidRDefault="004F0620" w:rsidP="004F0620">
      <w:pPr>
        <w:pStyle w:val="ListParagraph"/>
        <w:numPr>
          <w:ilvl w:val="0"/>
          <w:numId w:val="44"/>
        </w:numPr>
        <w:jc w:val="both"/>
        <w:rPr>
          <w:rFonts w:ascii="Simplified Arabic" w:hAnsi="Simplified Arabic" w:cs="Simplified Arabic"/>
          <w:sz w:val="28"/>
          <w:szCs w:val="28"/>
          <w:rtl/>
          <w:lang w:bidi="ar-EG"/>
        </w:rPr>
      </w:pPr>
      <w:r w:rsidRPr="004F0620">
        <w:rPr>
          <w:rFonts w:ascii="Simplified Arabic" w:hAnsi="Simplified Arabic" w:cs="Simplified Arabic"/>
          <w:sz w:val="28"/>
          <w:szCs w:val="28"/>
          <w:rtl/>
          <w:lang w:bidi="ar-EG"/>
        </w:rPr>
        <w:t xml:space="preserve">بخيت، أبو بكر علي خضر. (2024). أثر سياسات الاستقطاب والاختيار والتعيين على جودة العمل: دراسة تطبيقية على موظفي جامع سنار-مجمع الوسط-2023. مجلة الدراسات المالية والمحاسبية والإدارية، مج11, ع1 ، 139 - 158. مسترجع من </w:t>
      </w:r>
      <w:hyperlink r:id="rId12" w:history="1">
        <w:r w:rsidRPr="004F0620">
          <w:rPr>
            <w:rStyle w:val="Hyperlink"/>
            <w:rFonts w:ascii="Simplified Arabic" w:hAnsi="Simplified Arabic" w:cs="Simplified Arabic"/>
            <w:color w:val="auto"/>
            <w:sz w:val="28"/>
            <w:szCs w:val="28"/>
            <w:lang w:bidi="ar-EG"/>
          </w:rPr>
          <w:t>http://search.mandumah.com/Record/1517903</w:t>
        </w:r>
      </w:hyperlink>
    </w:p>
    <w:p w14:paraId="0B0BE621" w14:textId="77777777" w:rsidR="004F0620" w:rsidRPr="004F0620" w:rsidRDefault="004F0620" w:rsidP="004F0620">
      <w:pPr>
        <w:pStyle w:val="ListParagraph"/>
        <w:numPr>
          <w:ilvl w:val="0"/>
          <w:numId w:val="44"/>
        </w:numPr>
        <w:jc w:val="both"/>
        <w:rPr>
          <w:rFonts w:ascii="Simplified Arabic" w:hAnsi="Simplified Arabic" w:cs="Simplified Arabic"/>
          <w:sz w:val="28"/>
          <w:szCs w:val="28"/>
          <w:rtl/>
          <w:lang w:bidi="ar-EG"/>
        </w:rPr>
      </w:pPr>
      <w:r w:rsidRPr="004F0620">
        <w:rPr>
          <w:rFonts w:ascii="Simplified Arabic" w:hAnsi="Simplified Arabic" w:cs="Simplified Arabic"/>
          <w:sz w:val="28"/>
          <w:szCs w:val="28"/>
          <w:rtl/>
          <w:lang w:bidi="ar-EG"/>
        </w:rPr>
        <w:t xml:space="preserve">بخيت، أبو بكر علي خضر. (2024). أثر سياسات الاستقطاب والاختيار والتعيين على جودة العمل: دراسة تطبيقية على موظفي جامع سنار-مجمع الوسط-2023. مجلة الدراسات المالية والمحاسبية والإدارية، مج11, ع1 ، 139 - 158. مسترجع من </w:t>
      </w:r>
      <w:hyperlink r:id="rId13" w:history="1">
        <w:r w:rsidRPr="004F0620">
          <w:rPr>
            <w:rStyle w:val="Hyperlink"/>
            <w:rFonts w:ascii="Simplified Arabic" w:hAnsi="Simplified Arabic" w:cs="Simplified Arabic"/>
            <w:color w:val="auto"/>
            <w:sz w:val="28"/>
            <w:szCs w:val="28"/>
            <w:lang w:bidi="ar-EG"/>
          </w:rPr>
          <w:t>http://search.mandumah.com/Record/1517903</w:t>
        </w:r>
      </w:hyperlink>
    </w:p>
    <w:p w14:paraId="62883CC1" w14:textId="77777777" w:rsidR="004F0620" w:rsidRPr="004F0620" w:rsidRDefault="004F0620" w:rsidP="004F0620">
      <w:pPr>
        <w:pStyle w:val="ListParagraph"/>
        <w:numPr>
          <w:ilvl w:val="0"/>
          <w:numId w:val="44"/>
        </w:numPr>
        <w:jc w:val="both"/>
        <w:rPr>
          <w:rFonts w:ascii="Simplified Arabic" w:hAnsi="Simplified Arabic" w:cs="Simplified Arabic"/>
          <w:sz w:val="28"/>
          <w:szCs w:val="28"/>
          <w:rtl/>
        </w:rPr>
      </w:pPr>
      <w:r w:rsidRPr="004F0620">
        <w:rPr>
          <w:rFonts w:ascii="Simplified Arabic" w:hAnsi="Simplified Arabic" w:cs="Simplified Arabic"/>
          <w:sz w:val="28"/>
          <w:szCs w:val="28"/>
          <w:rtl/>
        </w:rPr>
        <w:t>حراز، السيد يوسف السيد رجب، أبو العز، معتز السيد، و شبانه، مها مصباح محمد عبدالرازق. (2025). أثر جودة القرارات التشغيلية كمتغير وسيط بين الذكاء الاصطناعي التوليدي وممارسات إدارة الموارد البشرية: دراسة تطبيقية على الشركات العاملة بالمنطقة الصناعية بمدينة دمياط الجديدة. المجلة العلمية للدراسات والبحوث المالية والتجارية، مج6, ع1 ، 115 - 163. مسترجع من</w:t>
      </w:r>
      <w:r w:rsidRPr="004F0620">
        <w:rPr>
          <w:rFonts w:ascii="Simplified Arabic" w:hAnsi="Simplified Arabic" w:cs="Simplified Arabic"/>
          <w:sz w:val="28"/>
          <w:szCs w:val="28"/>
        </w:rPr>
        <w:t xml:space="preserve"> </w:t>
      </w:r>
      <w:hyperlink r:id="rId14" w:history="1">
        <w:r w:rsidRPr="004F0620">
          <w:rPr>
            <w:rStyle w:val="Hyperlink"/>
            <w:rFonts w:ascii="Simplified Arabic" w:hAnsi="Simplified Arabic" w:cs="Simplified Arabic"/>
            <w:color w:val="auto"/>
            <w:sz w:val="28"/>
            <w:szCs w:val="28"/>
          </w:rPr>
          <w:t>http://search.mandumah.com/Record/1616465</w:t>
        </w:r>
      </w:hyperlink>
    </w:p>
    <w:p w14:paraId="1F8F9DDE" w14:textId="77777777" w:rsidR="004F0620" w:rsidRPr="004F0620" w:rsidRDefault="004F0620" w:rsidP="004F0620">
      <w:pPr>
        <w:pStyle w:val="ListParagraph"/>
        <w:numPr>
          <w:ilvl w:val="0"/>
          <w:numId w:val="44"/>
        </w:numPr>
        <w:jc w:val="both"/>
        <w:rPr>
          <w:rFonts w:ascii="Simplified Arabic" w:hAnsi="Simplified Arabic" w:cs="Simplified Arabic"/>
          <w:sz w:val="28"/>
          <w:szCs w:val="28"/>
          <w:rtl/>
          <w:lang w:bidi="ar-EG"/>
        </w:rPr>
      </w:pPr>
      <w:r w:rsidRPr="004F0620">
        <w:rPr>
          <w:rFonts w:ascii="Simplified Arabic" w:hAnsi="Simplified Arabic" w:cs="Simplified Arabic"/>
          <w:sz w:val="28"/>
          <w:szCs w:val="28"/>
          <w:rtl/>
          <w:lang w:bidi="ar-EG"/>
        </w:rPr>
        <w:t xml:space="preserve">حسن، إبراهيم حسن محمد، عبدالعزيز، أحمد عزمي زكي، و محمد، سمير عبدالقادر عبدالمطلب. (2026). دور النظم الخبيرة في تحسين كفاءة عمليات استقطاب واختيار الموارد البشرية: دراسة ميدانية على شركات الأدوية في مصر. مجلة البحوث المالية والتجارية، ع2 ، 743 - 770. مسترجع من </w:t>
      </w:r>
      <w:hyperlink r:id="rId15" w:history="1">
        <w:r w:rsidRPr="004F0620">
          <w:rPr>
            <w:rStyle w:val="Hyperlink"/>
            <w:rFonts w:ascii="Simplified Arabic" w:hAnsi="Simplified Arabic" w:cs="Simplified Arabic"/>
            <w:color w:val="auto"/>
            <w:sz w:val="28"/>
            <w:szCs w:val="28"/>
            <w:lang w:bidi="ar-EG"/>
          </w:rPr>
          <w:t>http://search.mandumah.com/Record/1695555</w:t>
        </w:r>
      </w:hyperlink>
    </w:p>
    <w:p w14:paraId="63A81ABF" w14:textId="77777777" w:rsidR="004F0620" w:rsidRPr="004F0620" w:rsidRDefault="004F0620" w:rsidP="004F0620">
      <w:pPr>
        <w:pStyle w:val="ListParagraph"/>
        <w:numPr>
          <w:ilvl w:val="0"/>
          <w:numId w:val="44"/>
        </w:numPr>
        <w:jc w:val="both"/>
        <w:rPr>
          <w:rFonts w:ascii="Simplified Arabic" w:hAnsi="Simplified Arabic" w:cs="Simplified Arabic"/>
          <w:sz w:val="28"/>
          <w:szCs w:val="28"/>
          <w:rtl/>
        </w:rPr>
      </w:pPr>
      <w:r w:rsidRPr="004F0620">
        <w:rPr>
          <w:rFonts w:ascii="Simplified Arabic" w:hAnsi="Simplified Arabic" w:cs="Simplified Arabic"/>
          <w:sz w:val="28"/>
          <w:szCs w:val="28"/>
          <w:rtl/>
          <w:lang w:bidi="ar-EG"/>
        </w:rPr>
        <w:lastRenderedPageBreak/>
        <w:t>السماني، الطيب السماني عبدالجبار، مأمون، محمد، حمادي، محمد الطيب، و أحمد، مصعب إبراهيم الرشيد سيد. (2025). أثر الذكاء الاصطناعي التوليدي على التعليم العالي في المؤسسات السودانية: دراسة مسحية وتحليل شامل للفجوات والمخاطر واستراتيجيات التطوير. مجلة النيل الأبيض للدراسات والبحوث، ع26 ، 43 - 60. مسترجع من</w:t>
      </w:r>
      <w:r w:rsidRPr="004F0620">
        <w:rPr>
          <w:rFonts w:ascii="Simplified Arabic" w:hAnsi="Simplified Arabic" w:cs="Simplified Arabic"/>
          <w:sz w:val="28"/>
          <w:szCs w:val="28"/>
          <w:lang w:bidi="ar-EG"/>
        </w:rPr>
        <w:t xml:space="preserve"> </w:t>
      </w:r>
      <w:hyperlink r:id="rId16" w:history="1">
        <w:r w:rsidRPr="004F0620">
          <w:rPr>
            <w:rStyle w:val="Hyperlink"/>
            <w:rFonts w:ascii="Simplified Arabic" w:hAnsi="Simplified Arabic" w:cs="Simplified Arabic"/>
            <w:color w:val="auto"/>
            <w:sz w:val="28"/>
            <w:szCs w:val="28"/>
            <w:lang w:bidi="ar-EG"/>
          </w:rPr>
          <w:t>http://search.mandumah.com/Record/1640957</w:t>
        </w:r>
      </w:hyperlink>
      <w:r w:rsidRPr="004F0620">
        <w:rPr>
          <w:rFonts w:ascii="Simplified Arabic" w:hAnsi="Simplified Arabic" w:cs="Simplified Arabic"/>
          <w:sz w:val="28"/>
          <w:szCs w:val="28"/>
          <w:lang w:bidi="ar-EG"/>
        </w:rPr>
        <w:t xml:space="preserve"> </w:t>
      </w:r>
    </w:p>
    <w:p w14:paraId="43170E11" w14:textId="77777777" w:rsidR="004F0620" w:rsidRPr="004F0620" w:rsidRDefault="004F0620" w:rsidP="004F0620">
      <w:pPr>
        <w:pStyle w:val="ListParagraph"/>
        <w:numPr>
          <w:ilvl w:val="0"/>
          <w:numId w:val="44"/>
        </w:numPr>
        <w:jc w:val="both"/>
        <w:rPr>
          <w:rFonts w:ascii="Simplified Arabic" w:hAnsi="Simplified Arabic" w:cs="Simplified Arabic"/>
          <w:sz w:val="28"/>
          <w:szCs w:val="28"/>
          <w:rtl/>
        </w:rPr>
      </w:pPr>
      <w:r w:rsidRPr="004F0620">
        <w:rPr>
          <w:rFonts w:ascii="Simplified Arabic" w:hAnsi="Simplified Arabic" w:cs="Simplified Arabic"/>
          <w:sz w:val="28"/>
          <w:szCs w:val="28"/>
          <w:rtl/>
        </w:rPr>
        <w:t xml:space="preserve">شكر، تبارك محمود، و خنفاس، أحمد حسين. (2025). دور إدارة الموارد البشرية الرقمية في تعزيز الحوكمة: دراسة تحليلية في مصرف الرافدين. مجلة تكريت للعلوم الإدارية والاقتصادية، مج21, عدد خاص ، 615 - 631. مسترجع من </w:t>
      </w:r>
      <w:r>
        <w:fldChar w:fldCharType="begin"/>
      </w:r>
      <w:r>
        <w:instrText>HYPERLINK "http://search.mandumah.com/Record/1607359"</w:instrText>
      </w:r>
      <w:r>
        <w:fldChar w:fldCharType="separate"/>
      </w:r>
      <w:r w:rsidRPr="004F0620">
        <w:rPr>
          <w:rStyle w:val="Hyperlink"/>
          <w:rFonts w:ascii="Simplified Arabic" w:hAnsi="Simplified Arabic" w:cs="Simplified Arabic"/>
          <w:color w:val="auto"/>
          <w:sz w:val="28"/>
          <w:szCs w:val="28"/>
        </w:rPr>
        <w:t>http://search.mandumah.com/Record/1607359</w:t>
      </w:r>
      <w:r>
        <w:fldChar w:fldCharType="end"/>
      </w:r>
    </w:p>
    <w:p w14:paraId="6683859B" w14:textId="77777777" w:rsidR="004F0620" w:rsidRPr="004F0620" w:rsidRDefault="004F0620" w:rsidP="004F0620">
      <w:pPr>
        <w:pStyle w:val="ListParagraph"/>
        <w:numPr>
          <w:ilvl w:val="0"/>
          <w:numId w:val="44"/>
        </w:numPr>
        <w:jc w:val="both"/>
        <w:rPr>
          <w:rFonts w:ascii="Simplified Arabic" w:hAnsi="Simplified Arabic" w:cs="Simplified Arabic"/>
          <w:sz w:val="28"/>
          <w:szCs w:val="28"/>
          <w:rtl/>
          <w:lang w:bidi="ar-EG"/>
        </w:rPr>
      </w:pPr>
      <w:r w:rsidRPr="004F0620">
        <w:rPr>
          <w:rFonts w:ascii="Simplified Arabic" w:hAnsi="Simplified Arabic" w:cs="Simplified Arabic"/>
          <w:sz w:val="28"/>
          <w:szCs w:val="28"/>
          <w:rtl/>
          <w:lang w:bidi="ar-EG"/>
        </w:rPr>
        <w:t xml:space="preserve">العتوم، مريانا عبدالله، و عبابنة، هايل طلاق محمود. (2023). أثر ممارسات الاستقطاب والاختيار على قدرة المستشفيات الخاصة الأردنية في الاحتفاظ بالموظفين (رسالة ماجستير غير منشورة). جامعة آل البيت، المفرق. مسترجع من </w:t>
      </w:r>
      <w:hyperlink r:id="rId17" w:history="1">
        <w:r w:rsidRPr="004F0620">
          <w:rPr>
            <w:rStyle w:val="Hyperlink"/>
            <w:rFonts w:ascii="Simplified Arabic" w:hAnsi="Simplified Arabic" w:cs="Simplified Arabic"/>
            <w:color w:val="auto"/>
            <w:sz w:val="28"/>
            <w:szCs w:val="28"/>
            <w:lang w:bidi="ar-EG"/>
          </w:rPr>
          <w:t>http://search.mandumah.com/Record/1489357</w:t>
        </w:r>
      </w:hyperlink>
    </w:p>
    <w:p w14:paraId="5EA96692" w14:textId="77777777" w:rsidR="004F0620" w:rsidRPr="004F0620" w:rsidRDefault="004F0620" w:rsidP="004F0620">
      <w:pPr>
        <w:pStyle w:val="ListParagraph"/>
        <w:numPr>
          <w:ilvl w:val="0"/>
          <w:numId w:val="44"/>
        </w:numPr>
        <w:jc w:val="both"/>
        <w:rPr>
          <w:rFonts w:ascii="Simplified Arabic" w:hAnsi="Simplified Arabic" w:cs="Simplified Arabic"/>
          <w:sz w:val="28"/>
          <w:szCs w:val="28"/>
          <w:rtl/>
          <w:lang w:bidi="ar-EG"/>
        </w:rPr>
      </w:pPr>
      <w:r w:rsidRPr="004F0620">
        <w:rPr>
          <w:rFonts w:ascii="Simplified Arabic" w:hAnsi="Simplified Arabic" w:cs="Simplified Arabic"/>
          <w:sz w:val="28"/>
          <w:szCs w:val="28"/>
          <w:rtl/>
          <w:lang w:bidi="ar-EG"/>
        </w:rPr>
        <w:t xml:space="preserve">العتوم، مريانا عبدالله، و عبابنة، هايل طلاق محمود. (2023). أثر ممارسات الاستقطاب والاختيار على قدرة المستشفيات الخاصة الأردنية في الاحتفاظ بالموظفين (رسالة ماجستير غير منشورة). جامعة آل البيت، المفرق. مسترجع من </w:t>
      </w:r>
      <w:hyperlink r:id="rId18" w:history="1">
        <w:r w:rsidRPr="004F0620">
          <w:rPr>
            <w:rStyle w:val="Hyperlink"/>
            <w:rFonts w:ascii="Simplified Arabic" w:hAnsi="Simplified Arabic" w:cs="Simplified Arabic"/>
            <w:color w:val="auto"/>
            <w:sz w:val="28"/>
            <w:szCs w:val="28"/>
            <w:lang w:bidi="ar-EG"/>
          </w:rPr>
          <w:t>http://search.mandumah.com/Record/1489357</w:t>
        </w:r>
      </w:hyperlink>
    </w:p>
    <w:p w14:paraId="23D0D205" w14:textId="77777777" w:rsidR="004F0620" w:rsidRPr="004F0620" w:rsidRDefault="004F0620" w:rsidP="004F0620">
      <w:pPr>
        <w:pStyle w:val="ListParagraph"/>
        <w:numPr>
          <w:ilvl w:val="0"/>
          <w:numId w:val="44"/>
        </w:numPr>
        <w:jc w:val="both"/>
        <w:rPr>
          <w:rFonts w:ascii="Simplified Arabic" w:hAnsi="Simplified Arabic" w:cs="Simplified Arabic"/>
          <w:sz w:val="28"/>
          <w:szCs w:val="28"/>
          <w:rtl/>
        </w:rPr>
      </w:pPr>
      <w:r w:rsidRPr="004F0620">
        <w:rPr>
          <w:rFonts w:ascii="Simplified Arabic" w:hAnsi="Simplified Arabic" w:cs="Simplified Arabic"/>
          <w:sz w:val="28"/>
          <w:szCs w:val="28"/>
          <w:rtl/>
          <w:lang w:bidi="ar-EG"/>
        </w:rPr>
        <w:t xml:space="preserve">العثماني، مصطفى. (2023). إدارة الموارد البشرية الرقمية ودورها في تحسين أداء الحكومة الإلكترونية. مجلة اقتصاد المال والأعمال، مج8, ع1 ، 685 - 698. مسترجع من </w:t>
      </w:r>
      <w:hyperlink r:id="rId19" w:history="1">
        <w:r w:rsidRPr="004F0620">
          <w:rPr>
            <w:rStyle w:val="Hyperlink"/>
            <w:rFonts w:ascii="Simplified Arabic" w:hAnsi="Simplified Arabic" w:cs="Simplified Arabic"/>
            <w:color w:val="auto"/>
            <w:sz w:val="28"/>
            <w:szCs w:val="28"/>
            <w:lang w:bidi="ar-EG"/>
          </w:rPr>
          <w:t>http://search.mandumah.com/Record/1372416</w:t>
        </w:r>
      </w:hyperlink>
    </w:p>
    <w:p w14:paraId="1D15E1A3" w14:textId="77777777" w:rsidR="004F0620" w:rsidRPr="004F0620" w:rsidRDefault="004F0620" w:rsidP="004F0620">
      <w:pPr>
        <w:pStyle w:val="ListParagraph"/>
        <w:numPr>
          <w:ilvl w:val="0"/>
          <w:numId w:val="44"/>
        </w:numPr>
        <w:jc w:val="both"/>
        <w:rPr>
          <w:rFonts w:ascii="Simplified Arabic" w:hAnsi="Simplified Arabic" w:cs="Simplified Arabic"/>
          <w:sz w:val="28"/>
          <w:szCs w:val="28"/>
          <w:rtl/>
        </w:rPr>
      </w:pPr>
      <w:r w:rsidRPr="004F0620">
        <w:rPr>
          <w:rFonts w:ascii="Simplified Arabic" w:hAnsi="Simplified Arabic" w:cs="Simplified Arabic"/>
          <w:sz w:val="28"/>
          <w:szCs w:val="28"/>
          <w:rtl/>
        </w:rPr>
        <w:t xml:space="preserve">عرفة، أحمد محمد محمود السيد، و السنطيل، ياسمين جودة. (2026). أثر ممارسات إدارة الموارد البشرية الرقمية على العدالة التنظيمية: دراسة ميدانية (رسالة دكتوراه غير منشورة). جامعة طنطا، طنطا. مسترجع من </w:t>
      </w:r>
      <w:r>
        <w:fldChar w:fldCharType="begin"/>
      </w:r>
      <w:r>
        <w:instrText>HYPERLINK "http://search.mandumah.com/Record/1658268"</w:instrText>
      </w:r>
      <w:r>
        <w:fldChar w:fldCharType="separate"/>
      </w:r>
      <w:r w:rsidRPr="004F0620">
        <w:rPr>
          <w:rStyle w:val="Hyperlink"/>
          <w:rFonts w:ascii="Simplified Arabic" w:hAnsi="Simplified Arabic" w:cs="Simplified Arabic"/>
          <w:color w:val="auto"/>
          <w:sz w:val="28"/>
          <w:szCs w:val="28"/>
        </w:rPr>
        <w:t>http://search.mandumah.com/Record/1658268</w:t>
      </w:r>
      <w:r>
        <w:fldChar w:fldCharType="end"/>
      </w:r>
    </w:p>
    <w:p w14:paraId="6B7DD931" w14:textId="77777777" w:rsidR="004F0620" w:rsidRPr="004F0620" w:rsidRDefault="004F0620" w:rsidP="004F0620">
      <w:pPr>
        <w:pStyle w:val="ListParagraph"/>
        <w:numPr>
          <w:ilvl w:val="0"/>
          <w:numId w:val="44"/>
        </w:numPr>
        <w:jc w:val="both"/>
        <w:rPr>
          <w:rFonts w:ascii="Simplified Arabic" w:hAnsi="Simplified Arabic" w:cs="Simplified Arabic"/>
          <w:sz w:val="28"/>
          <w:szCs w:val="28"/>
          <w:rtl/>
        </w:rPr>
      </w:pPr>
      <w:r w:rsidRPr="004F0620">
        <w:rPr>
          <w:rFonts w:ascii="Simplified Arabic" w:hAnsi="Simplified Arabic" w:cs="Simplified Arabic"/>
          <w:sz w:val="28"/>
          <w:szCs w:val="28"/>
          <w:rtl/>
        </w:rPr>
        <w:t xml:space="preserve">محمد، رنا عبدالله، و عبدالله، هبة ياسين. (2025). ممارسات إدارة الموارد البشرية الرقمية ودورها في تحقيق الإبداع التنظيمي: دراسة تحليلية لآراء عينة من الموظفين في كلية الإدارة والاقتصاد - </w:t>
      </w:r>
      <w:r w:rsidRPr="004F0620">
        <w:rPr>
          <w:rFonts w:ascii="Simplified Arabic" w:hAnsi="Simplified Arabic" w:cs="Simplified Arabic"/>
          <w:sz w:val="28"/>
          <w:szCs w:val="28"/>
          <w:rtl/>
        </w:rPr>
        <w:lastRenderedPageBreak/>
        <w:t xml:space="preserve">جامعة البصرة. العلوم الاقتصادية، مج20, ع77 ، 259 - 300. مسترجع من </w:t>
      </w:r>
      <w:hyperlink r:id="rId20" w:history="1">
        <w:r w:rsidRPr="004F0620">
          <w:rPr>
            <w:rStyle w:val="Hyperlink"/>
            <w:rFonts w:ascii="Simplified Arabic" w:hAnsi="Simplified Arabic" w:cs="Simplified Arabic"/>
            <w:color w:val="auto"/>
            <w:sz w:val="28"/>
            <w:szCs w:val="28"/>
          </w:rPr>
          <w:t>http://search.mandumah.com/Record/1599350</w:t>
        </w:r>
      </w:hyperlink>
    </w:p>
    <w:p w14:paraId="560228BB" w14:textId="77777777" w:rsidR="004F0620" w:rsidRPr="004F0620" w:rsidRDefault="004F0620" w:rsidP="004F0620">
      <w:pPr>
        <w:pStyle w:val="ListParagraph"/>
        <w:numPr>
          <w:ilvl w:val="0"/>
          <w:numId w:val="44"/>
        </w:numPr>
        <w:jc w:val="both"/>
        <w:rPr>
          <w:rFonts w:ascii="Simplified Arabic" w:hAnsi="Simplified Arabic" w:cs="Simplified Arabic"/>
          <w:sz w:val="28"/>
          <w:szCs w:val="28"/>
          <w:rtl/>
        </w:rPr>
      </w:pPr>
      <w:r w:rsidRPr="004F0620">
        <w:rPr>
          <w:rFonts w:ascii="Simplified Arabic" w:hAnsi="Simplified Arabic" w:cs="Simplified Arabic"/>
          <w:sz w:val="28"/>
          <w:szCs w:val="28"/>
          <w:rtl/>
        </w:rPr>
        <w:t>الهوادي، خلدون عبدالكريم عبيد، و الزيديين، خالد عبدالوهاب هلال. (2023). أثر إدارة الموارد البشرية الرقمية على التنمية المستدامة: دراسة حالة على أمانة عمان الكبرى (رسالة ماجستير غير منشورة). جامعة الزرقاء، الزرقاء. مسترجع من</w:t>
      </w:r>
      <w:r w:rsidRPr="004F0620">
        <w:rPr>
          <w:rFonts w:ascii="Simplified Arabic" w:hAnsi="Simplified Arabic" w:cs="Simplified Arabic"/>
          <w:sz w:val="28"/>
          <w:szCs w:val="28"/>
        </w:rPr>
        <w:t xml:space="preserve"> </w:t>
      </w:r>
      <w:hyperlink r:id="rId21" w:history="1">
        <w:r w:rsidRPr="004F0620">
          <w:rPr>
            <w:rStyle w:val="Hyperlink"/>
            <w:rFonts w:ascii="Simplified Arabic" w:hAnsi="Simplified Arabic" w:cs="Simplified Arabic"/>
            <w:color w:val="auto"/>
            <w:sz w:val="28"/>
            <w:szCs w:val="28"/>
          </w:rPr>
          <w:t>http://search.mandumah.com/Record/1457383</w:t>
        </w:r>
      </w:hyperlink>
    </w:p>
    <w:p w14:paraId="4ADD3E6D" w14:textId="77777777" w:rsidR="00110FA8" w:rsidRPr="004F0620" w:rsidRDefault="00110FA8" w:rsidP="00110FA8">
      <w:pPr>
        <w:pStyle w:val="ListParagraph"/>
        <w:bidi w:val="0"/>
        <w:jc w:val="both"/>
        <w:rPr>
          <w:rFonts w:ascii="Simplified Arabic" w:hAnsi="Simplified Arabic" w:cs="Simplified Arabic"/>
          <w:sz w:val="28"/>
          <w:szCs w:val="28"/>
          <w:rtl/>
        </w:rPr>
      </w:pPr>
    </w:p>
    <w:p w14:paraId="71CD4547" w14:textId="77777777" w:rsidR="004F0620" w:rsidRPr="004F0620" w:rsidRDefault="004F0620" w:rsidP="004F0620">
      <w:pPr>
        <w:pStyle w:val="ListParagraph"/>
        <w:numPr>
          <w:ilvl w:val="0"/>
          <w:numId w:val="44"/>
        </w:numPr>
        <w:bidi w:val="0"/>
        <w:jc w:val="both"/>
        <w:rPr>
          <w:rFonts w:ascii="Simplified Arabic" w:hAnsi="Simplified Arabic" w:cs="Simplified Arabic"/>
          <w:sz w:val="28"/>
          <w:szCs w:val="28"/>
        </w:rPr>
      </w:pPr>
      <w:r w:rsidRPr="004F0620">
        <w:rPr>
          <w:rFonts w:ascii="Simplified Arabic" w:hAnsi="Simplified Arabic" w:cs="Simplified Arabic"/>
          <w:sz w:val="28"/>
          <w:szCs w:val="28"/>
        </w:rPr>
        <w:t>Abdelhay, S. (2024). The role of Generative AI (ChatGPT) in optimizing the recruitment process in the organizations (the mediating role of level of position and organization size). International Journal of Business and Management Invention, 13(10), 89-100.</w:t>
      </w:r>
    </w:p>
    <w:p w14:paraId="6AE7B0DF" w14:textId="77777777" w:rsidR="004F0620" w:rsidRPr="004F0620" w:rsidRDefault="004F0620" w:rsidP="004F0620">
      <w:pPr>
        <w:pStyle w:val="ListParagraph"/>
        <w:numPr>
          <w:ilvl w:val="0"/>
          <w:numId w:val="44"/>
        </w:numPr>
        <w:bidi w:val="0"/>
        <w:jc w:val="both"/>
        <w:rPr>
          <w:rFonts w:ascii="Simplified Arabic" w:hAnsi="Simplified Arabic" w:cs="Simplified Arabic"/>
          <w:sz w:val="28"/>
          <w:szCs w:val="28"/>
        </w:rPr>
      </w:pPr>
      <w:r w:rsidRPr="004F0620">
        <w:rPr>
          <w:rFonts w:ascii="Simplified Arabic" w:hAnsi="Simplified Arabic" w:cs="Simplified Arabic"/>
          <w:sz w:val="28"/>
          <w:szCs w:val="28"/>
        </w:rPr>
        <w:t xml:space="preserve">Abdelhay, S., </w:t>
      </w:r>
      <w:proofErr w:type="spellStart"/>
      <w:r w:rsidRPr="004F0620">
        <w:rPr>
          <w:rFonts w:ascii="Simplified Arabic" w:hAnsi="Simplified Arabic" w:cs="Simplified Arabic"/>
          <w:sz w:val="28"/>
          <w:szCs w:val="28"/>
        </w:rPr>
        <w:t>AlTalay</w:t>
      </w:r>
      <w:proofErr w:type="spellEnd"/>
      <w:r w:rsidRPr="004F0620">
        <w:rPr>
          <w:rFonts w:ascii="Simplified Arabic" w:hAnsi="Simplified Arabic" w:cs="Simplified Arabic"/>
          <w:sz w:val="28"/>
          <w:szCs w:val="28"/>
        </w:rPr>
        <w:t xml:space="preserve">, M. S. R., Selim, N., Altamimi, A. A., Hassan, D., </w:t>
      </w:r>
      <w:proofErr w:type="spellStart"/>
      <w:r w:rsidRPr="004F0620">
        <w:rPr>
          <w:rFonts w:ascii="Simplified Arabic" w:hAnsi="Simplified Arabic" w:cs="Simplified Arabic"/>
          <w:sz w:val="28"/>
          <w:szCs w:val="28"/>
        </w:rPr>
        <w:t>Elbannany</w:t>
      </w:r>
      <w:proofErr w:type="spellEnd"/>
      <w:r w:rsidRPr="004F0620">
        <w:rPr>
          <w:rFonts w:ascii="Simplified Arabic" w:hAnsi="Simplified Arabic" w:cs="Simplified Arabic"/>
          <w:sz w:val="28"/>
          <w:szCs w:val="28"/>
        </w:rPr>
        <w:t>, M., &amp; Marie, A. (2025). The impact of generative AI (ChatGPT) on recruitment efficiency and candidate quality: The mediating role of process automation level and the moderating role of organizational size. Frontiers in Human Dynamics, 6, 1487671</w:t>
      </w:r>
    </w:p>
    <w:p w14:paraId="5579536C" w14:textId="77777777" w:rsidR="004F0620" w:rsidRPr="004F0620" w:rsidRDefault="004F0620" w:rsidP="004F0620">
      <w:pPr>
        <w:pStyle w:val="ListParagraph"/>
        <w:numPr>
          <w:ilvl w:val="0"/>
          <w:numId w:val="44"/>
        </w:numPr>
        <w:bidi w:val="0"/>
        <w:jc w:val="both"/>
        <w:rPr>
          <w:rFonts w:ascii="Simplified Arabic" w:hAnsi="Simplified Arabic" w:cs="Simplified Arabic"/>
          <w:sz w:val="28"/>
          <w:szCs w:val="28"/>
        </w:rPr>
      </w:pPr>
      <w:proofErr w:type="spellStart"/>
      <w:r w:rsidRPr="004F0620">
        <w:rPr>
          <w:rFonts w:ascii="Simplified Arabic" w:hAnsi="Simplified Arabic" w:cs="Simplified Arabic"/>
          <w:sz w:val="28"/>
          <w:szCs w:val="28"/>
        </w:rPr>
        <w:t>Albaroudi</w:t>
      </w:r>
      <w:proofErr w:type="spellEnd"/>
      <w:r w:rsidRPr="004F0620">
        <w:rPr>
          <w:rFonts w:ascii="Simplified Arabic" w:hAnsi="Simplified Arabic" w:cs="Simplified Arabic"/>
          <w:sz w:val="28"/>
          <w:szCs w:val="28"/>
        </w:rPr>
        <w:t xml:space="preserve">, E., Mansouri, T., </w:t>
      </w:r>
      <w:proofErr w:type="spellStart"/>
      <w:r w:rsidRPr="004F0620">
        <w:rPr>
          <w:rFonts w:ascii="Simplified Arabic" w:hAnsi="Simplified Arabic" w:cs="Simplified Arabic"/>
          <w:sz w:val="28"/>
          <w:szCs w:val="28"/>
        </w:rPr>
        <w:t>Alameer</w:t>
      </w:r>
      <w:proofErr w:type="spellEnd"/>
      <w:r w:rsidRPr="004F0620">
        <w:rPr>
          <w:rFonts w:ascii="Simplified Arabic" w:hAnsi="Simplified Arabic" w:cs="Simplified Arabic"/>
          <w:sz w:val="28"/>
          <w:szCs w:val="28"/>
        </w:rPr>
        <w:t xml:space="preserve">, A., &amp; </w:t>
      </w:r>
      <w:proofErr w:type="spellStart"/>
      <w:r w:rsidRPr="004F0620">
        <w:rPr>
          <w:rFonts w:ascii="Simplified Arabic" w:hAnsi="Simplified Arabic" w:cs="Simplified Arabic"/>
          <w:sz w:val="28"/>
          <w:szCs w:val="28"/>
        </w:rPr>
        <w:t>Hatamleh</w:t>
      </w:r>
      <w:proofErr w:type="spellEnd"/>
      <w:r w:rsidRPr="004F0620">
        <w:rPr>
          <w:rFonts w:ascii="Simplified Arabic" w:hAnsi="Simplified Arabic" w:cs="Simplified Arabic"/>
          <w:sz w:val="28"/>
          <w:szCs w:val="28"/>
        </w:rPr>
        <w:t xml:space="preserve">, M. (2025). Mitigating intersectional bias in AI recruitment: The HITHIRE model for ethical hiring in Saudi Arabia. In </w:t>
      </w:r>
      <w:r w:rsidRPr="004F0620">
        <w:rPr>
          <w:rFonts w:ascii="Simplified Arabic" w:hAnsi="Simplified Arabic" w:cs="Simplified Arabic"/>
          <w:i/>
          <w:iCs/>
          <w:sz w:val="28"/>
          <w:szCs w:val="28"/>
        </w:rPr>
        <w:t>International Conference on Data Science, AI and Applications</w:t>
      </w:r>
      <w:r w:rsidRPr="004F0620">
        <w:rPr>
          <w:rFonts w:ascii="Simplified Arabic" w:hAnsi="Simplified Arabic" w:cs="Simplified Arabic"/>
          <w:sz w:val="28"/>
          <w:szCs w:val="28"/>
        </w:rPr>
        <w:t xml:space="preserve"> (pp. 223-237). Springer, Cham.</w:t>
      </w:r>
    </w:p>
    <w:p w14:paraId="2A822C2E" w14:textId="77777777" w:rsidR="004F0620" w:rsidRPr="004F0620" w:rsidRDefault="004F0620" w:rsidP="004F0620">
      <w:pPr>
        <w:pStyle w:val="ListParagraph"/>
        <w:numPr>
          <w:ilvl w:val="0"/>
          <w:numId w:val="44"/>
        </w:numPr>
        <w:bidi w:val="0"/>
        <w:jc w:val="both"/>
        <w:rPr>
          <w:rFonts w:ascii="Simplified Arabic" w:hAnsi="Simplified Arabic" w:cs="Simplified Arabic"/>
          <w:sz w:val="28"/>
          <w:szCs w:val="28"/>
        </w:rPr>
      </w:pPr>
      <w:r w:rsidRPr="004F0620">
        <w:rPr>
          <w:rFonts w:ascii="Simplified Arabic" w:hAnsi="Simplified Arabic" w:cs="Simplified Arabic"/>
          <w:sz w:val="28"/>
          <w:szCs w:val="28"/>
        </w:rPr>
        <w:t xml:space="preserve">Bashir, U., </w:t>
      </w:r>
      <w:proofErr w:type="spellStart"/>
      <w:r w:rsidRPr="004F0620">
        <w:rPr>
          <w:rFonts w:ascii="Simplified Arabic" w:hAnsi="Simplified Arabic" w:cs="Simplified Arabic"/>
          <w:sz w:val="28"/>
          <w:szCs w:val="28"/>
        </w:rPr>
        <w:t>Toqeer</w:t>
      </w:r>
      <w:proofErr w:type="spellEnd"/>
      <w:r w:rsidRPr="004F0620">
        <w:rPr>
          <w:rFonts w:ascii="Simplified Arabic" w:hAnsi="Simplified Arabic" w:cs="Simplified Arabic"/>
          <w:sz w:val="28"/>
          <w:szCs w:val="28"/>
        </w:rPr>
        <w:t>, R., &amp; Shah, S. M. A. (2024). Exploring the role of digital human resource practices in organizational performance to ensure efficiency. Bulletin of Business and Economics (BBE), 13(2), 226-231</w:t>
      </w:r>
    </w:p>
    <w:p w14:paraId="5EE5A14C" w14:textId="77777777" w:rsidR="004F0620" w:rsidRPr="004F0620" w:rsidRDefault="004F0620" w:rsidP="004F0620">
      <w:pPr>
        <w:pStyle w:val="ListParagraph"/>
        <w:numPr>
          <w:ilvl w:val="0"/>
          <w:numId w:val="44"/>
        </w:numPr>
        <w:bidi w:val="0"/>
        <w:jc w:val="both"/>
        <w:rPr>
          <w:rFonts w:ascii="Simplified Arabic" w:hAnsi="Simplified Arabic" w:cs="Simplified Arabic"/>
          <w:sz w:val="28"/>
          <w:szCs w:val="28"/>
        </w:rPr>
      </w:pPr>
      <w:r w:rsidRPr="004F0620">
        <w:rPr>
          <w:rFonts w:ascii="Simplified Arabic" w:hAnsi="Simplified Arabic" w:cs="Simplified Arabic"/>
          <w:sz w:val="28"/>
          <w:szCs w:val="28"/>
          <w:lang w:val="pl-PL"/>
        </w:rPr>
        <w:t xml:space="preserve">Garcia, R. F., &amp; Kwok, L. (2025). </w:t>
      </w:r>
      <w:r w:rsidRPr="004F0620">
        <w:rPr>
          <w:rFonts w:ascii="Simplified Arabic" w:hAnsi="Simplified Arabic" w:cs="Simplified Arabic"/>
          <w:sz w:val="28"/>
          <w:szCs w:val="28"/>
        </w:rPr>
        <w:t xml:space="preserve">Generative artificial intelligence in human resource management: a critical reflection on impacts, resilience </w:t>
      </w:r>
      <w:r w:rsidRPr="004F0620">
        <w:rPr>
          <w:rFonts w:ascii="Simplified Arabic" w:hAnsi="Simplified Arabic" w:cs="Simplified Arabic"/>
          <w:sz w:val="28"/>
          <w:szCs w:val="28"/>
        </w:rPr>
        <w:lastRenderedPageBreak/>
        <w:t>and roles. International Journal of Contemporary Hospitality Management, 37(9), 3136-3158.</w:t>
      </w:r>
      <w:r w:rsidRPr="004F0620">
        <w:rPr>
          <w:rFonts w:ascii="Simplified Arabic" w:hAnsi="Simplified Arabic" w:cs="Simplified Arabic"/>
          <w:sz w:val="28"/>
          <w:szCs w:val="28"/>
          <w:rtl/>
        </w:rPr>
        <w:t>‏</w:t>
      </w:r>
    </w:p>
    <w:p w14:paraId="2A69D07B" w14:textId="77777777" w:rsidR="004F0620" w:rsidRPr="004F0620" w:rsidRDefault="004F0620" w:rsidP="004F0620">
      <w:pPr>
        <w:pStyle w:val="ListParagraph"/>
        <w:numPr>
          <w:ilvl w:val="0"/>
          <w:numId w:val="44"/>
        </w:numPr>
        <w:bidi w:val="0"/>
        <w:jc w:val="both"/>
        <w:rPr>
          <w:rFonts w:ascii="Simplified Arabic" w:hAnsi="Simplified Arabic" w:cs="Simplified Arabic"/>
          <w:sz w:val="28"/>
          <w:szCs w:val="28"/>
        </w:rPr>
      </w:pPr>
      <w:r w:rsidRPr="004F0620">
        <w:rPr>
          <w:rFonts w:ascii="Simplified Arabic" w:hAnsi="Simplified Arabic" w:cs="Simplified Arabic"/>
          <w:sz w:val="28"/>
          <w:szCs w:val="28"/>
        </w:rPr>
        <w:t>Jimoh, A. L. (2025). Digital HR systems adoption and administrative efficiency in public institutions: the role of employee digital literacy. Industrial and Commercial Training, 57(4), 566-580.</w:t>
      </w:r>
      <w:r w:rsidRPr="004F0620">
        <w:rPr>
          <w:rFonts w:ascii="Simplified Arabic" w:hAnsi="Simplified Arabic" w:cs="Simplified Arabic"/>
          <w:sz w:val="28"/>
          <w:szCs w:val="28"/>
          <w:rtl/>
        </w:rPr>
        <w:t>‏</w:t>
      </w:r>
    </w:p>
    <w:p w14:paraId="386FB96E" w14:textId="77777777" w:rsidR="004F0620" w:rsidRPr="004F0620" w:rsidRDefault="004F0620" w:rsidP="004F0620">
      <w:pPr>
        <w:pStyle w:val="ListParagraph"/>
        <w:numPr>
          <w:ilvl w:val="0"/>
          <w:numId w:val="44"/>
        </w:numPr>
        <w:bidi w:val="0"/>
        <w:jc w:val="both"/>
        <w:rPr>
          <w:rFonts w:ascii="Simplified Arabic" w:hAnsi="Simplified Arabic" w:cs="Simplified Arabic"/>
          <w:sz w:val="28"/>
          <w:szCs w:val="28"/>
        </w:rPr>
      </w:pPr>
      <w:r w:rsidRPr="004F0620">
        <w:rPr>
          <w:rFonts w:ascii="Simplified Arabic" w:hAnsi="Simplified Arabic" w:cs="Simplified Arabic"/>
          <w:sz w:val="28"/>
          <w:szCs w:val="28"/>
        </w:rPr>
        <w:t xml:space="preserve">Mahmoud, M. M. H., Ali, A. A., </w:t>
      </w:r>
      <w:proofErr w:type="spellStart"/>
      <w:r w:rsidRPr="004F0620">
        <w:rPr>
          <w:rFonts w:ascii="Simplified Arabic" w:hAnsi="Simplified Arabic" w:cs="Simplified Arabic"/>
          <w:sz w:val="28"/>
          <w:szCs w:val="28"/>
        </w:rPr>
        <w:t>Alrifae</w:t>
      </w:r>
      <w:proofErr w:type="spellEnd"/>
      <w:r w:rsidRPr="004F0620">
        <w:rPr>
          <w:rFonts w:ascii="Simplified Arabic" w:hAnsi="Simplified Arabic" w:cs="Simplified Arabic"/>
          <w:sz w:val="28"/>
          <w:szCs w:val="28"/>
        </w:rPr>
        <w:t xml:space="preserve">, A. A., </w:t>
      </w:r>
      <w:proofErr w:type="spellStart"/>
      <w:r w:rsidRPr="004F0620">
        <w:rPr>
          <w:rFonts w:ascii="Simplified Arabic" w:hAnsi="Simplified Arabic" w:cs="Simplified Arabic"/>
          <w:sz w:val="28"/>
          <w:szCs w:val="28"/>
        </w:rPr>
        <w:t>Eitah</w:t>
      </w:r>
      <w:proofErr w:type="spellEnd"/>
      <w:r w:rsidRPr="004F0620">
        <w:rPr>
          <w:rFonts w:ascii="Simplified Arabic" w:hAnsi="Simplified Arabic" w:cs="Simplified Arabic"/>
          <w:sz w:val="28"/>
          <w:szCs w:val="28"/>
        </w:rPr>
        <w:t>, R. A., &amp; AlZubi, M. M. (2025). The impact of digital HRM system and digital transformation on HR efficiency with organizational agility as a moderator. Discover Sustainability, 6(1), 1038.</w:t>
      </w:r>
    </w:p>
    <w:p w14:paraId="31297406" w14:textId="77777777" w:rsidR="004F0620" w:rsidRPr="004F0620" w:rsidRDefault="004F0620" w:rsidP="004F0620">
      <w:pPr>
        <w:pStyle w:val="ListParagraph"/>
        <w:numPr>
          <w:ilvl w:val="0"/>
          <w:numId w:val="44"/>
        </w:numPr>
        <w:bidi w:val="0"/>
        <w:jc w:val="both"/>
        <w:rPr>
          <w:rFonts w:ascii="Simplified Arabic" w:hAnsi="Simplified Arabic" w:cs="Simplified Arabic"/>
          <w:sz w:val="28"/>
          <w:szCs w:val="28"/>
        </w:rPr>
      </w:pPr>
      <w:r w:rsidRPr="004F0620">
        <w:rPr>
          <w:rFonts w:ascii="Simplified Arabic" w:hAnsi="Simplified Arabic" w:cs="Simplified Arabic"/>
          <w:sz w:val="28"/>
          <w:szCs w:val="28"/>
          <w:lang w:val="pl-PL"/>
        </w:rPr>
        <w:t xml:space="preserve">Narayan, U., Kumar, K. S., Baba, M. S., &amp; Saremi, H. (2026). </w:t>
      </w:r>
      <w:r w:rsidRPr="004F0620">
        <w:rPr>
          <w:rFonts w:ascii="Simplified Arabic" w:hAnsi="Simplified Arabic" w:cs="Simplified Arabic"/>
          <w:sz w:val="28"/>
          <w:szCs w:val="28"/>
        </w:rPr>
        <w:t>The Vital Role of Artificial Intelligence in the Dynamics of Human Resource Management. In AI Dynamics in HRM (pp. 225-255). Apple Academic Press</w:t>
      </w:r>
    </w:p>
    <w:p w14:paraId="1E54D376" w14:textId="77777777" w:rsidR="004F0620" w:rsidRPr="004F0620" w:rsidRDefault="004F0620" w:rsidP="004F0620">
      <w:pPr>
        <w:pStyle w:val="ListParagraph"/>
        <w:numPr>
          <w:ilvl w:val="0"/>
          <w:numId w:val="44"/>
        </w:numPr>
        <w:bidi w:val="0"/>
        <w:jc w:val="both"/>
        <w:rPr>
          <w:rFonts w:ascii="Simplified Arabic" w:hAnsi="Simplified Arabic" w:cs="Simplified Arabic"/>
          <w:sz w:val="28"/>
          <w:szCs w:val="28"/>
        </w:rPr>
      </w:pPr>
      <w:r w:rsidRPr="004F0620">
        <w:rPr>
          <w:rFonts w:ascii="Simplified Arabic" w:hAnsi="Simplified Arabic" w:cs="Simplified Arabic"/>
          <w:sz w:val="28"/>
          <w:szCs w:val="28"/>
        </w:rPr>
        <w:t>Selim, N., Abdelhay, S., Hassan, D., &amp; El-</w:t>
      </w:r>
      <w:proofErr w:type="spellStart"/>
      <w:r w:rsidRPr="004F0620">
        <w:rPr>
          <w:rFonts w:ascii="Simplified Arabic" w:hAnsi="Simplified Arabic" w:cs="Simplified Arabic"/>
          <w:sz w:val="28"/>
          <w:szCs w:val="28"/>
        </w:rPr>
        <w:t>Bannany</w:t>
      </w:r>
      <w:proofErr w:type="spellEnd"/>
      <w:r w:rsidRPr="004F0620">
        <w:rPr>
          <w:rFonts w:ascii="Simplified Arabic" w:hAnsi="Simplified Arabic" w:cs="Simplified Arabic"/>
          <w:sz w:val="28"/>
          <w:szCs w:val="28"/>
        </w:rPr>
        <w:t>, D. M. (2024). The Impact of Generative AI (ChatGPT) on Recruitment Efficiency and Candidate Quality: The Mediating Role of Process Automation Level and the Moderating Role of Organizational Size. Available at SSRN 5150225.</w:t>
      </w:r>
      <w:r w:rsidRPr="004F0620">
        <w:rPr>
          <w:rFonts w:ascii="Simplified Arabic" w:hAnsi="Simplified Arabic" w:cs="Simplified Arabic"/>
          <w:sz w:val="28"/>
          <w:szCs w:val="28"/>
          <w:rtl/>
        </w:rPr>
        <w:t>‏</w:t>
      </w:r>
    </w:p>
    <w:p w14:paraId="37412212" w14:textId="77777777" w:rsidR="004F0620" w:rsidRPr="004F0620" w:rsidRDefault="004F0620" w:rsidP="004F0620">
      <w:pPr>
        <w:pStyle w:val="ListParagraph"/>
        <w:numPr>
          <w:ilvl w:val="0"/>
          <w:numId w:val="44"/>
        </w:numPr>
        <w:bidi w:val="0"/>
        <w:jc w:val="both"/>
        <w:rPr>
          <w:rFonts w:ascii="Simplified Arabic" w:hAnsi="Simplified Arabic" w:cs="Simplified Arabic"/>
          <w:sz w:val="28"/>
          <w:szCs w:val="28"/>
        </w:rPr>
      </w:pPr>
      <w:r w:rsidRPr="004F0620">
        <w:rPr>
          <w:rFonts w:ascii="Simplified Arabic" w:hAnsi="Simplified Arabic" w:cs="Simplified Arabic"/>
          <w:sz w:val="28"/>
          <w:szCs w:val="28"/>
        </w:rPr>
        <w:t>Zhang, J., &amp; Chen, Z. (2024). Exploring human resource management digital transformation in the digital age. Journal of the knowledge economy, 15(1), 1482-1498</w:t>
      </w:r>
    </w:p>
    <w:p w14:paraId="1FC71F99" w14:textId="77777777" w:rsidR="00110FA8" w:rsidRPr="004F0620" w:rsidRDefault="00110FA8" w:rsidP="00110FA8">
      <w:pPr>
        <w:pStyle w:val="ListParagraph"/>
        <w:bidi w:val="0"/>
        <w:jc w:val="both"/>
        <w:rPr>
          <w:rFonts w:ascii="Simplified Arabic" w:hAnsi="Simplified Arabic" w:cs="Simplified Arabic"/>
          <w:sz w:val="28"/>
          <w:szCs w:val="28"/>
        </w:rPr>
      </w:pPr>
    </w:p>
    <w:sectPr w:rsidR="00110FA8" w:rsidRPr="004F0620" w:rsidSect="00CB6D93">
      <w:footerReference w:type="default" r:id="rId22"/>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C8E39" w14:textId="77777777" w:rsidR="008D7AB8" w:rsidRDefault="008D7AB8" w:rsidP="00621DED">
      <w:pPr>
        <w:spacing w:after="0" w:line="240" w:lineRule="auto"/>
      </w:pPr>
      <w:r>
        <w:separator/>
      </w:r>
    </w:p>
  </w:endnote>
  <w:endnote w:type="continuationSeparator" w:id="0">
    <w:p w14:paraId="67B38EF4" w14:textId="77777777" w:rsidR="008D7AB8" w:rsidRDefault="008D7AB8"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ECDF6" w14:textId="77777777" w:rsidR="008D7AB8" w:rsidRDefault="008D7AB8" w:rsidP="00621DED">
      <w:pPr>
        <w:spacing w:after="0" w:line="240" w:lineRule="auto"/>
      </w:pPr>
      <w:r>
        <w:separator/>
      </w:r>
    </w:p>
  </w:footnote>
  <w:footnote w:type="continuationSeparator" w:id="0">
    <w:p w14:paraId="7A2A3710" w14:textId="77777777" w:rsidR="008D7AB8" w:rsidRDefault="008D7AB8"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250B"/>
    <w:multiLevelType w:val="hybridMultilevel"/>
    <w:tmpl w:val="9D404EE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A0C65"/>
    <w:multiLevelType w:val="hybridMultilevel"/>
    <w:tmpl w:val="46800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9947CA"/>
    <w:multiLevelType w:val="multilevel"/>
    <w:tmpl w:val="8FF4E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761318"/>
    <w:multiLevelType w:val="multilevel"/>
    <w:tmpl w:val="57721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CD3781"/>
    <w:multiLevelType w:val="hybridMultilevel"/>
    <w:tmpl w:val="404282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B46BC5"/>
    <w:multiLevelType w:val="multilevel"/>
    <w:tmpl w:val="67A0D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0279BC"/>
    <w:multiLevelType w:val="hybridMultilevel"/>
    <w:tmpl w:val="F7AE718C"/>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9F0F41"/>
    <w:multiLevelType w:val="hybridMultilevel"/>
    <w:tmpl w:val="BCCA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8B2CB8"/>
    <w:multiLevelType w:val="hybridMultilevel"/>
    <w:tmpl w:val="A6C675B4"/>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4B5298"/>
    <w:multiLevelType w:val="multilevel"/>
    <w:tmpl w:val="B49C5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946987"/>
    <w:multiLevelType w:val="multilevel"/>
    <w:tmpl w:val="73B2F9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CE5AE7"/>
    <w:multiLevelType w:val="hybridMultilevel"/>
    <w:tmpl w:val="328CA9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5F1F72"/>
    <w:multiLevelType w:val="hybridMultilevel"/>
    <w:tmpl w:val="82B49198"/>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0F7A83"/>
    <w:multiLevelType w:val="hybridMultilevel"/>
    <w:tmpl w:val="AAF4FAD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415AB6"/>
    <w:multiLevelType w:val="multilevel"/>
    <w:tmpl w:val="60E23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4D1487"/>
    <w:multiLevelType w:val="hybridMultilevel"/>
    <w:tmpl w:val="F3C8DE44"/>
    <w:lvl w:ilvl="0" w:tplc="1CB499A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08316D5"/>
    <w:multiLevelType w:val="multilevel"/>
    <w:tmpl w:val="16CA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461C5A"/>
    <w:multiLevelType w:val="hybridMultilevel"/>
    <w:tmpl w:val="8FC4F64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794D03"/>
    <w:multiLevelType w:val="hybridMultilevel"/>
    <w:tmpl w:val="E640BC20"/>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76278"/>
    <w:multiLevelType w:val="multilevel"/>
    <w:tmpl w:val="CFE62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B6C8D"/>
    <w:multiLevelType w:val="multilevel"/>
    <w:tmpl w:val="46BE6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73250F"/>
    <w:multiLevelType w:val="hybridMultilevel"/>
    <w:tmpl w:val="9D647EF6"/>
    <w:lvl w:ilvl="0" w:tplc="6A3E6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8252DC"/>
    <w:multiLevelType w:val="multilevel"/>
    <w:tmpl w:val="1A42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76679E"/>
    <w:multiLevelType w:val="hybridMultilevel"/>
    <w:tmpl w:val="B7F4B88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08624D"/>
    <w:multiLevelType w:val="hybridMultilevel"/>
    <w:tmpl w:val="F34C2C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A95D9A"/>
    <w:multiLevelType w:val="multilevel"/>
    <w:tmpl w:val="6B28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845D88"/>
    <w:multiLevelType w:val="hybridMultilevel"/>
    <w:tmpl w:val="0BFE5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21642F"/>
    <w:multiLevelType w:val="multilevel"/>
    <w:tmpl w:val="41BA1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323339"/>
    <w:multiLevelType w:val="hybridMultilevel"/>
    <w:tmpl w:val="DD769B0E"/>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B56C08"/>
    <w:multiLevelType w:val="multilevel"/>
    <w:tmpl w:val="578CF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914344"/>
    <w:multiLevelType w:val="hybridMultilevel"/>
    <w:tmpl w:val="5C36017C"/>
    <w:lvl w:ilvl="0" w:tplc="6626382E">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1B7329"/>
    <w:multiLevelType w:val="multilevel"/>
    <w:tmpl w:val="6A025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E66B75"/>
    <w:multiLevelType w:val="hybridMultilevel"/>
    <w:tmpl w:val="474EC720"/>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0A52D0"/>
    <w:multiLevelType w:val="hybridMultilevel"/>
    <w:tmpl w:val="5868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35D7C18"/>
    <w:multiLevelType w:val="multilevel"/>
    <w:tmpl w:val="D9565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5CE34A8"/>
    <w:multiLevelType w:val="hybridMultilevel"/>
    <w:tmpl w:val="8688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D22B81"/>
    <w:multiLevelType w:val="multilevel"/>
    <w:tmpl w:val="5670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A41E29"/>
    <w:multiLevelType w:val="hybridMultilevel"/>
    <w:tmpl w:val="58A05272"/>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C6C1CCF"/>
    <w:multiLevelType w:val="hybridMultilevel"/>
    <w:tmpl w:val="F1944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BE0A90"/>
    <w:multiLevelType w:val="multilevel"/>
    <w:tmpl w:val="EF6C8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FE12D02"/>
    <w:multiLevelType w:val="hybridMultilevel"/>
    <w:tmpl w:val="ED14A82A"/>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0001994">
    <w:abstractNumId w:val="36"/>
  </w:num>
  <w:num w:numId="2" w16cid:durableId="722676305">
    <w:abstractNumId w:val="19"/>
  </w:num>
  <w:num w:numId="3" w16cid:durableId="1612391823">
    <w:abstractNumId w:val="8"/>
  </w:num>
  <w:num w:numId="4" w16cid:durableId="484711512">
    <w:abstractNumId w:val="6"/>
  </w:num>
  <w:num w:numId="5" w16cid:durableId="1506020014">
    <w:abstractNumId w:val="25"/>
  </w:num>
  <w:num w:numId="6" w16cid:durableId="896816887">
    <w:abstractNumId w:val="1"/>
  </w:num>
  <w:num w:numId="7" w16cid:durableId="297416488">
    <w:abstractNumId w:val="11"/>
  </w:num>
  <w:num w:numId="8" w16cid:durableId="1037581495">
    <w:abstractNumId w:val="16"/>
  </w:num>
  <w:num w:numId="9" w16cid:durableId="762915338">
    <w:abstractNumId w:val="45"/>
  </w:num>
  <w:num w:numId="10" w16cid:durableId="1900287191">
    <w:abstractNumId w:val="22"/>
  </w:num>
  <w:num w:numId="11" w16cid:durableId="178087966">
    <w:abstractNumId w:val="4"/>
  </w:num>
  <w:num w:numId="12" w16cid:durableId="1196456994">
    <w:abstractNumId w:val="33"/>
  </w:num>
  <w:num w:numId="13" w16cid:durableId="135220262">
    <w:abstractNumId w:val="0"/>
  </w:num>
  <w:num w:numId="14" w16cid:durableId="46488563">
    <w:abstractNumId w:val="12"/>
  </w:num>
  <w:num w:numId="15" w16cid:durableId="1354186088">
    <w:abstractNumId w:val="29"/>
  </w:num>
  <w:num w:numId="16" w16cid:durableId="1230456850">
    <w:abstractNumId w:val="13"/>
  </w:num>
  <w:num w:numId="17" w16cid:durableId="939215101">
    <w:abstractNumId w:val="43"/>
  </w:num>
  <w:num w:numId="18" w16cid:durableId="1735346853">
    <w:abstractNumId w:val="20"/>
  </w:num>
  <w:num w:numId="19" w16cid:durableId="22947908">
    <w:abstractNumId w:val="31"/>
  </w:num>
  <w:num w:numId="20" w16cid:durableId="1165631200">
    <w:abstractNumId w:val="35"/>
  </w:num>
  <w:num w:numId="21" w16cid:durableId="1178347311">
    <w:abstractNumId w:val="41"/>
  </w:num>
  <w:num w:numId="22" w16cid:durableId="1957910601">
    <w:abstractNumId w:val="40"/>
  </w:num>
  <w:num w:numId="23" w16cid:durableId="868831893">
    <w:abstractNumId w:val="17"/>
  </w:num>
  <w:num w:numId="24" w16cid:durableId="1496410156">
    <w:abstractNumId w:val="26"/>
  </w:num>
  <w:num w:numId="25" w16cid:durableId="1883713791">
    <w:abstractNumId w:val="10"/>
  </w:num>
  <w:num w:numId="26" w16cid:durableId="1428967923">
    <w:abstractNumId w:val="7"/>
  </w:num>
  <w:num w:numId="27" w16cid:durableId="421532175">
    <w:abstractNumId w:val="39"/>
  </w:num>
  <w:num w:numId="28" w16cid:durableId="602734817">
    <w:abstractNumId w:val="37"/>
  </w:num>
  <w:num w:numId="29" w16cid:durableId="2019236600">
    <w:abstractNumId w:val="27"/>
  </w:num>
  <w:num w:numId="30" w16cid:durableId="646399073">
    <w:abstractNumId w:val="30"/>
  </w:num>
  <w:num w:numId="31" w16cid:durableId="1445685723">
    <w:abstractNumId w:val="15"/>
  </w:num>
  <w:num w:numId="32" w16cid:durableId="1868447720">
    <w:abstractNumId w:val="23"/>
  </w:num>
  <w:num w:numId="33" w16cid:durableId="2018534502">
    <w:abstractNumId w:val="28"/>
  </w:num>
  <w:num w:numId="34" w16cid:durableId="1333214682">
    <w:abstractNumId w:val="44"/>
  </w:num>
  <w:num w:numId="35" w16cid:durableId="909967361">
    <w:abstractNumId w:val="5"/>
  </w:num>
  <w:num w:numId="36" w16cid:durableId="1767575639">
    <w:abstractNumId w:val="42"/>
  </w:num>
  <w:num w:numId="37" w16cid:durableId="1358048289">
    <w:abstractNumId w:val="32"/>
  </w:num>
  <w:num w:numId="38" w16cid:durableId="935361440">
    <w:abstractNumId w:val="3"/>
  </w:num>
  <w:num w:numId="39" w16cid:durableId="691299123">
    <w:abstractNumId w:val="34"/>
  </w:num>
  <w:num w:numId="40" w16cid:durableId="1135175980">
    <w:abstractNumId w:val="9"/>
  </w:num>
  <w:num w:numId="41" w16cid:durableId="337969897">
    <w:abstractNumId w:val="2"/>
  </w:num>
  <w:num w:numId="42" w16cid:durableId="739643552">
    <w:abstractNumId w:val="38"/>
  </w:num>
  <w:num w:numId="43" w16cid:durableId="771049555">
    <w:abstractNumId w:val="21"/>
  </w:num>
  <w:num w:numId="44" w16cid:durableId="175270283">
    <w:abstractNumId w:val="18"/>
  </w:num>
  <w:num w:numId="45" w16cid:durableId="1815683809">
    <w:abstractNumId w:val="14"/>
  </w:num>
  <w:num w:numId="46" w16cid:durableId="25082081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100F4"/>
    <w:rsid w:val="00021FD1"/>
    <w:rsid w:val="000236E3"/>
    <w:rsid w:val="00036AD0"/>
    <w:rsid w:val="00037423"/>
    <w:rsid w:val="000672A4"/>
    <w:rsid w:val="000D1962"/>
    <w:rsid w:val="000E0033"/>
    <w:rsid w:val="000F2B75"/>
    <w:rsid w:val="00105A15"/>
    <w:rsid w:val="00110FA8"/>
    <w:rsid w:val="00127792"/>
    <w:rsid w:val="001548C1"/>
    <w:rsid w:val="001B43EF"/>
    <w:rsid w:val="001C5E53"/>
    <w:rsid w:val="001E3435"/>
    <w:rsid w:val="00256A15"/>
    <w:rsid w:val="002765C1"/>
    <w:rsid w:val="002B7920"/>
    <w:rsid w:val="003372C0"/>
    <w:rsid w:val="0034535E"/>
    <w:rsid w:val="003579FF"/>
    <w:rsid w:val="003A2075"/>
    <w:rsid w:val="003A2D4F"/>
    <w:rsid w:val="003D06DF"/>
    <w:rsid w:val="004372D5"/>
    <w:rsid w:val="004A7FE3"/>
    <w:rsid w:val="004D35D3"/>
    <w:rsid w:val="004F0620"/>
    <w:rsid w:val="005673FD"/>
    <w:rsid w:val="00593280"/>
    <w:rsid w:val="005E52A1"/>
    <w:rsid w:val="005E5A40"/>
    <w:rsid w:val="005F3A85"/>
    <w:rsid w:val="006114F7"/>
    <w:rsid w:val="00621DED"/>
    <w:rsid w:val="006C2178"/>
    <w:rsid w:val="007543D1"/>
    <w:rsid w:val="00761E9B"/>
    <w:rsid w:val="007F2519"/>
    <w:rsid w:val="008019E7"/>
    <w:rsid w:val="00804576"/>
    <w:rsid w:val="00804FE9"/>
    <w:rsid w:val="00813640"/>
    <w:rsid w:val="00860640"/>
    <w:rsid w:val="00881070"/>
    <w:rsid w:val="008D1C82"/>
    <w:rsid w:val="008D7AB8"/>
    <w:rsid w:val="008F4DEA"/>
    <w:rsid w:val="0091397D"/>
    <w:rsid w:val="00917C1F"/>
    <w:rsid w:val="009432FC"/>
    <w:rsid w:val="0095065B"/>
    <w:rsid w:val="00955C78"/>
    <w:rsid w:val="00975E90"/>
    <w:rsid w:val="009A6035"/>
    <w:rsid w:val="009C14F2"/>
    <w:rsid w:val="009D3DFA"/>
    <w:rsid w:val="009E740B"/>
    <w:rsid w:val="00AE31B2"/>
    <w:rsid w:val="00B04F4C"/>
    <w:rsid w:val="00B3427B"/>
    <w:rsid w:val="00B41819"/>
    <w:rsid w:val="00B729F2"/>
    <w:rsid w:val="00B91104"/>
    <w:rsid w:val="00BA0969"/>
    <w:rsid w:val="00BC7BAC"/>
    <w:rsid w:val="00BD7DC7"/>
    <w:rsid w:val="00BD7F58"/>
    <w:rsid w:val="00C01E57"/>
    <w:rsid w:val="00C07C7F"/>
    <w:rsid w:val="00C47709"/>
    <w:rsid w:val="00C62BF9"/>
    <w:rsid w:val="00CB6D93"/>
    <w:rsid w:val="00CC209D"/>
    <w:rsid w:val="00CC3A23"/>
    <w:rsid w:val="00CE3A56"/>
    <w:rsid w:val="00D15B17"/>
    <w:rsid w:val="00D17C01"/>
    <w:rsid w:val="00D41B42"/>
    <w:rsid w:val="00D42274"/>
    <w:rsid w:val="00D43095"/>
    <w:rsid w:val="00D439AC"/>
    <w:rsid w:val="00D8772F"/>
    <w:rsid w:val="00DE18A5"/>
    <w:rsid w:val="00E819C0"/>
    <w:rsid w:val="00E931BE"/>
    <w:rsid w:val="00EC2DAD"/>
    <w:rsid w:val="00EC46FD"/>
    <w:rsid w:val="00EC51BE"/>
    <w:rsid w:val="00ED3794"/>
    <w:rsid w:val="00EE4C90"/>
    <w:rsid w:val="00EF1163"/>
    <w:rsid w:val="00F036C9"/>
    <w:rsid w:val="00F10871"/>
    <w:rsid w:val="00F21AAC"/>
    <w:rsid w:val="00F40CAA"/>
    <w:rsid w:val="00F41775"/>
    <w:rsid w:val="00F451A2"/>
    <w:rsid w:val="00F515BC"/>
    <w:rsid w:val="00F83102"/>
    <w:rsid w:val="00F9537A"/>
    <w:rsid w:val="00FC39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1BE"/>
    <w:pPr>
      <w:bidi/>
    </w:pPr>
  </w:style>
  <w:style w:type="paragraph" w:styleId="Heading1">
    <w:name w:val="heading 1"/>
    <w:basedOn w:val="Normal"/>
    <w:next w:val="Normal"/>
    <w:link w:val="Heading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Heading2">
    <w:name w:val="heading 2"/>
    <w:basedOn w:val="Normal"/>
    <w:next w:val="Normal"/>
    <w:link w:val="Heading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9AC"/>
    <w:rPr>
      <w:rFonts w:ascii="Simplified Arabic" w:eastAsiaTheme="majorEastAsia" w:hAnsi="Simplified Arabic" w:cs="Simplified Arabic"/>
      <w:b/>
      <w:bCs/>
      <w:sz w:val="36"/>
      <w:szCs w:val="36"/>
      <w:lang w:bidi="ar-EG"/>
    </w:rPr>
  </w:style>
  <w:style w:type="character" w:customStyle="1" w:styleId="Heading2Char">
    <w:name w:val="Heading 2 Char"/>
    <w:basedOn w:val="DefaultParagraphFont"/>
    <w:link w:val="Heading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3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102"/>
    <w:rPr>
      <w:rFonts w:eastAsiaTheme="majorEastAsia" w:cstheme="majorBidi"/>
      <w:color w:val="272727" w:themeColor="text1" w:themeTint="D8"/>
    </w:rPr>
  </w:style>
  <w:style w:type="paragraph" w:styleId="Title">
    <w:name w:val="Title"/>
    <w:basedOn w:val="Normal"/>
    <w:next w:val="Normal"/>
    <w:link w:val="Title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102"/>
    <w:pPr>
      <w:spacing w:before="160"/>
      <w:jc w:val="center"/>
    </w:pPr>
    <w:rPr>
      <w:i/>
      <w:iCs/>
      <w:color w:val="404040" w:themeColor="text1" w:themeTint="BF"/>
    </w:rPr>
  </w:style>
  <w:style w:type="character" w:customStyle="1" w:styleId="QuoteChar">
    <w:name w:val="Quote Char"/>
    <w:basedOn w:val="DefaultParagraphFont"/>
    <w:link w:val="Quote"/>
    <w:uiPriority w:val="29"/>
    <w:rsid w:val="00F83102"/>
    <w:rPr>
      <w:i/>
      <w:iCs/>
      <w:color w:val="404040" w:themeColor="text1" w:themeTint="BF"/>
    </w:rPr>
  </w:style>
  <w:style w:type="paragraph" w:styleId="ListParagraph">
    <w:name w:val="List Paragraph"/>
    <w:basedOn w:val="Normal"/>
    <w:uiPriority w:val="34"/>
    <w:qFormat/>
    <w:rsid w:val="00F83102"/>
    <w:pPr>
      <w:ind w:left="720"/>
      <w:contextualSpacing/>
    </w:pPr>
  </w:style>
  <w:style w:type="character" w:styleId="IntenseEmphasis">
    <w:name w:val="Intense Emphasis"/>
    <w:basedOn w:val="DefaultParagraphFont"/>
    <w:uiPriority w:val="21"/>
    <w:qFormat/>
    <w:rsid w:val="00F83102"/>
    <w:rPr>
      <w:i/>
      <w:iCs/>
      <w:color w:val="2F5496" w:themeColor="accent1" w:themeShade="BF"/>
    </w:rPr>
  </w:style>
  <w:style w:type="paragraph" w:styleId="IntenseQuote">
    <w:name w:val="Intense Quote"/>
    <w:basedOn w:val="Normal"/>
    <w:next w:val="Normal"/>
    <w:link w:val="IntenseQuoteChar"/>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102"/>
    <w:rPr>
      <w:i/>
      <w:iCs/>
      <w:color w:val="2F5496" w:themeColor="accent1" w:themeShade="BF"/>
    </w:rPr>
  </w:style>
  <w:style w:type="character" w:styleId="IntenseReference">
    <w:name w:val="Intense Reference"/>
    <w:basedOn w:val="DefaultParagraphFont"/>
    <w:uiPriority w:val="32"/>
    <w:qFormat/>
    <w:rsid w:val="00F83102"/>
    <w:rPr>
      <w:b/>
      <w:bCs/>
      <w:smallCaps/>
      <w:color w:val="2F5496" w:themeColor="accent1" w:themeShade="BF"/>
      <w:spacing w:val="5"/>
    </w:rPr>
  </w:style>
  <w:style w:type="character" w:styleId="Hyperlink">
    <w:name w:val="Hyperlink"/>
    <w:basedOn w:val="DefaultParagraphFont"/>
    <w:uiPriority w:val="99"/>
    <w:unhideWhenUsed/>
    <w:rsid w:val="00EE4C90"/>
    <w:rPr>
      <w:color w:val="0563C1" w:themeColor="hyperlink"/>
      <w:u w:val="single"/>
    </w:rPr>
  </w:style>
  <w:style w:type="character" w:styleId="UnresolvedMention">
    <w:name w:val="Unresolved Mention"/>
    <w:basedOn w:val="DefaultParagraphFont"/>
    <w:uiPriority w:val="99"/>
    <w:semiHidden/>
    <w:unhideWhenUsed/>
    <w:rsid w:val="00EE4C90"/>
    <w:rPr>
      <w:color w:val="605E5C"/>
      <w:shd w:val="clear" w:color="auto" w:fill="E1DFDD"/>
    </w:rPr>
  </w:style>
  <w:style w:type="paragraph" w:styleId="Header">
    <w:name w:val="header"/>
    <w:basedOn w:val="Normal"/>
    <w:link w:val="HeaderChar"/>
    <w:uiPriority w:val="99"/>
    <w:unhideWhenUsed/>
    <w:rsid w:val="00621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DED"/>
  </w:style>
  <w:style w:type="paragraph" w:styleId="Footer">
    <w:name w:val="footer"/>
    <w:basedOn w:val="Normal"/>
    <w:link w:val="FooterChar"/>
    <w:uiPriority w:val="99"/>
    <w:unhideWhenUsed/>
    <w:rsid w:val="00621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DED"/>
  </w:style>
  <w:style w:type="paragraph" w:styleId="TOCHeading">
    <w:name w:val="TOC Heading"/>
    <w:basedOn w:val="Heading1"/>
    <w:next w:val="Normal"/>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D439AC"/>
    <w:pPr>
      <w:spacing w:after="100"/>
    </w:pPr>
  </w:style>
  <w:style w:type="paragraph" w:styleId="NormalWeb">
    <w:name w:val="Normal (Web)"/>
    <w:basedOn w:val="Normal"/>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F1163"/>
    <w:rPr>
      <w:color w:val="954F72" w:themeColor="followedHyperlink"/>
      <w:u w:val="single"/>
    </w:rPr>
  </w:style>
  <w:style w:type="table" w:styleId="TableGrid">
    <w:name w:val="Table Grid"/>
    <w:basedOn w:val="TableNormal"/>
    <w:uiPriority w:val="39"/>
    <w:rsid w:val="00F95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F953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font-claude-response-body">
    <w:name w:val="font-claude-response-body"/>
    <w:basedOn w:val="Normal"/>
    <w:rsid w:val="00D43095"/>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430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4140">
      <w:bodyDiv w:val="1"/>
      <w:marLeft w:val="0"/>
      <w:marRight w:val="0"/>
      <w:marTop w:val="0"/>
      <w:marBottom w:val="0"/>
      <w:divBdr>
        <w:top w:val="none" w:sz="0" w:space="0" w:color="auto"/>
        <w:left w:val="none" w:sz="0" w:space="0" w:color="auto"/>
        <w:bottom w:val="none" w:sz="0" w:space="0" w:color="auto"/>
        <w:right w:val="none" w:sz="0" w:space="0" w:color="auto"/>
      </w:divBdr>
    </w:div>
    <w:div w:id="55057460">
      <w:bodyDiv w:val="1"/>
      <w:marLeft w:val="0"/>
      <w:marRight w:val="0"/>
      <w:marTop w:val="0"/>
      <w:marBottom w:val="0"/>
      <w:divBdr>
        <w:top w:val="none" w:sz="0" w:space="0" w:color="auto"/>
        <w:left w:val="none" w:sz="0" w:space="0" w:color="auto"/>
        <w:bottom w:val="none" w:sz="0" w:space="0" w:color="auto"/>
        <w:right w:val="none" w:sz="0" w:space="0" w:color="auto"/>
      </w:divBdr>
      <w:divsChild>
        <w:div w:id="836767428">
          <w:marLeft w:val="0"/>
          <w:marRight w:val="0"/>
          <w:marTop w:val="0"/>
          <w:marBottom w:val="0"/>
          <w:divBdr>
            <w:top w:val="none" w:sz="0" w:space="0" w:color="auto"/>
            <w:left w:val="none" w:sz="0" w:space="0" w:color="auto"/>
            <w:bottom w:val="none" w:sz="0" w:space="0" w:color="auto"/>
            <w:right w:val="none" w:sz="0" w:space="0" w:color="auto"/>
          </w:divBdr>
          <w:divsChild>
            <w:div w:id="14859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3620">
      <w:bodyDiv w:val="1"/>
      <w:marLeft w:val="0"/>
      <w:marRight w:val="0"/>
      <w:marTop w:val="0"/>
      <w:marBottom w:val="0"/>
      <w:divBdr>
        <w:top w:val="none" w:sz="0" w:space="0" w:color="auto"/>
        <w:left w:val="none" w:sz="0" w:space="0" w:color="auto"/>
        <w:bottom w:val="none" w:sz="0" w:space="0" w:color="auto"/>
        <w:right w:val="none" w:sz="0" w:space="0" w:color="auto"/>
      </w:divBdr>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13527120">
      <w:bodyDiv w:val="1"/>
      <w:marLeft w:val="0"/>
      <w:marRight w:val="0"/>
      <w:marTop w:val="0"/>
      <w:marBottom w:val="0"/>
      <w:divBdr>
        <w:top w:val="none" w:sz="0" w:space="0" w:color="auto"/>
        <w:left w:val="none" w:sz="0" w:space="0" w:color="auto"/>
        <w:bottom w:val="none" w:sz="0" w:space="0" w:color="auto"/>
        <w:right w:val="none" w:sz="0" w:space="0" w:color="auto"/>
      </w:divBdr>
    </w:div>
    <w:div w:id="349180406">
      <w:bodyDiv w:val="1"/>
      <w:marLeft w:val="0"/>
      <w:marRight w:val="0"/>
      <w:marTop w:val="0"/>
      <w:marBottom w:val="0"/>
      <w:divBdr>
        <w:top w:val="none" w:sz="0" w:space="0" w:color="auto"/>
        <w:left w:val="none" w:sz="0" w:space="0" w:color="auto"/>
        <w:bottom w:val="none" w:sz="0" w:space="0" w:color="auto"/>
        <w:right w:val="none" w:sz="0" w:space="0" w:color="auto"/>
      </w:divBdr>
    </w:div>
    <w:div w:id="515120643">
      <w:bodyDiv w:val="1"/>
      <w:marLeft w:val="0"/>
      <w:marRight w:val="0"/>
      <w:marTop w:val="0"/>
      <w:marBottom w:val="0"/>
      <w:divBdr>
        <w:top w:val="none" w:sz="0" w:space="0" w:color="auto"/>
        <w:left w:val="none" w:sz="0" w:space="0" w:color="auto"/>
        <w:bottom w:val="none" w:sz="0" w:space="0" w:color="auto"/>
        <w:right w:val="none" w:sz="0" w:space="0" w:color="auto"/>
      </w:divBdr>
      <w:divsChild>
        <w:div w:id="239216110">
          <w:marLeft w:val="0"/>
          <w:marRight w:val="0"/>
          <w:marTop w:val="0"/>
          <w:marBottom w:val="0"/>
          <w:divBdr>
            <w:top w:val="none" w:sz="0" w:space="0" w:color="auto"/>
            <w:left w:val="none" w:sz="0" w:space="0" w:color="auto"/>
            <w:bottom w:val="none" w:sz="0" w:space="0" w:color="auto"/>
            <w:right w:val="none" w:sz="0" w:space="0" w:color="auto"/>
          </w:divBdr>
          <w:divsChild>
            <w:div w:id="145667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0868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684096121">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1736212">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84211548">
      <w:bodyDiv w:val="1"/>
      <w:marLeft w:val="0"/>
      <w:marRight w:val="0"/>
      <w:marTop w:val="0"/>
      <w:marBottom w:val="0"/>
      <w:divBdr>
        <w:top w:val="none" w:sz="0" w:space="0" w:color="auto"/>
        <w:left w:val="none" w:sz="0" w:space="0" w:color="auto"/>
        <w:bottom w:val="none" w:sz="0" w:space="0" w:color="auto"/>
        <w:right w:val="none" w:sz="0" w:space="0" w:color="auto"/>
      </w:divBdr>
      <w:divsChild>
        <w:div w:id="389808911">
          <w:marLeft w:val="0"/>
          <w:marRight w:val="0"/>
          <w:marTop w:val="0"/>
          <w:marBottom w:val="0"/>
          <w:divBdr>
            <w:top w:val="none" w:sz="0" w:space="0" w:color="auto"/>
            <w:left w:val="none" w:sz="0" w:space="0" w:color="auto"/>
            <w:bottom w:val="none" w:sz="0" w:space="0" w:color="auto"/>
            <w:right w:val="none" w:sz="0" w:space="0" w:color="auto"/>
          </w:divBdr>
          <w:divsChild>
            <w:div w:id="8006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34821">
      <w:bodyDiv w:val="1"/>
      <w:marLeft w:val="0"/>
      <w:marRight w:val="0"/>
      <w:marTop w:val="0"/>
      <w:marBottom w:val="0"/>
      <w:divBdr>
        <w:top w:val="none" w:sz="0" w:space="0" w:color="auto"/>
        <w:left w:val="none" w:sz="0" w:space="0" w:color="auto"/>
        <w:bottom w:val="none" w:sz="0" w:space="0" w:color="auto"/>
        <w:right w:val="none" w:sz="0" w:space="0" w:color="auto"/>
      </w:divBdr>
      <w:divsChild>
        <w:div w:id="1027218216">
          <w:marLeft w:val="0"/>
          <w:marRight w:val="0"/>
          <w:marTop w:val="0"/>
          <w:marBottom w:val="0"/>
          <w:divBdr>
            <w:top w:val="none" w:sz="0" w:space="0" w:color="auto"/>
            <w:left w:val="none" w:sz="0" w:space="0" w:color="auto"/>
            <w:bottom w:val="none" w:sz="0" w:space="0" w:color="auto"/>
            <w:right w:val="none" w:sz="0" w:space="0" w:color="auto"/>
          </w:divBdr>
          <w:divsChild>
            <w:div w:id="50852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81058">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933318447">
      <w:bodyDiv w:val="1"/>
      <w:marLeft w:val="0"/>
      <w:marRight w:val="0"/>
      <w:marTop w:val="0"/>
      <w:marBottom w:val="0"/>
      <w:divBdr>
        <w:top w:val="none" w:sz="0" w:space="0" w:color="auto"/>
        <w:left w:val="none" w:sz="0" w:space="0" w:color="auto"/>
        <w:bottom w:val="none" w:sz="0" w:space="0" w:color="auto"/>
        <w:right w:val="none" w:sz="0" w:space="0" w:color="auto"/>
      </w:divBdr>
    </w:div>
    <w:div w:id="1973821869">
      <w:bodyDiv w:val="1"/>
      <w:marLeft w:val="0"/>
      <w:marRight w:val="0"/>
      <w:marTop w:val="0"/>
      <w:marBottom w:val="0"/>
      <w:divBdr>
        <w:top w:val="none" w:sz="0" w:space="0" w:color="auto"/>
        <w:left w:val="none" w:sz="0" w:space="0" w:color="auto"/>
        <w:bottom w:val="none" w:sz="0" w:space="0" w:color="auto"/>
        <w:right w:val="none" w:sz="0" w:space="0" w:color="auto"/>
      </w:divBdr>
    </w:div>
    <w:div w:id="212410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517903" TargetMode="External"/><Relationship Id="rId18" Type="http://schemas.openxmlformats.org/officeDocument/2006/relationships/hyperlink" Target="http://search.mandumah.com/Record/1489357" TargetMode="External"/><Relationship Id="rId3" Type="http://schemas.openxmlformats.org/officeDocument/2006/relationships/styles" Target="styles.xml"/><Relationship Id="rId21" Type="http://schemas.openxmlformats.org/officeDocument/2006/relationships/hyperlink" Target="http://search.mandumah.com/Record/1457383" TargetMode="External"/><Relationship Id="rId7" Type="http://schemas.openxmlformats.org/officeDocument/2006/relationships/endnotes" Target="endnotes.xml"/><Relationship Id="rId12" Type="http://schemas.openxmlformats.org/officeDocument/2006/relationships/hyperlink" Target="http://search.mandumah.com/Record/1517903" TargetMode="External"/><Relationship Id="rId17" Type="http://schemas.openxmlformats.org/officeDocument/2006/relationships/hyperlink" Target="http://search.mandumah.com/Record/1489357" TargetMode="External"/><Relationship Id="rId2" Type="http://schemas.openxmlformats.org/officeDocument/2006/relationships/numbering" Target="numbering.xml"/><Relationship Id="rId16" Type="http://schemas.openxmlformats.org/officeDocument/2006/relationships/hyperlink" Target="http://search.mandumah.com/Record/1640957" TargetMode="External"/><Relationship Id="rId20" Type="http://schemas.openxmlformats.org/officeDocument/2006/relationships/hyperlink" Target="http://search.mandumah.com/Record/15993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485777"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arch.mandumah.com/Record/1695555"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earch.mandumah.com/Record/137241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616465"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47</Pages>
  <Words>10621</Words>
  <Characters>60544</Characters>
  <Application>Microsoft Office Word</Application>
  <DocSecurity>0</DocSecurity>
  <Lines>504</Lines>
  <Paragraphs>142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سامر</cp:lastModifiedBy>
  <cp:revision>5</cp:revision>
  <cp:lastPrinted>2025-12-16T07:56:00Z</cp:lastPrinted>
  <dcterms:created xsi:type="dcterms:W3CDTF">2026-06-24T04:38:00Z</dcterms:created>
  <dcterms:modified xsi:type="dcterms:W3CDTF">2026-06-24T16:11:00Z</dcterms:modified>
</cp:coreProperties>
</file>