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FC308AE" w:rsidR="00EA22ED" w:rsidRDefault="00AA7BFE"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40866AFB" w:rsidR="00EA22ED" w:rsidRDefault="00AA7BFE"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E954075"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2ED6A4F7" w:rsidR="00EA22ED" w:rsidRDefault="00AA7BFE" w:rsidP="00B45D35">
            <w:pPr>
              <w:bidi/>
              <w:jc w:val="center"/>
            </w:pPr>
            <w:r>
              <w:rPr>
                <w:rFonts w:hint="cs"/>
                <w:rtl/>
              </w:rPr>
              <w:t>-</w:t>
            </w:r>
          </w:p>
        </w:tc>
        <w:tc>
          <w:tcPr>
            <w:tcW w:w="4131" w:type="dxa"/>
            <w:vAlign w:val="center"/>
          </w:tcPr>
          <w:p w14:paraId="26413A5D" w14:textId="3E2E41C3" w:rsidR="00B45D35" w:rsidRDefault="00B45D35" w:rsidP="00AA7BFE">
            <w:pPr>
              <w:bidi/>
              <w:jc w:val="center"/>
              <w:rPr>
                <w:rtl/>
              </w:rPr>
            </w:pPr>
            <w:r>
              <w:rPr>
                <w:rFonts w:hint="cs"/>
                <w:rtl/>
              </w:rPr>
              <w:t>العنوان جيد جدا</w:t>
            </w:r>
            <w:r w:rsidR="00AA7BFE">
              <w:rPr>
                <w:rFonts w:hint="cs"/>
                <w:rtl/>
              </w:rPr>
              <w:t xml:space="preserve"> لكن</w:t>
            </w:r>
            <w:r>
              <w:rPr>
                <w:rFonts w:hint="cs"/>
                <w:rtl/>
              </w:rPr>
              <w:t xml:space="preserve"> يمكن تحديده بشكل اكبر </w:t>
            </w:r>
            <w:r w:rsidR="00C51134" w:rsidRPr="00C51134">
              <w:rPr>
                <w:rtl/>
              </w:rPr>
              <w:t xml:space="preserve"> </w:t>
            </w:r>
          </w:p>
          <w:p w14:paraId="6C120BEB" w14:textId="31D2293F" w:rsidR="00B45D35" w:rsidRDefault="00C51134" w:rsidP="00AA7BFE">
            <w:pPr>
              <w:bidi/>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B83771C" w:rsidR="00EA22ED" w:rsidRDefault="00AA7BFE" w:rsidP="00B45D35">
            <w:pPr>
              <w:bidi/>
              <w:jc w:val="center"/>
            </w:pPr>
            <w:r>
              <w:rPr>
                <w:rFonts w:hint="cs"/>
                <w:rtl/>
              </w:rPr>
              <w:t>-</w:t>
            </w:r>
          </w:p>
        </w:tc>
        <w:tc>
          <w:tcPr>
            <w:tcW w:w="4131" w:type="dxa"/>
            <w:vAlign w:val="center"/>
          </w:tcPr>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ED17B14" w:rsidR="00EA22ED" w:rsidRDefault="00AA7BFE" w:rsidP="00B45D35">
            <w:pPr>
              <w:bidi/>
              <w:jc w:val="center"/>
            </w:pPr>
            <w:r>
              <w:rPr>
                <w:rFonts w:hint="cs"/>
                <w:rtl/>
              </w:rPr>
              <w:t>-</w:t>
            </w:r>
          </w:p>
        </w:tc>
        <w:tc>
          <w:tcPr>
            <w:tcW w:w="4131" w:type="dxa"/>
            <w:vAlign w:val="center"/>
          </w:tcPr>
          <w:p w14:paraId="5121B055" w14:textId="6FF03FEE" w:rsidR="00EA22ED" w:rsidRDefault="00AA7BFE" w:rsidP="00AA7BFE">
            <w:pPr>
              <w:bidi/>
              <w:jc w:val="center"/>
            </w:pPr>
            <w:r>
              <w:rPr>
                <w:rFonts w:hint="cs"/>
                <w:rtl/>
              </w:rPr>
              <w:t xml:space="preserve">يجب </w:t>
            </w:r>
            <w:r w:rsidR="00C51134" w:rsidRPr="00C51134">
              <w:rPr>
                <w:rtl/>
              </w:rPr>
              <w:t>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56BA493" w:rsidR="00EA22ED" w:rsidRDefault="00AA7BFE"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D959469" w:rsidR="00EA22ED" w:rsidRDefault="00AA7BFE"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2E6B6779" w:rsidR="00EA22ED" w:rsidRDefault="00AA7BFE"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DC497DA" w:rsidR="00EA22ED" w:rsidRDefault="00AA7BFE" w:rsidP="00B45D35">
            <w:pPr>
              <w:bidi/>
              <w:jc w:val="center"/>
            </w:pPr>
            <w:r>
              <w:rPr>
                <w:rFonts w:hint="cs"/>
                <w:rtl/>
              </w:rPr>
              <w:t>-</w:t>
            </w:r>
          </w:p>
        </w:tc>
        <w:tc>
          <w:tcPr>
            <w:tcW w:w="944" w:type="dxa"/>
            <w:vAlign w:val="center"/>
          </w:tcPr>
          <w:p w14:paraId="38B9CACA" w14:textId="77777777" w:rsidR="00EA22ED" w:rsidRDefault="00EA22ED" w:rsidP="00B45D35">
            <w:pPr>
              <w:bidi/>
              <w:jc w:val="center"/>
            </w:pPr>
          </w:p>
        </w:tc>
        <w:tc>
          <w:tcPr>
            <w:tcW w:w="930" w:type="dxa"/>
            <w:vAlign w:val="center"/>
          </w:tcPr>
          <w:p w14:paraId="4AA58B43" w14:textId="68EF4205" w:rsidR="00EA22ED" w:rsidRDefault="00EA22ED" w:rsidP="00B45D35">
            <w:pPr>
              <w:bidi/>
              <w:jc w:val="center"/>
            </w:pPr>
          </w:p>
        </w:tc>
        <w:tc>
          <w:tcPr>
            <w:tcW w:w="4131" w:type="dxa"/>
            <w:vAlign w:val="center"/>
          </w:tcPr>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A025E76" w:rsidR="00EA22ED" w:rsidRDefault="00AA7BFE"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21688F85" w:rsidR="00EA22ED" w:rsidRDefault="00AA7BFE"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6A88E93C" w:rsidR="00EA22ED" w:rsidRDefault="00AA7BFE"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C0EF5E2" w:rsidR="00EA22ED" w:rsidRDefault="00AA7BFE"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ECFFC4D" w:rsidR="00EA22ED" w:rsidRDefault="00AA7BFE"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24FBA5C3" w:rsidR="00EA22ED" w:rsidRDefault="00AA7BFE"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512E854" w:rsidR="00EA22ED" w:rsidRDefault="00AA7BFE"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AD0E7BD" w14:textId="249621A3" w:rsidR="00AA7BFE" w:rsidRDefault="00AA7BFE" w:rsidP="00AA7BFE">
            <w:pPr>
              <w:bidi/>
              <w:rPr>
                <w:rtl/>
              </w:rPr>
            </w:pPr>
            <w:r>
              <w:rPr>
                <w:rFonts w:cs="Arial" w:hint="cs"/>
                <w:rtl/>
              </w:rPr>
              <w:t>اليك</w:t>
            </w:r>
            <w:r>
              <w:rPr>
                <w:rFonts w:cs="Arial"/>
                <w:rtl/>
              </w:rPr>
              <w:t xml:space="preserve"> بعض العناوين البحثية المتعلقة بإدارة مخاطر استخدام الذكاء الاصطناعي في القطاع الحكومي السعودي</w:t>
            </w:r>
            <w:r>
              <w:t>:</w:t>
            </w:r>
          </w:p>
          <w:p w14:paraId="1B5727B0" w14:textId="77777777" w:rsidR="00AA7BFE" w:rsidRDefault="00AA7BFE" w:rsidP="00AA7BFE">
            <w:pPr>
              <w:bidi/>
              <w:rPr>
                <w:rtl/>
              </w:rPr>
            </w:pPr>
            <w:r>
              <w:rPr>
                <w:rFonts w:cs="Arial"/>
                <w:rtl/>
              </w:rPr>
              <w:t>1</w:t>
            </w:r>
            <w:r>
              <w:t>. "</w:t>
            </w:r>
            <w:r>
              <w:rPr>
                <w:rFonts w:cs="Arial"/>
                <w:rtl/>
              </w:rPr>
              <w:t>تقييم تأثير تبني التكنولوجيا الذكية في تعزيز الكفاءة وإدارة المخاطر في القطاع الحكومي السعودي</w:t>
            </w:r>
            <w:r>
              <w:t>"</w:t>
            </w:r>
          </w:p>
          <w:p w14:paraId="799A3F3C" w14:textId="77777777" w:rsidR="00AA7BFE" w:rsidRDefault="00AA7BFE" w:rsidP="00AA7BFE">
            <w:pPr>
              <w:bidi/>
              <w:rPr>
                <w:rtl/>
              </w:rPr>
            </w:pPr>
            <w:r>
              <w:rPr>
                <w:rFonts w:cs="Arial"/>
                <w:rtl/>
              </w:rPr>
              <w:t>2</w:t>
            </w:r>
            <w:r>
              <w:t>. "</w:t>
            </w:r>
            <w:r>
              <w:rPr>
                <w:rFonts w:cs="Arial"/>
                <w:rtl/>
              </w:rPr>
              <w:t>تحليل السياسات والإجراءات اللازمة لضمان سلامة وأمان استخدام التكنولوجيا الذكية في الحكومة السعودية</w:t>
            </w:r>
            <w:r>
              <w:t>"</w:t>
            </w:r>
          </w:p>
          <w:p w14:paraId="2D78D8C2" w14:textId="77777777" w:rsidR="00AA7BFE" w:rsidRDefault="00AA7BFE" w:rsidP="00AA7BFE">
            <w:pPr>
              <w:bidi/>
              <w:rPr>
                <w:rtl/>
              </w:rPr>
            </w:pPr>
            <w:r>
              <w:rPr>
                <w:rFonts w:cs="Arial"/>
                <w:rtl/>
              </w:rPr>
              <w:t>3</w:t>
            </w:r>
            <w:r>
              <w:t>. "</w:t>
            </w:r>
            <w:r>
              <w:rPr>
                <w:rFonts w:cs="Arial"/>
                <w:rtl/>
              </w:rPr>
              <w:t>تقدير المخاطر المحتملة وتطوير استراتيجيات للتعامل معها في تطبيقات الذكاء الاصطناعي بالقطاع الحكومي السعودي</w:t>
            </w:r>
            <w:r>
              <w:t>"</w:t>
            </w:r>
          </w:p>
          <w:p w14:paraId="10205CFA" w14:textId="77777777" w:rsidR="00AA7BFE" w:rsidRDefault="00AA7BFE" w:rsidP="00AA7BFE">
            <w:pPr>
              <w:bidi/>
              <w:rPr>
                <w:rtl/>
              </w:rPr>
            </w:pPr>
            <w:r>
              <w:rPr>
                <w:rFonts w:cs="Arial"/>
                <w:rtl/>
              </w:rPr>
              <w:t>4</w:t>
            </w:r>
            <w:r>
              <w:t>. "</w:t>
            </w:r>
            <w:r>
              <w:rPr>
                <w:rFonts w:cs="Arial"/>
                <w:rtl/>
              </w:rPr>
              <w:t>أثر تبني تقنيات الذكاء الاصطناعي في تحسين الخدمات الحكومية وتحقيق التنمية المستدامة في المملكة العربية السعودية</w:t>
            </w:r>
            <w:r>
              <w:t>"</w:t>
            </w:r>
          </w:p>
          <w:p w14:paraId="24975B9B" w14:textId="449B95C6" w:rsidR="00AA7BFE" w:rsidRDefault="00AA7BFE" w:rsidP="00AA7BFE">
            <w:pPr>
              <w:bidi/>
              <w:jc w:val="center"/>
              <w:rPr>
                <w:rtl/>
              </w:rPr>
            </w:pPr>
            <w:r>
              <w:rPr>
                <w:rFonts w:cs="Arial"/>
                <w:rtl/>
              </w:rPr>
              <w:t>5. "التحديات الأخلاقية والقانونية في استخدام تقنيات الذكاء الاصطناعي في الحكومة السعودية وسبل التغلب عليها"</w:t>
            </w:r>
          </w:p>
          <w:p w14:paraId="0B7DEFE8" w14:textId="6A7EFC06" w:rsidR="00EA22ED" w:rsidRDefault="00892076" w:rsidP="00AA7BFE">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AA7BFE"/>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474</Words>
  <Characters>2706</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