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62B67A" w14:textId="77777777" w:rsidR="00761E9B" w:rsidRPr="00C852D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EFF3960" w14:textId="77777777" w:rsidR="00761E9B" w:rsidRPr="005F0833"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0D738161" w14:textId="77777777" w:rsidR="001D2387" w:rsidRDefault="001D2387" w:rsidP="001D2387">
      <w:pPr>
        <w:spacing w:before="100" w:beforeAutospacing="1" w:after="100" w:afterAutospacing="1" w:line="360" w:lineRule="auto"/>
        <w:ind w:left="-2"/>
        <w:jc w:val="center"/>
        <w:rPr>
          <w:rFonts w:ascii="Times New Roman" w:hAnsi="Times New Roman" w:cs="Traditional Arabic"/>
          <w:b/>
          <w:bCs/>
        </w:rPr>
      </w:pPr>
      <w:r w:rsidRPr="001D2387">
        <w:rPr>
          <w:rFonts w:ascii="Times New Roman" w:hAnsi="Times New Roman" w:cs="Traditional Arabic"/>
          <w:b/>
          <w:bCs/>
          <w:noProof/>
          <w:color w:val="EE0000"/>
          <w:kern w:val="0"/>
          <w:sz w:val="36"/>
          <w:szCs w:val="36"/>
          <w:rtl/>
          <w14:ligatures w14:val="none"/>
        </w:rPr>
        <w:t>إطار قائم على التعلم الآلي لتقييم مخاطر الأمن السيبراني في أنظمة النقل الذكية</w:t>
      </w:r>
      <w:r w:rsidRPr="001D2387">
        <w:rPr>
          <w:rFonts w:ascii="Times New Roman" w:hAnsi="Times New Roman" w:cs="Traditional Arabic"/>
          <w:b/>
          <w:bCs/>
          <w:noProof/>
          <w:color w:val="EE0000"/>
          <w:kern w:val="0"/>
          <w:sz w:val="36"/>
          <w:szCs w:val="36"/>
          <w14:ligatures w14:val="none"/>
        </w:rPr>
        <w:t>.</w:t>
      </w:r>
    </w:p>
    <w:p w14:paraId="1E4EC300" w14:textId="66E8D656" w:rsidR="00761E9B" w:rsidRPr="00C852D0" w:rsidRDefault="00761E9B" w:rsidP="001D2387">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77777777" w:rsidR="00761E9B" w:rsidRDefault="00761E9B" w:rsidP="00761E9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62BAF1C7" w14:textId="77777777" w:rsidR="00761E9B" w:rsidRDefault="00761E9B" w:rsidP="00761E9B">
      <w:pPr>
        <w:pStyle w:val="ae"/>
        <w:spacing w:line="360" w:lineRule="auto"/>
        <w:ind w:left="-2"/>
        <w:jc w:val="center"/>
        <w:rPr>
          <w:rFonts w:cs="Traditional Arabic"/>
          <w:b/>
          <w:bCs/>
          <w:sz w:val="32"/>
          <w:szCs w:val="32"/>
          <w:rtl/>
        </w:rPr>
      </w:pPr>
    </w:p>
    <w:p w14:paraId="28CE4801" w14:textId="77777777" w:rsidR="00761E9B" w:rsidRDefault="00761E9B" w:rsidP="00761E9B">
      <w:pPr>
        <w:pStyle w:val="ae"/>
        <w:spacing w:line="360" w:lineRule="auto"/>
        <w:ind w:left="-2"/>
        <w:jc w:val="center"/>
        <w:rPr>
          <w:rFonts w:cs="Traditional Arabic"/>
          <w:b/>
          <w:bCs/>
          <w:sz w:val="32"/>
          <w:szCs w:val="32"/>
          <w:rtl/>
        </w:rPr>
      </w:pPr>
    </w:p>
    <w:p w14:paraId="00A8D996" w14:textId="38DA4678"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1446هـ/ 2025</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64383426"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4</w:t>
            </w:r>
            <w:r w:rsidRPr="00D439AC">
              <w:rPr>
                <w:rStyle w:val="Hyperlink"/>
                <w:noProof/>
                <w:sz w:val="28"/>
                <w:szCs w:val="28"/>
                <w:rtl/>
              </w:rPr>
              <w:fldChar w:fldCharType="end"/>
            </w:r>
          </w:hyperlink>
        </w:p>
        <w:p w14:paraId="405C1D51" w14:textId="73342798"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5</w:t>
            </w:r>
            <w:r w:rsidRPr="00D439AC">
              <w:rPr>
                <w:rStyle w:val="Hyperlink"/>
                <w:noProof/>
                <w:sz w:val="28"/>
                <w:szCs w:val="28"/>
                <w:rtl/>
              </w:rPr>
              <w:fldChar w:fldCharType="end"/>
            </w:r>
          </w:hyperlink>
        </w:p>
        <w:p w14:paraId="28DD7735" w14:textId="53B492F2"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7</w:t>
            </w:r>
            <w:r w:rsidRPr="00D439AC">
              <w:rPr>
                <w:rStyle w:val="Hyperlink"/>
                <w:noProof/>
                <w:sz w:val="28"/>
                <w:szCs w:val="28"/>
                <w:rtl/>
              </w:rPr>
              <w:fldChar w:fldCharType="end"/>
            </w:r>
          </w:hyperlink>
        </w:p>
        <w:p w14:paraId="5332EA5E" w14:textId="3C530F1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9</w:t>
            </w:r>
            <w:r w:rsidRPr="00D439AC">
              <w:rPr>
                <w:rStyle w:val="Hyperlink"/>
                <w:noProof/>
                <w:sz w:val="28"/>
                <w:szCs w:val="28"/>
                <w:rtl/>
              </w:rPr>
              <w:fldChar w:fldCharType="end"/>
            </w:r>
          </w:hyperlink>
        </w:p>
        <w:p w14:paraId="6356083D" w14:textId="6B02706F"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10</w:t>
            </w:r>
            <w:r w:rsidRPr="00D439AC">
              <w:rPr>
                <w:rStyle w:val="Hyperlink"/>
                <w:noProof/>
                <w:sz w:val="28"/>
                <w:szCs w:val="28"/>
                <w:rtl/>
              </w:rPr>
              <w:fldChar w:fldCharType="end"/>
            </w:r>
          </w:hyperlink>
        </w:p>
        <w:p w14:paraId="7687022B" w14:textId="378BB06A"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11</w:t>
            </w:r>
            <w:r w:rsidRPr="00D439AC">
              <w:rPr>
                <w:rStyle w:val="Hyperlink"/>
                <w:noProof/>
                <w:sz w:val="28"/>
                <w:szCs w:val="28"/>
                <w:rtl/>
              </w:rPr>
              <w:fldChar w:fldCharType="end"/>
            </w:r>
          </w:hyperlink>
        </w:p>
        <w:p w14:paraId="346B2F0C" w14:textId="46F2B9C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13</w:t>
            </w:r>
            <w:r w:rsidRPr="00D439AC">
              <w:rPr>
                <w:rStyle w:val="Hyperlink"/>
                <w:noProof/>
                <w:sz w:val="28"/>
                <w:szCs w:val="28"/>
                <w:rtl/>
              </w:rPr>
              <w:fldChar w:fldCharType="end"/>
            </w:r>
          </w:hyperlink>
        </w:p>
        <w:p w14:paraId="0EF8A9EB" w14:textId="4BA4E15B"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16</w:t>
            </w:r>
            <w:r w:rsidRPr="00D439AC">
              <w:rPr>
                <w:rStyle w:val="Hyperlink"/>
                <w:noProof/>
                <w:sz w:val="28"/>
                <w:szCs w:val="28"/>
                <w:rtl/>
              </w:rPr>
              <w:fldChar w:fldCharType="end"/>
            </w:r>
          </w:hyperlink>
        </w:p>
        <w:p w14:paraId="749B4594" w14:textId="61F88502"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17</w:t>
            </w:r>
            <w:r w:rsidRPr="00D439AC">
              <w:rPr>
                <w:rStyle w:val="Hyperlink"/>
                <w:noProof/>
                <w:sz w:val="28"/>
                <w:szCs w:val="28"/>
                <w:rtl/>
              </w:rPr>
              <w:fldChar w:fldCharType="end"/>
            </w:r>
          </w:hyperlink>
        </w:p>
        <w:p w14:paraId="03C93B3A" w14:textId="041B24A3"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17</w:t>
            </w:r>
            <w:r w:rsidRPr="00D439AC">
              <w:rPr>
                <w:rStyle w:val="Hyperlink"/>
                <w:noProof/>
                <w:sz w:val="28"/>
                <w:szCs w:val="28"/>
                <w:rtl/>
              </w:rPr>
              <w:fldChar w:fldCharType="end"/>
            </w:r>
          </w:hyperlink>
        </w:p>
        <w:p w14:paraId="59F1C84E" w14:textId="17BD6DB1"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19</w:t>
            </w:r>
            <w:r w:rsidRPr="00D439AC">
              <w:rPr>
                <w:rStyle w:val="Hyperlink"/>
                <w:noProof/>
                <w:sz w:val="28"/>
                <w:szCs w:val="28"/>
                <w:rtl/>
              </w:rPr>
              <w:fldChar w:fldCharType="end"/>
            </w:r>
          </w:hyperlink>
        </w:p>
        <w:p w14:paraId="2B9E46EF" w14:textId="1F219F48"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19</w:t>
            </w:r>
            <w:r w:rsidRPr="00D439AC">
              <w:rPr>
                <w:rStyle w:val="Hyperlink"/>
                <w:noProof/>
                <w:sz w:val="28"/>
                <w:szCs w:val="28"/>
                <w:rtl/>
              </w:rPr>
              <w:fldChar w:fldCharType="end"/>
            </w:r>
          </w:hyperlink>
        </w:p>
        <w:p w14:paraId="7213F632" w14:textId="5537EAAF"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20</w:t>
            </w:r>
            <w:r w:rsidRPr="00D439AC">
              <w:rPr>
                <w:rStyle w:val="Hyperlink"/>
                <w:noProof/>
                <w:sz w:val="28"/>
                <w:szCs w:val="28"/>
                <w:rtl/>
              </w:rPr>
              <w:fldChar w:fldCharType="end"/>
            </w:r>
          </w:hyperlink>
        </w:p>
        <w:p w14:paraId="02D8BEEC" w14:textId="0EA09477"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21</w:t>
            </w:r>
            <w:r w:rsidRPr="00D439AC">
              <w:rPr>
                <w:rStyle w:val="Hyperlink"/>
                <w:noProof/>
                <w:sz w:val="28"/>
                <w:szCs w:val="28"/>
                <w:rtl/>
              </w:rPr>
              <w:fldChar w:fldCharType="end"/>
            </w:r>
          </w:hyperlink>
        </w:p>
        <w:p w14:paraId="502126CB" w14:textId="71B0B9F8"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22</w:t>
            </w:r>
            <w:r w:rsidRPr="00D439AC">
              <w:rPr>
                <w:rStyle w:val="Hyperlink"/>
                <w:noProof/>
                <w:sz w:val="28"/>
                <w:szCs w:val="28"/>
                <w:rtl/>
              </w:rPr>
              <w:fldChar w:fldCharType="end"/>
            </w:r>
          </w:hyperlink>
        </w:p>
        <w:p w14:paraId="22DA2965" w14:textId="2E7CBF78"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31</w:t>
            </w:r>
            <w:r w:rsidRPr="00D439AC">
              <w:rPr>
                <w:rStyle w:val="Hyperlink"/>
                <w:noProof/>
                <w:sz w:val="28"/>
                <w:szCs w:val="28"/>
                <w:rtl/>
              </w:rPr>
              <w:fldChar w:fldCharType="end"/>
            </w:r>
          </w:hyperlink>
        </w:p>
        <w:p w14:paraId="2672C489" w14:textId="203A8AA6"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34</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4F8BC602" w:rsidR="00D23D27" w:rsidRPr="00D23D27" w:rsidRDefault="00CE3A56" w:rsidP="00D23D2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D23D27" w:rsidRPr="00D23D27">
        <w:rPr>
          <w:rFonts w:ascii="Simplified Arabic" w:hAnsi="Simplified Arabic" w:cs="Simplified Arabic"/>
          <w:sz w:val="28"/>
          <w:szCs w:val="28"/>
          <w:rtl/>
        </w:rPr>
        <w:t xml:space="preserve">يشهد العالم المعاصر تحولات جذرية في بنية أنظمته الاقتصادية والتقنية، مدفوعةً بالتقدم السريع في مجال </w:t>
      </w:r>
      <w:r w:rsidR="00D23D27" w:rsidRPr="009B5EF9">
        <w:rPr>
          <w:rFonts w:ascii="Simplified Arabic" w:hAnsi="Simplified Arabic" w:cs="Simplified Arabic"/>
          <w:sz w:val="28"/>
          <w:szCs w:val="28"/>
          <w:rtl/>
        </w:rPr>
        <w:t>الذكاء الاصطناعي وما يتفرع عنه من تقنيات حديثة أبرزها التعلّم الآلي</w:t>
      </w:r>
      <w:r w:rsidR="00D23D27" w:rsidRPr="009B5EF9">
        <w:rPr>
          <w:rFonts w:ascii="Simplified Arabic" w:hAnsi="Simplified Arabic" w:cs="Simplified Arabic"/>
          <w:sz w:val="28"/>
          <w:szCs w:val="28"/>
        </w:rPr>
        <w:t xml:space="preserve"> (Machine Learning). </w:t>
      </w:r>
      <w:r w:rsidR="00D23D27" w:rsidRPr="009B5EF9">
        <w:rPr>
          <w:rFonts w:ascii="Simplified Arabic" w:hAnsi="Simplified Arabic" w:cs="Simplified Arabic"/>
          <w:sz w:val="28"/>
          <w:szCs w:val="28"/>
          <w:rtl/>
        </w:rPr>
        <w:t>وقد أسهمت هذه التطورات في إحداث نقلة نوعية في طريقة تحليل البيانات، واتخاذ القرارات، وإدارة الموارد في المؤسسات</w:t>
      </w:r>
      <w:r w:rsidR="00D23D27" w:rsidRPr="00D23D27">
        <w:rPr>
          <w:rFonts w:ascii="Simplified Arabic" w:hAnsi="Simplified Arabic" w:cs="Simplified Arabic"/>
          <w:sz w:val="28"/>
          <w:szCs w:val="28"/>
          <w:rtl/>
        </w:rPr>
        <w:t xml:space="preserve"> المعاصرة</w:t>
      </w:r>
      <w:r w:rsidR="005D0A6D">
        <w:rPr>
          <w:rFonts w:ascii="Simplified Arabic" w:hAnsi="Simplified Arabic" w:cs="Simplified Arabic" w:hint="cs"/>
          <w:sz w:val="28"/>
          <w:szCs w:val="28"/>
          <w:rtl/>
        </w:rPr>
        <w:t>، ف</w:t>
      </w:r>
      <w:r w:rsidR="00D23D27" w:rsidRPr="00D23D27">
        <w:rPr>
          <w:rFonts w:ascii="Simplified Arabic" w:hAnsi="Simplified Arabic" w:cs="Simplified Arabic"/>
          <w:sz w:val="28"/>
          <w:szCs w:val="28"/>
          <w:rtl/>
        </w:rPr>
        <w:t>لم تعد البيانات تُعامل كمخرجات ثانوية للأنشطة البشرية، بل أصبحت تُعدّ مصدرًا رئيسًا للقيمة المضافة ومحركًا أساسيًا للتنافسية العالمية، خاصة في ظل اقتصاد المعرفة الذي يقوم على التحليل الذكي والتعلّم من الخبرة السابقة (بن التركي وآخرون، 2021)</w:t>
      </w:r>
      <w:r w:rsidR="00D23D27" w:rsidRPr="00D23D27">
        <w:rPr>
          <w:rFonts w:ascii="Simplified Arabic" w:hAnsi="Simplified Arabic" w:cs="Simplified Arabic"/>
          <w:sz w:val="28"/>
          <w:szCs w:val="28"/>
        </w:rPr>
        <w:t>.</w:t>
      </w:r>
    </w:p>
    <w:p w14:paraId="0121C370" w14:textId="4511D279" w:rsidR="00D23D27" w:rsidRPr="00D23D27" w:rsidRDefault="00D23D27" w:rsidP="00D23D27">
      <w:pPr>
        <w:ind w:firstLine="720"/>
        <w:jc w:val="both"/>
        <w:rPr>
          <w:rFonts w:ascii="Simplified Arabic" w:hAnsi="Simplified Arabic" w:cs="Simplified Arabic"/>
          <w:sz w:val="28"/>
          <w:szCs w:val="28"/>
        </w:rPr>
      </w:pPr>
      <w:r w:rsidRPr="00D23D27">
        <w:rPr>
          <w:rFonts w:ascii="Simplified Arabic" w:hAnsi="Simplified Arabic" w:cs="Simplified Arabic"/>
          <w:sz w:val="28"/>
          <w:szCs w:val="28"/>
          <w:rtl/>
        </w:rPr>
        <w:t>يُعد التعلّم الآلي أحد أهم فروع الذكاء الاصطناعي وأكثرها تأثيرًا في العصر الرقمي، نظرًا لقدرته على بناء نماذج تحليلية تستند إلى الخوارزميات والبيانات الضخمة، بما يسمح للأنظمة بالتعلم الذاتي وتحسين أدائها بمرور الوقت دون تدخل بشري مباشر</w:t>
      </w:r>
      <w:r w:rsidR="005D0A6D">
        <w:rPr>
          <w:rFonts w:ascii="Simplified Arabic" w:hAnsi="Simplified Arabic" w:cs="Simplified Arabic" w:hint="cs"/>
          <w:sz w:val="28"/>
          <w:szCs w:val="28"/>
          <w:rtl/>
        </w:rPr>
        <w:t>،</w:t>
      </w:r>
      <w:r w:rsidRPr="00D23D27">
        <w:rPr>
          <w:rFonts w:ascii="Simplified Arabic" w:hAnsi="Simplified Arabic" w:cs="Simplified Arabic"/>
          <w:sz w:val="28"/>
          <w:szCs w:val="28"/>
          <w:rtl/>
        </w:rPr>
        <w:t xml:space="preserve"> وقد أثبتت التجارب التطبيقية أن خوارزميات التعلّم الآلي تمتلك إمكانات واسعة في مجالات التنبؤ، والتصنيف، والكشف عن الأنماط الخفية في البيانات، الأمر الذي جعلها محورًا رئيسًا في العديد من التطبيقات الصناعية والخدمية، لا سيما في المجالات التي تتطلب سرعة استجابة عالية ودقة في معالجة البيانات المعقدة (برارمة، 2024)</w:t>
      </w:r>
      <w:r w:rsidRPr="00D23D27">
        <w:rPr>
          <w:rFonts w:ascii="Simplified Arabic" w:hAnsi="Simplified Arabic" w:cs="Simplified Arabic"/>
          <w:sz w:val="28"/>
          <w:szCs w:val="28"/>
        </w:rPr>
        <w:t>.</w:t>
      </w:r>
    </w:p>
    <w:p w14:paraId="0753539E" w14:textId="4D113E16" w:rsidR="00D23D27" w:rsidRPr="00D23D27" w:rsidRDefault="005D0A6D" w:rsidP="00D23D27">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23D27" w:rsidRPr="00D23D27">
        <w:rPr>
          <w:rFonts w:ascii="Simplified Arabic" w:hAnsi="Simplified Arabic" w:cs="Simplified Arabic"/>
          <w:sz w:val="28"/>
          <w:szCs w:val="28"/>
          <w:rtl/>
        </w:rPr>
        <w:t>يشهد العالم توسعًا كبيرًا في استخدام الأنظمة الرقمية المتصلة التي تقوم على التكامل بين الأجهزة الذكية والبنى التحتية المعلوماتية. وقد أسهم هذا التكامل في تطوير ما يُعرف بالأنظمة الذكية، مثل المدن الذكية، والمصانع المؤتمتة، وأنظمة النقل الذكية التي تُعد من أبرز مظاهر التحول الرقمي في العصر الحديث</w:t>
      </w:r>
      <w:r>
        <w:rPr>
          <w:rFonts w:ascii="Simplified Arabic" w:hAnsi="Simplified Arabic" w:cs="Simplified Arabic" w:hint="cs"/>
          <w:sz w:val="28"/>
          <w:szCs w:val="28"/>
          <w:rtl/>
        </w:rPr>
        <w:t>،</w:t>
      </w:r>
      <w:r w:rsidR="00D23D27" w:rsidRPr="00D23D27">
        <w:rPr>
          <w:rFonts w:ascii="Simplified Arabic" w:hAnsi="Simplified Arabic" w:cs="Simplified Arabic"/>
          <w:sz w:val="28"/>
          <w:szCs w:val="28"/>
          <w:rtl/>
        </w:rPr>
        <w:t xml:space="preserve"> فأنظمة النقل الذكية تمثل نقلة نوعية في إدارة الحركة المرورية، وتنظيم خدمات النقل العام والخاص، من خلال استثمار التقنيات الرقمية، وأجهزة الاستشعار، والاتصال اللحظي بالإنترنت لتحليل البيانات الميدانية واتخاذ القرارات الفورية</w:t>
      </w:r>
      <w:r w:rsidR="00D23D27" w:rsidRPr="00D23D27">
        <w:rPr>
          <w:rFonts w:ascii="Simplified Arabic" w:hAnsi="Simplified Arabic" w:cs="Simplified Arabic"/>
          <w:sz w:val="28"/>
          <w:szCs w:val="28"/>
        </w:rPr>
        <w:t xml:space="preserve"> (Kalinin et al., 2021).</w:t>
      </w:r>
    </w:p>
    <w:p w14:paraId="22BB8328" w14:textId="4906F94C" w:rsidR="00D23D27" w:rsidRPr="00D23D27" w:rsidRDefault="00D23D27" w:rsidP="00D23D27">
      <w:pPr>
        <w:ind w:firstLine="720"/>
        <w:jc w:val="both"/>
        <w:rPr>
          <w:rFonts w:ascii="Simplified Arabic" w:hAnsi="Simplified Arabic" w:cs="Simplified Arabic"/>
          <w:sz w:val="28"/>
          <w:szCs w:val="28"/>
        </w:rPr>
      </w:pPr>
      <w:r w:rsidRPr="00D23D27">
        <w:rPr>
          <w:rFonts w:ascii="Simplified Arabic" w:hAnsi="Simplified Arabic" w:cs="Simplified Arabic"/>
          <w:sz w:val="28"/>
          <w:szCs w:val="28"/>
          <w:rtl/>
        </w:rPr>
        <w:t>إن الترابط الواسع بين مكونات أنظمة النقل الذكية يجعلها أكثر حساسية تجاه أي اختراق أو هجوم إلكتروني، مما يستدعي تطوير آليات تقييم دقيقة للمخاطر قادرة على التنبؤ بالتهديدات وتحليلها بذكاء</w:t>
      </w:r>
      <w:r w:rsidR="005D0A6D">
        <w:rPr>
          <w:rFonts w:ascii="Simplified Arabic" w:hAnsi="Simplified Arabic" w:cs="Simplified Arabic" w:hint="cs"/>
          <w:sz w:val="28"/>
          <w:szCs w:val="28"/>
          <w:rtl/>
        </w:rPr>
        <w:t>،</w:t>
      </w:r>
      <w:r w:rsidRPr="00D23D27">
        <w:rPr>
          <w:rFonts w:ascii="Simplified Arabic" w:hAnsi="Simplified Arabic" w:cs="Simplified Arabic"/>
          <w:sz w:val="28"/>
          <w:szCs w:val="28"/>
          <w:rtl/>
        </w:rPr>
        <w:t xml:space="preserve"> وهنا يظهر الدور المحوري لتقنيات التعلّم الآلي في دعم أنظمة الحماية والتقييم الأمني، باعتبارها من الأدوات القادرة على تحليل البيانات الديناميكية وتقديم مؤشرات مبكرة للمخاطر</w:t>
      </w:r>
      <w:r w:rsidRPr="00D23D27">
        <w:rPr>
          <w:rFonts w:ascii="Simplified Arabic" w:hAnsi="Simplified Arabic" w:cs="Simplified Arabic"/>
          <w:sz w:val="28"/>
          <w:szCs w:val="28"/>
        </w:rPr>
        <w:t xml:space="preserve"> (Yao &amp; García de Soto, 2024).</w:t>
      </w:r>
    </w:p>
    <w:p w14:paraId="0EA361B3" w14:textId="105E810F" w:rsidR="00D23D27" w:rsidRPr="009B5EF9" w:rsidRDefault="00D23D27" w:rsidP="00D23D27">
      <w:pPr>
        <w:ind w:firstLine="720"/>
        <w:jc w:val="both"/>
        <w:rPr>
          <w:rFonts w:ascii="Simplified Arabic" w:hAnsi="Simplified Arabic" w:cs="Simplified Arabic"/>
          <w:sz w:val="28"/>
          <w:szCs w:val="28"/>
        </w:rPr>
      </w:pPr>
      <w:r w:rsidRPr="009B5EF9">
        <w:rPr>
          <w:rFonts w:ascii="Simplified Arabic" w:hAnsi="Simplified Arabic" w:cs="Simplified Arabic"/>
          <w:sz w:val="28"/>
          <w:szCs w:val="28"/>
          <w:rtl/>
        </w:rPr>
        <w:lastRenderedPageBreak/>
        <w:t>وقد شكّل موضوع تقييم مخاطر الأمن السيبراني محور اهتمام متزايد في الأدبيات الحديثة، نظرًا لتنامي التحديات التي تواجه البنى التحتية الذكية في ظل الاعتماد الواسع على الاتصال الرقمي</w:t>
      </w:r>
      <w:r w:rsidR="005D0A6D" w:rsidRP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وتبرز أهمية هذا المجال في كونه لا يقتصر على الحماية التقنية فحسب، بل يمتد إلى إدارة المخاطر وتحليل نقاط الضعف وتقدير احتمالية التهديدات في بيئات عمل معقدة ومتشابكة</w:t>
      </w:r>
      <w:r w:rsidRPr="009B5EF9">
        <w:rPr>
          <w:rFonts w:ascii="Simplified Arabic" w:hAnsi="Simplified Arabic" w:cs="Simplified Arabic"/>
          <w:sz w:val="28"/>
          <w:szCs w:val="28"/>
        </w:rPr>
        <w:t xml:space="preserve"> (</w:t>
      </w:r>
      <w:r w:rsidRPr="009B5EF9">
        <w:rPr>
          <w:rFonts w:ascii="Cambria" w:hAnsi="Cambria" w:cs="Cambria"/>
          <w:sz w:val="28"/>
          <w:szCs w:val="28"/>
        </w:rPr>
        <w:t>Ş</w:t>
      </w:r>
      <w:r w:rsidRPr="009B5EF9">
        <w:rPr>
          <w:rFonts w:ascii="Simplified Arabic" w:hAnsi="Simplified Arabic" w:cs="Simplified Arabic"/>
          <w:sz w:val="28"/>
          <w:szCs w:val="28"/>
        </w:rPr>
        <w:t xml:space="preserve">ahinoglu, 2024). </w:t>
      </w:r>
    </w:p>
    <w:p w14:paraId="2CE7C8C9" w14:textId="0EEB265E" w:rsidR="00D23D27" w:rsidRPr="009B5EF9" w:rsidRDefault="00D23D27" w:rsidP="00D23D27">
      <w:pPr>
        <w:ind w:firstLine="720"/>
        <w:jc w:val="both"/>
        <w:rPr>
          <w:rFonts w:ascii="Simplified Arabic" w:hAnsi="Simplified Arabic" w:cs="Simplified Arabic"/>
          <w:sz w:val="28"/>
          <w:szCs w:val="28"/>
        </w:rPr>
      </w:pPr>
      <w:r w:rsidRPr="009B5EF9">
        <w:rPr>
          <w:rFonts w:ascii="Simplified Arabic" w:hAnsi="Simplified Arabic" w:cs="Simplified Arabic"/>
          <w:sz w:val="28"/>
          <w:szCs w:val="28"/>
          <w:rtl/>
        </w:rPr>
        <w:t>وفي ضوء هذا التكامل بين التكنولوجيا الذكية والأمن المعلوماتي، تبرز الحاجة إلى دراسات أكثر عمقًا تتناول أثر تقنيات التعلّم الآلي في تقييم مخاطر الأمن السيبراني ضمن أنظمة النقل الذكية، لما يمثله هذا القطاع من أهمية استراتيجية في التنمية الاقتصادية والاجتماعية</w:t>
      </w:r>
      <w:r w:rsidR="005D0A6D" w:rsidRP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فهذه الأنظمة لا تقتصر على تحسين حركة النقل فحسب، بل تُعد جزءًا جوهريًا من البنية التحتية الرقمية التي تقوم عليها المدن الحديثة. </w:t>
      </w:r>
      <w:r w:rsidRPr="009B5EF9">
        <w:rPr>
          <w:rFonts w:ascii="Simplified Arabic" w:hAnsi="Simplified Arabic" w:cs="Simplified Arabic"/>
          <w:sz w:val="28"/>
          <w:szCs w:val="28"/>
        </w:rPr>
        <w:t>(Ganesan et al., 2022).</w:t>
      </w:r>
    </w:p>
    <w:p w14:paraId="530EA46B" w14:textId="1F158430" w:rsidR="00D23D27" w:rsidRPr="009B5EF9" w:rsidRDefault="005D0A6D" w:rsidP="005D0A6D">
      <w:pPr>
        <w:ind w:firstLine="720"/>
        <w:jc w:val="both"/>
        <w:rPr>
          <w:rFonts w:ascii="Simplified Arabic" w:hAnsi="Simplified Arabic" w:cs="Simplified Arabic"/>
          <w:sz w:val="28"/>
          <w:szCs w:val="28"/>
        </w:rPr>
      </w:pPr>
      <w:r w:rsidRPr="009B5EF9">
        <w:rPr>
          <w:rFonts w:ascii="Simplified Arabic" w:hAnsi="Simplified Arabic" w:cs="Simplified Arabic" w:hint="cs"/>
          <w:sz w:val="28"/>
          <w:szCs w:val="28"/>
          <w:rtl/>
        </w:rPr>
        <w:t>و</w:t>
      </w:r>
      <w:r w:rsidR="00D23D27" w:rsidRPr="009B5EF9">
        <w:rPr>
          <w:rFonts w:ascii="Simplified Arabic" w:hAnsi="Simplified Arabic" w:cs="Simplified Arabic"/>
          <w:sz w:val="28"/>
          <w:szCs w:val="28"/>
          <w:rtl/>
        </w:rPr>
        <w:t>تأتي هذه الدراسة في سياق علمي معاصر يسعى إلى الربط بين مسارين بحثيين أساسيين هما</w:t>
      </w:r>
      <w:r w:rsidR="00D23D27" w:rsidRPr="009B5EF9">
        <w:rPr>
          <w:rFonts w:ascii="Simplified Arabic" w:hAnsi="Simplified Arabic" w:cs="Simplified Arabic"/>
          <w:sz w:val="28"/>
          <w:szCs w:val="28"/>
        </w:rPr>
        <w:t xml:space="preserve">: </w:t>
      </w:r>
      <w:r w:rsidR="00D23D27" w:rsidRPr="009B5EF9">
        <w:rPr>
          <w:rFonts w:ascii="Simplified Arabic" w:hAnsi="Simplified Arabic" w:cs="Simplified Arabic"/>
          <w:sz w:val="28"/>
          <w:szCs w:val="28"/>
          <w:rtl/>
        </w:rPr>
        <w:t xml:space="preserve">التعلّم الآلي بوصفه أداة تحليل وتنبؤ ذكية، والأمن السيبراني بوصفه ضرورة لحماية الأنظمة الذكية من المخاطر التقنية. </w:t>
      </w:r>
    </w:p>
    <w:p w14:paraId="180F5BD5" w14:textId="776BFAA2" w:rsidR="00D8772F" w:rsidRPr="00B91104" w:rsidRDefault="000E0033" w:rsidP="00D439AC">
      <w:pPr>
        <w:pStyle w:val="1"/>
        <w:rPr>
          <w:rtl/>
        </w:rPr>
      </w:pPr>
      <w:bookmarkStart w:id="1" w:name="_Toc202053516"/>
      <w:r>
        <w:rPr>
          <w:rFonts w:hint="cs"/>
          <w:rtl/>
        </w:rPr>
        <w:t xml:space="preserve">مشكلة الدراسة </w:t>
      </w:r>
      <w:r w:rsidR="00804FE9" w:rsidRPr="00B91104">
        <w:rPr>
          <w:rtl/>
        </w:rPr>
        <w:t>:</w:t>
      </w:r>
      <w:bookmarkEnd w:id="1"/>
    </w:p>
    <w:p w14:paraId="325A17B8" w14:textId="3344A267"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 xml:space="preserve">يشهد العالم اليوم تصاعدًا غير مسبوق في حجم وتعقيد الهجمات السيبرانية، حيث يُتوقع أن يصل حجم سوق الأمن السيبراني في الشرق الأوسط إلى نحو </w:t>
      </w:r>
      <w:r w:rsidRPr="005D0A6D">
        <w:rPr>
          <w:rFonts w:ascii="Simplified Arabic" w:hAnsi="Simplified Arabic" w:cs="Simplified Arabic"/>
          <w:sz w:val="28"/>
          <w:szCs w:val="28"/>
        </w:rPr>
        <w:t xml:space="preserve">15.30 </w:t>
      </w:r>
      <w:r w:rsidRPr="005D0A6D">
        <w:rPr>
          <w:rFonts w:ascii="Simplified Arabic" w:hAnsi="Simplified Arabic" w:cs="Simplified Arabic"/>
          <w:sz w:val="28"/>
          <w:szCs w:val="28"/>
          <w:rtl/>
        </w:rPr>
        <w:t xml:space="preserve">مليار دولار أمريكي بحلول عام 2024، مع معدل نمو سنوي مركب يُقدر بـ </w:t>
      </w:r>
      <w:r w:rsidRPr="005D0A6D">
        <w:rPr>
          <w:rFonts w:ascii="Simplified Arabic" w:hAnsi="Simplified Arabic" w:cs="Simplified Arabic"/>
          <w:sz w:val="28"/>
          <w:szCs w:val="28"/>
        </w:rPr>
        <w:t xml:space="preserve">9.3% </w:t>
      </w:r>
      <w:r w:rsidRPr="005D0A6D">
        <w:rPr>
          <w:rFonts w:ascii="Simplified Arabic" w:hAnsi="Simplified Arabic" w:cs="Simplified Arabic"/>
          <w:sz w:val="28"/>
          <w:szCs w:val="28"/>
          <w:rtl/>
        </w:rPr>
        <w:t>حتى عام 2033</w:t>
      </w:r>
      <w:r w:rsidRPr="005D0A6D">
        <w:rPr>
          <w:rFonts w:ascii="Simplified Arabic" w:hAnsi="Simplified Arabic" w:cs="Simplified Arabic"/>
          <w:sz w:val="28"/>
          <w:szCs w:val="28"/>
        </w:rPr>
        <w:t xml:space="preserve"> (Market Data Forecast, 2024). </w:t>
      </w:r>
      <w:r w:rsidRPr="005D0A6D">
        <w:rPr>
          <w:rFonts w:ascii="Simplified Arabic" w:hAnsi="Simplified Arabic" w:cs="Simplified Arabic"/>
          <w:sz w:val="28"/>
          <w:szCs w:val="28"/>
          <w:rtl/>
        </w:rPr>
        <w:t>كما أشارت تقارير أمنية حديثة إلى أن متوسط تكلفة الهجمة السيبرانية على المؤسسات في الشرق الأوسط يبلغ حوالي 8.75 مليون دولار أمريكي، أي ما يقارب ضعف المتوسط العالمي</w:t>
      </w:r>
      <w:r w:rsidRPr="005D0A6D">
        <w:rPr>
          <w:rFonts w:ascii="Simplified Arabic" w:hAnsi="Simplified Arabic" w:cs="Simplified Arabic"/>
          <w:sz w:val="28"/>
          <w:szCs w:val="28"/>
        </w:rPr>
        <w:t xml:space="preserve"> (Positive Technologies, 2024)</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tl/>
        </w:rPr>
        <w:t>ويعكس ذلك أن الأنظمة الرقمية الذكية، وخاصة في قطاع النقل الذكي، تواجه بيئة تهديدات متزايدة التعقيد تتطلب حلولًا تحليلية أكثر ذكاءً ودقة</w:t>
      </w:r>
      <w:r w:rsidRPr="005D0A6D">
        <w:rPr>
          <w:rFonts w:ascii="Simplified Arabic" w:hAnsi="Simplified Arabic" w:cs="Simplified Arabic"/>
          <w:sz w:val="28"/>
          <w:szCs w:val="28"/>
        </w:rPr>
        <w:t>.</w:t>
      </w:r>
    </w:p>
    <w:p w14:paraId="454CC609" w14:textId="601274E8"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وعلى الرغم من التطور الملحوظ في استخدام تقنيات الذكاء الاصطناعي في مجالات متعددة، إلا أن توظيف التعلم الآلي</w:t>
      </w:r>
      <w:r w:rsidRPr="005D0A6D">
        <w:rPr>
          <w:rFonts w:ascii="Simplified Arabic" w:hAnsi="Simplified Arabic" w:cs="Simplified Arabic"/>
          <w:sz w:val="28"/>
          <w:szCs w:val="28"/>
        </w:rPr>
        <w:t xml:space="preserve"> (Machine Learning) </w:t>
      </w:r>
      <w:r w:rsidRPr="005D0A6D">
        <w:rPr>
          <w:rFonts w:ascii="Simplified Arabic" w:hAnsi="Simplified Arabic" w:cs="Simplified Arabic"/>
          <w:sz w:val="28"/>
          <w:szCs w:val="28"/>
          <w:rtl/>
        </w:rPr>
        <w:t>في تقييم مخاطر الأمن السيبراني لا يزال محدودًا في قطاعات النقل</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tl/>
        </w:rPr>
        <w:t xml:space="preserve"> وقد بينت دراسة تحليلية شاملة أن أنظمة النقل الذكي تمثل إحدى أكثر البنى التحتية عرضة للهجمات السيبرانية نتيجة اعتمادها على شبكات مترابطة ومعالجة فورية للبيانات في الوقت الحقيقي</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Pr>
        <w:lastRenderedPageBreak/>
        <w:t>(Khan et al., 2024)</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Pr>
        <w:t xml:space="preserve"> </w:t>
      </w:r>
      <w:r w:rsidR="005D0A6D">
        <w:rPr>
          <w:rFonts w:ascii="Simplified Arabic" w:hAnsi="Simplified Arabic" w:cs="Simplified Arabic" w:hint="cs"/>
          <w:sz w:val="28"/>
          <w:szCs w:val="28"/>
          <w:rtl/>
        </w:rPr>
        <w:t xml:space="preserve"> </w:t>
      </w:r>
      <w:r w:rsidRPr="005D0A6D">
        <w:rPr>
          <w:rFonts w:ascii="Simplified Arabic" w:hAnsi="Simplified Arabic" w:cs="Simplified Arabic"/>
          <w:sz w:val="28"/>
          <w:szCs w:val="28"/>
          <w:rtl/>
        </w:rPr>
        <w:t>كما أظهرت دراسات أخرى أن معظم تطبيقات الأمن السيبراني الحالية تركز على الكشف بعد وقوع الهجوم، بينما تفتقر إلى النماذج التنبؤية القائمة على التحليل الذكي لأنماط المخاطر</w:t>
      </w:r>
      <w:r w:rsidRPr="005D0A6D">
        <w:rPr>
          <w:rFonts w:ascii="Simplified Arabic" w:hAnsi="Simplified Arabic" w:cs="Simplified Arabic"/>
          <w:sz w:val="28"/>
          <w:szCs w:val="28"/>
        </w:rPr>
        <w:t xml:space="preserve"> (Alshammari &amp; Alshehri, 2023).</w:t>
      </w:r>
    </w:p>
    <w:p w14:paraId="2D561918" w14:textId="3F1BE1BE"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في حين اتفقت الدراسات السابقة على أهمية التعلم الآلي في التنبؤ والتحليل الذكي للبيانات</w:t>
      </w:r>
      <w:r w:rsidRPr="005D0A6D">
        <w:rPr>
          <w:rFonts w:ascii="Simplified Arabic" w:hAnsi="Simplified Arabic" w:cs="Simplified Arabic"/>
          <w:sz w:val="28"/>
          <w:szCs w:val="28"/>
        </w:rPr>
        <w:t xml:space="preserve"> (Ateya, 2024; Ben Turki &amp; Seham, 2021; Phiri et al., 2025)</w:t>
      </w:r>
      <w:r w:rsidRPr="005D0A6D">
        <w:rPr>
          <w:rFonts w:ascii="Simplified Arabic" w:hAnsi="Simplified Arabic" w:cs="Simplified Arabic"/>
          <w:sz w:val="28"/>
          <w:szCs w:val="28"/>
          <w:rtl/>
        </w:rPr>
        <w:t>، فإنها اختلفت عن الدراسة الحالية من حيث مجال التطبيق، إذ ركزت على قطاعات الاقتصاد، والتمويل، والطاقة، والتعليم، والرعاية الصحية</w:t>
      </w:r>
      <w:r w:rsidRPr="005D0A6D">
        <w:rPr>
          <w:rFonts w:ascii="Simplified Arabic" w:hAnsi="Simplified Arabic" w:cs="Simplified Arabic"/>
          <w:sz w:val="28"/>
          <w:szCs w:val="28"/>
        </w:rPr>
        <w:t xml:space="preserve"> (Wang et al., 2021; Ganesan et al., 2022; Rafaiani et al., 2023)</w:t>
      </w:r>
      <w:r w:rsidRPr="005D0A6D">
        <w:rPr>
          <w:rFonts w:ascii="Simplified Arabic" w:hAnsi="Simplified Arabic" w:cs="Simplified Arabic"/>
          <w:sz w:val="28"/>
          <w:szCs w:val="28"/>
          <w:rtl/>
        </w:rPr>
        <w:t>، دون أن تمتد إلى قطاع النقل الذكي الذي يُعد من أكثر القطاعات تأثرًا بالتحول الرقمي وتهديدات الأمن السيبراني المتقدمة</w:t>
      </w:r>
      <w:r w:rsidRPr="005D0A6D">
        <w:rPr>
          <w:rFonts w:ascii="Simplified Arabic" w:hAnsi="Simplified Arabic" w:cs="Simplified Arabic"/>
          <w:sz w:val="28"/>
          <w:szCs w:val="28"/>
        </w:rPr>
        <w:t>.</w:t>
      </w:r>
    </w:p>
    <w:p w14:paraId="5B0D6EAE" w14:textId="799B48B8" w:rsidR="004035A0" w:rsidRPr="005D0A6D" w:rsidRDefault="005D0A6D" w:rsidP="004035A0">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4035A0" w:rsidRPr="005D0A6D">
        <w:rPr>
          <w:rFonts w:ascii="Simplified Arabic" w:hAnsi="Simplified Arabic" w:cs="Simplified Arabic"/>
          <w:sz w:val="28"/>
          <w:szCs w:val="28"/>
          <w:rtl/>
        </w:rPr>
        <w:t xml:space="preserve"> تتمثل مشكلة الدراسة الحالية في وجود قصور علمي وتطبيقي في فهم وتقييم أثر تقنيات التعلم الآلي بأبعادها (التحليل التنبؤي، الكشف الذكي عن الهجمات، التصنيف التلقائي للمخاطر، والتحسين الذاتي) على تقييم مخاطر الأمن السيبراني في أنظمة النقل الذكية</w:t>
      </w:r>
      <w:r>
        <w:rPr>
          <w:rFonts w:ascii="Simplified Arabic" w:hAnsi="Simplified Arabic" w:cs="Simplified Arabic" w:hint="cs"/>
          <w:sz w:val="28"/>
          <w:szCs w:val="28"/>
          <w:rtl/>
        </w:rPr>
        <w:t>،</w:t>
      </w:r>
      <w:r w:rsidR="004035A0" w:rsidRPr="005D0A6D">
        <w:rPr>
          <w:rFonts w:ascii="Simplified Arabic" w:hAnsi="Simplified Arabic" w:cs="Simplified Arabic"/>
          <w:sz w:val="28"/>
          <w:szCs w:val="28"/>
        </w:rPr>
        <w:t xml:space="preserve"> </w:t>
      </w:r>
      <w:r w:rsidR="004035A0" w:rsidRPr="005D0A6D">
        <w:rPr>
          <w:rFonts w:ascii="Simplified Arabic" w:hAnsi="Simplified Arabic" w:cs="Simplified Arabic"/>
          <w:sz w:val="28"/>
          <w:szCs w:val="28"/>
          <w:rtl/>
        </w:rPr>
        <w:t>ويبرز هذا القصور في محدودية النماذج التي تدمج بين خوارزميات التعلم الآلي وآليات التقييم الأمني، مما يؤدي إلى ضعف قدرة المؤسسات المعنية بالنقل الذكي على التنبؤ المبكر بالهجمات السيبرانية والاستجابة الفعّالة لها</w:t>
      </w:r>
      <w:r w:rsidR="004035A0" w:rsidRPr="005D0A6D">
        <w:rPr>
          <w:rFonts w:ascii="Simplified Arabic" w:hAnsi="Simplified Arabic" w:cs="Simplified Arabic"/>
          <w:sz w:val="28"/>
          <w:szCs w:val="28"/>
        </w:rPr>
        <w:t>.</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وبناءا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0C0C4768" w:rsidR="004D35D3" w:rsidRPr="005D0A6D" w:rsidRDefault="00C01A90" w:rsidP="00C01A90">
      <w:pPr>
        <w:jc w:val="both"/>
        <w:rPr>
          <w:rFonts w:ascii="Simplified Arabic" w:hAnsi="Simplified Arabic" w:cs="Simplified Arabic"/>
          <w:sz w:val="28"/>
          <w:szCs w:val="28"/>
          <w:rtl/>
          <w:lang w:bidi="ar-EG"/>
        </w:rPr>
      </w:pPr>
      <w:r w:rsidRPr="005D0A6D">
        <w:rPr>
          <w:rFonts w:ascii="Simplified Arabic" w:hAnsi="Simplified Arabic" w:cs="Simplified Arabic"/>
          <w:sz w:val="28"/>
          <w:szCs w:val="28"/>
          <w:rtl/>
        </w:rPr>
        <w:t>إلى أي مدى تُسهم تقنيات التعلم الآلي بأبعادها (التحليل التنبؤي، الكشف الذكي عن الهجمات، التصنيف التلقائي للمخاطر، والتحسين الذاتي) في تحسين تقييم مخاطر الأمن السيبراني بأبعاده (الكشف، التقييم، الاستجابة، والتعافي) ضمن أنظمة النقل الذكية؟</w:t>
      </w:r>
      <w:r w:rsidRPr="005D0A6D">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وتتفرع منها عدة أسئلة فرعية :</w:t>
      </w:r>
    </w:p>
    <w:p w14:paraId="38204F32"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مستوى تطبيق تقنيات التعلم الآلي بأبعادها المختلفة في بيئات النقل الذكية؟</w:t>
      </w:r>
    </w:p>
    <w:p w14:paraId="51324E0E"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واقع تقييم وإدارة مخاطر الأمن السيبراني في أنظمة النقل الذكية من حيث (الكشف، التقييم، الاستجابة، والتعافي)؟</w:t>
      </w:r>
    </w:p>
    <w:p w14:paraId="3E407687"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طبيعة العلاقة بين التحليل التنبؤي وتقنيات التنبؤ بالتهديدات السيبرانية في أنظمة النقل الذكية؟</w:t>
      </w:r>
    </w:p>
    <w:p w14:paraId="60BD5B95"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lastRenderedPageBreak/>
        <w:t>إلى أي مدى يسهم الكشف الذكي عن الهجمات في رفع دقة وسرعة اكتشاف التهديدات السيبرانية في أنظمة النقل الذكية؟</w:t>
      </w:r>
    </w:p>
    <w:p w14:paraId="5857272D"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دور التصنيف التلقائي للمخاطر في تحسين كفاءة تقييم مستويات الخطورة وتحديد أولويات المعالجة الأمنية؟</w:t>
      </w:r>
    </w:p>
    <w:p w14:paraId="26821F8B"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كيف يؤثر التحسين الذاتي في تعزيز قدرة أنظمة النقل الذكية على التكيف مع الهجمات وتقليل زمن التعافي؟</w:t>
      </w:r>
    </w:p>
    <w:p w14:paraId="61576305" w14:textId="77777777" w:rsidR="00C01A90" w:rsidRPr="005D0A6D" w:rsidRDefault="00C01A90" w:rsidP="00C01A90">
      <w:pPr>
        <w:numPr>
          <w:ilvl w:val="0"/>
          <w:numId w:val="16"/>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الأبعاد الأكثر تأثيرًا من بين تقنيات التعلم الآلي في تحسين تقييم مخاطر الأمن السيبراني في أنظمة النقل الذكية؟</w:t>
      </w:r>
    </w:p>
    <w:p w14:paraId="7EC985AE" w14:textId="001B9173" w:rsidR="0091397D" w:rsidRPr="005D0A6D" w:rsidRDefault="00C01A90" w:rsidP="00C01A90">
      <w:pPr>
        <w:numPr>
          <w:ilvl w:val="0"/>
          <w:numId w:val="16"/>
        </w:num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كيف يمكن توظيف نتائج الدراسة في بناء نموذج تكاملي تطبيقي لتقييم وإدارة مخاطر الأمن السيبراني اعتمادًا على تقنيات التعلم الآلي؟</w:t>
      </w:r>
    </w:p>
    <w:p w14:paraId="552CDDD3" w14:textId="6FFA8C6D" w:rsidR="001B43EF" w:rsidRPr="00B91104" w:rsidRDefault="001B43EF" w:rsidP="00D439AC">
      <w:pPr>
        <w:pStyle w:val="1"/>
        <w:rPr>
          <w:rtl/>
        </w:rPr>
      </w:pPr>
      <w:bookmarkStart w:id="2" w:name="_Toc202053517"/>
      <w:r w:rsidRPr="00B91104">
        <w:rPr>
          <w:rtl/>
        </w:rPr>
        <w:t xml:space="preserve">أهمية </w:t>
      </w:r>
      <w:r w:rsidR="00D439AC">
        <w:rPr>
          <w:rtl/>
        </w:rPr>
        <w:t>الدراسة</w:t>
      </w:r>
      <w:bookmarkEnd w:id="2"/>
      <w:r w:rsidR="00D439AC">
        <w:rPr>
          <w:rtl/>
        </w:rPr>
        <w:t xml:space="preserve"> </w:t>
      </w:r>
    </w:p>
    <w:p w14:paraId="27230455" w14:textId="547B75FF" w:rsidR="00F41775" w:rsidRPr="005D0A6D" w:rsidRDefault="00F373DC" w:rsidP="00F373DC">
      <w:pPr>
        <w:ind w:firstLine="720"/>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تسعى هذه الدراسة إلى استكشاف الأثر الفعلي لتقنيات التعلم الآلي في تقييم مخاطر الأمن السيبراني ضمن أنظمة النقل الذكية، من خلال بناء إطار علمي وتطبيقي يُسهم في تعزيز أمن هذه الأنظمة واستدامتها التشغيلية</w:t>
      </w:r>
      <w:r w:rsidR="005D0A6D">
        <w:rPr>
          <w:rFonts w:ascii="Simplified Arabic" w:hAnsi="Simplified Arabic" w:cs="Simplified Arabic" w:hint="cs"/>
          <w:sz w:val="28"/>
          <w:szCs w:val="28"/>
          <w:rtl/>
        </w:rPr>
        <w:t xml:space="preserve">، </w:t>
      </w:r>
      <w:r w:rsidRPr="005D0A6D">
        <w:rPr>
          <w:rFonts w:ascii="Simplified Arabic" w:hAnsi="Simplified Arabic" w:cs="Simplified Arabic"/>
          <w:sz w:val="28"/>
          <w:szCs w:val="28"/>
          <w:rtl/>
        </w:rPr>
        <w:t>وتتجلى أهمية الدراسة في بُعدين رئيسين</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tl/>
        </w:rPr>
        <w:t>البعد العلمي الذي يتمثل في إثراء المعرفة النظرية والتجريبية حول العلاقة بين التعلم الآلي والأمن السيبراني، والبعد العملي الذي يرتبط بإمكانية توظيف نتائج الدراسة في تطوير استراتيجيات ذكية لحماية البنى التحتية للنقل</w:t>
      </w:r>
      <w:r w:rsidRPr="005D0A6D">
        <w:rPr>
          <w:rFonts w:ascii="Simplified Arabic" w:hAnsi="Simplified Arabic" w:cs="Simplified Arabic"/>
          <w:sz w:val="28"/>
          <w:szCs w:val="28"/>
        </w:rPr>
        <w:t>.</w:t>
      </w:r>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6A779FC0"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تنبع الأهمية العلمية لهذه الدراسة من حداثة موضوعها وتكامل أبعاده بين ثلاثة مجالات معرفية متقدمة، هي</w:t>
      </w:r>
      <w:r w:rsidRPr="005D0A6D">
        <w:rPr>
          <w:rFonts w:ascii="Simplified Arabic" w:hAnsi="Simplified Arabic" w:cs="Simplified Arabic"/>
          <w:sz w:val="28"/>
          <w:szCs w:val="28"/>
        </w:rPr>
        <w:t>:</w:t>
      </w:r>
    </w:p>
    <w:p w14:paraId="58FEB823" w14:textId="77777777" w:rsidR="00F754CF" w:rsidRPr="00F754CF" w:rsidRDefault="00F754CF" w:rsidP="00F754CF">
      <w:pPr>
        <w:numPr>
          <w:ilvl w:val="0"/>
          <w:numId w:val="17"/>
        </w:numPr>
        <w:jc w:val="both"/>
        <w:rPr>
          <w:rFonts w:ascii="Simplified Arabic" w:hAnsi="Simplified Arabic" w:cs="Simplified Arabic"/>
          <w:sz w:val="28"/>
          <w:szCs w:val="28"/>
          <w:rtl/>
        </w:rPr>
      </w:pPr>
      <w:r w:rsidRPr="00F754CF">
        <w:rPr>
          <w:rFonts w:ascii="Simplified Arabic" w:hAnsi="Simplified Arabic" w:cs="Simplified Arabic"/>
          <w:sz w:val="28"/>
          <w:szCs w:val="28"/>
          <w:rtl/>
        </w:rPr>
        <w:lastRenderedPageBreak/>
        <w:t>تسد فجوة معرفية واضحة في الأدبيات المعاصرة، إذ ندرَت الدراسات التي تناولت التفاعل المباشر بين تقنيات التعلم الآلي وتقييم المخاطر السيبرانية في بيئات النقل الذكية، مما يمنح البحث قيمة إضافية في إثراء الحقل العلمي بالتطبيقات الحديثة.</w:t>
      </w:r>
    </w:p>
    <w:p w14:paraId="575A5AE7" w14:textId="77777777" w:rsidR="00F754CF" w:rsidRPr="00F754CF" w:rsidRDefault="00F754CF" w:rsidP="00F754CF">
      <w:pPr>
        <w:numPr>
          <w:ilvl w:val="0"/>
          <w:numId w:val="17"/>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تُسهم في تطوير إطار علمي تكاملي يجمع بين علم البيانات والذكاء الاصطناعي والأمن السيبراني في سياق أنظمة النقل، بما يفتح آفاقًا بحثية جديدة لمقاربات متعددة التخصصات (</w:t>
      </w:r>
      <w:r w:rsidRPr="00F754CF">
        <w:rPr>
          <w:rFonts w:ascii="Simplified Arabic" w:hAnsi="Simplified Arabic" w:cs="Simplified Arabic"/>
          <w:sz w:val="28"/>
          <w:szCs w:val="28"/>
        </w:rPr>
        <w:t>Interdisciplinary Research</w:t>
      </w:r>
      <w:r w:rsidRPr="00F754CF">
        <w:rPr>
          <w:rFonts w:ascii="Simplified Arabic" w:hAnsi="Simplified Arabic" w:cs="Simplified Arabic"/>
          <w:sz w:val="28"/>
          <w:szCs w:val="28"/>
          <w:rtl/>
        </w:rPr>
        <w:t>).</w:t>
      </w:r>
    </w:p>
    <w:p w14:paraId="77D3A4E1" w14:textId="77777777" w:rsidR="00F754CF" w:rsidRPr="00F754CF" w:rsidRDefault="00F754CF" w:rsidP="00F754CF">
      <w:pPr>
        <w:numPr>
          <w:ilvl w:val="0"/>
          <w:numId w:val="17"/>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تعزز المنظور النظري للأمن السيبراني الحديث عبر توظيف خوارزميات التعلم الآلي كأدوات تحليلية للتنبؤ، والاكتشاف، والتصنيف، مما يوسع من حدود المفهوم التقليدي لإدارة المخاطر إلى نموذج استباقي ذكي.</w:t>
      </w:r>
    </w:p>
    <w:p w14:paraId="185FF33C" w14:textId="77777777" w:rsidR="00F754CF" w:rsidRPr="00F754CF" w:rsidRDefault="00F754CF" w:rsidP="00F754CF">
      <w:pPr>
        <w:numPr>
          <w:ilvl w:val="0"/>
          <w:numId w:val="17"/>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تضيف بعدًا منهجيًا متطورًا من خلال استخدام التحليل الإحصائي المتقدم واختبار العلاقات التأثيرية بين الأبعاد المتعددة لتقنيات التعلم الآلي ومكونات تقييم المخاطر السيبرانية، مما يعزز من دقة الاستنتاجات العلمية.</w:t>
      </w:r>
    </w:p>
    <w:p w14:paraId="70CA894C" w14:textId="77777777" w:rsidR="00F754CF" w:rsidRPr="00F754CF" w:rsidRDefault="00F754CF" w:rsidP="00F754CF">
      <w:pPr>
        <w:numPr>
          <w:ilvl w:val="0"/>
          <w:numId w:val="17"/>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تمدّ المجتمع الأكاديمي العربي بإسهام بحثي أصيل باللغة العربية في مجال نادر التناول، يواكب التطورات العالمية في مجال الذكاء الاصطناعي وتطبيقاته الأمنية في البنى التحتية الذكية.</w:t>
      </w:r>
    </w:p>
    <w:p w14:paraId="28848E0C" w14:textId="13B6DC94" w:rsidR="00F41775" w:rsidRPr="00F41775" w:rsidRDefault="00F754CF" w:rsidP="00F754CF">
      <w:pPr>
        <w:numPr>
          <w:ilvl w:val="0"/>
          <w:numId w:val="17"/>
        </w:numPr>
        <w:jc w:val="both"/>
        <w:rPr>
          <w:rFonts w:ascii="Simplified Arabic" w:hAnsi="Simplified Arabic" w:cs="Simplified Arabic"/>
          <w:sz w:val="28"/>
          <w:szCs w:val="28"/>
          <w:lang w:bidi="ar-EG"/>
        </w:rPr>
      </w:pPr>
      <w:r w:rsidRPr="00F754CF">
        <w:rPr>
          <w:rFonts w:ascii="Simplified Arabic" w:hAnsi="Simplified Arabic" w:cs="Simplified Arabic"/>
          <w:sz w:val="28"/>
          <w:szCs w:val="28"/>
          <w:rtl/>
        </w:rPr>
        <w:t>تُسهم في إثراء النماذج المفاهيمية الخاصة بتقييم الأمن السيبراني عبر إدخال بُعد التعلّم الذاتي والتحليل التنبؤي ضمن أطر التقييم، وهو ما لم يتم تناوله بعمق في الأبحاث السابقة المتعلقة بالنقل الذكي</w:t>
      </w:r>
      <w:r w:rsidR="00F41775" w:rsidRPr="00F41775">
        <w:rPr>
          <w:rFonts w:ascii="Simplified Arabic" w:hAnsi="Simplified Arabic" w:cs="Simplified Arabic"/>
          <w:sz w:val="28"/>
          <w:szCs w:val="28"/>
          <w:lang w:bidi="ar-EG"/>
        </w:rPr>
        <w:t>.</w:t>
      </w: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t>ثانيًا: الأهمية ال</w:t>
      </w:r>
      <w:r w:rsidR="00D439AC">
        <w:rPr>
          <w:rFonts w:ascii="Simplified Arabic" w:hAnsi="Simplified Arabic" w:cs="Simplified Arabic" w:hint="cs"/>
          <w:b/>
          <w:bCs/>
          <w:sz w:val="28"/>
          <w:szCs w:val="28"/>
          <w:rtl/>
          <w:lang w:bidi="ar-EG"/>
        </w:rPr>
        <w:t xml:space="preserve">عملية </w:t>
      </w:r>
    </w:p>
    <w:p w14:paraId="1FA1EC6E" w14:textId="590C1AC6" w:rsidR="00F41775" w:rsidRPr="00F41775" w:rsidRDefault="00F754CF" w:rsidP="00F754CF">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تتجلى الأهمية العملية لهذه الدراسة في ما تقدمه من تطبيقات واقعية واستراتيجيات تشغيلية يمكن أن تُسهم في تعزيز الأمن السيبراني لأنظمة النقل الذكية، والتي تُعد من أكثر البنى التحتية عرضة</w:t>
      </w:r>
      <w:r w:rsidRPr="00F754CF">
        <w:rPr>
          <w:rFonts w:ascii="Simplified Arabic" w:hAnsi="Simplified Arabic" w:cs="Simplified Arabic"/>
          <w:sz w:val="28"/>
          <w:szCs w:val="28"/>
          <w:rtl/>
        </w:rPr>
        <w:t xml:space="preserve"> للتهديدات والهجمات الرقمية نتيجة ارتباطها المباشر بالأنظمة الحسية والاتصالية والبيانات الضخمة</w:t>
      </w:r>
      <w:r w:rsidRPr="00F754CF">
        <w:rPr>
          <w:rFonts w:ascii="Simplified Arabic" w:hAnsi="Simplified Arabic" w:cs="Simplified Arabic"/>
          <w:sz w:val="28"/>
          <w:szCs w:val="28"/>
        </w:rPr>
        <w:t>.</w:t>
      </w:r>
    </w:p>
    <w:p w14:paraId="4ED8BC88"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تمثل الدراسة مرجعًا عمليًا لصُنّاع القرار والمهندسين في قطاع النقل الذكي، من خلال تقديم نموذج تطبيقي يمكن توظيفه في تحليل وتقدير التهديدات السيبرانية بدقة عالية.</w:t>
      </w:r>
    </w:p>
    <w:p w14:paraId="141BCAFA"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lastRenderedPageBreak/>
        <w:t>تُسهم في رفع كفاءة البنى التحتية الرقمية للنقل من خلال تمكينها من اكتشاف الهجمات مبكرًا والتعامل معها ذاتيًا، ما يعزز موثوقية الأنظمة واستمرارية الخدمات الحيوية.</w:t>
      </w:r>
    </w:p>
    <w:p w14:paraId="719B1BA0"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تدعم جهود التحول الرقمي الآمن في القطاعات الحكومية والخاصة عبر دمج تقنيات الذكاء الاصطناعي في سياسات الأمن السيبراني، بما يحقق التوازن بين التطور التقني والحماية الأمنية.</w:t>
      </w:r>
    </w:p>
    <w:p w14:paraId="4CF448F0"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تساعد المؤسسات على تقليل الخسائر التشغيلية والتقنية الناتجة عن الهجمات الإلكترونية، من خلال بناء أنظمة قائمة على التحليل الذكي للمخاطر والاستجابة السريعة للتهديدات.</w:t>
      </w:r>
    </w:p>
    <w:p w14:paraId="38AD28BD"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تُسهم في صياغة توصيات استراتيجية يمكن أن تُستثمر في تصميم أطر وطنية للأمن السيبراني في النقل الذكي، تدعم استدامة الأداء وتكامل البنية التحتية الذكية.</w:t>
      </w:r>
    </w:p>
    <w:p w14:paraId="45BFF129" w14:textId="77777777" w:rsidR="00F754CF" w:rsidRPr="00F754CF" w:rsidRDefault="00F754CF" w:rsidP="00F754CF">
      <w:pPr>
        <w:numPr>
          <w:ilvl w:val="0"/>
          <w:numId w:val="18"/>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تفتح آفاقًا للتعاون البحثي التطبيقي بين الجامعات ومراكز الأبحاث وشركات التكنولوجيا في تطوير حلول واقعية قائمة على خوارزميات التعلم الآلي للأمن السيبراني.</w:t>
      </w:r>
    </w:p>
    <w:p w14:paraId="474FC367" w14:textId="4DE2D684" w:rsidR="00F41775" w:rsidRPr="00F41775" w:rsidRDefault="00F754CF" w:rsidP="00F754CF">
      <w:pPr>
        <w:numPr>
          <w:ilvl w:val="0"/>
          <w:numId w:val="18"/>
        </w:numPr>
        <w:jc w:val="both"/>
        <w:rPr>
          <w:rFonts w:ascii="Simplified Arabic" w:hAnsi="Simplified Arabic" w:cs="Simplified Arabic"/>
          <w:sz w:val="28"/>
          <w:szCs w:val="28"/>
          <w:lang w:bidi="ar-EG"/>
        </w:rPr>
      </w:pPr>
      <w:r w:rsidRPr="00F754CF">
        <w:rPr>
          <w:rFonts w:ascii="Simplified Arabic" w:hAnsi="Simplified Arabic" w:cs="Simplified Arabic"/>
          <w:sz w:val="28"/>
          <w:szCs w:val="28"/>
          <w:rtl/>
        </w:rPr>
        <w:t>تُمكّن الجهات التنظيمية والتشريعية من الاستفادة من نتائج الدراسة في بناء معايير وطنية وإرشادات فنية لتقييم وإدارة المخاطر السيبرانية في أنظمة النقل الذكية.</w:t>
      </w:r>
    </w:p>
    <w:p w14:paraId="328F39B1" w14:textId="244C87D9"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77777777" w:rsidR="00C01A90" w:rsidRPr="005D0A6D" w:rsidRDefault="00C01A90" w:rsidP="00C01A9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تهدف هذه الدراسة إلى استقصاء أثر تقنيات التعلم الآلي بأبعادها (التحليل التنبؤي، والكشف الذكي عن الهجمات، والتصنيف التلقائي للمخاطر، والتحسين الذاتي) في تقييم مخاطر الأمن السيبراني في أنظمة النقل الذكية، وذلك من خلال تطوير إطار تكاملي يوظّف قدرات الذكاء الاصطناعي في تحليل أنماط التهديدات السيبرانية، وتقدير مستويات المخاطر المحتملة، وتعزيز كفاءة آليات الاستجابة والتعافي ضمن بيئات النقل الذكي</w:t>
      </w:r>
      <w:r w:rsidRPr="005D0A6D">
        <w:rPr>
          <w:rFonts w:ascii="Simplified Arabic" w:hAnsi="Simplified Arabic" w:cs="Simplified Arabic"/>
          <w:sz w:val="28"/>
          <w:szCs w:val="28"/>
        </w:rPr>
        <w:t>.</w:t>
      </w:r>
      <w:r w:rsidRPr="005D0A6D">
        <w:rPr>
          <w:rFonts w:ascii="Simplified Arabic" w:hAnsi="Simplified Arabic" w:cs="Simplified Arabic"/>
          <w:sz w:val="28"/>
          <w:szCs w:val="28"/>
        </w:rPr>
        <w:br/>
      </w:r>
      <w:r w:rsidRPr="005D0A6D">
        <w:rPr>
          <w:rFonts w:ascii="Simplified Arabic" w:hAnsi="Simplified Arabic" w:cs="Simplified Arabic"/>
          <w:sz w:val="28"/>
          <w:szCs w:val="28"/>
          <w:rtl/>
        </w:rPr>
        <w:t>وتسعى الدراسة إلى توسيع الفهم النظري والتطبيقي لكيفية توظيف خوارزميات التعلم الآلي كأداة استراتيجية في تعزيز الأمن السيبراني للبنى التحتية الحيوية للنقل الذكي</w:t>
      </w:r>
      <w:r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فرعية </w:t>
      </w:r>
      <w:r>
        <w:rPr>
          <w:rFonts w:ascii="Simplified Arabic" w:hAnsi="Simplified Arabic" w:cs="Simplified Arabic" w:hint="cs"/>
          <w:b/>
          <w:bCs/>
          <w:sz w:val="28"/>
          <w:szCs w:val="28"/>
          <w:rtl/>
        </w:rPr>
        <w:t>:</w:t>
      </w:r>
    </w:p>
    <w:p w14:paraId="60FAB134"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lastRenderedPageBreak/>
        <w:t>تحديد مستوى تبنّي واستخدام تقنيات التعلم الآلي بأبعادها (التحليل التنبؤي، الكشف الذكي عن الهجمات، التصنيف التلقائي للمخاطر، والتحسين الذاتي) في مكونات أنظمة النقل الذكية</w:t>
      </w:r>
      <w:r w:rsidRPr="000508AF">
        <w:rPr>
          <w:rFonts w:ascii="Simplified Arabic" w:hAnsi="Simplified Arabic" w:cs="Simplified Arabic"/>
          <w:sz w:val="28"/>
          <w:szCs w:val="28"/>
        </w:rPr>
        <w:t>.</w:t>
      </w:r>
    </w:p>
    <w:p w14:paraId="0C6CF208"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t>تحليل آليات تقييم مخاطر الأمن السيبراني بأبعادها (الكشف، التقييم، الاستجابة، والتعافي) في بيئات النقل الذكي، واستكشاف التحديات المرتبطة بتطبيقها في السياقات الرقمية المعقدة</w:t>
      </w:r>
      <w:r w:rsidRPr="000508AF">
        <w:rPr>
          <w:rFonts w:ascii="Simplified Arabic" w:hAnsi="Simplified Arabic" w:cs="Simplified Arabic"/>
          <w:sz w:val="28"/>
          <w:szCs w:val="28"/>
        </w:rPr>
        <w:t>.</w:t>
      </w:r>
    </w:p>
    <w:p w14:paraId="4A8DE416"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t>اختبار العلاقة الجوهرية بين تقنيات التعلم الآلي وتقييم مخاطر الأمن السيبراني في أنظمة النقل الذكية، وقياس مستوى تأثير كل بُعد من أبعاد التعلم الآلي في تحسين كفاءة التقييم</w:t>
      </w:r>
      <w:r w:rsidRPr="000508AF">
        <w:rPr>
          <w:rFonts w:ascii="Simplified Arabic" w:hAnsi="Simplified Arabic" w:cs="Simplified Arabic"/>
          <w:sz w:val="28"/>
          <w:szCs w:val="28"/>
        </w:rPr>
        <w:t>.</w:t>
      </w:r>
    </w:p>
    <w:p w14:paraId="40740F43"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t>استقصاء إسهام تقنيات التعلم الآلي في بناء أنظمة استباقية قادرة على التنبؤ بالتهديدات السيبرانية قبل وقوعها، وتقليل زمن الاستجابة وتعزيز فعالية الدفاعات الرقمية</w:t>
      </w:r>
      <w:r w:rsidRPr="000508AF">
        <w:rPr>
          <w:rFonts w:ascii="Simplified Arabic" w:hAnsi="Simplified Arabic" w:cs="Simplified Arabic"/>
          <w:sz w:val="28"/>
          <w:szCs w:val="28"/>
        </w:rPr>
        <w:t>.</w:t>
      </w:r>
    </w:p>
    <w:p w14:paraId="3F7A4D10"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t>بلورة نموذج مفاهيمي وتطبيقي مقترح لتوظيف خوارزميات التعلم الآلي في إدارة وتقييم مخاطر الأمن السيبراني بأنظمة النقل الذكية، بما يسهم في رفع كفاءتها التشغيلية وضمان استدامتها</w:t>
      </w:r>
      <w:r w:rsidRPr="000508AF">
        <w:rPr>
          <w:rFonts w:ascii="Simplified Arabic" w:hAnsi="Simplified Arabic" w:cs="Simplified Arabic"/>
          <w:sz w:val="28"/>
          <w:szCs w:val="28"/>
        </w:rPr>
        <w:t>.</w:t>
      </w:r>
    </w:p>
    <w:p w14:paraId="51EB42D7" w14:textId="77777777" w:rsidR="00C01A90" w:rsidRPr="000508AF" w:rsidRDefault="00C01A90" w:rsidP="00C01A90">
      <w:pPr>
        <w:numPr>
          <w:ilvl w:val="0"/>
          <w:numId w:val="29"/>
        </w:numPr>
        <w:jc w:val="both"/>
        <w:rPr>
          <w:rFonts w:ascii="Simplified Arabic" w:hAnsi="Simplified Arabic" w:cs="Simplified Arabic"/>
          <w:sz w:val="28"/>
          <w:szCs w:val="28"/>
        </w:rPr>
      </w:pPr>
      <w:r w:rsidRPr="000508AF">
        <w:rPr>
          <w:rFonts w:ascii="Simplified Arabic" w:hAnsi="Simplified Arabic" w:cs="Simplified Arabic"/>
          <w:sz w:val="28"/>
          <w:szCs w:val="28"/>
          <w:rtl/>
        </w:rPr>
        <w:t>صياغة مجموعة من التوصيات العلمية والممارسات التطبيقية الداعمة لتكامل تقنيات التعلم الآلي ضمن استراتيجيات الأمن السيبراني في قطاع النقل الذكي على المستويين المؤسسي والوطني</w:t>
      </w:r>
      <w:r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CFB4A75" w:rsidR="008019E7" w:rsidRPr="000508AF" w:rsidRDefault="00F41775" w:rsidP="00C01A90">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C01A90" w:rsidRPr="000508AF">
        <w:rPr>
          <w:rFonts w:ascii="Simplified Arabic" w:eastAsia="Times New Roman" w:hAnsi="Simplified Arabic" w:cs="Simplified Arabic"/>
          <w:color w:val="auto"/>
          <w:kern w:val="0"/>
          <w:rtl/>
          <w14:ligatures w14:val="none"/>
        </w:rPr>
        <w:t>يوجد تأثير ذو دلالة إحصائية عند مستوى</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Cambria" w:eastAsia="Times New Roman" w:hAnsi="Cambria" w:cs="Cambria"/>
          <w:color w:val="auto"/>
          <w:kern w:val="0"/>
          <w14:ligatures w14:val="none"/>
        </w:rPr>
        <w:t>α</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Cambria Math" w:eastAsia="Times New Roman" w:hAnsi="Cambria Math" w:cs="Cambria Math"/>
          <w:color w:val="auto"/>
          <w:kern w:val="0"/>
          <w14:ligatures w14:val="none"/>
        </w:rPr>
        <w:t>≤</w:t>
      </w:r>
      <w:r w:rsidR="00C01A90" w:rsidRPr="000508AF">
        <w:rPr>
          <w:rFonts w:ascii="Simplified Arabic" w:eastAsia="Times New Roman" w:hAnsi="Simplified Arabic" w:cs="Simplified Arabic"/>
          <w:color w:val="auto"/>
          <w:kern w:val="0"/>
          <w14:ligatures w14:val="none"/>
        </w:rPr>
        <w:t xml:space="preserve"> 0.05) </w:t>
      </w:r>
      <w:r w:rsidR="00C01A90" w:rsidRPr="000508AF">
        <w:rPr>
          <w:rFonts w:ascii="Simplified Arabic" w:eastAsia="Times New Roman" w:hAnsi="Simplified Arabic" w:cs="Simplified Arabic"/>
          <w:color w:val="auto"/>
          <w:kern w:val="0"/>
          <w:rtl/>
          <w14:ligatures w14:val="none"/>
        </w:rPr>
        <w:t xml:space="preserve">لتقنيات التعلم الآلي بأبعادها </w:t>
      </w:r>
      <w:r w:rsidR="000508AF">
        <w:rPr>
          <w:rFonts w:ascii="Simplified Arabic" w:eastAsia="Times New Roman" w:hAnsi="Simplified Arabic" w:cs="Simplified Arabic" w:hint="cs"/>
          <w:color w:val="auto"/>
          <w:kern w:val="0"/>
          <w:rtl/>
          <w14:ligatures w14:val="none"/>
        </w:rPr>
        <w:t>(</w:t>
      </w:r>
      <w:r w:rsidR="00C01A90" w:rsidRPr="000508AF">
        <w:rPr>
          <w:rFonts w:ascii="Simplified Arabic" w:eastAsia="Times New Roman" w:hAnsi="Simplified Arabic" w:cs="Simplified Arabic"/>
          <w:color w:val="auto"/>
          <w:kern w:val="0"/>
          <w:rtl/>
          <w14:ligatures w14:val="none"/>
        </w:rPr>
        <w:t>التحليل التنبؤي، الكشف الذكي عن الهجمات، التصنيف التلقائي للمخاطر، والتحسين الذاتي</w:t>
      </w:r>
      <w:r w:rsidR="000508AF">
        <w:rPr>
          <w:rFonts w:ascii="Simplified Arabic" w:eastAsia="Times New Roman" w:hAnsi="Simplified Arabic" w:cs="Simplified Arabic" w:hint="cs"/>
          <w:color w:val="auto"/>
          <w:kern w:val="0"/>
          <w:rtl/>
          <w14:ligatures w14:val="none"/>
        </w:rPr>
        <w:t>)</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Simplified Arabic" w:eastAsia="Times New Roman" w:hAnsi="Simplified Arabic" w:cs="Simplified Arabic"/>
          <w:color w:val="auto"/>
          <w:kern w:val="0"/>
          <w:rtl/>
          <w14:ligatures w14:val="none"/>
        </w:rPr>
        <w:t xml:space="preserve">على تقييم مخاطر الأمن السيبراني بأبعاده </w:t>
      </w:r>
      <w:r w:rsidR="000508AF">
        <w:rPr>
          <w:rFonts w:ascii="Simplified Arabic" w:eastAsia="Times New Roman" w:hAnsi="Simplified Arabic" w:cs="Simplified Arabic"/>
          <w:color w:val="auto"/>
          <w:kern w:val="0"/>
          <w14:ligatures w14:val="none"/>
        </w:rPr>
        <w:t>)</w:t>
      </w:r>
      <w:r w:rsidR="00C01A90" w:rsidRPr="000508AF">
        <w:rPr>
          <w:rFonts w:ascii="Simplified Arabic" w:eastAsia="Times New Roman" w:hAnsi="Simplified Arabic" w:cs="Simplified Arabic"/>
          <w:color w:val="auto"/>
          <w:kern w:val="0"/>
          <w:rtl/>
          <w14:ligatures w14:val="none"/>
        </w:rPr>
        <w:t>الكشف، التقييم، الاستجابة، والتعافي</w:t>
      </w:r>
      <w:r w:rsidR="000508AF">
        <w:rPr>
          <w:rFonts w:ascii="Simplified Arabic" w:eastAsia="Times New Roman" w:hAnsi="Simplified Arabic" w:cs="Simplified Arabic"/>
          <w:color w:val="auto"/>
          <w:kern w:val="0"/>
          <w14:ligatures w14:val="none"/>
        </w:rPr>
        <w:t>(</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Simplified Arabic" w:eastAsia="Times New Roman" w:hAnsi="Simplified Arabic" w:cs="Simplified Arabic"/>
          <w:color w:val="auto"/>
          <w:kern w:val="0"/>
          <w:rtl/>
          <w14:ligatures w14:val="none"/>
        </w:rPr>
        <w:t>في أنظمة النقل الذكية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kern w:val="0"/>
          <w:sz w:val="28"/>
          <w:szCs w:val="28"/>
          <w:rtl/>
          <w14:ligatures w14:val="none"/>
        </w:rPr>
        <w:t>وتتفرع منه عدة فرضيات فرعية :</w:t>
      </w:r>
    </w:p>
    <w:p w14:paraId="1AC07927" w14:textId="18E356A2"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b/>
          <w:bCs/>
          <w:kern w:val="0"/>
          <w:sz w:val="28"/>
          <w:szCs w:val="28"/>
          <w14:ligatures w14:val="none"/>
        </w:rPr>
        <w:lastRenderedPageBreak/>
        <w:t>H1.1</w:t>
      </w:r>
      <w:r w:rsidRPr="000508AF">
        <w:rPr>
          <w:rFonts w:ascii="Simplified Arabic" w:eastAsia="Times New Roman" w:hAnsi="Simplified Arabic" w:cs="Simplified Arabic" w:hint="cs"/>
          <w:b/>
          <w:b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w:t>
      </w:r>
      <w:r w:rsidR="00C01A90" w:rsidRPr="000508AF">
        <w:rPr>
          <w:rFonts w:ascii="Simplified Arabic" w:eastAsia="Times New Roman" w:hAnsi="Simplified Arabic" w:cs="Simplified Arabic"/>
          <w:kern w:val="0"/>
          <w:sz w:val="28"/>
          <w:szCs w:val="28"/>
          <w:rtl/>
          <w14:ligatures w14:val="none"/>
        </w:rPr>
        <w:t>) لبُعد التحليل التنبؤي على تقييم مخاطر الأمن السيبراني في أنظمة النقل الذكية.</w:t>
      </w:r>
      <w:r w:rsidRPr="000508AF">
        <w:rPr>
          <w:rFonts w:ascii="Simplified Arabic" w:eastAsia="Times New Roman" w:hAnsi="Simplified Arabic" w:cs="Simplified Arabic" w:hint="cs"/>
          <w:kern w:val="0"/>
          <w:sz w:val="28"/>
          <w:szCs w:val="28"/>
          <w:rtl/>
          <w14:ligatures w14:val="none"/>
        </w:rPr>
        <w:t>.</w:t>
      </w:r>
    </w:p>
    <w:p w14:paraId="64F486DC" w14:textId="2605CECD" w:rsidR="008019E7" w:rsidRPr="000508AF" w:rsidRDefault="008019E7" w:rsidP="00C01A90">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b/>
          <w:bCs/>
          <w:kern w:val="0"/>
          <w:sz w:val="28"/>
          <w:szCs w:val="28"/>
          <w14:ligatures w14:val="none"/>
        </w:rPr>
        <w:t>H1.2</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 </w:t>
      </w:r>
      <w:r w:rsidR="00C01A90" w:rsidRPr="000508AF">
        <w:rPr>
          <w:rFonts w:ascii="Simplified Arabic" w:eastAsia="Times New Roman" w:hAnsi="Simplified Arabic" w:cs="Simplified Arabic"/>
          <w:kern w:val="0"/>
          <w:sz w:val="28"/>
          <w:szCs w:val="28"/>
          <w:rtl/>
          <w14:ligatures w14:val="none"/>
        </w:rPr>
        <w:t>لبُعد الكشف الذكي عن الهجمات على تقييم مخاطر الأمن السيبراني في أنظمة النقل الذكية</w:t>
      </w:r>
      <w:r w:rsidR="00C01A90" w:rsidRPr="000508AF">
        <w:rPr>
          <w:rFonts w:ascii="Simplified Arabic" w:eastAsia="Times New Roman" w:hAnsi="Simplified Arabic" w:cs="Simplified Arabic"/>
          <w:kern w:val="0"/>
          <w:sz w:val="28"/>
          <w:szCs w:val="28"/>
          <w14:ligatures w14:val="none"/>
        </w:rPr>
        <w:t>.</w:t>
      </w:r>
    </w:p>
    <w:p w14:paraId="11B6B45A" w14:textId="356311C5"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0508AF">
        <w:rPr>
          <w:rFonts w:ascii="Simplified Arabic" w:eastAsia="Times New Roman" w:hAnsi="Simplified Arabic" w:cs="Simplified Arabic" w:hint="cs"/>
          <w:b/>
          <w:bCs/>
          <w:kern w:val="0"/>
          <w:sz w:val="28"/>
          <w:szCs w:val="28"/>
          <w14:ligatures w14:val="none"/>
        </w:rPr>
        <w:t>H1.3</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w:t>
      </w:r>
      <w:r w:rsidR="00C01A90" w:rsidRPr="000508AF">
        <w:rPr>
          <w:rFonts w:ascii="Simplified Arabic" w:eastAsia="Times New Roman" w:hAnsi="Simplified Arabic" w:cs="Simplified Arabic"/>
          <w:kern w:val="0"/>
          <w:sz w:val="28"/>
          <w:szCs w:val="28"/>
          <w:rtl/>
          <w14:ligatures w14:val="none"/>
        </w:rPr>
        <w:t>) لبُعد التصنيف التلقائي للمخاطر على تقييم مخاطر الأمن السيبراني في أنظمة النقل الذكية.</w:t>
      </w:r>
    </w:p>
    <w:p w14:paraId="1EB7AAB9" w14:textId="7A424175" w:rsidR="00C01A90" w:rsidRPr="000508AF" w:rsidRDefault="00C01A90" w:rsidP="00C01A90">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0508AF">
        <w:rPr>
          <w:rFonts w:ascii="Simplified Arabic" w:eastAsia="Times New Roman" w:hAnsi="Simplified Arabic" w:cs="Simplified Arabic" w:hint="cs"/>
          <w:b/>
          <w:bCs/>
          <w:kern w:val="0"/>
          <w:sz w:val="28"/>
          <w:szCs w:val="28"/>
          <w14:ligatures w14:val="none"/>
        </w:rPr>
        <w:t>H1.</w:t>
      </w:r>
      <w:r w:rsidRPr="000508AF">
        <w:rPr>
          <w:rFonts w:ascii="Simplified Arabic" w:eastAsia="Times New Roman" w:hAnsi="Simplified Arabic" w:cs="Simplified Arabic"/>
          <w:b/>
          <w:bCs/>
          <w:kern w:val="0"/>
          <w:sz w:val="28"/>
          <w:szCs w:val="28"/>
          <w14:ligatures w14:val="none"/>
        </w:rPr>
        <w:t>4</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Pr="000508AF">
        <w:rPr>
          <w:rFonts w:ascii="Cambria" w:eastAsia="Times New Roman" w:hAnsi="Cambria" w:cs="Cambria"/>
          <w:kern w:val="0"/>
          <w:sz w:val="28"/>
          <w:szCs w:val="28"/>
          <w14:ligatures w14:val="none"/>
        </w:rPr>
        <w:t>α</w:t>
      </w:r>
      <w:r w:rsidRPr="000508AF">
        <w:rPr>
          <w:rFonts w:ascii="Simplified Arabic" w:eastAsia="Times New Roman" w:hAnsi="Simplified Arabic" w:cs="Simplified Arabic"/>
          <w:kern w:val="0"/>
          <w:sz w:val="28"/>
          <w:szCs w:val="28"/>
          <w14:ligatures w14:val="none"/>
        </w:rPr>
        <w:t xml:space="preserve"> </w:t>
      </w:r>
      <w:r w:rsidRPr="000508AF">
        <w:rPr>
          <w:rFonts w:ascii="Cambria Math" w:eastAsia="Times New Roman" w:hAnsi="Cambria Math" w:cs="Cambria Math"/>
          <w:kern w:val="0"/>
          <w:sz w:val="28"/>
          <w:szCs w:val="28"/>
          <w14:ligatures w14:val="none"/>
        </w:rPr>
        <w:t>≤</w:t>
      </w:r>
      <w:r w:rsidRPr="000508AF">
        <w:rPr>
          <w:rFonts w:ascii="Simplified Arabic" w:eastAsia="Times New Roman" w:hAnsi="Simplified Arabic" w:cs="Simplified Arabic"/>
          <w:kern w:val="0"/>
          <w:sz w:val="28"/>
          <w:szCs w:val="28"/>
          <w14:ligatures w14:val="none"/>
        </w:rPr>
        <w:t xml:space="preserve"> 0.05</w:t>
      </w:r>
      <w:r w:rsidRPr="000508AF">
        <w:rPr>
          <w:rFonts w:ascii="Simplified Arabic" w:eastAsia="Times New Roman" w:hAnsi="Simplified Arabic" w:cs="Simplified Arabic"/>
          <w:kern w:val="0"/>
          <w:sz w:val="28"/>
          <w:szCs w:val="28"/>
          <w:rtl/>
          <w14:ligatures w14:val="none"/>
        </w:rPr>
        <w:t>) لبُعد التحسين الذاتي على تقييم مخاطر الأمن السيبراني في أنظمة النقل الذكية..</w:t>
      </w:r>
    </w:p>
    <w:p w14:paraId="5C939E67" w14:textId="5AD62E19" w:rsidR="00D42274" w:rsidRPr="00B04F4C" w:rsidRDefault="00D42274" w:rsidP="00D439AC">
      <w:pPr>
        <w:pStyle w:val="1"/>
        <w:rPr>
          <w:rtl/>
        </w:rPr>
      </w:pPr>
      <w:bookmarkStart w:id="5" w:name="_Toc202053520"/>
      <w:r w:rsidRPr="00B04F4C">
        <w:rPr>
          <w:rtl/>
        </w:rPr>
        <w:t>نموذج الدراسة:</w:t>
      </w:r>
      <w:bookmarkEnd w:id="5"/>
    </w:p>
    <w:p w14:paraId="7D7602DC" w14:textId="79BFC719" w:rsidR="00C01A90" w:rsidRPr="007C03BE" w:rsidRDefault="00C01A90" w:rsidP="007C03BE">
      <w:pPr>
        <w:rPr>
          <w:rFonts w:ascii="Simplified Arabic" w:hAnsi="Simplified Arabic" w:cs="Simplified Arabic"/>
          <w:sz w:val="28"/>
          <w:szCs w:val="28"/>
          <w:rtl/>
        </w:rPr>
      </w:pPr>
      <w:r w:rsidRPr="007C03BE">
        <w:rPr>
          <w:rFonts w:ascii="Simplified Arabic" w:hAnsi="Simplified Arabic" w:cs="Simplified Arabic"/>
          <w:sz w:val="28"/>
          <w:szCs w:val="28"/>
          <w:rtl/>
        </w:rPr>
        <w:t>يهدف هذا النموذج إلى التعرف على أثر تقنيات التعلم الآلي بأبعادها في تقييم مخاطر الأمن السيبراني بأبعاده، وذلك في سياق أنظمة النقل الذكية، سعيًا لبناء إطار علمي يوضح طبيعة التأثير المباشر للتقنيات الذكية في تعزيز أمن واستدامة البنى التحتية للنقل</w:t>
      </w:r>
      <w:r w:rsidRPr="007C03BE">
        <w:rPr>
          <w:rFonts w:ascii="Simplified Arabic" w:hAnsi="Simplified Arabic" w:cs="Simplified Arabic"/>
          <w:sz w:val="28"/>
          <w:szCs w:val="28"/>
        </w:rPr>
        <w:t>.</w:t>
      </w:r>
      <w:r w:rsidRPr="007C03BE">
        <w:rPr>
          <w:rFonts w:ascii="Simplified Arabic" w:hAnsi="Simplified Arabic" w:cs="Simplified Arabic"/>
          <w:sz w:val="28"/>
          <w:szCs w:val="28"/>
          <w:rtl/>
        </w:rPr>
        <w:t>ويتضمن النموذج المتغيرات التالية</w:t>
      </w:r>
      <w:r w:rsidRPr="007C03BE">
        <w:rPr>
          <w:rFonts w:ascii="Simplified Arabic" w:hAnsi="Simplified Arabic" w:cs="Simplified Arabic"/>
          <w:sz w:val="28"/>
          <w:szCs w:val="28"/>
        </w:rPr>
        <w:t>:</w:t>
      </w:r>
    </w:p>
    <w:p w14:paraId="6830DDA4"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أولًا: مدخلات البيانات</w:t>
      </w:r>
    </w:p>
    <w:p w14:paraId="650A6C78" w14:textId="62801EF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تبدأ العملية بجمع البيانات التي تنتجها أنظمة النقل الذكية في السياق العملي، وتشمل بيانات أجهزة الاستشعار، وسجلات الشبكات، وبيانات الاتصال بين المركبات والبنية التحتية، إضافة إلى بيانات حركة المرور في الزمن الحقيقي وبيانات الهجمات السابقة. وتمثل هذه البيانات الأساس الذي تعتمد عليه عمليات التحليل والكشف والتصنيف</w:t>
      </w:r>
      <w:r w:rsidRPr="00DD2BCC">
        <w:rPr>
          <w:rFonts w:ascii="Simplified Arabic" w:hAnsi="Simplified Arabic" w:cs="Simplified Arabic"/>
          <w:color w:val="EE0000"/>
          <w:sz w:val="28"/>
          <w:szCs w:val="28"/>
        </w:rPr>
        <w:t>.</w:t>
      </w:r>
    </w:p>
    <w:p w14:paraId="7CFE2403"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ثانيًا: طبقات المعالجة باستخدام تقنيات التعلم الآلي</w:t>
      </w:r>
    </w:p>
    <w:p w14:paraId="5BF01C4C" w14:textId="5026D675"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يتم إدخال البيانات إلى سلسلة من مراحل المعالجة التي تمثل أبعاد التعلم الآلي الأربعة في الدراسة</w:t>
      </w:r>
      <w:r w:rsidRPr="00DD2BCC">
        <w:rPr>
          <w:rFonts w:ascii="Simplified Arabic" w:hAnsi="Simplified Arabic" w:cs="Simplified Arabic"/>
          <w:color w:val="EE0000"/>
          <w:sz w:val="28"/>
          <w:szCs w:val="28"/>
        </w:rPr>
        <w:t>:</w:t>
      </w:r>
    </w:p>
    <w:p w14:paraId="6AB97E56" w14:textId="6EA2BEE1" w:rsidR="00C01A90" w:rsidRPr="007C03BE" w:rsidRDefault="00C01A90" w:rsidP="00C01A90">
      <w:pPr>
        <w:jc w:val="both"/>
        <w:rPr>
          <w:rFonts w:ascii="Simplified Arabic" w:hAnsi="Simplified Arabic" w:cs="Simplified Arabic"/>
          <w:b/>
          <w:bCs/>
          <w:color w:val="EE0000"/>
          <w:sz w:val="28"/>
          <w:szCs w:val="28"/>
        </w:rPr>
      </w:pPr>
      <w:r w:rsidRPr="007C03BE">
        <w:rPr>
          <w:rFonts w:ascii="Simplified Arabic" w:hAnsi="Simplified Arabic" w:cs="Simplified Arabic"/>
          <w:b/>
          <w:bCs/>
          <w:color w:val="EE0000"/>
          <w:sz w:val="28"/>
          <w:szCs w:val="28"/>
          <w:rtl/>
        </w:rPr>
        <w:lastRenderedPageBreak/>
        <w:t>المتغير المستقل</w:t>
      </w:r>
      <w:r w:rsidRPr="007C03BE">
        <w:rPr>
          <w:rFonts w:ascii="Simplified Arabic" w:hAnsi="Simplified Arabic" w:cs="Simplified Arabic"/>
          <w:b/>
          <w:bCs/>
          <w:color w:val="EE0000"/>
          <w:sz w:val="28"/>
          <w:szCs w:val="28"/>
        </w:rPr>
        <w:t>:</w:t>
      </w:r>
    </w:p>
    <w:p w14:paraId="2F81A66A" w14:textId="07CF8AED" w:rsidR="00C01A90" w:rsidRPr="007C03BE" w:rsidRDefault="00C01A90" w:rsidP="000508AF">
      <w:pPr>
        <w:jc w:val="both"/>
        <w:rPr>
          <w:rFonts w:ascii="Simplified Arabic" w:hAnsi="Simplified Arabic" w:cs="Simplified Arabic"/>
          <w:color w:val="EE0000"/>
          <w:sz w:val="28"/>
          <w:szCs w:val="28"/>
        </w:rPr>
      </w:pPr>
      <w:r w:rsidRPr="007C03BE">
        <w:rPr>
          <w:rFonts w:ascii="Simplified Arabic" w:hAnsi="Simplified Arabic" w:cs="Simplified Arabic"/>
          <w:b/>
          <w:bCs/>
          <w:color w:val="EE0000"/>
          <w:sz w:val="28"/>
          <w:szCs w:val="28"/>
          <w:rtl/>
        </w:rPr>
        <w:t>تقنيات التعلم الآلي</w:t>
      </w:r>
      <w:r w:rsidRPr="007C03BE">
        <w:rPr>
          <w:rFonts w:ascii="Simplified Arabic" w:hAnsi="Simplified Arabic" w:cs="Simplified Arabic"/>
          <w:color w:val="EE0000"/>
          <w:sz w:val="28"/>
          <w:szCs w:val="28"/>
          <w:rtl/>
        </w:rPr>
        <w:t xml:space="preserve"> بأبعادها</w:t>
      </w:r>
      <w:r w:rsidRPr="007C03BE">
        <w:rPr>
          <w:rFonts w:ascii="Simplified Arabic" w:hAnsi="Simplified Arabic" w:cs="Simplified Arabic"/>
          <w:color w:val="EE0000"/>
          <w:sz w:val="28"/>
          <w:szCs w:val="28"/>
        </w:rPr>
        <w:t>:</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التحليل التنبؤي</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الكشف الذكي عن الهجمات</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التصنيف التلقائي للمخاطر</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التحسين الذاتي</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بالاعتماد على دراسات</w:t>
      </w:r>
      <w:r w:rsidRPr="007C03BE">
        <w:rPr>
          <w:rFonts w:ascii="Simplified Arabic" w:hAnsi="Simplified Arabic" w:cs="Simplified Arabic"/>
          <w:color w:val="EE0000"/>
          <w:sz w:val="28"/>
          <w:szCs w:val="28"/>
        </w:rPr>
        <w:t xml:space="preserve">: (Phiri et al., 2025) </w:t>
      </w:r>
      <w:r w:rsidRPr="007C03BE">
        <w:rPr>
          <w:rFonts w:ascii="Simplified Arabic" w:hAnsi="Simplified Arabic" w:cs="Simplified Arabic"/>
          <w:color w:val="EE0000"/>
          <w:sz w:val="28"/>
          <w:szCs w:val="28"/>
          <w:rtl/>
        </w:rPr>
        <w:t>؛</w:t>
      </w:r>
      <w:r w:rsidRPr="007C03BE">
        <w:rPr>
          <w:rFonts w:ascii="Simplified Arabic" w:hAnsi="Simplified Arabic" w:cs="Simplified Arabic"/>
          <w:color w:val="EE0000"/>
          <w:sz w:val="28"/>
          <w:szCs w:val="28"/>
        </w:rPr>
        <w:t xml:space="preserve"> (Ateya, 2024) </w:t>
      </w:r>
      <w:r w:rsidRPr="007C03BE">
        <w:rPr>
          <w:rFonts w:ascii="Simplified Arabic" w:hAnsi="Simplified Arabic" w:cs="Simplified Arabic"/>
          <w:color w:val="EE0000"/>
          <w:sz w:val="28"/>
          <w:szCs w:val="28"/>
          <w:rtl/>
        </w:rPr>
        <w:t>؛</w:t>
      </w:r>
      <w:r w:rsidRPr="007C03BE">
        <w:rPr>
          <w:rFonts w:ascii="Simplified Arabic" w:hAnsi="Simplified Arabic" w:cs="Simplified Arabic"/>
          <w:color w:val="EE0000"/>
          <w:sz w:val="28"/>
          <w:szCs w:val="28"/>
        </w:rPr>
        <w:t xml:space="preserve"> (Bui et al., 2023) </w:t>
      </w:r>
      <w:r w:rsidRPr="007C03BE">
        <w:rPr>
          <w:rFonts w:ascii="Simplified Arabic" w:hAnsi="Simplified Arabic" w:cs="Simplified Arabic"/>
          <w:color w:val="EE0000"/>
          <w:sz w:val="28"/>
          <w:szCs w:val="28"/>
          <w:rtl/>
        </w:rPr>
        <w:t>؛</w:t>
      </w:r>
      <w:r w:rsidRPr="007C03BE">
        <w:rPr>
          <w:rFonts w:ascii="Simplified Arabic" w:hAnsi="Simplified Arabic" w:cs="Simplified Arabic"/>
          <w:color w:val="EE0000"/>
          <w:sz w:val="28"/>
          <w:szCs w:val="28"/>
        </w:rPr>
        <w:t xml:space="preserve"> (Kayraklioglu et al., 2021)</w:t>
      </w:r>
    </w:p>
    <w:p w14:paraId="17670306" w14:textId="77901C83" w:rsidR="00C01A90" w:rsidRPr="007C03BE" w:rsidRDefault="00C01A90" w:rsidP="00C01A90">
      <w:pPr>
        <w:jc w:val="both"/>
        <w:rPr>
          <w:rFonts w:ascii="Simplified Arabic" w:hAnsi="Simplified Arabic" w:cs="Simplified Arabic"/>
          <w:b/>
          <w:bCs/>
          <w:color w:val="EE0000"/>
          <w:sz w:val="28"/>
          <w:szCs w:val="28"/>
        </w:rPr>
      </w:pPr>
      <w:r w:rsidRPr="007C03BE">
        <w:rPr>
          <w:rFonts w:ascii="Simplified Arabic" w:hAnsi="Simplified Arabic" w:cs="Simplified Arabic"/>
          <w:b/>
          <w:bCs/>
          <w:color w:val="EE0000"/>
          <w:sz w:val="28"/>
          <w:szCs w:val="28"/>
        </w:rPr>
        <w:t xml:space="preserve"> </w:t>
      </w:r>
      <w:r w:rsidRPr="007C03BE">
        <w:rPr>
          <w:rFonts w:ascii="Simplified Arabic" w:hAnsi="Simplified Arabic" w:cs="Simplified Arabic"/>
          <w:b/>
          <w:bCs/>
          <w:color w:val="EE0000"/>
          <w:sz w:val="28"/>
          <w:szCs w:val="28"/>
          <w:rtl/>
        </w:rPr>
        <w:t>المتغير التابع</w:t>
      </w:r>
      <w:r w:rsidRPr="007C03BE">
        <w:rPr>
          <w:rFonts w:ascii="Simplified Arabic" w:hAnsi="Simplified Arabic" w:cs="Simplified Arabic"/>
          <w:b/>
          <w:bCs/>
          <w:color w:val="EE0000"/>
          <w:sz w:val="28"/>
          <w:szCs w:val="28"/>
        </w:rPr>
        <w:t>:</w:t>
      </w:r>
    </w:p>
    <w:p w14:paraId="2ED2F78E" w14:textId="5DE6142A" w:rsidR="00C01A90" w:rsidRPr="007C03BE" w:rsidRDefault="00C01A90" w:rsidP="000508AF">
      <w:pPr>
        <w:jc w:val="both"/>
        <w:rPr>
          <w:rFonts w:ascii="Simplified Arabic" w:hAnsi="Simplified Arabic" w:cs="Simplified Arabic"/>
          <w:color w:val="EE0000"/>
          <w:sz w:val="28"/>
          <w:szCs w:val="28"/>
          <w:rtl/>
        </w:rPr>
      </w:pPr>
      <w:r w:rsidRPr="007C03BE">
        <w:rPr>
          <w:rFonts w:ascii="Simplified Arabic" w:hAnsi="Simplified Arabic" w:cs="Simplified Arabic"/>
          <w:b/>
          <w:bCs/>
          <w:color w:val="EE0000"/>
          <w:sz w:val="28"/>
          <w:szCs w:val="28"/>
          <w:rtl/>
        </w:rPr>
        <w:t>تقييم مخاطر الأمن السيبراني</w:t>
      </w:r>
      <w:r w:rsidRPr="007C03BE">
        <w:rPr>
          <w:rFonts w:ascii="Simplified Arabic" w:hAnsi="Simplified Arabic" w:cs="Simplified Arabic"/>
          <w:color w:val="EE0000"/>
          <w:sz w:val="28"/>
          <w:szCs w:val="28"/>
          <w:rtl/>
        </w:rPr>
        <w:t xml:space="preserve"> بأبعاده</w:t>
      </w:r>
      <w:r w:rsidRPr="007C03BE">
        <w:rPr>
          <w:rFonts w:ascii="Simplified Arabic" w:hAnsi="Simplified Arabic" w:cs="Simplified Arabic"/>
          <w:color w:val="EE0000"/>
          <w:sz w:val="28"/>
          <w:szCs w:val="28"/>
        </w:rPr>
        <w:t>:</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الكشف عن التهديدات</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تقييم مستوى الخطورة</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الاستجابة للهجمات</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التعافي بعد الحوادث</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بالاعتماد على دراسات</w:t>
      </w:r>
      <w:r w:rsidRPr="007C03BE">
        <w:rPr>
          <w:rFonts w:ascii="Simplified Arabic" w:hAnsi="Simplified Arabic" w:cs="Simplified Arabic"/>
          <w:color w:val="EE0000"/>
          <w:sz w:val="28"/>
          <w:szCs w:val="28"/>
        </w:rPr>
        <w:t>: (</w:t>
      </w:r>
      <w:r w:rsidRPr="007C03BE">
        <w:rPr>
          <w:rFonts w:ascii="Cambria" w:hAnsi="Cambria" w:cs="Cambria"/>
          <w:color w:val="EE0000"/>
          <w:sz w:val="28"/>
          <w:szCs w:val="28"/>
        </w:rPr>
        <w:t>Ş</w:t>
      </w:r>
      <w:r w:rsidRPr="007C03BE">
        <w:rPr>
          <w:rFonts w:ascii="Simplified Arabic" w:hAnsi="Simplified Arabic" w:cs="Simplified Arabic"/>
          <w:color w:val="EE0000"/>
          <w:sz w:val="28"/>
          <w:szCs w:val="28"/>
        </w:rPr>
        <w:t xml:space="preserve">ahinoglu, 2024) </w:t>
      </w:r>
      <w:r w:rsidRPr="007C03BE">
        <w:rPr>
          <w:rFonts w:ascii="Simplified Arabic" w:hAnsi="Simplified Arabic" w:cs="Simplified Arabic"/>
          <w:color w:val="EE0000"/>
          <w:sz w:val="28"/>
          <w:szCs w:val="28"/>
          <w:rtl/>
        </w:rPr>
        <w:t>؛</w:t>
      </w:r>
      <w:r w:rsidRPr="007C03BE">
        <w:rPr>
          <w:rFonts w:ascii="Simplified Arabic" w:hAnsi="Simplified Arabic" w:cs="Simplified Arabic"/>
          <w:color w:val="EE0000"/>
          <w:sz w:val="28"/>
          <w:szCs w:val="28"/>
        </w:rPr>
        <w:t xml:space="preserve"> (Kalinin et al., 2021) </w:t>
      </w:r>
      <w:r w:rsidRPr="007C03BE">
        <w:rPr>
          <w:rFonts w:ascii="Simplified Arabic" w:hAnsi="Simplified Arabic" w:cs="Simplified Arabic"/>
          <w:color w:val="EE0000"/>
          <w:sz w:val="28"/>
          <w:szCs w:val="28"/>
          <w:rtl/>
        </w:rPr>
        <w:t>؛</w:t>
      </w:r>
      <w:r w:rsidRPr="007C03BE">
        <w:rPr>
          <w:rFonts w:ascii="Simplified Arabic" w:hAnsi="Simplified Arabic" w:cs="Simplified Arabic"/>
          <w:color w:val="EE0000"/>
          <w:sz w:val="28"/>
          <w:szCs w:val="28"/>
        </w:rPr>
        <w:t xml:space="preserve"> (Bitton et al., 2021)</w:t>
      </w:r>
    </w:p>
    <w:p w14:paraId="59614B6A"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المخرجات الأمنية</w:t>
      </w:r>
    </w:p>
    <w:p w14:paraId="05AB3271" w14:textId="2C371D06"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تنتهي عملية المعالجة بإنتاج مخرجات تساعد في تقييم المخاطر واتخاذ القرار، وتشمل</w:t>
      </w:r>
      <w:r w:rsidRPr="00DD2BCC">
        <w:rPr>
          <w:rFonts w:ascii="Simplified Arabic" w:hAnsi="Simplified Arabic" w:cs="Simplified Arabic"/>
          <w:color w:val="EE0000"/>
          <w:sz w:val="28"/>
          <w:szCs w:val="28"/>
        </w:rPr>
        <w:t>:</w:t>
      </w:r>
    </w:p>
    <w:p w14:paraId="13BAC171" w14:textId="77777777" w:rsidR="00DD2BCC" w:rsidRPr="00DD2BCC" w:rsidRDefault="00DD2BCC" w:rsidP="00DD2BCC">
      <w:pPr>
        <w:numPr>
          <w:ilvl w:val="0"/>
          <w:numId w:val="38"/>
        </w:numPr>
        <w:jc w:val="both"/>
        <w:rPr>
          <w:rFonts w:ascii="Simplified Arabic" w:hAnsi="Simplified Arabic" w:cs="Simplified Arabic"/>
          <w:color w:val="EE0000"/>
          <w:sz w:val="28"/>
          <w:szCs w:val="28"/>
        </w:rPr>
      </w:pPr>
      <w:r w:rsidRPr="00DD2BCC">
        <w:rPr>
          <w:rFonts w:ascii="Simplified Arabic" w:hAnsi="Simplified Arabic" w:cs="Simplified Arabic"/>
          <w:b/>
          <w:bCs/>
          <w:color w:val="EE0000"/>
          <w:sz w:val="28"/>
          <w:szCs w:val="28"/>
          <w:rtl/>
        </w:rPr>
        <w:t>درجة مخاطر ديناميكية</w:t>
      </w:r>
      <w:r w:rsidRPr="00DD2BCC">
        <w:rPr>
          <w:rFonts w:ascii="Simplified Arabic" w:hAnsi="Simplified Arabic" w:cs="Simplified Arabic"/>
          <w:color w:val="EE0000"/>
          <w:sz w:val="28"/>
          <w:szCs w:val="28"/>
          <w:rtl/>
        </w:rPr>
        <w:t xml:space="preserve"> يتم تحديثها بحسب تغيّرات البيانات الفعلية</w:t>
      </w:r>
      <w:r w:rsidRPr="00DD2BCC">
        <w:rPr>
          <w:rFonts w:ascii="Simplified Arabic" w:hAnsi="Simplified Arabic" w:cs="Simplified Arabic"/>
          <w:color w:val="EE0000"/>
          <w:sz w:val="28"/>
          <w:szCs w:val="28"/>
        </w:rPr>
        <w:t>.</w:t>
      </w:r>
    </w:p>
    <w:p w14:paraId="7E9BBBDA" w14:textId="77777777" w:rsidR="00DD2BCC" w:rsidRPr="007C03BE" w:rsidRDefault="00DD2BCC" w:rsidP="00DD2BCC">
      <w:pPr>
        <w:numPr>
          <w:ilvl w:val="0"/>
          <w:numId w:val="38"/>
        </w:numPr>
        <w:jc w:val="both"/>
        <w:rPr>
          <w:rFonts w:ascii="Simplified Arabic" w:hAnsi="Simplified Arabic" w:cs="Simplified Arabic"/>
          <w:color w:val="EE0000"/>
          <w:sz w:val="28"/>
          <w:szCs w:val="28"/>
        </w:rPr>
      </w:pPr>
      <w:r w:rsidRPr="00DD2BCC">
        <w:rPr>
          <w:rFonts w:ascii="Simplified Arabic" w:hAnsi="Simplified Arabic" w:cs="Simplified Arabic"/>
          <w:b/>
          <w:bCs/>
          <w:color w:val="EE0000"/>
          <w:sz w:val="28"/>
          <w:szCs w:val="28"/>
          <w:rtl/>
        </w:rPr>
        <w:t>توصيات فورية للتخفيف من الهجمات</w:t>
      </w:r>
      <w:r w:rsidRPr="00DD2BCC">
        <w:rPr>
          <w:rFonts w:ascii="Simplified Arabic" w:hAnsi="Simplified Arabic" w:cs="Simplified Arabic"/>
          <w:color w:val="EE0000"/>
          <w:sz w:val="28"/>
          <w:szCs w:val="28"/>
          <w:rtl/>
        </w:rPr>
        <w:t xml:space="preserve"> مثل عزل المسار المعرّض للخطر، أو تعزيز إجراءات الأمن في نقطة معينة داخل النظام</w:t>
      </w:r>
      <w:r w:rsidRPr="00DD2BCC">
        <w:rPr>
          <w:rFonts w:ascii="Simplified Arabic" w:hAnsi="Simplified Arabic" w:cs="Simplified Arabic"/>
          <w:color w:val="EE0000"/>
          <w:sz w:val="28"/>
          <w:szCs w:val="28"/>
        </w:rPr>
        <w:t>.</w:t>
      </w:r>
    </w:p>
    <w:p w14:paraId="32A7CF4D" w14:textId="77777777" w:rsidR="00DD2BCC" w:rsidRDefault="00DD2BCC" w:rsidP="00DD2BCC">
      <w:pPr>
        <w:jc w:val="both"/>
        <w:rPr>
          <w:rFonts w:ascii="Simplified Arabic" w:hAnsi="Simplified Arabic" w:cs="Simplified Arabic"/>
          <w:sz w:val="28"/>
          <w:szCs w:val="28"/>
          <w:rtl/>
        </w:rPr>
      </w:pPr>
    </w:p>
    <w:p w14:paraId="2C5CDA97" w14:textId="77777777" w:rsidR="00DD2BCC" w:rsidRDefault="00DD2BCC" w:rsidP="00DD2BCC">
      <w:pPr>
        <w:jc w:val="both"/>
        <w:rPr>
          <w:rFonts w:ascii="Simplified Arabic" w:hAnsi="Simplified Arabic" w:cs="Simplified Arabic" w:hint="cs"/>
          <w:sz w:val="28"/>
          <w:szCs w:val="28"/>
          <w:rtl/>
        </w:rPr>
      </w:pPr>
    </w:p>
    <w:p w14:paraId="3FDB1E8C" w14:textId="77777777" w:rsidR="00DD2BCC" w:rsidRDefault="00DD2BCC" w:rsidP="00DD2BCC">
      <w:pPr>
        <w:jc w:val="both"/>
        <w:rPr>
          <w:rFonts w:ascii="Simplified Arabic" w:hAnsi="Simplified Arabic" w:cs="Simplified Arabic"/>
          <w:sz w:val="28"/>
          <w:szCs w:val="28"/>
          <w:rtl/>
        </w:rPr>
      </w:pPr>
    </w:p>
    <w:p w14:paraId="467BFDC4" w14:textId="77777777" w:rsidR="00DD2BCC" w:rsidRDefault="00DD2BCC" w:rsidP="00DD2BCC">
      <w:pPr>
        <w:jc w:val="both"/>
        <w:rPr>
          <w:rFonts w:ascii="Simplified Arabic" w:hAnsi="Simplified Arabic" w:cs="Simplified Arabic"/>
          <w:sz w:val="28"/>
          <w:szCs w:val="28"/>
          <w:rtl/>
        </w:rPr>
      </w:pPr>
    </w:p>
    <w:p w14:paraId="62B8A943" w14:textId="77777777" w:rsidR="00DD2BCC" w:rsidRDefault="00DD2BCC" w:rsidP="00DD2BCC">
      <w:pPr>
        <w:jc w:val="both"/>
        <w:rPr>
          <w:rFonts w:ascii="Simplified Arabic" w:hAnsi="Simplified Arabic" w:cs="Simplified Arabic"/>
          <w:sz w:val="28"/>
          <w:szCs w:val="28"/>
          <w:rtl/>
        </w:rPr>
      </w:pPr>
    </w:p>
    <w:p w14:paraId="4706DAFF" w14:textId="77777777" w:rsidR="00DD2BCC" w:rsidRDefault="00DD2BCC" w:rsidP="00DD2BCC">
      <w:pPr>
        <w:jc w:val="both"/>
        <w:rPr>
          <w:rFonts w:ascii="Simplified Arabic" w:hAnsi="Simplified Arabic" w:cs="Simplified Arabic"/>
          <w:sz w:val="28"/>
          <w:szCs w:val="28"/>
          <w:rtl/>
        </w:rPr>
      </w:pPr>
    </w:p>
    <w:p w14:paraId="08738A1C" w14:textId="77777777" w:rsidR="00DD2BCC" w:rsidRPr="00DD2BCC" w:rsidRDefault="00DD2BCC" w:rsidP="00DD2BCC">
      <w:pPr>
        <w:jc w:val="both"/>
        <w:rPr>
          <w:rFonts w:ascii="Simplified Arabic" w:hAnsi="Simplified Arabic" w:cs="Simplified Arabic"/>
          <w:sz w:val="28"/>
          <w:szCs w:val="28"/>
        </w:rPr>
      </w:pPr>
    </w:p>
    <w:p w14:paraId="0C5F2EB0" w14:textId="77777777" w:rsidR="00DD2BCC" w:rsidRPr="00DD2BCC" w:rsidRDefault="00DD2BCC" w:rsidP="000508AF">
      <w:pPr>
        <w:jc w:val="both"/>
        <w:rPr>
          <w:rFonts w:ascii="Simplified Arabic" w:hAnsi="Simplified Arabic" w:cs="Simplified Arabic"/>
          <w:sz w:val="28"/>
          <w:szCs w:val="28"/>
        </w:rPr>
      </w:pPr>
    </w:p>
    <w:p w14:paraId="1A15F5B6" w14:textId="77777777"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3D0AEA48" w14:textId="77777777" w:rsidR="00333729" w:rsidRPr="003664D6" w:rsidRDefault="00333729" w:rsidP="00333729">
      <w:pPr>
        <w:spacing w:line="360" w:lineRule="auto"/>
        <w:ind w:left="360"/>
        <w:jc w:val="both"/>
        <w:rPr>
          <w:rFonts w:ascii="Traditional Arabic" w:eastAsia="Calibri" w:hAnsi="Traditional Arabic" w:cs="Traditional Arabic"/>
          <w:sz w:val="32"/>
          <w:szCs w:val="32"/>
          <w:rtl/>
        </w:rPr>
      </w:pP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5888" behindDoc="0" locked="0" layoutInCell="1" allowOverlap="1" wp14:anchorId="66CA9C07" wp14:editId="05D0AA83">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0A6B12B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4864" behindDoc="0" locked="0" layoutInCell="1" allowOverlap="1" wp14:anchorId="312A21A2" wp14:editId="3859069D">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162A8D89" id="رابط كسهم مستقيم 25" o:spid="_x0000_s1026" type="#_x0000_t32" style="position:absolute;left:0;text-align:left;margin-left:403.1pt;margin-top:11.5pt;width:0;height:34.8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3840" behindDoc="0" locked="0" layoutInCell="1" allowOverlap="1" wp14:anchorId="4A5F88CE" wp14:editId="4E102386">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6005B8C" id="رابط مستقيم 24" o:spid="_x0000_s1026" style="position:absolute;left:0;text-align:left;flip:x;z-index:251683840;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sz w:val="32"/>
          <w:szCs w:val="32"/>
          <w:rtl/>
        </w:rPr>
        <w:t xml:space="preserve">                                               ف1</w:t>
      </w:r>
    </w:p>
    <w:p w14:paraId="577FF87E" w14:textId="728C2E6A" w:rsidR="00E819C0" w:rsidRPr="00E819C0" w:rsidRDefault="00333729"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1E364A9B">
                <wp:simplePos x="0" y="0"/>
                <wp:positionH relativeFrom="column">
                  <wp:posOffset>5715</wp:posOffset>
                </wp:positionH>
                <wp:positionV relativeFrom="paragraph">
                  <wp:posOffset>427355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AA047B2" w14:textId="1BDC1E50" w:rsidR="00E819C0" w:rsidRDefault="000508AF" w:rsidP="00E819C0">
                            <w:pPr>
                              <w:rPr>
                                <w:lang w:bidi="ar-EG"/>
                              </w:rPr>
                            </w:pPr>
                            <w:r w:rsidRPr="000508AF">
                              <w:rPr>
                                <w:rFonts w:ascii="Traditional Arabic" w:hAnsi="Traditional Arabic" w:cs="Traditional Arabic"/>
                                <w:b/>
                                <w:bCs/>
                                <w:sz w:val="32"/>
                                <w:szCs w:val="32"/>
                                <w:rtl/>
                                <w:lang w:bidi="ar-EG"/>
                              </w:rPr>
                              <w:t>مخاطر الأمن السيبراني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1B6FC" id="مستطيل 2" o:spid="_x0000_s1026" style="position:absolute;left:0;text-align:left;margin-left:.45pt;margin-top:33.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" fillcolor="#91bce3 [2168]" strokecolor="#5b9bd5 [3208]" strokeweight=".5pt">
                <v:fill color2="#7aaddd [2616]" rotate="t" colors="0 #b1cbe9;.5 #a3c1e5;1 #92b9e4" focus="100%" type="gradient">
                  <o:fill v:ext="view" type="gradientUnscaled"/>
                </v:fill>
                <v:textbox>
                  <w:txbxContent>
                    <w:p w14:paraId="0AA047B2" w14:textId="1BDC1E50" w:rsidR="00E819C0" w:rsidRDefault="000508AF" w:rsidP="00E819C0">
                      <w:pPr>
                        <w:rPr>
                          <w:lang w:bidi="ar-EG"/>
                        </w:rPr>
                      </w:pPr>
                      <w:r w:rsidRPr="000508AF">
                        <w:rPr>
                          <w:rFonts w:ascii="Traditional Arabic" w:hAnsi="Traditional Arabic" w:cs="Traditional Arabic"/>
                          <w:b/>
                          <w:bCs/>
                          <w:sz w:val="32"/>
                          <w:szCs w:val="32"/>
                          <w:rtl/>
                          <w:lang w:bidi="ar-EG"/>
                        </w:rPr>
                        <w:t>مخاطر الأمن السيبراني</w:t>
                      </w:r>
                    </w:p>
                  </w:txbxContent>
                </v:textbox>
              </v:rect>
            </w:pict>
          </mc:Fallback>
        </mc:AlternateContent>
      </w:r>
      <w:r w:rsidR="00E819C0"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148AACE4">
                <wp:simplePos x="0" y="0"/>
                <wp:positionH relativeFrom="column">
                  <wp:posOffset>3975735</wp:posOffset>
                </wp:positionH>
                <wp:positionV relativeFrom="paragraph">
                  <wp:posOffset>426720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D3E9BB4" w14:textId="01445324" w:rsidR="00E819C0" w:rsidRDefault="000508AF" w:rsidP="000508AF">
                            <w:pPr>
                              <w:rPr>
                                <w:lang w:bidi="ar-EG"/>
                              </w:rPr>
                            </w:pPr>
                            <w:r w:rsidRPr="000508AF">
                              <w:rPr>
                                <w:rFonts w:ascii="Traditional Arabic" w:hAnsi="Traditional Arabic" w:cs="Traditional Arabic"/>
                                <w:b/>
                                <w:bCs/>
                                <w:sz w:val="32"/>
                                <w:szCs w:val="32"/>
                                <w:rtl/>
                              </w:rPr>
                              <w:t>تقنيات التعلم الآلي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45854" id="مستطيل 1" o:spid="_x0000_s1027" style="position:absolute;left:0;text-align:left;margin-left:313.05pt;margin-top:33.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" fillcolor="#91bce3 [2168]" strokecolor="#5b9bd5 [3208]" strokeweight=".5pt">
                <v:fill color2="#7aaddd [2616]" rotate="t" colors="0 #b1cbe9;.5 #a3c1e5;1 #92b9e4" focus="100%" type="gradient">
                  <o:fill v:ext="view" type="gradientUnscaled"/>
                </v:fill>
                <v:textbox>
                  <w:txbxContent>
                    <w:p w14:paraId="6D3E9BB4" w14:textId="01445324" w:rsidR="00E819C0" w:rsidRDefault="000508AF" w:rsidP="000508AF">
                      <w:pPr>
                        <w:rPr>
                          <w:lang w:bidi="ar-EG"/>
                        </w:rPr>
                      </w:pPr>
                      <w:r w:rsidRPr="000508AF">
                        <w:rPr>
                          <w:rFonts w:ascii="Traditional Arabic" w:hAnsi="Traditional Arabic" w:cs="Traditional Arabic"/>
                          <w:b/>
                          <w:bCs/>
                          <w:sz w:val="32"/>
                          <w:szCs w:val="32"/>
                          <w:rtl/>
                        </w:rPr>
                        <w:t>تقنيات التعلم الآلي</w:t>
                      </w:r>
                    </w:p>
                  </w:txbxContent>
                </v:textbox>
              </v:rect>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0E905DA4"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3BDC0914">
                <wp:simplePos x="0" y="0"/>
                <wp:positionH relativeFrom="column">
                  <wp:posOffset>201930</wp:posOffset>
                </wp:positionH>
                <wp:positionV relativeFrom="paragraph">
                  <wp:posOffset>393700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78CB6F80" w:rsidR="00E819C0" w:rsidRPr="00455857" w:rsidRDefault="000508AF" w:rsidP="00E819C0">
                            <w:pPr>
                              <w:jc w:val="center"/>
                              <w:rPr>
                                <w:rFonts w:ascii="Traditional Arabic" w:hAnsi="Traditional Arabic" w:cs="Traditional Arabic"/>
                                <w:sz w:val="32"/>
                                <w:szCs w:val="32"/>
                              </w:rPr>
                            </w:pPr>
                            <w:r w:rsidRPr="000508AF">
                              <w:rPr>
                                <w:rFonts w:ascii="Traditional Arabic" w:hAnsi="Traditional Arabic" w:cs="Simplified Arabic"/>
                                <w:b/>
                                <w:bCs/>
                                <w:rtl/>
                              </w:rPr>
                              <w:t>الكشف عن التهديدات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28" style="position:absolute;left:0;text-align:left;margin-left:15.9pt;margin-top:31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440A9C91" w14:textId="78CB6F80" w:rsidR="00E819C0" w:rsidRPr="00455857" w:rsidRDefault="000508AF" w:rsidP="00E819C0">
                      <w:pPr>
                        <w:jc w:val="center"/>
                        <w:rPr>
                          <w:rFonts w:ascii="Traditional Arabic" w:hAnsi="Traditional Arabic" w:cs="Traditional Arabic"/>
                          <w:sz w:val="32"/>
                          <w:szCs w:val="32"/>
                        </w:rPr>
                      </w:pPr>
                      <w:r w:rsidRPr="000508AF">
                        <w:rPr>
                          <w:rFonts w:ascii="Traditional Arabic" w:hAnsi="Traditional Arabic" w:cs="Simplified Arabic"/>
                          <w:b/>
                          <w:bCs/>
                          <w:rtl/>
                        </w:rPr>
                        <w:t>الكشف عن التهديدات</w:t>
                      </w:r>
                    </w:p>
                  </w:txbxContent>
                </v:textbox>
              </v:roundrect>
            </w:pict>
          </mc:Fallback>
        </mc:AlternateContent>
      </w:r>
      <w:r w:rsidR="00E819C0"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0D712189">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9"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WwUw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00E819C0"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30"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53651958" w:rsidR="00E819C0" w:rsidRPr="00E819C0" w:rsidRDefault="00DD2BCC" w:rsidP="00E819C0">
      <w:pPr>
        <w:spacing w:line="276" w:lineRule="auto"/>
        <w:jc w:val="both"/>
        <w:rPr>
          <w:rFonts w:ascii="Traditional Arabic" w:eastAsia="Calibri" w:hAnsi="Traditional Arabic" w:cs="Simplified Arabic"/>
          <w:sz w:val="28"/>
          <w:szCs w:val="28"/>
        </w:rPr>
      </w:pPr>
      <w:r>
        <w:rPr>
          <w:rFonts w:ascii="Traditional Arabic" w:eastAsia="Calibri" w:hAnsi="Traditional Arabic" w:cs="Simplified Arabic"/>
          <w:noProof/>
          <w:sz w:val="28"/>
          <w:szCs w:val="28"/>
        </w:rPr>
        <mc:AlternateContent>
          <mc:Choice Requires="wps">
            <w:drawing>
              <wp:anchor distT="0" distB="0" distL="114300" distR="114300" simplePos="0" relativeHeight="251689984" behindDoc="0" locked="0" layoutInCell="1" allowOverlap="1" wp14:anchorId="60301350" wp14:editId="2D4BCFD1">
                <wp:simplePos x="0" y="0"/>
                <wp:positionH relativeFrom="column">
                  <wp:posOffset>2735580</wp:posOffset>
                </wp:positionH>
                <wp:positionV relativeFrom="paragraph">
                  <wp:posOffset>149860</wp:posOffset>
                </wp:positionV>
                <wp:extent cx="1074420" cy="1905000"/>
                <wp:effectExtent l="0" t="0" r="11430" b="19050"/>
                <wp:wrapNone/>
                <wp:docPr id="531366144" name="قوس كبير أيسر 19"/>
                <wp:cNvGraphicFramePr/>
                <a:graphic xmlns:a="http://schemas.openxmlformats.org/drawingml/2006/main">
                  <a:graphicData uri="http://schemas.microsoft.com/office/word/2010/wordprocessingShape">
                    <wps:wsp>
                      <wps:cNvSpPr/>
                      <wps:spPr>
                        <a:xfrm>
                          <a:off x="0" y="0"/>
                          <a:ext cx="1074420" cy="19050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CF5971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9" o:spid="_x0000_s1026" type="#_x0000_t87" style="position:absolute;left:0;text-align:left;margin-left:215.4pt;margin-top:11.8pt;width:84.6pt;height:150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" adj="1015" strokecolor="#4472c4 [3204]" strokeweight=".5pt">
                <v:stroke joinstyle="miter"/>
              </v:shape>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66AF8F4E">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1618FBD9" w:rsidR="00E819C0" w:rsidRPr="001F1793" w:rsidRDefault="000508AF" w:rsidP="00E819C0">
                            <w:pPr>
                              <w:jc w:val="center"/>
                              <w:rPr>
                                <w:rFonts w:cs="Simplified Arabic"/>
                                <w:b/>
                                <w:bCs/>
                              </w:rPr>
                            </w:pPr>
                            <w:r w:rsidRPr="000508AF">
                              <w:rPr>
                                <w:rFonts w:ascii="Traditional Arabic" w:hAnsi="Traditional Arabic" w:cs="Simplified Arabic"/>
                                <w:b/>
                                <w:bCs/>
                                <w:sz w:val="28"/>
                                <w:szCs w:val="28"/>
                                <w:rtl/>
                              </w:rPr>
                              <w:t>التحليل التنبؤي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1"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iDc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4xsP&#10;kpWuXx9teKahT+QMXXJIe0ecfyQWOASEwIv+AT6N0NCzHk8Yddr+PCYP9rDaoMWoB04CQH6siWUY&#10;iS8KnvtVMZlAWB8vk/LiFC72ULM61Ki1XGjYiCJWF4/B3ovtsbFavgB9zkNWUBFFIXeCfrwsfOJK&#10;IGDK5vNoBsRliL9TT4ZuFzMA/jy8EGvGXffAEvd6y19k+mbbk23AXOn52uuGRyrY4wrbFi5Aemnv&#10;EkEHVj28R6v938jsF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CtCiDc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1618FBD9" w:rsidR="00E819C0" w:rsidRPr="001F1793" w:rsidRDefault="000508AF" w:rsidP="00E819C0">
                      <w:pPr>
                        <w:jc w:val="center"/>
                        <w:rPr>
                          <w:rFonts w:cs="Simplified Arabic"/>
                          <w:b/>
                          <w:bCs/>
                        </w:rPr>
                      </w:pPr>
                      <w:r w:rsidRPr="000508AF">
                        <w:rPr>
                          <w:rFonts w:ascii="Traditional Arabic" w:hAnsi="Traditional Arabic" w:cs="Simplified Arabic"/>
                          <w:b/>
                          <w:bCs/>
                          <w:sz w:val="28"/>
                          <w:szCs w:val="28"/>
                          <w:rtl/>
                        </w:rPr>
                        <w:t>التحليل التنبؤي</w:t>
                      </w:r>
                    </w:p>
                  </w:txbxContent>
                </v:textbox>
              </v:roundrect>
            </w:pict>
          </mc:Fallback>
        </mc:AlternateContent>
      </w:r>
    </w:p>
    <w:p w14:paraId="330B7E76" w14:textId="256775DF" w:rsidR="00E819C0" w:rsidRPr="00E819C0" w:rsidRDefault="000508AF"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6672" behindDoc="0" locked="0" layoutInCell="1" allowOverlap="1" wp14:anchorId="12CD893A" wp14:editId="0D21A32A">
                <wp:simplePos x="0" y="0"/>
                <wp:positionH relativeFrom="column">
                  <wp:posOffset>161925</wp:posOffset>
                </wp:positionH>
                <wp:positionV relativeFrom="paragraph">
                  <wp:posOffset>161290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1CDB8E3" w14:textId="142A1C25" w:rsidR="00E819C0" w:rsidRPr="00D24D5A" w:rsidRDefault="000508AF" w:rsidP="00E819C0">
                            <w:pPr>
                              <w:jc w:val="center"/>
                              <w:rPr>
                                <w:rFonts w:ascii="Traditional Arabic" w:hAnsi="Traditional Arabic" w:cs="Traditional Arabic"/>
                                <w:b/>
                                <w:bCs/>
                                <w:sz w:val="28"/>
                                <w:szCs w:val="28"/>
                              </w:rPr>
                            </w:pPr>
                            <w:r w:rsidRPr="000508AF">
                              <w:rPr>
                                <w:rFonts w:ascii="Traditional Arabic" w:hAnsi="Traditional Arabic" w:cs="Simplified Arabic"/>
                                <w:b/>
                                <w:bCs/>
                                <w:rtl/>
                              </w:rPr>
                              <w:t>تقييم مستوى الخطورة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CD893A" id="مستطيل: زوايا مستديرة 18" o:spid="_x0000_s1032" style="position:absolute;left:0;text-align:left;margin-left:12.75pt;margin-top:12.7pt;width:117.6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vi3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1CDB8E3" w14:textId="142A1C25" w:rsidR="00E819C0" w:rsidRPr="00D24D5A" w:rsidRDefault="000508AF" w:rsidP="00E819C0">
                      <w:pPr>
                        <w:jc w:val="center"/>
                        <w:rPr>
                          <w:rFonts w:ascii="Traditional Arabic" w:hAnsi="Traditional Arabic" w:cs="Traditional Arabic"/>
                          <w:b/>
                          <w:bCs/>
                          <w:sz w:val="28"/>
                          <w:szCs w:val="28"/>
                        </w:rPr>
                      </w:pPr>
                      <w:r w:rsidRPr="000508AF">
                        <w:rPr>
                          <w:rFonts w:ascii="Traditional Arabic" w:hAnsi="Traditional Arabic" w:cs="Simplified Arabic"/>
                          <w:b/>
                          <w:bCs/>
                          <w:rtl/>
                        </w:rPr>
                        <w:t>تقييم مستوى الخطورة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D675474">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69D5EA9D" w:rsidR="00E819C0" w:rsidRPr="00D557E6" w:rsidRDefault="000508AF" w:rsidP="00E819C0">
                            <w:pPr>
                              <w:jc w:val="center"/>
                              <w:rPr>
                                <w:sz w:val="20"/>
                                <w:szCs w:val="20"/>
                              </w:rPr>
                            </w:pPr>
                            <w:r w:rsidRPr="000508AF">
                              <w:rPr>
                                <w:rFonts w:ascii="Traditional Arabic" w:hAnsi="Traditional Arabic" w:cs="Simplified Arabic"/>
                                <w:b/>
                                <w:bCs/>
                                <w:sz w:val="22"/>
                                <w:szCs w:val="22"/>
                                <w:rtl/>
                              </w:rPr>
                              <w:t xml:space="preserve">الكشف الذكي عن </w:t>
                            </w:r>
                            <w:r w:rsidRPr="000508AF">
                              <w:rPr>
                                <w:rFonts w:ascii="Traditional Arabic" w:hAnsi="Traditional Arabic" w:cs="Simplified Arabic"/>
                                <w:b/>
                                <w:bCs/>
                                <w:rtl/>
                              </w:rPr>
                              <w:t xml:space="preserve">الهجمات </w:t>
                            </w:r>
                            <w:r w:rsidR="00E819C0"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3"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CFB0734" w14:textId="69D5EA9D" w:rsidR="00E819C0" w:rsidRPr="00D557E6" w:rsidRDefault="000508AF" w:rsidP="00E819C0">
                      <w:pPr>
                        <w:jc w:val="center"/>
                        <w:rPr>
                          <w:sz w:val="20"/>
                          <w:szCs w:val="20"/>
                        </w:rPr>
                      </w:pPr>
                      <w:r w:rsidRPr="000508AF">
                        <w:rPr>
                          <w:rFonts w:ascii="Traditional Arabic" w:hAnsi="Traditional Arabic" w:cs="Simplified Arabic"/>
                          <w:b/>
                          <w:bCs/>
                          <w:sz w:val="22"/>
                          <w:szCs w:val="22"/>
                          <w:rtl/>
                        </w:rPr>
                        <w:t xml:space="preserve">الكشف الذكي عن </w:t>
                      </w:r>
                      <w:r w:rsidRPr="000508AF">
                        <w:rPr>
                          <w:rFonts w:ascii="Traditional Arabic" w:hAnsi="Traditional Arabic" w:cs="Simplified Arabic"/>
                          <w:b/>
                          <w:bCs/>
                          <w:rtl/>
                        </w:rPr>
                        <w:t xml:space="preserve">الهجمات </w:t>
                      </w:r>
                      <w:r w:rsidR="00E819C0" w:rsidRPr="00D557E6">
                        <w:rPr>
                          <w:rFonts w:ascii="Traditional Arabic" w:hAnsi="Traditional Arabic" w:cs="Traditional Arabic"/>
                          <w:sz w:val="28"/>
                          <w:szCs w:val="28"/>
                          <w:rtl/>
                        </w:rPr>
                        <w:t>الصحية</w:t>
                      </w:r>
                    </w:p>
                  </w:txbxContent>
                </v:textbox>
              </v:roundrect>
            </w:pict>
          </mc:Fallback>
        </mc:AlternateContent>
      </w:r>
    </w:p>
    <w:p w14:paraId="5AFF4257" w14:textId="023B1384" w:rsidR="00E819C0" w:rsidRPr="00E819C0" w:rsidRDefault="00DD2BCC" w:rsidP="00E819C0">
      <w:pPr>
        <w:spacing w:line="276" w:lineRule="auto"/>
        <w:jc w:val="both"/>
        <w:rPr>
          <w:rFonts w:ascii="Traditional Arabic" w:eastAsia="Calibri" w:hAnsi="Traditional Arabic" w:cs="Simplified Arabic"/>
          <w:sz w:val="28"/>
          <w:szCs w:val="28"/>
        </w:rPr>
      </w:pPr>
      <w:r>
        <w:rPr>
          <w:rFonts w:ascii="Traditional Arabic" w:eastAsia="Calibri" w:hAnsi="Traditional Arabic" w:cs="Simplified Arabic"/>
          <w:noProof/>
          <w:sz w:val="28"/>
          <w:szCs w:val="28"/>
        </w:rPr>
        <mc:AlternateContent>
          <mc:Choice Requires="wps">
            <w:drawing>
              <wp:anchor distT="0" distB="0" distL="114300" distR="114300" simplePos="0" relativeHeight="251691008" behindDoc="0" locked="0" layoutInCell="1" allowOverlap="1" wp14:anchorId="2F6869EC" wp14:editId="6DA4DAF6">
                <wp:simplePos x="0" y="0"/>
                <wp:positionH relativeFrom="column">
                  <wp:posOffset>2042160</wp:posOffset>
                </wp:positionH>
                <wp:positionV relativeFrom="paragraph">
                  <wp:posOffset>254635</wp:posOffset>
                </wp:positionV>
                <wp:extent cx="693420" cy="0"/>
                <wp:effectExtent l="38100" t="76200" r="0" b="95250"/>
                <wp:wrapNone/>
                <wp:docPr id="261735577" name="رابط كسهم مستقيم 20"/>
                <wp:cNvGraphicFramePr/>
                <a:graphic xmlns:a="http://schemas.openxmlformats.org/drawingml/2006/main">
                  <a:graphicData uri="http://schemas.microsoft.com/office/word/2010/wordprocessingShape">
                    <wps:wsp>
                      <wps:cNvCnPr/>
                      <wps:spPr>
                        <a:xfrm flipH="1">
                          <a:off x="0" y="0"/>
                          <a:ext cx="6934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E20049" id="رابط كسهم مستقيم 20" o:spid="_x0000_s1026" type="#_x0000_t32" style="position:absolute;left:0;text-align:left;margin-left:160.8pt;margin-top:20.05pt;width:54.6pt;height:0;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" strokecolor="#4472c4 [3204]" strokeweight=".5pt">
                <v:stroke endarrow="block" joinstyle="miter"/>
              </v:shape>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7696" behindDoc="0" locked="0" layoutInCell="1" allowOverlap="1" wp14:anchorId="177ADDF1" wp14:editId="499292DA">
                <wp:simplePos x="0" y="0"/>
                <wp:positionH relativeFrom="column">
                  <wp:posOffset>194310</wp:posOffset>
                </wp:positionH>
                <wp:positionV relativeFrom="paragraph">
                  <wp:posOffset>273685</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6D6B005" w14:textId="54A57FB3" w:rsidR="00E819C0" w:rsidRPr="00D24D5A" w:rsidRDefault="000508AF" w:rsidP="00E819C0">
                            <w:pPr>
                              <w:jc w:val="center"/>
                              <w:rPr>
                                <w:rFonts w:ascii="Traditional Arabic" w:hAnsi="Traditional Arabic" w:cs="Traditional Arabic"/>
                                <w:b/>
                                <w:bCs/>
                              </w:rPr>
                            </w:pPr>
                            <w:r w:rsidRPr="000508AF">
                              <w:rPr>
                                <w:rFonts w:ascii="Traditional Arabic" w:hAnsi="Traditional Arabic" w:cs="Simplified Arabic"/>
                                <w:b/>
                                <w:bCs/>
                                <w:rtl/>
                              </w:rPr>
                              <w:t>الاستجابة للهجمات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ADDF1" id="مستطيل: زوايا مستديرة 19" o:spid="_x0000_s1034" style="position:absolute;left:0;text-align:left;margin-left:15.3pt;margin-top:21.55pt;width:118.2pt;height:3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jlV2AIAAI4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16D6B005" w14:textId="54A57FB3" w:rsidR="00E819C0" w:rsidRPr="00D24D5A" w:rsidRDefault="000508AF" w:rsidP="00E819C0">
                      <w:pPr>
                        <w:jc w:val="center"/>
                        <w:rPr>
                          <w:rFonts w:ascii="Traditional Arabic" w:hAnsi="Traditional Arabic" w:cs="Traditional Arabic"/>
                          <w:b/>
                          <w:bCs/>
                        </w:rPr>
                      </w:pPr>
                      <w:r w:rsidRPr="000508AF">
                        <w:rPr>
                          <w:rFonts w:ascii="Traditional Arabic" w:hAnsi="Traditional Arabic" w:cs="Simplified Arabic"/>
                          <w:b/>
                          <w:bCs/>
                          <w:rtl/>
                        </w:rPr>
                        <w:t>الاستجابة للهجمات</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74C90C63">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5D0A1AD3" w:rsidR="00E819C0" w:rsidRPr="000508AF" w:rsidRDefault="000508AF" w:rsidP="00E819C0">
                            <w:pPr>
                              <w:jc w:val="center"/>
                              <w:rPr>
                                <w:sz w:val="22"/>
                                <w:szCs w:val="22"/>
                              </w:rPr>
                            </w:pPr>
                            <w:r w:rsidRPr="000508AF">
                              <w:rPr>
                                <w:rFonts w:ascii="Traditional Arabic" w:hAnsi="Traditional Arabic" w:cs="Simplified Arabic"/>
                                <w:b/>
                                <w:bCs/>
                                <w:sz w:val="22"/>
                                <w:szCs w:val="22"/>
                                <w:rtl/>
                              </w:rPr>
                              <w:t>التصنيف التلقائي للمخاطر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5"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JPe7zN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5D0A1AD3" w:rsidR="00E819C0" w:rsidRPr="000508AF" w:rsidRDefault="000508AF" w:rsidP="00E819C0">
                      <w:pPr>
                        <w:jc w:val="center"/>
                        <w:rPr>
                          <w:sz w:val="22"/>
                          <w:szCs w:val="22"/>
                        </w:rPr>
                      </w:pPr>
                      <w:r w:rsidRPr="000508AF">
                        <w:rPr>
                          <w:rFonts w:ascii="Traditional Arabic" w:hAnsi="Traditional Arabic" w:cs="Simplified Arabic"/>
                          <w:b/>
                          <w:bCs/>
                          <w:sz w:val="22"/>
                          <w:szCs w:val="22"/>
                          <w:rtl/>
                        </w:rPr>
                        <w:t>التصنيف التلقائي للمخاطر</w:t>
                      </w:r>
                    </w:p>
                  </w:txbxContent>
                </v:textbox>
              </v:roundrect>
            </w:pict>
          </mc:Fallback>
        </mc:AlternateContent>
      </w:r>
    </w:p>
    <w:p w14:paraId="0DA0FCC5" w14:textId="203843D0" w:rsidR="00E819C0" w:rsidRPr="00E819C0" w:rsidRDefault="00E819C0" w:rsidP="00E819C0">
      <w:pPr>
        <w:spacing w:line="276" w:lineRule="auto"/>
        <w:jc w:val="both"/>
        <w:rPr>
          <w:rFonts w:ascii="Traditional Arabic" w:eastAsia="Calibri" w:hAnsi="Traditional Arabic" w:cs="Simplified Arabic" w:hint="cs"/>
          <w:sz w:val="28"/>
          <w:szCs w:val="28"/>
        </w:rPr>
      </w:pPr>
    </w:p>
    <w:p w14:paraId="740DBA06" w14:textId="4988ED69"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81792" behindDoc="0" locked="0" layoutInCell="1" allowOverlap="1" wp14:anchorId="2D03D37D" wp14:editId="0C135BA4">
                <wp:simplePos x="0" y="0"/>
                <wp:positionH relativeFrom="column">
                  <wp:posOffset>161290</wp:posOffset>
                </wp:positionH>
                <wp:positionV relativeFrom="paragraph">
                  <wp:posOffset>80010</wp:posOffset>
                </wp:positionV>
                <wp:extent cx="1501140" cy="438150"/>
                <wp:effectExtent l="0" t="0" r="22860" b="19050"/>
                <wp:wrapNone/>
                <wp:docPr id="1435518529"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9B8BF19" w14:textId="1E67A6BE" w:rsidR="000508AF" w:rsidRPr="00D24D5A" w:rsidRDefault="000508AF" w:rsidP="000508AF">
                            <w:pPr>
                              <w:jc w:val="center"/>
                              <w:rPr>
                                <w:rFonts w:ascii="Traditional Arabic" w:hAnsi="Traditional Arabic" w:cs="Traditional Arabic"/>
                                <w:b/>
                                <w:bCs/>
                              </w:rPr>
                            </w:pPr>
                            <w:r w:rsidRPr="000508AF">
                              <w:rPr>
                                <w:rFonts w:ascii="Traditional Arabic" w:hAnsi="Traditional Arabic" w:cs="Simplified Arabic"/>
                                <w:b/>
                                <w:bCs/>
                                <w:rtl/>
                              </w:rPr>
                              <w:t>التعافي بعد الحوادث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03D37D" id="_x0000_s1036" style="position:absolute;left:0;text-align:left;margin-left:12.7pt;margin-top:6.3pt;width:118.2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Xzd2A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49B8BF19" w14:textId="1E67A6BE" w:rsidR="000508AF" w:rsidRPr="00D24D5A" w:rsidRDefault="000508AF" w:rsidP="000508AF">
                      <w:pPr>
                        <w:jc w:val="center"/>
                        <w:rPr>
                          <w:rFonts w:ascii="Traditional Arabic" w:hAnsi="Traditional Arabic" w:cs="Traditional Arabic"/>
                          <w:b/>
                          <w:bCs/>
                        </w:rPr>
                      </w:pPr>
                      <w:r w:rsidRPr="000508AF">
                        <w:rPr>
                          <w:rFonts w:ascii="Traditional Arabic" w:hAnsi="Traditional Arabic" w:cs="Simplified Arabic"/>
                          <w:b/>
                          <w:bCs/>
                          <w:rtl/>
                        </w:rPr>
                        <w:t>التعافي بعد الحوادث</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434A151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4DF18238" w:rsidR="000508AF" w:rsidRPr="000508AF" w:rsidRDefault="000508AF" w:rsidP="000508AF">
                            <w:pPr>
                              <w:jc w:val="center"/>
                              <w:rPr>
                                <w:sz w:val="22"/>
                                <w:szCs w:val="22"/>
                              </w:rPr>
                            </w:pPr>
                            <w:r w:rsidRPr="000508AF">
                              <w:rPr>
                                <w:rFonts w:ascii="Traditional Arabic" w:hAnsi="Traditional Arabic" w:cs="Simplified Arabic"/>
                                <w:b/>
                                <w:bCs/>
                                <w:sz w:val="22"/>
                                <w:szCs w:val="22"/>
                                <w:rtl/>
                              </w:rPr>
                              <w:t>التحسين الذاتي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7"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3ho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24F5210C" w14:textId="4DF18238" w:rsidR="000508AF" w:rsidRPr="000508AF" w:rsidRDefault="000508AF" w:rsidP="000508AF">
                      <w:pPr>
                        <w:jc w:val="center"/>
                        <w:rPr>
                          <w:sz w:val="22"/>
                          <w:szCs w:val="22"/>
                        </w:rPr>
                      </w:pPr>
                      <w:r w:rsidRPr="000508AF">
                        <w:rPr>
                          <w:rFonts w:ascii="Traditional Arabic" w:hAnsi="Traditional Arabic" w:cs="Simplified Arabic"/>
                          <w:b/>
                          <w:bCs/>
                          <w:sz w:val="22"/>
                          <w:szCs w:val="22"/>
                          <w:rtl/>
                        </w:rPr>
                        <w:t>التحسين الذاتي</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6A71178C"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التعلّم الآلي</w:t>
      </w:r>
      <w:r w:rsidRPr="00D23D27">
        <w:rPr>
          <w:rFonts w:ascii="Simplified Arabic" w:hAnsi="Simplified Arabic" w:cs="Simplified Arabic"/>
          <w:b/>
          <w:bCs/>
          <w:sz w:val="28"/>
          <w:szCs w:val="28"/>
          <w:lang w:bidi="ar-EG"/>
        </w:rPr>
        <w:t xml:space="preserve"> (Machine Learning)</w:t>
      </w:r>
    </w:p>
    <w:p w14:paraId="7B4E027C" w14:textId="1922E327" w:rsidR="00D23D27" w:rsidRPr="000508AF" w:rsidRDefault="00D23D27" w:rsidP="00D23D27">
      <w:pPr>
        <w:jc w:val="both"/>
        <w:rPr>
          <w:rFonts w:ascii="Simplified Arabic" w:hAnsi="Simplified Arabic" w:cs="Simplified Arabic"/>
          <w:sz w:val="28"/>
          <w:szCs w:val="28"/>
          <w:lang w:bidi="ar-EG"/>
        </w:rPr>
      </w:pPr>
      <w:r w:rsidRPr="000508AF">
        <w:rPr>
          <w:rFonts w:ascii="Simplified Arabic" w:hAnsi="Simplified Arabic" w:cs="Simplified Arabic"/>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يُعرَّف التعلّم الآلي بأنه أحد فروع الذكاء الاصطناعي الذي يركّز على تطوير خوارزميات قادرة على معالجة البيانات الضخمة والتعلّم منها بطريقة ذاتية، بما يتيح للأنظمة اكتشاف الأنماط والعلاقات الخفية دون تدخّل بشري مباشر، ويُستخدم لتوليد تنبؤات دقيقة واتخاذ قرارات مدعومة بالبيانات في البيئات المعقدة والمتغيرة</w:t>
      </w:r>
      <w:r w:rsidRPr="000508AF">
        <w:rPr>
          <w:rFonts w:ascii="Simplified Arabic" w:hAnsi="Simplified Arabic" w:cs="Simplified Arabic"/>
          <w:sz w:val="28"/>
          <w:szCs w:val="28"/>
          <w:lang w:bidi="ar-EG"/>
        </w:rPr>
        <w:t xml:space="preserve"> (Kayraklioglu et al., 2021).</w:t>
      </w:r>
    </w:p>
    <w:p w14:paraId="7AC23D30" w14:textId="385BD8EC"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بالتعلّم الآلي في هذه الدراسة مجموعة من التقنيات الذكية التي تشمل التحليل التنبؤي، الكشف الذكي عن الهجمات، التصنيف التلقائي للمخاطر، والتحسين الذاتي، والتي تُسهم في بناء نموذج متكامل لتقييم مخاطر الأمن السيبراني في أنظمة النقل الذكية</w:t>
      </w:r>
      <w:r w:rsidRPr="000508AF">
        <w:rPr>
          <w:rFonts w:ascii="Simplified Arabic" w:hAnsi="Simplified Arabic" w:cs="Simplified Arabic"/>
          <w:sz w:val="28"/>
          <w:szCs w:val="28"/>
          <w:lang w:bidi="ar-EG"/>
        </w:rPr>
        <w:t>.</w:t>
      </w:r>
    </w:p>
    <w:p w14:paraId="16D8E3F4" w14:textId="77777777"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التحليل التنبؤي</w:t>
      </w:r>
      <w:r w:rsidRPr="00D23D27">
        <w:rPr>
          <w:rFonts w:ascii="Simplified Arabic" w:hAnsi="Simplified Arabic" w:cs="Simplified Arabic"/>
          <w:b/>
          <w:bCs/>
          <w:sz w:val="28"/>
          <w:szCs w:val="28"/>
          <w:lang w:bidi="ar-EG"/>
        </w:rPr>
        <w:t xml:space="preserve"> (Predictive Analytics)</w:t>
      </w:r>
    </w:p>
    <w:p w14:paraId="19ADD50B" w14:textId="5712925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التحليل التنبؤي بأنه عملية تحليل متقدمة تعتمد على استخدام خوارزميات التعلّم الآلي والنماذج الإحصائية لاكتشاف الأنماط في البيانات التاريخية والتنبؤ بالاتجاهات المستقبلية أو الأحداث المحتملة، مما يساعد المؤسسات على اتخاذ قرارات استباقية مبنية على الأدلة</w:t>
      </w:r>
      <w:r w:rsidRPr="000508AF">
        <w:rPr>
          <w:rFonts w:ascii="Simplified Arabic" w:hAnsi="Simplified Arabic" w:cs="Simplified Arabic"/>
          <w:sz w:val="28"/>
          <w:szCs w:val="28"/>
          <w:lang w:bidi="ar-EG"/>
        </w:rPr>
        <w:t xml:space="preserve"> (Ateya, 2024).</w:t>
      </w:r>
    </w:p>
    <w:p w14:paraId="763C43F8" w14:textId="77777777" w:rsidR="000508AF" w:rsidRDefault="00D23D27" w:rsidP="000508AF">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بالتحليل التنبؤي في هذه الدراسة قدرة أنظمة النقل الذكية على استخدام خوارزميات التعلّم الآلي لتحليل البيانات التشغيلية السابقة والتنبؤ بالتهديدات السيبرانية المستقبلية، بما يسهم في تعزيز الوقاية واتخاذ إجراءات أمنية استباقية</w:t>
      </w:r>
      <w:r w:rsidRPr="000508AF">
        <w:rPr>
          <w:rFonts w:ascii="Simplified Arabic" w:hAnsi="Simplified Arabic" w:cs="Simplified Arabic"/>
          <w:sz w:val="28"/>
          <w:szCs w:val="28"/>
          <w:lang w:bidi="ar-EG"/>
        </w:rPr>
        <w:t>.</w:t>
      </w:r>
    </w:p>
    <w:p w14:paraId="279FB958" w14:textId="66661B90" w:rsidR="00D23D27" w:rsidRPr="00D23D27" w:rsidRDefault="00D23D27" w:rsidP="000508AF">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الكشف الذكي عن الهجمات</w:t>
      </w:r>
      <w:r w:rsidRPr="00D23D27">
        <w:rPr>
          <w:rFonts w:ascii="Simplified Arabic" w:hAnsi="Simplified Arabic" w:cs="Simplified Arabic"/>
          <w:b/>
          <w:bCs/>
          <w:sz w:val="28"/>
          <w:szCs w:val="28"/>
          <w:lang w:bidi="ar-EG"/>
        </w:rPr>
        <w:t xml:space="preserve"> (Intelligent Attack Detection)</w:t>
      </w:r>
    </w:p>
    <w:p w14:paraId="35963A03" w14:textId="3A66FF9F"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الكشف الذكي عن الهجمات بأنه تطبيق لخوارزميات التعلّم الآلي في تحليل حركة البيانات الرقمية ورصد السلوكيات غير الطبيعية بهدف الكشف التلقائي عن التهديدات السيبرانية في الوقت الفعلي، مع تمييز الأنشطة الخبيثة عن العمليات المشروعة في الشبكات المعقدة</w:t>
      </w:r>
      <w:r w:rsidRPr="000508AF">
        <w:rPr>
          <w:rFonts w:ascii="Simplified Arabic" w:hAnsi="Simplified Arabic" w:cs="Simplified Arabic"/>
          <w:sz w:val="28"/>
          <w:szCs w:val="28"/>
          <w:lang w:bidi="ar-EG"/>
        </w:rPr>
        <w:t xml:space="preserve"> (Bui et al., 2023).</w:t>
      </w:r>
    </w:p>
    <w:p w14:paraId="5F3C6525" w14:textId="0DEFF079"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بالكشف الذكي عن الهجمات في هذه الدراسة القدرة التلقائية للنظام على اكتشاف الأنماط الشاذة أو الأنشطة المشبوهة في شبكات النقل الذكية، وذلك من خلال تحليل تدفقات البيانات واستخدام النماذج الذكية للتعرّف على الهجمات قبل وقوعها</w:t>
      </w:r>
      <w:r w:rsidRPr="000508AF">
        <w:rPr>
          <w:rFonts w:ascii="Simplified Arabic" w:hAnsi="Simplified Arabic" w:cs="Simplified Arabic"/>
          <w:sz w:val="28"/>
          <w:szCs w:val="28"/>
          <w:lang w:bidi="ar-EG"/>
        </w:rPr>
        <w:t>.</w:t>
      </w:r>
    </w:p>
    <w:p w14:paraId="68B720AA" w14:textId="29E8A56F"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التصنيف التلقائي للمخاطر</w:t>
      </w:r>
      <w:r w:rsidRPr="00D23D27">
        <w:rPr>
          <w:rFonts w:ascii="Simplified Arabic" w:hAnsi="Simplified Arabic" w:cs="Simplified Arabic"/>
          <w:b/>
          <w:bCs/>
          <w:sz w:val="28"/>
          <w:szCs w:val="28"/>
          <w:lang w:bidi="ar-EG"/>
        </w:rPr>
        <w:t xml:space="preserve"> (Automated Risk Classification)</w:t>
      </w:r>
    </w:p>
    <w:p w14:paraId="546D0714" w14:textId="164A7CDC" w:rsidR="00D23D27" w:rsidRPr="000508AF" w:rsidRDefault="00D23D27" w:rsidP="00D23D27">
      <w:pPr>
        <w:jc w:val="both"/>
        <w:rPr>
          <w:rFonts w:ascii="Simplified Arabic" w:hAnsi="Simplified Arabic" w:cs="Simplified Arabic"/>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التصنيف التلقائي للمخاطر بأنه إحدى تطبيقات التعلّم الآلي التي تهدف إلى تصنيف أنواع التهديدات أو الثغرات الأمنية ضمن فئات محددة وفقًا لدرجات الخطورة أو الاحتمالية، وذلك بالاعتماد على تحليل خصائص البيانات الأمنية</w:t>
      </w:r>
      <w:r w:rsidRPr="000508AF">
        <w:rPr>
          <w:rFonts w:ascii="Simplified Arabic" w:hAnsi="Simplified Arabic" w:cs="Simplified Arabic"/>
          <w:sz w:val="28"/>
          <w:szCs w:val="28"/>
          <w:lang w:bidi="ar-EG"/>
        </w:rPr>
        <w:t xml:space="preserve"> (Franco et al., 2022).</w:t>
      </w:r>
    </w:p>
    <w:p w14:paraId="3DC5C5FF" w14:textId="77777777" w:rsidR="000508AF" w:rsidRDefault="00D23D27" w:rsidP="000508AF">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lastRenderedPageBreak/>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يُقصد بالتصنيف التلقائي للمخاطر في هذه الدراسة استخدام خوارزميات التعلّم الآلي لتصنيف التهديدات السيبرانية في أنظمة النقل الذكية إلى فئات مثل: منخفضة، متوسطة، وعالية الخطورة، بما يتيح تحسين أولويات الاستجابة واتخاذ القرارات الأمنية السريعة</w:t>
      </w:r>
      <w:r w:rsidRPr="000508AF">
        <w:rPr>
          <w:rFonts w:ascii="Simplified Arabic" w:hAnsi="Simplified Arabic" w:cs="Simplified Arabic"/>
          <w:sz w:val="28"/>
          <w:szCs w:val="28"/>
          <w:lang w:bidi="ar-EG"/>
        </w:rPr>
        <w:t>.</w:t>
      </w:r>
    </w:p>
    <w:p w14:paraId="6739FA61" w14:textId="45FD3BEC" w:rsidR="00D23D27" w:rsidRPr="000508AF" w:rsidRDefault="00D23D27" w:rsidP="000508AF">
      <w:pPr>
        <w:jc w:val="both"/>
        <w:rPr>
          <w:rFonts w:ascii="Simplified Arabic" w:hAnsi="Simplified Arabic" w:cs="Simplified Arabic"/>
          <w:sz w:val="28"/>
          <w:szCs w:val="28"/>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التحسين الذاتي</w:t>
      </w:r>
      <w:r w:rsidRPr="00D23D27">
        <w:rPr>
          <w:rFonts w:ascii="Simplified Arabic" w:hAnsi="Simplified Arabic" w:cs="Simplified Arabic"/>
          <w:b/>
          <w:bCs/>
          <w:sz w:val="28"/>
          <w:szCs w:val="28"/>
          <w:lang w:bidi="ar-EG"/>
        </w:rPr>
        <w:t xml:space="preserve"> (Self-Optimization)</w:t>
      </w:r>
    </w:p>
    <w:p w14:paraId="3647596B" w14:textId="132A3072"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التحسين الذاتي بأنه قدرة النظام القائم على التعلّم الآلي على تحسين أدائه تلقائيًا بمرور الوقت من خلال تحليل نتائج القرارات السابقة، وتعديل الأوزان والمعايير الداخلية للنموذج بهدف الوصول إلى أفضل أداء ممكن</w:t>
      </w:r>
      <w:r w:rsidRPr="000508AF">
        <w:rPr>
          <w:rFonts w:ascii="Simplified Arabic" w:hAnsi="Simplified Arabic" w:cs="Simplified Arabic"/>
          <w:sz w:val="28"/>
          <w:szCs w:val="28"/>
          <w:lang w:bidi="ar-EG"/>
        </w:rPr>
        <w:t xml:space="preserve"> (Phiri et al., 2025).</w:t>
      </w:r>
    </w:p>
    <w:p w14:paraId="6A3E3336" w14:textId="635727F4"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بالتحسين الذاتي في هذه الدراسة قدرة نظام النقل الذكي على تعلّم كيفية تحسين استجابته للمخاطر السيبرانية بصورة مستمرة، عبر تعديل معاييره التلقائية استنادًا إلى الخبرات السابقة والبيانات المستحدثة، مما يرفع من كفاءة حماية البنية التحتية للنقل</w:t>
      </w:r>
      <w:r w:rsidRPr="00D23D27">
        <w:rPr>
          <w:rFonts w:ascii="Simplified Arabic" w:hAnsi="Simplified Arabic" w:cs="Simplified Arabic"/>
          <w:b/>
          <w:bCs/>
          <w:sz w:val="28"/>
          <w:szCs w:val="28"/>
          <w:lang w:bidi="ar-EG"/>
        </w:rPr>
        <w:t>.</w:t>
      </w:r>
    </w:p>
    <w:p w14:paraId="3D63164A" w14:textId="454BDBB9"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الأمن السيبراني</w:t>
      </w:r>
      <w:r w:rsidRPr="00D23D27">
        <w:rPr>
          <w:rFonts w:ascii="Simplified Arabic" w:hAnsi="Simplified Arabic" w:cs="Simplified Arabic"/>
          <w:b/>
          <w:bCs/>
          <w:sz w:val="28"/>
          <w:szCs w:val="28"/>
          <w:lang w:bidi="ar-EG"/>
        </w:rPr>
        <w:t xml:space="preserve"> (Cybersecurity)</w:t>
      </w:r>
    </w:p>
    <w:p w14:paraId="1D5AFAA3" w14:textId="0A3917A2"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Pr="000508AF">
        <w:rPr>
          <w:rFonts w:ascii="Simplified Arabic" w:hAnsi="Simplified Arabic" w:cs="Simplified Arabic"/>
          <w:sz w:val="28"/>
          <w:szCs w:val="28"/>
          <w:rtl/>
        </w:rPr>
        <w:t>يُعرَّف الأمن السيبراني بأنه مجموعة من الممارسات والتقنيات والسياسات المصممة لحماية الأنظمة الرقمية والشبكات والبيانات من التهديدات والهجمات الإلكترونية، مع ضمان توافر المعلومات وسريتها وسلامتها التشغيلية ضمن بيئات العمل التقنية المعقدة</w:t>
      </w:r>
      <w:r w:rsidRPr="000508AF">
        <w:rPr>
          <w:rFonts w:ascii="Simplified Arabic" w:hAnsi="Simplified Arabic" w:cs="Simplified Arabic"/>
          <w:sz w:val="28"/>
          <w:szCs w:val="28"/>
          <w:lang w:bidi="ar-EG"/>
        </w:rPr>
        <w:t xml:space="preserve"> (</w:t>
      </w:r>
      <w:r w:rsidRPr="000508AF">
        <w:rPr>
          <w:rFonts w:ascii="Cambria" w:hAnsi="Cambria" w:cs="Cambria"/>
          <w:sz w:val="28"/>
          <w:szCs w:val="28"/>
          <w:lang w:bidi="ar-EG"/>
        </w:rPr>
        <w:t>Ş</w:t>
      </w:r>
      <w:r w:rsidRPr="000508AF">
        <w:rPr>
          <w:rFonts w:ascii="Simplified Arabic" w:hAnsi="Simplified Arabic" w:cs="Simplified Arabic"/>
          <w:sz w:val="28"/>
          <w:szCs w:val="28"/>
          <w:lang w:bidi="ar-EG"/>
        </w:rPr>
        <w:t>ahinoglu, 2024).</w:t>
      </w:r>
    </w:p>
    <w:p w14:paraId="464E0C51" w14:textId="4B4C6A02"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Pr="000508AF">
        <w:rPr>
          <w:rFonts w:ascii="Simplified Arabic" w:hAnsi="Simplified Arabic" w:cs="Simplified Arabic"/>
          <w:sz w:val="28"/>
          <w:szCs w:val="28"/>
          <w:rtl/>
        </w:rPr>
        <w:t>يُقصد بالأمن السيبراني في هذه الدراسة منظومة الحماية الرقمية في أنظمة النقل الذكية، التي تشمل حماية قواعد البيانات وشبكات الاتصالات والتحكم المروري من الاختراق أو التعطيل، بهدف تعزيز القدرة على تقييم وتوقّع المخاطر السيبرانية وتحسين كفاءة الاستجابة لها</w:t>
      </w:r>
      <w:r w:rsidRPr="000508AF">
        <w:rPr>
          <w:rFonts w:ascii="Simplified Arabic" w:hAnsi="Simplified Arabic" w:cs="Simplified Arabic"/>
          <w:sz w:val="28"/>
          <w:szCs w:val="28"/>
          <w:lang w:bidi="ar-EG"/>
        </w:rPr>
        <w:t>.</w:t>
      </w:r>
    </w:p>
    <w:p w14:paraId="6E553D73" w14:textId="0456944C"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تقييم مخاطر الأمن السيبراني</w:t>
      </w:r>
      <w:r w:rsidRPr="00D23D27">
        <w:rPr>
          <w:rFonts w:ascii="Simplified Arabic" w:hAnsi="Simplified Arabic" w:cs="Simplified Arabic"/>
          <w:b/>
          <w:bCs/>
          <w:sz w:val="28"/>
          <w:szCs w:val="28"/>
          <w:lang w:bidi="ar-EG"/>
        </w:rPr>
        <w:t xml:space="preserve"> (Cybersecurity Risk Assessment)</w:t>
      </w:r>
    </w:p>
    <w:p w14:paraId="57236667" w14:textId="43D6FE34"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تقييم مخاطر الأمن السيبراني بأنه عملية تحليلية منهجية تهدف إلى تحديد التهديدات المحتملة للأصول الرقمية، وتقدير احتمالية وقوعها وتأثيرها، من أجل تحديد أولويات المعالجة ووضع استراتيجيات فعّالة للحد من آثارها</w:t>
      </w:r>
      <w:r w:rsidRPr="000508AF">
        <w:rPr>
          <w:rFonts w:ascii="Simplified Arabic" w:hAnsi="Simplified Arabic" w:cs="Simplified Arabic"/>
          <w:sz w:val="28"/>
          <w:szCs w:val="28"/>
          <w:lang w:bidi="ar-EG"/>
        </w:rPr>
        <w:t xml:space="preserve"> (Ganesan et al., 2022).</w:t>
      </w:r>
    </w:p>
    <w:p w14:paraId="041C608D" w14:textId="0308D16A"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بتقييم مخاطر الأمن السيبراني في هذه الدراسة عملية تحليل وتقدير مستوى التهديدات السيبرانية في أنظمة النقل الذكية من خلال استخدام تقنيات التعلّم الآلي في تحليل البيانات التشغيلية والكشف التنبؤي عن الهجمات وتصنيفها حسب درجة الخطورة</w:t>
      </w:r>
      <w:r w:rsidRPr="000508AF">
        <w:rPr>
          <w:rFonts w:ascii="Simplified Arabic" w:hAnsi="Simplified Arabic" w:cs="Simplified Arabic"/>
          <w:sz w:val="28"/>
          <w:szCs w:val="28"/>
          <w:lang w:bidi="ar-EG"/>
        </w:rPr>
        <w:t>.</w:t>
      </w:r>
    </w:p>
    <w:p w14:paraId="4ADA1423" w14:textId="44031478"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أنظمة النقل الذكية</w:t>
      </w:r>
      <w:r w:rsidRPr="00D23D27">
        <w:rPr>
          <w:rFonts w:ascii="Simplified Arabic" w:hAnsi="Simplified Arabic" w:cs="Simplified Arabic"/>
          <w:b/>
          <w:bCs/>
          <w:sz w:val="28"/>
          <w:szCs w:val="28"/>
          <w:lang w:bidi="ar-EG"/>
        </w:rPr>
        <w:t xml:space="preserve"> (Intelligent Transportation Systems)</w:t>
      </w:r>
    </w:p>
    <w:p w14:paraId="2B435909" w14:textId="22F327E1"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تُعرَّف أنظمة النقل الذكية بأنها منظومات متكاملة توظّف تقنيات الاتصالات والمعلومات والاستشعار الذكي لتحسين كفاءة وأمان وموثوقية حركة النقل عبر تحليل البيانات الميدانية واتخاذ القرارات التشغيلية بشكل آلي</w:t>
      </w:r>
      <w:r w:rsidRPr="000508AF">
        <w:rPr>
          <w:rFonts w:ascii="Simplified Arabic" w:hAnsi="Simplified Arabic" w:cs="Simplified Arabic"/>
          <w:sz w:val="28"/>
          <w:szCs w:val="28"/>
          <w:lang w:bidi="ar-EG"/>
        </w:rPr>
        <w:t xml:space="preserve"> (Kalinin et al., 2021).</w:t>
      </w:r>
    </w:p>
    <w:p w14:paraId="51BB6B56" w14:textId="6F2EEF21"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بأنظمة النقل الذكية في هذه الدراسة البنية الرقمية التي تشمل المركبات الذكية، شبكات الطرق المزوّدة بأجهزة استشعار، وأنظمة المراقبة والتحكم الآلي، والتي تُستخدم كبيئة اختبار لتطبيق تقنيات التعلّم الآلي في تحليل وتقييم المخاطر السيبرانية</w:t>
      </w:r>
      <w:r w:rsidRPr="000508AF">
        <w:rPr>
          <w:rFonts w:ascii="Simplified Arabic" w:hAnsi="Simplified Arabic" w:cs="Simplified Arabic"/>
          <w:sz w:val="28"/>
          <w:szCs w:val="28"/>
          <w:lang w:bidi="ar-EG"/>
        </w:rPr>
        <w:t>.</w:t>
      </w:r>
    </w:p>
    <w:p w14:paraId="64199120" w14:textId="4DC2D7F5" w:rsidR="000E0033" w:rsidRPr="00B91104" w:rsidRDefault="000E0033" w:rsidP="00D439AC">
      <w:pPr>
        <w:pStyle w:val="1"/>
        <w:rPr>
          <w:rtl/>
        </w:rPr>
      </w:pPr>
      <w:bookmarkStart w:id="7" w:name="_Toc202053522"/>
      <w:r w:rsidRPr="00B91104">
        <w:rPr>
          <w:rtl/>
        </w:rPr>
        <w:t xml:space="preserve">منهج </w:t>
      </w:r>
      <w:r w:rsidR="00D439AC">
        <w:rPr>
          <w:rtl/>
        </w:rPr>
        <w:t xml:space="preserve">الدراسة </w:t>
      </w:r>
      <w:r w:rsidRPr="00B91104">
        <w:rPr>
          <w:rtl/>
        </w:rPr>
        <w:t>:</w:t>
      </w:r>
      <w:bookmarkEnd w:id="7"/>
    </w:p>
    <w:p w14:paraId="530E7BDF" w14:textId="137DE53B" w:rsidR="00DD2BCC" w:rsidRPr="00DD2BCC" w:rsidRDefault="00DD2BCC" w:rsidP="00DD2BCC">
      <w:pPr>
        <w:ind w:firstLine="720"/>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تعتمد هذه الدراسة منهجية متعددة المراحل، تجمع بين الأساليب التجريبية الحاسوبية والأساليب الكمية الوصفية، وذلك بما يتناسب مع طبيعة البحث التي تتناول تطبيقات التعلّم الآلي في تقييم مخاطر الأمن السيبراني داخل أنظمة النقل الذكية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ويأتي تبنّي هذا النهج المتدرج في ضوء الحاجة إلى تجاوز الاعتماد التقليدي على الأدوات الإدراكية (مثل الاستبيانات) نحو منهجية أكثر صرامة تشمل النمذجة، والمحاكاة، والتحقق التجريبي، بما يحقق متطلبات الدراسات العليا في المجالات التقنية</w:t>
      </w:r>
      <w:r w:rsidRPr="00DD2BCC">
        <w:rPr>
          <w:rFonts w:ascii="Simplified Arabic" w:hAnsi="Simplified Arabic" w:cs="Simplified Arabic"/>
          <w:color w:val="EE0000"/>
          <w:sz w:val="28"/>
          <w:szCs w:val="28"/>
        </w:rPr>
        <w:t>.</w:t>
      </w:r>
    </w:p>
    <w:p w14:paraId="6DB30575" w14:textId="28A1540F" w:rsidR="00DD2BCC" w:rsidRPr="00DD2BCC" w:rsidRDefault="00DD2BCC" w:rsidP="00DD2BCC">
      <w:pPr>
        <w:ind w:firstLine="720"/>
        <w:jc w:val="both"/>
        <w:rPr>
          <w:rFonts w:ascii="Simplified Arabic" w:hAnsi="Simplified Arabic" w:cs="Simplified Arabic"/>
          <w:color w:val="EE0000"/>
          <w:sz w:val="28"/>
          <w:szCs w:val="28"/>
        </w:rPr>
      </w:pPr>
      <w:r>
        <w:rPr>
          <w:rFonts w:ascii="Simplified Arabic" w:hAnsi="Simplified Arabic" w:cs="Simplified Arabic" w:hint="cs"/>
          <w:color w:val="EE0000"/>
          <w:sz w:val="28"/>
          <w:szCs w:val="28"/>
          <w:rtl/>
        </w:rPr>
        <w:t>و</w:t>
      </w:r>
      <w:r w:rsidRPr="00DD2BCC">
        <w:rPr>
          <w:rFonts w:ascii="Simplified Arabic" w:hAnsi="Simplified Arabic" w:cs="Simplified Arabic"/>
          <w:color w:val="EE0000"/>
          <w:sz w:val="28"/>
          <w:szCs w:val="28"/>
          <w:rtl/>
        </w:rPr>
        <w:t>سيتم توظيف مبادئ البحث في علوم التصميم</w:t>
      </w:r>
      <w:r w:rsidRPr="00DD2BCC">
        <w:rPr>
          <w:rFonts w:ascii="Simplified Arabic" w:hAnsi="Simplified Arabic" w:cs="Simplified Arabic"/>
          <w:color w:val="EE0000"/>
          <w:sz w:val="28"/>
          <w:szCs w:val="28"/>
        </w:rPr>
        <w:t xml:space="preserve"> (Design Science Research) </w:t>
      </w:r>
      <w:r w:rsidRPr="00DD2BCC">
        <w:rPr>
          <w:rFonts w:ascii="Simplified Arabic" w:hAnsi="Simplified Arabic" w:cs="Simplified Arabic"/>
          <w:color w:val="EE0000"/>
          <w:sz w:val="28"/>
          <w:szCs w:val="28"/>
          <w:rtl/>
        </w:rPr>
        <w:t>لتطوير إطار عمل قائم على التعلّم الآلي يمكن تطبيقه فعليًا في بيئات النقل الذكية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وتشمل هذه المرحلة تحديد الخوارزميات المناسبة لكل بُعد من أبعاد المتغير المستقل؛ إذ سيتم تطوير نموذج أولي للتحليل التنبؤي باستخدام تقنيات التنبؤ بالسلاسل الزمنية، مثل</w:t>
      </w:r>
      <w:r w:rsidRPr="00DD2BCC">
        <w:rPr>
          <w:rFonts w:ascii="Simplified Arabic" w:hAnsi="Simplified Arabic" w:cs="Simplified Arabic"/>
          <w:color w:val="EE0000"/>
          <w:sz w:val="28"/>
          <w:szCs w:val="28"/>
        </w:rPr>
        <w:t xml:space="preserve"> ARIMA </w:t>
      </w:r>
      <w:r w:rsidRPr="00DD2BCC">
        <w:rPr>
          <w:rFonts w:ascii="Simplified Arabic" w:hAnsi="Simplified Arabic" w:cs="Simplified Arabic"/>
          <w:color w:val="EE0000"/>
          <w:sz w:val="28"/>
          <w:szCs w:val="28"/>
          <w:rtl/>
        </w:rPr>
        <w:t>أو نماذج</w:t>
      </w:r>
      <w:r w:rsidRPr="00DD2BCC">
        <w:rPr>
          <w:rFonts w:ascii="Simplified Arabic" w:hAnsi="Simplified Arabic" w:cs="Simplified Arabic"/>
          <w:color w:val="EE0000"/>
          <w:sz w:val="28"/>
          <w:szCs w:val="28"/>
        </w:rPr>
        <w:t xml:space="preserve"> Prophet. </w:t>
      </w:r>
      <w:r w:rsidRPr="00DD2BCC">
        <w:rPr>
          <w:rFonts w:ascii="Simplified Arabic" w:hAnsi="Simplified Arabic" w:cs="Simplified Arabic"/>
          <w:color w:val="EE0000"/>
          <w:sz w:val="28"/>
          <w:szCs w:val="28"/>
          <w:rtl/>
        </w:rPr>
        <w:t xml:space="preserve">كما سيتم تطوير نماذج للكشف الذكي عن الهجمات باستخدام شبكات </w:t>
      </w:r>
      <w:r w:rsidRPr="00DD2BCC">
        <w:rPr>
          <w:rFonts w:ascii="Simplified Arabic" w:hAnsi="Simplified Arabic" w:cs="Simplified Arabic"/>
          <w:color w:val="EE0000"/>
          <w:sz w:val="28"/>
          <w:szCs w:val="28"/>
        </w:rPr>
        <w:t xml:space="preserve">LSTM </w:t>
      </w:r>
      <w:r w:rsidRPr="00DD2BCC">
        <w:rPr>
          <w:rFonts w:ascii="Simplified Arabic" w:hAnsi="Simplified Arabic" w:cs="Simplified Arabic"/>
          <w:color w:val="EE0000"/>
          <w:sz w:val="28"/>
          <w:szCs w:val="28"/>
          <w:rtl/>
        </w:rPr>
        <w:t>و</w:t>
      </w:r>
      <w:r w:rsidRPr="00DD2BCC">
        <w:rPr>
          <w:rFonts w:ascii="Simplified Arabic" w:hAnsi="Simplified Arabic" w:cs="Simplified Arabic"/>
          <w:color w:val="EE0000"/>
          <w:sz w:val="28"/>
          <w:szCs w:val="28"/>
        </w:rPr>
        <w:t xml:space="preserve">CNN </w:t>
      </w:r>
      <w:r w:rsidRPr="00DD2BCC">
        <w:rPr>
          <w:rFonts w:ascii="Simplified Arabic" w:hAnsi="Simplified Arabic" w:cs="Simplified Arabic"/>
          <w:color w:val="EE0000"/>
          <w:sz w:val="28"/>
          <w:szCs w:val="28"/>
          <w:rtl/>
        </w:rPr>
        <w:t>بوصفها خوارزميات فعّالة في تحليل البيانات الزمنية ورصد الأنماط الشاذة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وسيتم استخدام خوارزميات التجميع</w:t>
      </w:r>
      <w:r w:rsidRPr="00DD2BCC">
        <w:rPr>
          <w:rFonts w:ascii="Simplified Arabic" w:hAnsi="Simplified Arabic" w:cs="Simplified Arabic"/>
          <w:color w:val="EE0000"/>
          <w:sz w:val="28"/>
          <w:szCs w:val="28"/>
        </w:rPr>
        <w:t xml:space="preserve"> (K-means, DBSCAN) </w:t>
      </w:r>
      <w:r w:rsidRPr="00DD2BCC">
        <w:rPr>
          <w:rFonts w:ascii="Simplified Arabic" w:hAnsi="Simplified Arabic" w:cs="Simplified Arabic"/>
          <w:color w:val="EE0000"/>
          <w:sz w:val="28"/>
          <w:szCs w:val="28"/>
          <w:rtl/>
        </w:rPr>
        <w:t xml:space="preserve">أو خوارزميات التصنيف الإشرافي مثل </w:t>
      </w:r>
      <w:r w:rsidRPr="00DD2BCC">
        <w:rPr>
          <w:rFonts w:ascii="Simplified Arabic" w:hAnsi="Simplified Arabic" w:cs="Simplified Arabic"/>
          <w:color w:val="EE0000"/>
          <w:sz w:val="28"/>
          <w:szCs w:val="28"/>
        </w:rPr>
        <w:t xml:space="preserve">Random Forest </w:t>
      </w:r>
      <w:r w:rsidRPr="00DD2BCC">
        <w:rPr>
          <w:rFonts w:ascii="Simplified Arabic" w:hAnsi="Simplified Arabic" w:cs="Simplified Arabic"/>
          <w:color w:val="EE0000"/>
          <w:sz w:val="28"/>
          <w:szCs w:val="28"/>
          <w:rtl/>
        </w:rPr>
        <w:t>و</w:t>
      </w:r>
      <w:r w:rsidRPr="00DD2BCC">
        <w:rPr>
          <w:rFonts w:ascii="Simplified Arabic" w:hAnsi="Simplified Arabic" w:cs="Simplified Arabic"/>
          <w:color w:val="EE0000"/>
          <w:sz w:val="28"/>
          <w:szCs w:val="28"/>
        </w:rPr>
        <w:t xml:space="preserve">XGBoost </w:t>
      </w:r>
      <w:r w:rsidRPr="00DD2BCC">
        <w:rPr>
          <w:rFonts w:ascii="Simplified Arabic" w:hAnsi="Simplified Arabic" w:cs="Simplified Arabic"/>
          <w:color w:val="EE0000"/>
          <w:sz w:val="28"/>
          <w:szCs w:val="28"/>
          <w:rtl/>
        </w:rPr>
        <w:t xml:space="preserve">لتطوير نموذج مبدئي للتصنيف </w:t>
      </w:r>
      <w:r w:rsidRPr="00DD2BCC">
        <w:rPr>
          <w:rFonts w:ascii="Simplified Arabic" w:hAnsi="Simplified Arabic" w:cs="Simplified Arabic"/>
          <w:color w:val="EE0000"/>
          <w:sz w:val="28"/>
          <w:szCs w:val="28"/>
          <w:rtl/>
        </w:rPr>
        <w:lastRenderedPageBreak/>
        <w:t>التلقائي للمخاطر. أما بُعد التحسين الذاتي فسيمثل بتطبيق خوارزميات التعلّم المعزز</w:t>
      </w:r>
      <w:r w:rsidRPr="00DD2BCC">
        <w:rPr>
          <w:rFonts w:ascii="Simplified Arabic" w:hAnsi="Simplified Arabic" w:cs="Simplified Arabic"/>
          <w:color w:val="EE0000"/>
          <w:sz w:val="28"/>
          <w:szCs w:val="28"/>
        </w:rPr>
        <w:t xml:space="preserve"> (Reinforcement Learning) </w:t>
      </w:r>
      <w:r w:rsidRPr="00DD2BCC">
        <w:rPr>
          <w:rFonts w:ascii="Simplified Arabic" w:hAnsi="Simplified Arabic" w:cs="Simplified Arabic"/>
          <w:color w:val="EE0000"/>
          <w:sz w:val="28"/>
          <w:szCs w:val="28"/>
          <w:rtl/>
        </w:rPr>
        <w:t xml:space="preserve">التي تسمح للنظام بتحسين قراراته استنادًا إلى التفاعل المستمر مع البيانات. </w:t>
      </w:r>
    </w:p>
    <w:p w14:paraId="07E5457B" w14:textId="5A329A7A" w:rsidR="00DD2BCC" w:rsidRPr="00DD2BCC" w:rsidRDefault="00DD2BCC" w:rsidP="00DD2BCC">
      <w:pPr>
        <w:ind w:firstLine="720"/>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وفي المرحلة الثانية، سيتم إجراء تحقق تجريبي كمي عبر استخدام بيانات معيارية أو مُحاكاة مخصّصة لبيئات النقل الذكية. وسيتم الاستناد إلى قواعد بيانات عالمية لأنظمة المركبات المتصلة أو الهجمات على المركبات، مثل </w:t>
      </w:r>
      <w:r w:rsidRPr="00DD2BCC">
        <w:rPr>
          <w:rFonts w:ascii="Simplified Arabic" w:hAnsi="Simplified Arabic" w:cs="Simplified Arabic"/>
          <w:i/>
          <w:iCs/>
          <w:color w:val="EE0000"/>
          <w:sz w:val="28"/>
          <w:szCs w:val="28"/>
        </w:rPr>
        <w:t>Car Hacking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أو مجموعات بيانات </w:t>
      </w:r>
      <w:r w:rsidRPr="00DD2BCC">
        <w:rPr>
          <w:rFonts w:ascii="Simplified Arabic" w:hAnsi="Simplified Arabic" w:cs="Simplified Arabic"/>
          <w:i/>
          <w:iCs/>
          <w:color w:val="EE0000"/>
          <w:sz w:val="28"/>
          <w:szCs w:val="28"/>
        </w:rPr>
        <w:t>CAN Bus Intrusion</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وفي حال عدم توفر بيانات مناسبة، سيتم تنفيذ عمليات محاكاة باستخدام أدوات متقدمة مثل برنامج </w:t>
      </w:r>
      <w:r w:rsidRPr="00DD2BCC">
        <w:rPr>
          <w:rFonts w:ascii="Simplified Arabic" w:hAnsi="Simplified Arabic" w:cs="Simplified Arabic"/>
          <w:color w:val="EE0000"/>
          <w:sz w:val="28"/>
          <w:szCs w:val="28"/>
        </w:rPr>
        <w:t xml:space="preserve">SUMO </w:t>
      </w:r>
      <w:r w:rsidRPr="00DD2BCC">
        <w:rPr>
          <w:rFonts w:ascii="Simplified Arabic" w:hAnsi="Simplified Arabic" w:cs="Simplified Arabic"/>
          <w:color w:val="EE0000"/>
          <w:sz w:val="28"/>
          <w:szCs w:val="28"/>
          <w:rtl/>
        </w:rPr>
        <w:t xml:space="preserve">لمحاكاة تدفق حركة المرور، أو بيئات </w:t>
      </w:r>
      <w:r w:rsidRPr="00DD2BCC">
        <w:rPr>
          <w:rFonts w:ascii="Simplified Arabic" w:hAnsi="Simplified Arabic" w:cs="Simplified Arabic"/>
          <w:i/>
          <w:iCs/>
          <w:color w:val="EE0000"/>
          <w:sz w:val="28"/>
          <w:szCs w:val="28"/>
        </w:rPr>
        <w:t>NS-3</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لمحاكاة الشبكات، بهدف اختبار النموذج تحت سيناريوهات هجومية متعددة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وسيتم تقييم أداء النماذج باستخدام مقاييس علمية مثل الدقة، الاستدعاء، الدقة النوعية</w:t>
      </w:r>
      <w:r w:rsidRPr="00DD2BCC">
        <w:rPr>
          <w:rFonts w:ascii="Simplified Arabic" w:hAnsi="Simplified Arabic" w:cs="Simplified Arabic"/>
          <w:color w:val="EE0000"/>
          <w:sz w:val="28"/>
          <w:szCs w:val="28"/>
        </w:rPr>
        <w:t xml:space="preserve"> (Precision)</w:t>
      </w:r>
      <w:r w:rsidRPr="00DD2BCC">
        <w:rPr>
          <w:rFonts w:ascii="Simplified Arabic" w:hAnsi="Simplified Arabic" w:cs="Simplified Arabic"/>
          <w:color w:val="EE0000"/>
          <w:sz w:val="28"/>
          <w:szCs w:val="28"/>
          <w:rtl/>
        </w:rPr>
        <w:t>، معدل الإيجابيات الخاطئة</w:t>
      </w:r>
      <w:r w:rsidRPr="00DD2BCC">
        <w:rPr>
          <w:rFonts w:ascii="Simplified Arabic" w:hAnsi="Simplified Arabic" w:cs="Simplified Arabic"/>
          <w:color w:val="EE0000"/>
          <w:sz w:val="28"/>
          <w:szCs w:val="28"/>
        </w:rPr>
        <w:t xml:space="preserve"> (False Positive Rate)</w:t>
      </w:r>
      <w:r w:rsidRPr="00DD2BCC">
        <w:rPr>
          <w:rFonts w:ascii="Simplified Arabic" w:hAnsi="Simplified Arabic" w:cs="Simplified Arabic"/>
          <w:color w:val="EE0000"/>
          <w:sz w:val="28"/>
          <w:szCs w:val="28"/>
          <w:rtl/>
        </w:rPr>
        <w:t>، ومعامل</w:t>
      </w:r>
      <w:r w:rsidRPr="00DD2BCC">
        <w:rPr>
          <w:rFonts w:ascii="Simplified Arabic" w:hAnsi="Simplified Arabic" w:cs="Simplified Arabic"/>
          <w:color w:val="EE0000"/>
          <w:sz w:val="28"/>
          <w:szCs w:val="28"/>
        </w:rPr>
        <w:t xml:space="preserve"> F1</w:t>
      </w:r>
      <w:r w:rsidRPr="00DD2BCC">
        <w:rPr>
          <w:rFonts w:ascii="Simplified Arabic" w:hAnsi="Simplified Arabic" w:cs="Simplified Arabic"/>
          <w:color w:val="EE0000"/>
          <w:sz w:val="28"/>
          <w:szCs w:val="28"/>
          <w:rtl/>
        </w:rPr>
        <w:t>، بما يوفر مؤشرات كمية موضوعية لقياس فعالية الإطار المقترح في مواجهة التهديدات السيبرانية</w:t>
      </w:r>
      <w:r w:rsidRPr="00DD2BCC">
        <w:rPr>
          <w:rFonts w:ascii="Simplified Arabic" w:hAnsi="Simplified Arabic" w:cs="Simplified Arabic"/>
          <w:color w:val="EE0000"/>
          <w:sz w:val="28"/>
          <w:szCs w:val="28"/>
        </w:rPr>
        <w:t>.</w:t>
      </w:r>
    </w:p>
    <w:p w14:paraId="01A7296C" w14:textId="6EC571A6" w:rsidR="00DD2BCC" w:rsidRPr="00DD2BCC" w:rsidRDefault="00DD2BCC" w:rsidP="00DD2BCC">
      <w:pPr>
        <w:ind w:firstLine="720"/>
        <w:jc w:val="both"/>
        <w:rPr>
          <w:rFonts w:ascii="Simplified Arabic" w:hAnsi="Simplified Arabic" w:cs="Simplified Arabic" w:hint="cs"/>
          <w:color w:val="EE0000"/>
          <w:sz w:val="28"/>
          <w:szCs w:val="28"/>
        </w:rPr>
      </w:pPr>
      <w:r>
        <w:rPr>
          <w:rFonts w:ascii="Simplified Arabic" w:hAnsi="Simplified Arabic" w:cs="Simplified Arabic" w:hint="cs"/>
          <w:color w:val="EE0000"/>
          <w:sz w:val="28"/>
          <w:szCs w:val="28"/>
          <w:rtl/>
        </w:rPr>
        <w:t>و</w:t>
      </w:r>
      <w:r w:rsidRPr="00DD2BCC">
        <w:rPr>
          <w:rFonts w:ascii="Simplified Arabic" w:hAnsi="Simplified Arabic" w:cs="Simplified Arabic"/>
          <w:color w:val="EE0000"/>
          <w:sz w:val="28"/>
          <w:szCs w:val="28"/>
          <w:rtl/>
        </w:rPr>
        <w:t xml:space="preserve">سيتم إجراء تحقق نوعي قائم على آراء الخبراء من خلال استبيان موجّه إلى العاملين في مجالات الأمن السيبراني، وتطوير الأنظمة الذكية، وإدارات النقل في المملكة العربية السعودية. ويهدف هذا المسار النوعي إلى جمع آراء الخبراء حول قابلية تطبيق الإطار المقترح في الواقع العملي، وتقييم مدى فعاليته، وتحديد التحديات التي قد تواجه تطبيقه في السياق السعودي، بما يضيف بُعدًا سياقيًا مهمًا لا يمكن الحصول عليه من البيانات المحاكاة أو التجريبية وحدها. </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2AA96C53" w14:textId="77777777" w:rsidR="00DD2BCC" w:rsidRPr="00DD2BCC" w:rsidRDefault="00DD2BCC" w:rsidP="00DD2BCC">
      <w:pPr>
        <w:jc w:val="both"/>
        <w:rPr>
          <w:rFonts w:ascii="Simplified Arabic" w:hAnsi="Simplified Arabic" w:cs="Simplified Arabic"/>
          <w:color w:val="EE0000"/>
          <w:sz w:val="28"/>
          <w:szCs w:val="28"/>
        </w:rPr>
      </w:pPr>
      <w:bookmarkStart w:id="9" w:name="_Toc202053524"/>
      <w:r w:rsidRPr="00DD2BCC">
        <w:rPr>
          <w:rFonts w:ascii="Simplified Arabic" w:hAnsi="Simplified Arabic" w:cs="Simplified Arabic"/>
          <w:color w:val="EE0000"/>
          <w:sz w:val="28"/>
          <w:szCs w:val="28"/>
          <w:rtl/>
        </w:rPr>
        <w:t>ستعتمد هذه الدراسة على أداتين مكملتين لجمع البيانات، وذلك بما يتناسب مع طبيعة البحث التي تجمع بين الجانب التطبيقي القائم على نماذج التعلّم الآلي والجانب الوصفي القائم على تحليل آراء الخبراء. ويأتي هذا التوزيع استجابةً لمتطلبات الدراسات التقنية التي تشترط وجود دليل تجريبي يعتمد على بيانات فعلية أو مُحاكاة دقيقة، إلى جانب بيانات ميدانية تدعم تفسير النتائج وتعزيز صلاحية الإطار المقترح</w:t>
      </w:r>
      <w:r w:rsidRPr="00DD2BCC">
        <w:rPr>
          <w:rFonts w:ascii="Simplified Arabic" w:hAnsi="Simplified Arabic" w:cs="Simplified Arabic"/>
          <w:color w:val="EE0000"/>
          <w:sz w:val="28"/>
          <w:szCs w:val="28"/>
        </w:rPr>
        <w:t>.</w:t>
      </w:r>
    </w:p>
    <w:p w14:paraId="40AD7CA0"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وسيتمثل الدليل التجريبي الرئيس في هذه الدراسة في البيانات التشغيلية التي سيُدرَّب عليها نموذج التعلّم الآلي المقترح؛ حيث سيتم استخدام مجموعة بيانات معيارية خاصة بأنظمة النقل الذكية أو بيانات هجمات المركبات المتصلة (مثل </w:t>
      </w:r>
      <w:r w:rsidRPr="00DD2BCC">
        <w:rPr>
          <w:rFonts w:ascii="Simplified Arabic" w:hAnsi="Simplified Arabic" w:cs="Simplified Arabic"/>
          <w:i/>
          <w:iCs/>
          <w:color w:val="EE0000"/>
          <w:sz w:val="28"/>
          <w:szCs w:val="28"/>
        </w:rPr>
        <w:t>Car-Hacking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أو </w:t>
      </w:r>
      <w:r w:rsidRPr="00DD2BCC">
        <w:rPr>
          <w:rFonts w:ascii="Simplified Arabic" w:hAnsi="Simplified Arabic" w:cs="Simplified Arabic"/>
          <w:i/>
          <w:iCs/>
          <w:color w:val="EE0000"/>
          <w:sz w:val="28"/>
          <w:szCs w:val="28"/>
        </w:rPr>
        <w:t>CAN Intrusion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في حال توفرها. أما في حالة عدم توفر بيانات فعلية ملائمة للسياق السعودي، فسيتم توليد بيانات تركيبية</w:t>
      </w:r>
      <w:r w:rsidRPr="00DD2BCC">
        <w:rPr>
          <w:rFonts w:ascii="Simplified Arabic" w:hAnsi="Simplified Arabic" w:cs="Simplified Arabic"/>
          <w:color w:val="EE0000"/>
          <w:sz w:val="28"/>
          <w:szCs w:val="28"/>
        </w:rPr>
        <w:t xml:space="preserve"> (Synthetic </w:t>
      </w:r>
      <w:r w:rsidRPr="00DD2BCC">
        <w:rPr>
          <w:rFonts w:ascii="Simplified Arabic" w:hAnsi="Simplified Arabic" w:cs="Simplified Arabic"/>
          <w:color w:val="EE0000"/>
          <w:sz w:val="28"/>
          <w:szCs w:val="28"/>
        </w:rPr>
        <w:lastRenderedPageBreak/>
        <w:t xml:space="preserve">Data) </w:t>
      </w:r>
      <w:r w:rsidRPr="00DD2BCC">
        <w:rPr>
          <w:rFonts w:ascii="Simplified Arabic" w:hAnsi="Simplified Arabic" w:cs="Simplified Arabic"/>
          <w:color w:val="EE0000"/>
          <w:sz w:val="28"/>
          <w:szCs w:val="28"/>
          <w:rtl/>
        </w:rPr>
        <w:t xml:space="preserve">باستخدام أدوات المحاكاة المتقدمة مثل محاكي حركة المرور </w:t>
      </w:r>
      <w:r w:rsidRPr="00DD2BCC">
        <w:rPr>
          <w:rFonts w:ascii="Simplified Arabic" w:hAnsi="Simplified Arabic" w:cs="Simplified Arabic"/>
          <w:color w:val="EE0000"/>
          <w:sz w:val="28"/>
          <w:szCs w:val="28"/>
        </w:rPr>
        <w:t xml:space="preserve">SUMO </w:t>
      </w:r>
      <w:r w:rsidRPr="00DD2BCC">
        <w:rPr>
          <w:rFonts w:ascii="Simplified Arabic" w:hAnsi="Simplified Arabic" w:cs="Simplified Arabic"/>
          <w:color w:val="EE0000"/>
          <w:sz w:val="28"/>
          <w:szCs w:val="28"/>
          <w:rtl/>
        </w:rPr>
        <w:t xml:space="preserve">أو محاكاة الشبكات </w:t>
      </w:r>
      <w:r w:rsidRPr="00DD2BCC">
        <w:rPr>
          <w:rFonts w:ascii="Simplified Arabic" w:hAnsi="Simplified Arabic" w:cs="Simplified Arabic"/>
          <w:color w:val="EE0000"/>
          <w:sz w:val="28"/>
          <w:szCs w:val="28"/>
        </w:rPr>
        <w:t xml:space="preserve">NS-3 </w:t>
      </w:r>
      <w:r w:rsidRPr="00DD2BCC">
        <w:rPr>
          <w:rFonts w:ascii="Simplified Arabic" w:hAnsi="Simplified Arabic" w:cs="Simplified Arabic"/>
          <w:color w:val="EE0000"/>
          <w:sz w:val="28"/>
          <w:szCs w:val="28"/>
          <w:rtl/>
        </w:rPr>
        <w:t>لإنشاء سيناريوهات هجومية وتمثيل بيانات الاستشعار، وحركة المرور، والتواصل بين المركبات. ويمثل هذا النوع من البيانات الأساس العلمي لتقييم أداء التقنيات المقترحة، واختبار دقتها في الكشف والتنبؤ والتصنيف والتحسين الذاتي داخل بيئة محاكاة تضاهي واقع النقل الذكي</w:t>
      </w:r>
      <w:r w:rsidRPr="00DD2BCC">
        <w:rPr>
          <w:rFonts w:ascii="Simplified Arabic" w:hAnsi="Simplified Arabic" w:cs="Simplified Arabic"/>
          <w:color w:val="EE0000"/>
          <w:sz w:val="28"/>
          <w:szCs w:val="28"/>
        </w:rPr>
        <w:t>.</w:t>
      </w:r>
    </w:p>
    <w:p w14:paraId="5A92E31C"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أما الأداة الثانية فهي الاستبانة، وستُستخدم بوصفها أداة تحقق تكميلية لجمع آراء المتخصصين حول قابلية تطبيق الإطار المقترح وملاءمته للسياق السعودي. ويأتي دور الاستبانة مكملًا للبيانات التجريبية، إذ إنها تسهم في تفسير النتائج التقنية من منظور الخبراء، وتساعد في تحديد التحديات المؤسسية، والتشغيلية، والتقنية التي قد تواجه تطبيق نماذج التعلّم الآلي داخل الأنظمة الذكية للنقل</w:t>
      </w:r>
      <w:r w:rsidRPr="00DD2BCC">
        <w:rPr>
          <w:rFonts w:ascii="Simplified Arabic" w:hAnsi="Simplified Arabic" w:cs="Simplified Arabic"/>
          <w:color w:val="EE0000"/>
          <w:sz w:val="28"/>
          <w:szCs w:val="28"/>
        </w:rPr>
        <w:t>.</w:t>
      </w:r>
    </w:p>
    <w:p w14:paraId="501F92F8"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وستتكون الاستبانة من محورين رئيسيين يمثلان أبعاد المتغيرات قيد الدراسة، الأول لقياس مستوى تبني تقنيات التعلّم الآلي في بيئات النقل الذكية، والثاني لقياس فعالية آليات تقييم المخاطر السيبرانية. كما سيُضاف محور للبيانات التعريفية لتمييز خصائص العينة وتحليل الفروق بين فئات المستجيبين. وستُبنى الاستبانة وفق مقياس ليكرت الخماسي، وستُعرض على نخبة من المحكّمين للتحقق من صدق المحتوى. وبعد جمع البيانات، سيُختبر الثبات باستخدام معامل كرونباخ ألفا، ومن ثم تُحلل الاستجابات باستخدام الأساليب الإحصائية المناسبة لاختبار الفرضيات</w:t>
      </w:r>
      <w:r w:rsidRPr="00DD2BCC">
        <w:rPr>
          <w:rFonts w:ascii="Simplified Arabic" w:hAnsi="Simplified Arabic" w:cs="Simplified Arabic"/>
          <w:color w:val="EE0000"/>
          <w:sz w:val="28"/>
          <w:szCs w:val="28"/>
        </w:rPr>
        <w:t>.</w:t>
      </w:r>
    </w:p>
    <w:p w14:paraId="66562037"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وبذلك تكون الدراسة قد جمعت بين بيانات تجريبية موضوعية (ناتجة عن النمذجة والمحاكاة) وبيانات إدراكية تفسيرية (ناتجة عن آراء الخبراء)، مما يعزز قوة الدليل العلمي، ويضمن ملاءمة الإطار المقترح لبيئات النقل الذكية في الواقع الخليجي والسعودي على وجه الخصوص</w:t>
      </w:r>
      <w:r w:rsidRPr="00DD2BC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51569AA5" w14:textId="3D0D22CC" w:rsidR="005E6DFF" w:rsidRPr="005E6DFF" w:rsidRDefault="005E6DFF" w:rsidP="005E6DFF">
      <w:pPr>
        <w:ind w:firstLine="720"/>
        <w:jc w:val="both"/>
        <w:rPr>
          <w:rFonts w:ascii="Simplified Arabic" w:hAnsi="Simplified Arabic" w:cs="Simplified Arabic"/>
          <w:sz w:val="28"/>
          <w:szCs w:val="28"/>
        </w:rPr>
      </w:pPr>
      <w:r w:rsidRPr="005E6DFF">
        <w:rPr>
          <w:rFonts w:ascii="Simplified Arabic" w:hAnsi="Simplified Arabic" w:cs="Simplified Arabic"/>
          <w:sz w:val="28"/>
          <w:szCs w:val="28"/>
          <w:rtl/>
        </w:rPr>
        <w:t>سيتكوّن مجتمع الدراسة من جميع الأفراد العاملين والمتخصصين في مجالات الأمن السيبراني، وتقنيات الذكاء الاصطناعي، وإدارة وتشغيل أنظمة النقل الذكية في المؤسسات الحكومية والخاصة ذات العلاقة بالبنى التحتية الرقمية للنقل في المملكة العربية السعودية</w:t>
      </w:r>
      <w:r>
        <w:rPr>
          <w:rFonts w:ascii="Simplified Arabic" w:hAnsi="Simplified Arabic" w:cs="Simplified Arabic" w:hint="cs"/>
          <w:sz w:val="28"/>
          <w:szCs w:val="28"/>
          <w:rtl/>
        </w:rPr>
        <w:t>،</w:t>
      </w:r>
      <w:r w:rsidRPr="005E6DFF">
        <w:rPr>
          <w:rFonts w:ascii="Simplified Arabic" w:hAnsi="Simplified Arabic" w:cs="Simplified Arabic"/>
          <w:sz w:val="28"/>
          <w:szCs w:val="28"/>
          <w:rtl/>
        </w:rPr>
        <w:t xml:space="preserve"> ويشمل ذلك على وجه الخصوص الهيئة العامة للنقل، ووزارة النقل والخدمات اللوجستية، والهيئة السعودية للبيانات والذكاء الاصطناعي (سدايا)، والهيئة الوطنية للأمن السيبراني، إضافة إلى الشركات التقنية ومراكز الأبحاث المتخصصة في حلول النقل الذكي والأمن السيبراني</w:t>
      </w:r>
      <w:r w:rsidRPr="005E6DFF">
        <w:rPr>
          <w:rFonts w:ascii="Simplified Arabic" w:hAnsi="Simplified Arabic" w:cs="Simplified Arabic"/>
          <w:sz w:val="28"/>
          <w:szCs w:val="28"/>
        </w:rPr>
        <w:t>.</w:t>
      </w:r>
    </w:p>
    <w:p w14:paraId="02779E96" w14:textId="74C47816" w:rsidR="005E6DFF" w:rsidRPr="005E6DFF" w:rsidRDefault="005E6DFF" w:rsidP="005E6DFF">
      <w:pPr>
        <w:ind w:firstLine="720"/>
        <w:jc w:val="both"/>
        <w:rPr>
          <w:rFonts w:ascii="Simplified Arabic" w:hAnsi="Simplified Arabic" w:cs="Simplified Arabic"/>
          <w:sz w:val="28"/>
          <w:szCs w:val="28"/>
        </w:rPr>
      </w:pPr>
      <w:r w:rsidRPr="005E6DFF">
        <w:rPr>
          <w:rFonts w:ascii="Simplified Arabic" w:hAnsi="Simplified Arabic" w:cs="Simplified Arabic"/>
          <w:sz w:val="28"/>
          <w:szCs w:val="28"/>
          <w:rtl/>
        </w:rPr>
        <w:lastRenderedPageBreak/>
        <w:t>ويمثل هذا المجتمع بيئة بحثية غنية ومتنوعة نظرًا لتداخل تخصصاته بين التقنية والأمن والإدارة، مما يتيح جمع بيانات دقيقة من ذوي الخبرة المباشرة في تشغيل الأنظمة الذكية وحمايتها من المخاطر السيبرانية</w:t>
      </w:r>
      <w:r>
        <w:rPr>
          <w:rFonts w:ascii="Simplified Arabic" w:hAnsi="Simplified Arabic" w:cs="Simplified Arabic" w:hint="cs"/>
          <w:sz w:val="28"/>
          <w:szCs w:val="28"/>
          <w:rtl/>
        </w:rPr>
        <w:t xml:space="preserve">، </w:t>
      </w:r>
      <w:r w:rsidRPr="005E6DFF">
        <w:rPr>
          <w:rFonts w:ascii="Simplified Arabic" w:hAnsi="Simplified Arabic" w:cs="Simplified Arabic"/>
          <w:sz w:val="28"/>
          <w:szCs w:val="28"/>
          <w:rtl/>
        </w:rPr>
        <w:t>ومن المتوقع أن يضم مجتمع الدراسة ما يقارب (600–800) فرد من العاملين في الإدارات الفنية، ومراكز التحكم المروري الذكي، ووحدات الأمن السيبراني، ومختبرات البيانات في المؤسسات الحكومية وشركات التقنية الوطنية</w:t>
      </w:r>
      <w:r w:rsidRPr="005E6DFF">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2B27A4D1" w14:textId="77777777" w:rsidR="005E6DFF" w:rsidRPr="000508AF" w:rsidRDefault="005E6DFF" w:rsidP="000508A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نظرًا لحجم مجتمع الدراسة المقدر بما يتراوح بين </w:t>
      </w:r>
      <w:r w:rsidRPr="000508AF">
        <w:rPr>
          <w:rFonts w:ascii="Simplified Arabic" w:hAnsi="Simplified Arabic" w:cs="Simplified Arabic"/>
          <w:sz w:val="28"/>
          <w:szCs w:val="28"/>
        </w:rPr>
        <w:t xml:space="preserve">(600 – 800) </w:t>
      </w:r>
      <w:r w:rsidRPr="000508AF">
        <w:rPr>
          <w:rFonts w:ascii="Simplified Arabic" w:hAnsi="Simplified Arabic" w:cs="Simplified Arabic"/>
          <w:sz w:val="28"/>
          <w:szCs w:val="28"/>
          <w:rtl/>
        </w:rPr>
        <w:t>فرد من المتخصصين في مجالات الأمن السيبراني، وتقنيات الذكاء الاصطناعي، والنقل الذكي، فستُختار عينة ممثلة من هذا المجتمع بطريقة العينة الطبقية العشوائية</w:t>
      </w:r>
      <w:r w:rsidRPr="000508AF">
        <w:rPr>
          <w:rFonts w:ascii="Simplified Arabic" w:hAnsi="Simplified Arabic" w:cs="Simplified Arabic"/>
          <w:sz w:val="28"/>
          <w:szCs w:val="28"/>
        </w:rPr>
        <w:t xml:space="preserve"> (Stratified Random Sampling)</w:t>
      </w:r>
      <w:r w:rsidRPr="000508AF">
        <w:rPr>
          <w:rFonts w:ascii="Simplified Arabic" w:hAnsi="Simplified Arabic" w:cs="Simplified Arabic"/>
          <w:sz w:val="28"/>
          <w:szCs w:val="28"/>
          <w:rtl/>
        </w:rPr>
        <w:t>، وذلك لضمان تمثيل الفئات المختلفة من حيث جهة العمل، وطبيعة المهام، والمستوى الوظيفي، والتخصص الفني</w:t>
      </w:r>
      <w:r w:rsidRPr="000508AF">
        <w:rPr>
          <w:rFonts w:ascii="Simplified Arabic" w:hAnsi="Simplified Arabic" w:cs="Simplified Arabic"/>
          <w:sz w:val="28"/>
          <w:szCs w:val="28"/>
        </w:rPr>
        <w:t>.</w:t>
      </w:r>
    </w:p>
    <w:p w14:paraId="06E06103" w14:textId="2B832AD8" w:rsidR="005E6DFF" w:rsidRPr="000508AF" w:rsidRDefault="005E6DFF" w:rsidP="000508A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وبالاستناد إلى جدول مورجان وكريجسي</w:t>
      </w:r>
      <w:r w:rsidRPr="000508AF">
        <w:rPr>
          <w:rFonts w:ascii="Simplified Arabic" w:hAnsi="Simplified Arabic" w:cs="Simplified Arabic"/>
          <w:sz w:val="28"/>
          <w:szCs w:val="28"/>
        </w:rPr>
        <w:t xml:space="preserve"> (Krejcie &amp; Morgan, 1970) </w:t>
      </w:r>
      <w:r w:rsidRPr="000508AF">
        <w:rPr>
          <w:rFonts w:ascii="Simplified Arabic" w:hAnsi="Simplified Arabic" w:cs="Simplified Arabic"/>
          <w:sz w:val="28"/>
          <w:szCs w:val="28"/>
          <w:rtl/>
        </w:rPr>
        <w:t xml:space="preserve">لتحديد حجم العينات في البحوث الكمية، فإن الحجم المناسب لعينة من مجتمع يتراوح بين (600 – 800) فرد يُقدّر بنحو </w:t>
      </w:r>
      <w:r w:rsidRPr="000508AF">
        <w:rPr>
          <w:rFonts w:ascii="Simplified Arabic" w:hAnsi="Simplified Arabic" w:cs="Simplified Arabic"/>
          <w:sz w:val="28"/>
          <w:szCs w:val="28"/>
        </w:rPr>
        <w:t xml:space="preserve">(250 – 265) </w:t>
      </w:r>
      <w:r w:rsidRPr="000508AF">
        <w:rPr>
          <w:rFonts w:ascii="Simplified Arabic" w:hAnsi="Simplified Arabic" w:cs="Simplified Arabic"/>
          <w:sz w:val="28"/>
          <w:szCs w:val="28"/>
          <w:rtl/>
        </w:rPr>
        <w:t>مفردة على الأقل لتحقيق مستوى ثقة إحصائية قدره (95%) وهامش خطأ لا يتجاوز</w:t>
      </w:r>
      <w:r w:rsidRPr="000508AF">
        <w:rPr>
          <w:rFonts w:ascii="Simplified Arabic" w:hAnsi="Simplified Arabic" w:cs="Simplified Arabic"/>
          <w:sz w:val="28"/>
          <w:szCs w:val="28"/>
        </w:rPr>
        <w:t xml:space="preserve"> (±5%).</w:t>
      </w:r>
      <w:r w:rsidRPr="000508AF">
        <w:rPr>
          <w:rFonts w:ascii="Simplified Arabic" w:hAnsi="Simplified Arabic" w:cs="Simplified Arabic"/>
          <w:sz w:val="28"/>
          <w:szCs w:val="28"/>
        </w:rPr>
        <w:br/>
      </w:r>
      <w:r w:rsidR="000508AF">
        <w:rPr>
          <w:rFonts w:ascii="Simplified Arabic" w:hAnsi="Simplified Arabic" w:cs="Simplified Arabic" w:hint="cs"/>
          <w:sz w:val="28"/>
          <w:szCs w:val="28"/>
          <w:rtl/>
        </w:rPr>
        <w:t>و</w:t>
      </w:r>
      <w:r w:rsidRPr="000508AF">
        <w:rPr>
          <w:rFonts w:ascii="Simplified Arabic" w:hAnsi="Simplified Arabic" w:cs="Simplified Arabic"/>
          <w:sz w:val="28"/>
          <w:szCs w:val="28"/>
          <w:rtl/>
        </w:rPr>
        <w:t xml:space="preserve">ستستهدف الدراسة توزيع عدد (300) استبانة لضمان الحصول على </w:t>
      </w:r>
      <w:r w:rsidRPr="000508AF">
        <w:rPr>
          <w:rFonts w:ascii="Simplified Arabic" w:hAnsi="Simplified Arabic" w:cs="Simplified Arabic"/>
          <w:sz w:val="28"/>
          <w:szCs w:val="28"/>
        </w:rPr>
        <w:t xml:space="preserve">(250) </w:t>
      </w:r>
      <w:r w:rsidRPr="000508AF">
        <w:rPr>
          <w:rFonts w:ascii="Simplified Arabic" w:hAnsi="Simplified Arabic" w:cs="Simplified Arabic"/>
          <w:sz w:val="28"/>
          <w:szCs w:val="28"/>
          <w:rtl/>
        </w:rPr>
        <w:t>استبانة صالحة للتحليل الإحصائي بعد استبعاد النماذج غير المكتملة أو غير الصالحة، وبما يعزز موثوقية النتائج وقابليتها للتعميم على مجتمع الدراسة الكلي</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توزيع الاستبانات إلكترونيًا من خلال البريد المؤسسي والمنصات الرسمية للهيئة الوطنية للأمن السيبراني، والهيئة السعودية للبيانات والذكاء الاصطناعي (سدايا)، والهيئة العامة للنقل، إضافة إلى عدد من شركات التقنية والمراكز البحثية المعنية بتطوير وتشغيل أنظمة النقل الذكية في المملكة</w:t>
      </w:r>
      <w:r w:rsidRPr="000508AF">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51C81F89"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77777777"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lastRenderedPageBreak/>
        <w:t>ستعتمد هذه الدراسة على مصادر بيانات أولية وثانوية لتحقيق أهدافها والإجابة عن تساؤلاتها، بما يضمن شمولية المعلومات ودقتها وموثوقيتها</w:t>
      </w:r>
      <w:r w:rsidRPr="000508AF">
        <w:rPr>
          <w:rFonts w:ascii="Simplified Arabic" w:hAnsi="Simplified Arabic" w:cs="Simplified Arabic"/>
          <w:sz w:val="28"/>
          <w:szCs w:val="28"/>
        </w:rPr>
        <w:t>.</w:t>
      </w:r>
    </w:p>
    <w:p w14:paraId="2BB75ABC" w14:textId="620F5C43" w:rsidR="005E6DFF" w:rsidRPr="005E6DFF" w:rsidRDefault="005E6DFF" w:rsidP="005E6DFF">
      <w:pPr>
        <w:ind w:firstLine="720"/>
        <w:jc w:val="both"/>
        <w:rPr>
          <w:rFonts w:ascii="Simplified Arabic" w:hAnsi="Simplified Arabic" w:cs="Simplified Arabic"/>
          <w:b/>
          <w:bCs/>
          <w:sz w:val="28"/>
          <w:szCs w:val="28"/>
        </w:rPr>
      </w:pPr>
      <w:r w:rsidRPr="005E6DFF">
        <w:rPr>
          <w:rFonts w:ascii="Simplified Arabic" w:hAnsi="Simplified Arabic" w:cs="Simplified Arabic"/>
          <w:b/>
          <w:bCs/>
          <w:sz w:val="28"/>
          <w:szCs w:val="28"/>
          <w:rtl/>
        </w:rPr>
        <w:t>أولاً: المصادر الأولية</w:t>
      </w:r>
      <w:r w:rsidRPr="005E6DFF">
        <w:rPr>
          <w:rFonts w:ascii="Simplified Arabic" w:hAnsi="Simplified Arabic" w:cs="Simplified Arabic"/>
          <w:b/>
          <w:bCs/>
          <w:sz w:val="28"/>
          <w:szCs w:val="28"/>
        </w:rPr>
        <w:t xml:space="preserve"> (Primary Data)</w:t>
      </w:r>
    </w:p>
    <w:p w14:paraId="3420B045" w14:textId="08CEA977"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سوف تتمثل في البيانات الميدانية التي سيتم جمعها مباشرة من أفراد عينة الدراسة باستخدام الاستبانة التي صُممت خصيصًا لأغراض هذا البحث</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وستغطي هذه البيانات آراء وتصورات الخبراء والمختصين في مجالات الأمن السيبراني، وتقنيات الذكاء الاصطناعي، والنقل الذكي، حول مدى تأثير تقنيات التعلم الآلي (التحليل التنبؤي، الكشف الذكي، التصنيف التلقائي، والتحسين الذاتي) في تحسين عمليات تقييم مخاطر الأمن السيبراني داخل أنظمة النقل الذكية</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جمع هذه البيانات إلكترونيًا عبر استبانات رقمية تُوزع على المؤسسات ذات الصلة، مثل الهيئة الوطنية للأمن السيبراني، والهيئة السعودية للبيانات والذكاء الاصطناعي (سدايا)، ووزارة النقل والخدمات اللوجستية، والهيئة العامة للنقل، إضافة إلى شركات تقنية رائدة مثل علم، وأرامكو الرقمية، وهواوي السعودية، لضمان تمثيل دقيق للبيئة البحثية الواقعية</w:t>
      </w:r>
      <w:r w:rsidRPr="000508AF">
        <w:rPr>
          <w:rFonts w:ascii="Simplified Arabic" w:hAnsi="Simplified Arabic" w:cs="Simplified Arabic"/>
          <w:sz w:val="28"/>
          <w:szCs w:val="28"/>
        </w:rPr>
        <w:t>.</w:t>
      </w:r>
    </w:p>
    <w:p w14:paraId="651715F7" w14:textId="7B47E6E2" w:rsidR="005E6DFF" w:rsidRPr="005E6DFF" w:rsidRDefault="005E6DFF" w:rsidP="000508AF">
      <w:pPr>
        <w:jc w:val="both"/>
        <w:rPr>
          <w:rFonts w:ascii="Simplified Arabic" w:hAnsi="Simplified Arabic" w:cs="Simplified Arabic"/>
          <w:b/>
          <w:bCs/>
          <w:sz w:val="28"/>
          <w:szCs w:val="28"/>
        </w:rPr>
      </w:pPr>
      <w:r w:rsidRPr="005E6DFF">
        <w:rPr>
          <w:rFonts w:ascii="Simplified Arabic" w:hAnsi="Simplified Arabic" w:cs="Simplified Arabic"/>
          <w:b/>
          <w:bCs/>
          <w:sz w:val="28"/>
          <w:szCs w:val="28"/>
          <w:rtl/>
        </w:rPr>
        <w:t>ثانيًا: المصادر الثانوية</w:t>
      </w:r>
      <w:r w:rsidRPr="005E6DFF">
        <w:rPr>
          <w:rFonts w:ascii="Simplified Arabic" w:hAnsi="Simplified Arabic" w:cs="Simplified Arabic"/>
          <w:b/>
          <w:bCs/>
          <w:sz w:val="28"/>
          <w:szCs w:val="28"/>
        </w:rPr>
        <w:t xml:space="preserve"> (Secondary Data)</w:t>
      </w:r>
    </w:p>
    <w:p w14:paraId="41B288D6" w14:textId="5F1EF1C5"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ستعتمد الدراسة على تحليل الأدبيات النظرية والدراسات السابقة ذات الصلة بمجالات التعلم الآلي، والأمن السيبراني، وأنظمة النقل الذكية، سواء المنشورة في المجلات العلمية المحكمة، أو قواعد البيانات العالمية</w:t>
      </w:r>
      <w:r w:rsidR="00EC07BC">
        <w:rPr>
          <w:rFonts w:ascii="Simplified Arabic" w:hAnsi="Simplified Arabic" w:cs="Simplified Arabic" w:hint="cs"/>
          <w:i/>
          <w:iCs/>
          <w:sz w:val="28"/>
          <w:szCs w:val="28"/>
          <w:rtl/>
        </w:rPr>
        <w:t xml:space="preserve">، </w:t>
      </w:r>
      <w:r w:rsidRPr="000508AF">
        <w:rPr>
          <w:rFonts w:ascii="Simplified Arabic" w:hAnsi="Simplified Arabic" w:cs="Simplified Arabic"/>
          <w:sz w:val="28"/>
          <w:szCs w:val="28"/>
          <w:rtl/>
        </w:rPr>
        <w:t>إلى جانب التقارير الرسمية الوطنية الصادرة عن الهيئة الوطنية للأمن السيبراني، وسدايا، والبنك الدولي، ومنظمة النقل الذكي العالمية</w:t>
      </w:r>
      <w:r w:rsidRPr="000508AF">
        <w:rPr>
          <w:rFonts w:ascii="Simplified Arabic" w:hAnsi="Simplified Arabic" w:cs="Simplified Arabic"/>
          <w:sz w:val="28"/>
          <w:szCs w:val="28"/>
        </w:rPr>
        <w:t xml:space="preserve"> (ITS).</w:t>
      </w:r>
      <w:r w:rsidR="00EC07BC">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توظيف هذه المصادر في بناء الإطار النظري للدراسة، وتحديد الفجوة البحثية، وتطوير النموذج المفاهيمي، وصياغة الأداة الميدانية بما يتوافق مع الأسس العلمية الراسخة</w:t>
      </w:r>
      <w:r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F94E0FA"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الأساليب الإحصائية</w:t>
      </w:r>
    </w:p>
    <w:p w14:paraId="4414677A" w14:textId="77777777" w:rsidR="005E6DFF" w:rsidRPr="00EC07BC" w:rsidRDefault="005E6DFF" w:rsidP="00EC07BC">
      <w:pPr>
        <w:ind w:left="360"/>
        <w:jc w:val="both"/>
        <w:rPr>
          <w:rFonts w:ascii="Simplified Arabic" w:hAnsi="Simplified Arabic" w:cs="Simplified Arabic"/>
          <w:sz w:val="28"/>
          <w:szCs w:val="28"/>
          <w:rtl/>
        </w:rPr>
      </w:pPr>
      <w:r w:rsidRPr="00EC07BC">
        <w:rPr>
          <w:rFonts w:ascii="Simplified Arabic" w:hAnsi="Simplified Arabic" w:cs="Simplified Arabic"/>
          <w:sz w:val="28"/>
          <w:szCs w:val="28"/>
          <w:rtl/>
        </w:rPr>
        <w:t>ستُجرى المعالجات الإحصائية المقترحة باستخدام برنامج (</w:t>
      </w:r>
      <w:r w:rsidRPr="00EC07BC">
        <w:rPr>
          <w:rFonts w:ascii="Simplified Arabic" w:hAnsi="Simplified Arabic" w:cs="Simplified Arabic"/>
          <w:sz w:val="28"/>
          <w:szCs w:val="28"/>
        </w:rPr>
        <w:t>SPSS</w:t>
      </w:r>
      <w:r w:rsidRPr="00EC07BC">
        <w:rPr>
          <w:rFonts w:ascii="Simplified Arabic" w:hAnsi="Simplified Arabic" w:cs="Simplified Arabic"/>
          <w:sz w:val="28"/>
          <w:szCs w:val="28"/>
          <w:rtl/>
        </w:rPr>
        <w:t>) الإصدار الأحدث، وذلك بهدف تحليل البيانات الميدانية المستخلصة من الاستبانة والتحقق من صحة الفرضيات.</w:t>
      </w:r>
    </w:p>
    <w:p w14:paraId="5DD28D9B" w14:textId="77777777" w:rsidR="005E6DFF" w:rsidRPr="00EC07BC" w:rsidRDefault="005E6DFF" w:rsidP="00EC07BC">
      <w:pPr>
        <w:ind w:left="360"/>
        <w:jc w:val="both"/>
        <w:rPr>
          <w:rFonts w:ascii="Simplified Arabic" w:hAnsi="Simplified Arabic" w:cs="Simplified Arabic"/>
          <w:sz w:val="28"/>
          <w:szCs w:val="28"/>
          <w:rtl/>
        </w:rPr>
      </w:pPr>
      <w:r w:rsidRPr="00EC07BC">
        <w:rPr>
          <w:rFonts w:ascii="Simplified Arabic" w:hAnsi="Simplified Arabic" w:cs="Simplified Arabic"/>
          <w:sz w:val="28"/>
          <w:szCs w:val="28"/>
          <w:rtl/>
        </w:rPr>
        <w:t>وسوف تُستخدم مجموعة من الأساليب الإحصائية الوصفية والاستدلالية وفق الخطوات التالية:</w:t>
      </w:r>
    </w:p>
    <w:p w14:paraId="269A2269" w14:textId="77777777" w:rsidR="005E6DFF" w:rsidRPr="005E6DFF" w:rsidRDefault="005E6DFF" w:rsidP="00EC07BC">
      <w:pPr>
        <w:pStyle w:val="a6"/>
        <w:jc w:val="both"/>
        <w:rPr>
          <w:rFonts w:ascii="Simplified Arabic" w:hAnsi="Simplified Arabic" w:cs="Simplified Arabic"/>
          <w:sz w:val="28"/>
          <w:szCs w:val="28"/>
          <w:rtl/>
        </w:rPr>
      </w:pPr>
      <w:r w:rsidRPr="005E6DFF">
        <w:rPr>
          <w:rFonts w:ascii="Simplified Arabic" w:hAnsi="Simplified Arabic" w:cs="Simplified Arabic"/>
          <w:sz w:val="28"/>
          <w:szCs w:val="28"/>
          <w:rtl/>
        </w:rPr>
        <w:lastRenderedPageBreak/>
        <w:t>التحقق من صدق وثبات أداة الدراسة:</w:t>
      </w:r>
    </w:p>
    <w:p w14:paraId="296CF842"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سيتم حساب معامل الثبات كرونباخ ألفا (</w:t>
      </w:r>
      <w:r w:rsidRPr="005E6DFF">
        <w:rPr>
          <w:rFonts w:ascii="Simplified Arabic" w:hAnsi="Simplified Arabic" w:cs="Simplified Arabic"/>
          <w:sz w:val="28"/>
          <w:szCs w:val="28"/>
        </w:rPr>
        <w:t>Cronbach’s Alpha</w:t>
      </w:r>
      <w:r w:rsidRPr="005E6DFF">
        <w:rPr>
          <w:rFonts w:ascii="Simplified Arabic" w:hAnsi="Simplified Arabic" w:cs="Simplified Arabic"/>
          <w:sz w:val="28"/>
          <w:szCs w:val="28"/>
          <w:rtl/>
        </w:rPr>
        <w:t>) لكل محور من محاور الاستبانة وللأداة ككل، للتأكد من درجة اتساقها الداخلي.</w:t>
      </w:r>
    </w:p>
    <w:p w14:paraId="502A0962"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كما سيتم التحقق من صدق المحكمين (</w:t>
      </w:r>
      <w:r w:rsidRPr="005E6DFF">
        <w:rPr>
          <w:rFonts w:ascii="Simplified Arabic" w:hAnsi="Simplified Arabic" w:cs="Simplified Arabic"/>
          <w:sz w:val="28"/>
          <w:szCs w:val="28"/>
        </w:rPr>
        <w:t>Content Validity</w:t>
      </w:r>
      <w:r w:rsidRPr="005E6DFF">
        <w:rPr>
          <w:rFonts w:ascii="Simplified Arabic" w:hAnsi="Simplified Arabic" w:cs="Simplified Arabic"/>
          <w:sz w:val="28"/>
          <w:szCs w:val="28"/>
          <w:rtl/>
        </w:rPr>
        <w:t>) وصدق الاتساق الداخلي من خلال معاملات الارتباط بين الفقرات ومحاورها.</w:t>
      </w:r>
    </w:p>
    <w:p w14:paraId="39D5C556" w14:textId="00754640" w:rsidR="005E6DFF" w:rsidRPr="00EC07BC" w:rsidRDefault="00EC07BC" w:rsidP="00EC07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005E6DFF" w:rsidRPr="00EC07BC">
        <w:rPr>
          <w:rFonts w:ascii="Simplified Arabic" w:hAnsi="Simplified Arabic" w:cs="Simplified Arabic"/>
          <w:sz w:val="28"/>
          <w:szCs w:val="28"/>
          <w:rtl/>
        </w:rPr>
        <w:t>لتحليلات الإحصائية الوصفية:</w:t>
      </w:r>
    </w:p>
    <w:p w14:paraId="7C7E04C3"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استخدام التكرارات، النسب المئوية، المتوسطات الحسابية، والانحرافات المعيارية لوصف خصائص عينة الدراسة وقياس مستوى استجاباتهم تجاه بنود كل محور.</w:t>
      </w:r>
    </w:p>
    <w:p w14:paraId="012AD779"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تحليل الاتجاه العام لاستجابات المبحوثين نحو أبعاد المتغيرات الرئيسة.</w:t>
      </w:r>
    </w:p>
    <w:p w14:paraId="7BE55429"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التحليلات الإحصائية الاستدلالية (</w:t>
      </w:r>
      <w:r w:rsidRPr="005E6DFF">
        <w:rPr>
          <w:rFonts w:ascii="Simplified Arabic" w:hAnsi="Simplified Arabic" w:cs="Simplified Arabic"/>
          <w:sz w:val="28"/>
          <w:szCs w:val="28"/>
        </w:rPr>
        <w:t>Inferential Statistics</w:t>
      </w:r>
      <w:r w:rsidRPr="005E6DFF">
        <w:rPr>
          <w:rFonts w:ascii="Simplified Arabic" w:hAnsi="Simplified Arabic" w:cs="Simplified Arabic"/>
          <w:sz w:val="28"/>
          <w:szCs w:val="28"/>
          <w:rtl/>
        </w:rPr>
        <w:t>):</w:t>
      </w:r>
    </w:p>
    <w:p w14:paraId="08F248B7" w14:textId="77777777" w:rsidR="005E6DFF" w:rsidRPr="005E6DFF" w:rsidRDefault="005E6DFF" w:rsidP="005E6DFF">
      <w:pPr>
        <w:pStyle w:val="a6"/>
        <w:numPr>
          <w:ilvl w:val="0"/>
          <w:numId w:val="1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اختبار معامل الارتباط بيرسون (</w:t>
      </w:r>
      <w:r w:rsidRPr="005E6DFF">
        <w:rPr>
          <w:rFonts w:ascii="Simplified Arabic" w:hAnsi="Simplified Arabic" w:cs="Simplified Arabic"/>
          <w:sz w:val="28"/>
          <w:szCs w:val="28"/>
        </w:rPr>
        <w:t>Pearson Correlation</w:t>
      </w:r>
      <w:r w:rsidRPr="005E6DFF">
        <w:rPr>
          <w:rFonts w:ascii="Simplified Arabic" w:hAnsi="Simplified Arabic" w:cs="Simplified Arabic"/>
          <w:sz w:val="28"/>
          <w:szCs w:val="28"/>
          <w:rtl/>
        </w:rPr>
        <w:t>) لقياس قوة واتجاه العلاقة بين أبعاد تقنيات التعلم الآلي ومكونات تقييم مخاطر الأمن السيبراني.</w:t>
      </w:r>
    </w:p>
    <w:p w14:paraId="0FF76FFB" w14:textId="250FA47E" w:rsidR="000E0033" w:rsidRPr="00B91104" w:rsidRDefault="005E6DFF" w:rsidP="005E6DFF">
      <w:pPr>
        <w:pStyle w:val="a6"/>
        <w:numPr>
          <w:ilvl w:val="0"/>
          <w:numId w:val="12"/>
        </w:numPr>
        <w:jc w:val="both"/>
        <w:rPr>
          <w:rFonts w:ascii="Simplified Arabic" w:hAnsi="Simplified Arabic" w:cs="Simplified Arabic"/>
          <w:sz w:val="28"/>
          <w:szCs w:val="28"/>
          <w:rtl/>
          <w:lang w:bidi="ar-EG"/>
        </w:rPr>
      </w:pPr>
      <w:r w:rsidRPr="005E6DFF">
        <w:rPr>
          <w:rFonts w:ascii="Simplified Arabic" w:hAnsi="Simplified Arabic" w:cs="Simplified Arabic"/>
          <w:sz w:val="28"/>
          <w:szCs w:val="28"/>
          <w:rtl/>
        </w:rPr>
        <w:t>تحليل الانحدار المتعدد (</w:t>
      </w:r>
      <w:r w:rsidRPr="005E6DFF">
        <w:rPr>
          <w:rFonts w:ascii="Simplified Arabic" w:hAnsi="Simplified Arabic" w:cs="Simplified Arabic"/>
          <w:sz w:val="28"/>
          <w:szCs w:val="28"/>
        </w:rPr>
        <w:t>Multiple Regression Analysis</w:t>
      </w:r>
      <w:r w:rsidRPr="005E6DFF">
        <w:rPr>
          <w:rFonts w:ascii="Simplified Arabic" w:hAnsi="Simplified Arabic" w:cs="Simplified Arabic"/>
          <w:sz w:val="28"/>
          <w:szCs w:val="28"/>
          <w:rtl/>
        </w:rPr>
        <w:t>) لاختبار الفرضيات الرئيسة والفرعية وتحديد حجم وتأثير كل بعد من أبعاد التعلم الآلي على تقييم المخاطر السيبرانية.</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7CC9239D" w:rsidR="00D439AC" w:rsidRPr="00EC07BC" w:rsidRDefault="00D439AC" w:rsidP="005E6DFF">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5E6DFF" w:rsidRPr="00EC07BC">
        <w:rPr>
          <w:rFonts w:ascii="Simplified Arabic" w:hAnsi="Simplified Arabic" w:cs="Simplified Arabic"/>
          <w:sz w:val="28"/>
          <w:szCs w:val="28"/>
          <w:rtl/>
        </w:rPr>
        <w:t>تقتصر الدراسة على تحليل أثر تقنيات التعلم الآلي بأبعادها الأربعة (التحليل التنبؤي، الكشف الذكي عن الهجمات، التصنيف التلقائي للمخاطر، والتحسين الذاتي) على تقييم مخاطر الأمن السيبراني بأبعاده الأربعة (الكشف، التقييم، الاستجابة، والتعافي) في أنظمة النقل الذكية</w:t>
      </w:r>
      <w:r w:rsidR="005E6DFF" w:rsidRPr="00EC07BC">
        <w:rPr>
          <w:rFonts w:ascii="Simplified Arabic" w:hAnsi="Simplified Arabic" w:cs="Simplified Arabic"/>
          <w:sz w:val="28"/>
          <w:szCs w:val="28"/>
          <w:lang w:bidi="ar-EG"/>
        </w:rPr>
        <w:t>.</w:t>
      </w:r>
    </w:p>
    <w:p w14:paraId="1BA00711" w14:textId="67067C3B" w:rsidR="000E0033" w:rsidRPr="00D439AC" w:rsidRDefault="000E0033" w:rsidP="00D439AC">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51FFB843" w:rsidR="000E0033" w:rsidRPr="00EC07BC" w:rsidRDefault="000E0033" w:rsidP="005E6DFF">
      <w:pPr>
        <w:pStyle w:val="a6"/>
        <w:numPr>
          <w:ilvl w:val="0"/>
          <w:numId w:val="19"/>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5E6DFF" w:rsidRPr="00EC07BC">
        <w:rPr>
          <w:rFonts w:ascii="Simplified Arabic" w:hAnsi="Simplified Arabic" w:cs="Simplified Arabic"/>
          <w:sz w:val="28"/>
          <w:szCs w:val="28"/>
          <w:rtl/>
        </w:rPr>
        <w:t>تقتصر هذه الدراسة على البيئة السعودية بوصفها نموذجًا متطورًا في تبنّي تقنيات النقل الذكي والأمن السيبراني، وبخاصة في مدن مثل الرياض، وجدة، والدمام</w:t>
      </w:r>
      <w:r w:rsidRPr="00EC07BC">
        <w:rPr>
          <w:rFonts w:ascii="Simplified Arabic" w:hAnsi="Simplified Arabic" w:cs="Simplified Arabic"/>
          <w:sz w:val="28"/>
          <w:szCs w:val="28"/>
          <w:rtl/>
          <w:lang w:bidi="ar-EG"/>
        </w:rPr>
        <w:t>.</w:t>
      </w:r>
    </w:p>
    <w:p w14:paraId="77BE4C33" w14:textId="1FF5F3EE" w:rsidR="005E6DFF" w:rsidRPr="00D439AC" w:rsidRDefault="005E6DFF" w:rsidP="005E6DFF">
      <w:pPr>
        <w:pStyle w:val="a6"/>
        <w:numPr>
          <w:ilvl w:val="0"/>
          <w:numId w:val="19"/>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الحدود البشرية </w:t>
      </w:r>
      <w:r w:rsidRPr="005E6DFF">
        <w:rPr>
          <w:rFonts w:ascii="Simplified Arabic" w:hAnsi="Simplified Arabic" w:cs="Simplified Arabic" w:hint="cs"/>
          <w:sz w:val="28"/>
          <w:szCs w:val="28"/>
          <w:rtl/>
          <w:lang w:bidi="ar-EG"/>
        </w:rPr>
        <w:t>:</w:t>
      </w:r>
      <w:r w:rsidRPr="005E6DFF">
        <w:rPr>
          <w:rtl/>
        </w:rPr>
        <w:t xml:space="preserve"> </w:t>
      </w:r>
      <w:r w:rsidRPr="005E6DFF">
        <w:rPr>
          <w:rFonts w:ascii="Simplified Arabic" w:hAnsi="Simplified Arabic" w:cs="Simplified Arabic"/>
          <w:sz w:val="28"/>
          <w:szCs w:val="28"/>
          <w:rtl/>
        </w:rPr>
        <w:t>تشمل الحدود البشرية العاملين والمتخصصين في مجالات الأمن السيبراني، وتقنيات التعلم الآلي، وإدارة وتشغيل أنظمة النقل الذكية في المؤسسات الحكومية والخاصة داخل المملكة</w:t>
      </w:r>
      <w:r w:rsidRPr="005E6DFF">
        <w:rPr>
          <w:rFonts w:ascii="Simplified Arabic" w:hAnsi="Simplified Arabic" w:cs="Simplified Arabic"/>
          <w:sz w:val="28"/>
          <w:szCs w:val="28"/>
          <w:lang w:bidi="ar-EG"/>
        </w:rPr>
        <w:t>.</w:t>
      </w:r>
    </w:p>
    <w:p w14:paraId="7C361C5B" w14:textId="4B506636" w:rsidR="00D8772F" w:rsidRPr="00B91104" w:rsidRDefault="00D8772F" w:rsidP="00D439AC">
      <w:pPr>
        <w:pStyle w:val="1"/>
        <w:rPr>
          <w:rtl/>
        </w:rPr>
      </w:pPr>
      <w:r w:rsidRPr="00B91104">
        <w:rPr>
          <w:rtl/>
        </w:rPr>
        <w:t xml:space="preserve">الدراسات </w:t>
      </w:r>
      <w:bookmarkStart w:id="14" w:name="_Toc202053529"/>
      <w:r w:rsidRPr="00B91104">
        <w:rPr>
          <w:rtl/>
        </w:rPr>
        <w:t>ال</w:t>
      </w:r>
      <w:r w:rsidR="00F41775">
        <w:rPr>
          <w:rFonts w:hint="cs"/>
          <w:rtl/>
        </w:rPr>
        <w:t xml:space="preserve">سابقة </w:t>
      </w:r>
      <w:r w:rsidRPr="00B91104">
        <w:rPr>
          <w:rtl/>
        </w:rPr>
        <w:t>:</w:t>
      </w:r>
      <w:bookmarkEnd w:id="14"/>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2B490170" w:rsidR="00D8772F" w:rsidRPr="00B91104" w:rsidRDefault="00D8772F" w:rsidP="00B9110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 </w:t>
      </w:r>
      <w:r w:rsidR="00402E9C">
        <w:rPr>
          <w:rFonts w:ascii="Simplified Arabic" w:hAnsi="Simplified Arabic" w:cs="Simplified Arabic" w:hint="cs"/>
          <w:sz w:val="28"/>
          <w:szCs w:val="28"/>
          <w:rtl/>
          <w:lang w:bidi="ar-EG"/>
        </w:rPr>
        <w:t xml:space="preserve">التعلم الالى </w:t>
      </w:r>
      <w:r w:rsidRPr="00B91104">
        <w:rPr>
          <w:rFonts w:ascii="Simplified Arabic" w:hAnsi="Simplified Arabic" w:cs="Simplified Arabic"/>
          <w:sz w:val="28"/>
          <w:szCs w:val="28"/>
          <w:rtl/>
          <w:lang w:bidi="ar-EG"/>
        </w:rPr>
        <w:t xml:space="preserve"> وعلاقته بالمتغيرات الأخرى.</w:t>
      </w:r>
    </w:p>
    <w:p w14:paraId="27D8C324" w14:textId="52FCF3AF" w:rsidR="00EE4C90" w:rsidRPr="00B91104" w:rsidRDefault="00D8772F" w:rsidP="00B9110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402E9C">
        <w:rPr>
          <w:rFonts w:ascii="Simplified Arabic" w:hAnsi="Simplified Arabic" w:cs="Simplified Arabic" w:hint="cs"/>
          <w:sz w:val="28"/>
          <w:szCs w:val="28"/>
          <w:rtl/>
          <w:lang w:bidi="ar-EG"/>
        </w:rPr>
        <w:t xml:space="preserve">مخاطر الامن السيبرانى </w:t>
      </w:r>
      <w:r w:rsidR="00EE4C90" w:rsidRPr="00B91104">
        <w:rPr>
          <w:rFonts w:ascii="Simplified Arabic" w:hAnsi="Simplified Arabic" w:cs="Simplified Arabic"/>
          <w:sz w:val="28"/>
          <w:szCs w:val="28"/>
          <w:rtl/>
          <w:lang w:bidi="ar-EG"/>
        </w:rPr>
        <w:t xml:space="preserve"> وعلاقته بالمتغيرات الأخرى.</w:t>
      </w:r>
    </w:p>
    <w:p w14:paraId="49644FC5" w14:textId="2DB07A8F" w:rsidR="00EE4C90" w:rsidRPr="00B91104" w:rsidRDefault="00EE4C90" w:rsidP="00402E9C">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00402E9C" w:rsidRPr="00402E9C">
        <w:rPr>
          <w:rFonts w:ascii="Simplified Arabic" w:hAnsi="Simplified Arabic" w:cs="Simplified Arabic" w:hint="cs"/>
          <w:sz w:val="28"/>
          <w:szCs w:val="28"/>
          <w:rtl/>
          <w:lang w:bidi="ar-EG"/>
        </w:rPr>
        <w:t xml:space="preserve">التعلم الالى </w:t>
      </w:r>
      <w:r w:rsidR="00402E9C" w:rsidRPr="00402E9C">
        <w:rPr>
          <w:rFonts w:ascii="Simplified Arabic" w:hAnsi="Simplified Arabic" w:cs="Simplified Arabic"/>
          <w:sz w:val="28"/>
          <w:szCs w:val="28"/>
          <w:rtl/>
          <w:lang w:bidi="ar-EG"/>
        </w:rPr>
        <w:t xml:space="preserve"> </w:t>
      </w:r>
      <w:r w:rsidR="00402E9C">
        <w:rPr>
          <w:rFonts w:ascii="Simplified Arabic" w:hAnsi="Simplified Arabic" w:cs="Simplified Arabic" w:hint="cs"/>
          <w:sz w:val="28"/>
          <w:szCs w:val="28"/>
          <w:rtl/>
          <w:lang w:bidi="ar-EG"/>
        </w:rPr>
        <w:t>و</w:t>
      </w:r>
      <w:r w:rsidR="00402E9C" w:rsidRPr="00402E9C">
        <w:rPr>
          <w:rFonts w:ascii="Simplified Arabic" w:hAnsi="Simplified Arabic" w:cs="Simplified Arabic" w:hint="cs"/>
          <w:sz w:val="28"/>
          <w:szCs w:val="28"/>
          <w:rtl/>
          <w:lang w:bidi="ar-EG"/>
        </w:rPr>
        <w:t xml:space="preserve"> مخاطر الامن السيبرانى </w:t>
      </w:r>
      <w:r w:rsidR="00402E9C" w:rsidRPr="00402E9C">
        <w:rPr>
          <w:rFonts w:ascii="Simplified Arabic" w:hAnsi="Simplified Arabic" w:cs="Simplified Arabic"/>
          <w:sz w:val="28"/>
          <w:szCs w:val="28"/>
          <w:rtl/>
          <w:lang w:bidi="ar-EG"/>
        </w:rPr>
        <w:t xml:space="preserve"> </w:t>
      </w:r>
      <w:r w:rsidR="00402E9C">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w:t>
      </w:r>
    </w:p>
    <w:p w14:paraId="27FBFAD2" w14:textId="13F1A78D" w:rsidR="00D8772F" w:rsidRPr="00B91104" w:rsidRDefault="00EE4C90" w:rsidP="00402E9C">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00402E9C" w:rsidRPr="00402E9C">
        <w:rPr>
          <w:rFonts w:ascii="Simplified Arabic" w:hAnsi="Simplified Arabic" w:cs="Simplified Arabic"/>
          <w:b/>
          <w:bCs/>
          <w:sz w:val="28"/>
          <w:szCs w:val="28"/>
          <w:rtl/>
          <w:lang w:bidi="ar-EG"/>
        </w:rPr>
        <w:t xml:space="preserve">تناولت </w:t>
      </w:r>
      <w:r w:rsidR="00402E9C" w:rsidRPr="00402E9C">
        <w:rPr>
          <w:rFonts w:ascii="Simplified Arabic" w:hAnsi="Simplified Arabic" w:cs="Simplified Arabic" w:hint="cs"/>
          <w:b/>
          <w:bCs/>
          <w:sz w:val="28"/>
          <w:szCs w:val="28"/>
          <w:rtl/>
          <w:lang w:bidi="ar-EG"/>
        </w:rPr>
        <w:t xml:space="preserve">التعلم الالى </w:t>
      </w:r>
      <w:r w:rsidR="00402E9C" w:rsidRPr="00402E9C">
        <w:rPr>
          <w:rFonts w:ascii="Simplified Arabic" w:hAnsi="Simplified Arabic" w:cs="Simplified Arabic"/>
          <w:b/>
          <w:bCs/>
          <w:sz w:val="28"/>
          <w:szCs w:val="28"/>
          <w:rtl/>
          <w:lang w:bidi="ar-EG"/>
        </w:rPr>
        <w:t xml:space="preserve"> </w:t>
      </w:r>
      <w:r w:rsidRPr="00B91104">
        <w:rPr>
          <w:rFonts w:ascii="Simplified Arabic" w:hAnsi="Simplified Arabic" w:cs="Simplified Arabic"/>
          <w:b/>
          <w:bCs/>
          <w:sz w:val="28"/>
          <w:szCs w:val="28"/>
          <w:rtl/>
          <w:lang w:bidi="ar-EG"/>
        </w:rPr>
        <w:t>وعلاقته بالمتغيرات الأخرى.</w:t>
      </w:r>
    </w:p>
    <w:p w14:paraId="491692BF" w14:textId="77777777" w:rsidR="00BE066A" w:rsidRDefault="000D1962" w:rsidP="00BE066A">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BE066A" w:rsidRPr="00BE066A">
        <w:rPr>
          <w:rFonts w:ascii="Simplified Arabic" w:hAnsi="Simplified Arabic" w:cs="Simplified Arabic"/>
          <w:b/>
          <w:bCs/>
          <w:sz w:val="28"/>
          <w:szCs w:val="28"/>
          <w:lang w:bidi="ar-EG"/>
        </w:rPr>
        <w:t>Ateya. (2024)</w:t>
      </w:r>
      <w:r w:rsidR="00BE066A" w:rsidRPr="00BE066A">
        <w:rPr>
          <w:rFonts w:ascii="Simplified Arabic" w:hAnsi="Simplified Arabic" w:cs="Simplified Arabic"/>
          <w:b/>
          <w:bCs/>
          <w:sz w:val="28"/>
          <w:szCs w:val="28"/>
          <w:rtl/>
          <w:lang w:bidi="ar-EG"/>
        </w:rPr>
        <w:t xml:space="preserve"> </w:t>
      </w:r>
      <w:r w:rsidR="00EC46FD" w:rsidRPr="00B91104">
        <w:rPr>
          <w:rFonts w:ascii="Simplified Arabic" w:hAnsi="Simplified Arabic" w:cs="Simplified Arabic"/>
          <w:b/>
          <w:bCs/>
          <w:sz w:val="28"/>
          <w:szCs w:val="28"/>
          <w:rtl/>
          <w:lang w:bidi="ar-EG"/>
        </w:rPr>
        <w:t xml:space="preserve">بعنوان: </w:t>
      </w:r>
    </w:p>
    <w:p w14:paraId="1BF275FF" w14:textId="7A2A5270" w:rsidR="00BE066A" w:rsidRDefault="00BE066A" w:rsidP="00BE066A">
      <w:pPr>
        <w:bidi w:val="0"/>
        <w:jc w:val="both"/>
        <w:rPr>
          <w:rFonts w:ascii="Simplified Arabic" w:hAnsi="Simplified Arabic" w:cs="Simplified Arabic"/>
          <w:b/>
          <w:bCs/>
          <w:sz w:val="28"/>
          <w:szCs w:val="28"/>
          <w:lang w:bidi="ar-EG"/>
        </w:rPr>
      </w:pPr>
      <w:r w:rsidRPr="00BE066A">
        <w:rPr>
          <w:rFonts w:ascii="Simplified Arabic" w:hAnsi="Simplified Arabic" w:cs="Simplified Arabic"/>
          <w:b/>
          <w:bCs/>
          <w:sz w:val="28"/>
          <w:szCs w:val="28"/>
          <w:lang w:bidi="ar-EG"/>
        </w:rPr>
        <w:t>The Impact of Machine Learning Algorithms on Improving the Predictive Ability of Accounting Information as Business Partners:</w:t>
      </w:r>
    </w:p>
    <w:p w14:paraId="10B65CC9" w14:textId="02088567" w:rsidR="00402E9C" w:rsidRPr="00EC07BC" w:rsidRDefault="00402E9C" w:rsidP="00BE066A">
      <w:pPr>
        <w:jc w:val="both"/>
        <w:rPr>
          <w:rFonts w:ascii="Simplified Arabic" w:hAnsi="Simplified Arabic" w:cs="Simplified Arabic"/>
          <w:sz w:val="28"/>
          <w:szCs w:val="28"/>
          <w:rtl/>
        </w:rPr>
      </w:pPr>
      <w:r w:rsidRPr="00EC07BC">
        <w:rPr>
          <w:rFonts w:ascii="Simplified Arabic" w:hAnsi="Simplified Arabic" w:cs="Simplified Arabic"/>
          <w:sz w:val="28"/>
          <w:szCs w:val="28"/>
          <w:rtl/>
        </w:rPr>
        <w:t>هدفت الدراسة إلى التعرف على تأثير خوارزميات التعلم الآلي بأبعادها</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 xml:space="preserve">أشجار القرار، ناقلات الدعم، </w:t>
      </w:r>
      <w:r w:rsidRPr="00EC07BC">
        <w:rPr>
          <w:rFonts w:ascii="Simplified Arabic" w:hAnsi="Simplified Arabic" w:cs="Simplified Arabic"/>
          <w:sz w:val="28"/>
          <w:szCs w:val="28"/>
          <w:lang w:bidi="ar-EG"/>
        </w:rPr>
        <w:t xml:space="preserve">K-Nearest Neighbor) </w:t>
      </w:r>
      <w:r w:rsidRPr="00EC07BC">
        <w:rPr>
          <w:rFonts w:ascii="Simplified Arabic" w:hAnsi="Simplified Arabic" w:cs="Simplified Arabic"/>
          <w:sz w:val="28"/>
          <w:szCs w:val="28"/>
          <w:rtl/>
        </w:rPr>
        <w:t>على المقدرة التنبؤية للمعلومات المحاسبية في التنبؤ بأسعار الأسهم و الاحتفاظ بالنقدية</w:t>
      </w:r>
      <w:r w:rsidRPr="00EC07BC">
        <w:rPr>
          <w:rFonts w:ascii="Simplified Arabic" w:hAnsi="Simplified Arabic" w:cs="Simplified Arabic" w:hint="cs"/>
          <w:sz w:val="28"/>
          <w:szCs w:val="28"/>
          <w:rtl/>
          <w:lang w:bidi="ar-EG"/>
        </w:rPr>
        <w:t xml:space="preserve">، </w:t>
      </w:r>
      <w:r w:rsidRPr="00EC07BC">
        <w:rPr>
          <w:rFonts w:ascii="Simplified Arabic" w:hAnsi="Simplified Arabic" w:cs="Simplified Arabic"/>
          <w:sz w:val="28"/>
          <w:szCs w:val="28"/>
          <w:rtl/>
        </w:rPr>
        <w:t>واستخدمت الدراسة المنهج الوصفي التحليلي، حيث تم استخدام مدخل دراسة الحالة مقارنة بـ دراسة الحدث</w:t>
      </w:r>
      <w:r w:rsidRPr="00EC07BC">
        <w:rPr>
          <w:rFonts w:ascii="Simplified Arabic" w:hAnsi="Simplified Arabic" w:cs="Simplified Arabic" w:hint="cs"/>
          <w:sz w:val="28"/>
          <w:szCs w:val="28"/>
          <w:rtl/>
          <w:lang w:bidi="ar-EG"/>
        </w:rPr>
        <w:t xml:space="preserve">، </w:t>
      </w:r>
      <w:r w:rsidRPr="00EC07BC">
        <w:rPr>
          <w:rFonts w:ascii="Simplified Arabic" w:hAnsi="Simplified Arabic" w:cs="Simplified Arabic"/>
          <w:sz w:val="28"/>
          <w:szCs w:val="28"/>
          <w:rtl/>
        </w:rPr>
        <w:t>وتكونت العينة من عدد من ملاحظات الشركات السنوية</w:t>
      </w:r>
      <w:r w:rsidRPr="00EC07BC">
        <w:rPr>
          <w:rFonts w:ascii="Simplified Arabic" w:hAnsi="Simplified Arabic" w:cs="Simplified Arabic"/>
          <w:sz w:val="28"/>
          <w:szCs w:val="28"/>
          <w:lang w:bidi="ar-EG"/>
        </w:rPr>
        <w:t xml:space="preserve"> (Firm-Year observations) </w:t>
      </w:r>
      <w:r w:rsidRPr="00EC07BC">
        <w:rPr>
          <w:rFonts w:ascii="Simplified Arabic" w:hAnsi="Simplified Arabic" w:cs="Simplified Arabic"/>
          <w:sz w:val="28"/>
          <w:szCs w:val="28"/>
          <w:rtl/>
        </w:rPr>
        <w:t xml:space="preserve">التي بلغت 564 ملاحظة خلال الفترة من 2019 إلى 2022. </w:t>
      </w:r>
    </w:p>
    <w:p w14:paraId="26BEA93D" w14:textId="77777777" w:rsidR="00402E9C" w:rsidRPr="00EC07BC" w:rsidRDefault="00402E9C" w:rsidP="00402E9C">
      <w:pPr>
        <w:jc w:val="both"/>
        <w:rPr>
          <w:rFonts w:ascii="Simplified Arabic" w:hAnsi="Simplified Arabic" w:cs="Simplified Arabic"/>
          <w:sz w:val="28"/>
          <w:szCs w:val="28"/>
          <w:rtl/>
        </w:rPr>
      </w:pPr>
      <w:r w:rsidRPr="00EC07BC">
        <w:rPr>
          <w:rFonts w:ascii="Simplified Arabic" w:hAnsi="Simplified Arabic" w:cs="Simplified Arabic"/>
          <w:sz w:val="28"/>
          <w:szCs w:val="28"/>
          <w:rtl/>
        </w:rPr>
        <w:t>وتوصلت نتائج الدراسة إلى أن المقدرة التنبؤية للمعلومات المحاسبية أكثر دقة من خوارزميات التعلم الآلي عند التنبؤ بأسعار الأسهم، مما يشير إلى أن استخدام خوارزميات التعلم الآلي لا يؤدي بالضرورة إلى تنبؤات مالية أكثر دقة</w:t>
      </w:r>
      <w:r w:rsidRPr="00EC07BC">
        <w:rPr>
          <w:rFonts w:ascii="Simplified Arabic" w:hAnsi="Simplified Arabic" w:cs="Simplified Arabic" w:hint="cs"/>
          <w:sz w:val="28"/>
          <w:szCs w:val="28"/>
          <w:rtl/>
        </w:rPr>
        <w:t>،</w:t>
      </w:r>
      <w:r w:rsidRPr="00EC07BC">
        <w:rPr>
          <w:rFonts w:ascii="Simplified Arabic" w:hAnsi="Simplified Arabic" w:cs="Simplified Arabic"/>
          <w:sz w:val="28"/>
          <w:szCs w:val="28"/>
          <w:rtl/>
        </w:rPr>
        <w:t xml:space="preserve"> كما أظهرت الدراسة أن دمج خوارزميات التعلم الآلي مع المعلومات المحاسبية يحسن من القدرة التنبؤية للبيانات المالية. </w:t>
      </w:r>
    </w:p>
    <w:p w14:paraId="25DDE87A" w14:textId="63755159" w:rsidR="000D1962" w:rsidRPr="00EC07BC" w:rsidRDefault="00402E9C" w:rsidP="00402E9C">
      <w:pPr>
        <w:jc w:val="both"/>
        <w:rPr>
          <w:rFonts w:ascii="Simplified Arabic" w:hAnsi="Simplified Arabic" w:cs="Simplified Arabic"/>
          <w:sz w:val="28"/>
          <w:szCs w:val="28"/>
          <w:rtl/>
          <w:lang w:bidi="ar-EG"/>
        </w:rPr>
      </w:pPr>
      <w:r w:rsidRPr="00EC07BC">
        <w:rPr>
          <w:rFonts w:ascii="Simplified Arabic" w:hAnsi="Simplified Arabic" w:cs="Simplified Arabic"/>
          <w:sz w:val="28"/>
          <w:szCs w:val="28"/>
          <w:rtl/>
        </w:rPr>
        <w:lastRenderedPageBreak/>
        <w:t>وأوصت الدراسة بضرورة تكامل خوارزميات التعلم الآلي مع المعلومات المحاسبية في نماذج التنبؤات المالية، كما أوصت بضرورة أن يتقن المحاسبون مهارات التعلم الآلي لضمان تطورهم المهني في عصر الذكاء الاصطناعي</w:t>
      </w:r>
      <w:r w:rsidRPr="00EC07BC">
        <w:rPr>
          <w:rFonts w:ascii="Simplified Arabic" w:hAnsi="Simplified Arabic" w:cs="Simplified Arabic"/>
          <w:sz w:val="28"/>
          <w:szCs w:val="28"/>
          <w:lang w:bidi="ar-EG"/>
        </w:rPr>
        <w:t>.</w:t>
      </w:r>
    </w:p>
    <w:p w14:paraId="4D2C5674" w14:textId="5A4F83C8" w:rsidR="000D1962" w:rsidRPr="00B91104" w:rsidRDefault="000D1962" w:rsidP="00BE066A">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t xml:space="preserve">دراسة </w:t>
      </w:r>
      <w:r w:rsidR="00BE066A">
        <w:rPr>
          <w:rFonts w:ascii="Simplified Arabic" w:hAnsi="Simplified Arabic" w:cs="Simplified Arabic" w:hint="cs"/>
          <w:b/>
          <w:bCs/>
          <w:sz w:val="28"/>
          <w:szCs w:val="28"/>
          <w:rtl/>
          <w:lang w:bidi="ar-EG"/>
        </w:rPr>
        <w:t>برارمة</w:t>
      </w:r>
      <w:r w:rsidRPr="00B91104">
        <w:rPr>
          <w:rFonts w:ascii="Simplified Arabic" w:hAnsi="Simplified Arabic" w:cs="Simplified Arabic"/>
          <w:b/>
          <w:bCs/>
          <w:sz w:val="28"/>
          <w:szCs w:val="28"/>
          <w:rtl/>
          <w:lang w:bidi="ar-EG"/>
        </w:rPr>
        <w:t xml:space="preserve"> (202</w:t>
      </w:r>
      <w:r w:rsidR="00BE066A">
        <w:rPr>
          <w:rFonts w:ascii="Simplified Arabic" w:hAnsi="Simplified Arabic" w:cs="Simplified Arabic" w:hint="cs"/>
          <w:b/>
          <w:bCs/>
          <w:sz w:val="28"/>
          <w:szCs w:val="28"/>
          <w:rtl/>
          <w:lang w:bidi="ar-EG"/>
        </w:rPr>
        <w:t>4</w:t>
      </w:r>
      <w:r w:rsidRPr="00B91104">
        <w:rPr>
          <w:rFonts w:ascii="Simplified Arabic" w:hAnsi="Simplified Arabic" w:cs="Simplified Arabic"/>
          <w:b/>
          <w:bCs/>
          <w:sz w:val="28"/>
          <w:szCs w:val="28"/>
          <w:rtl/>
          <w:lang w:bidi="ar-EG"/>
        </w:rPr>
        <w:t>)</w:t>
      </w:r>
      <w:r w:rsidR="00EC46FD" w:rsidRPr="00B91104">
        <w:rPr>
          <w:rFonts w:ascii="Simplified Arabic" w:hAnsi="Simplified Arabic" w:cs="Simplified Arabic"/>
          <w:b/>
          <w:bCs/>
          <w:sz w:val="28"/>
          <w:szCs w:val="28"/>
          <w:rtl/>
          <w:lang w:bidi="ar-EG"/>
        </w:rPr>
        <w:t xml:space="preserve"> بعنوان: </w:t>
      </w:r>
      <w:r w:rsidR="00BE066A" w:rsidRPr="00BE066A">
        <w:rPr>
          <w:rFonts w:ascii="Simplified Arabic" w:hAnsi="Simplified Arabic" w:cs="Simplified Arabic"/>
          <w:b/>
          <w:bCs/>
          <w:sz w:val="28"/>
          <w:szCs w:val="28"/>
          <w:rtl/>
        </w:rPr>
        <w:t>دور تطبيقات الذكاء الاصطناعي والتعلم الآلي في إدارة مخاطر المؤسسات الاقتصادية</w:t>
      </w:r>
      <w:r w:rsidR="00EC46FD" w:rsidRPr="00B91104">
        <w:rPr>
          <w:rFonts w:ascii="Simplified Arabic" w:hAnsi="Simplified Arabic" w:cs="Simplified Arabic"/>
          <w:b/>
          <w:bCs/>
          <w:sz w:val="28"/>
          <w:szCs w:val="28"/>
          <w:rtl/>
          <w:lang w:bidi="ar-EG"/>
        </w:rPr>
        <w:t>.</w:t>
      </w:r>
    </w:p>
    <w:p w14:paraId="5602B8E8" w14:textId="77777777" w:rsidR="00EC07BC" w:rsidRDefault="00BE066A" w:rsidP="00BE066A">
      <w:pPr>
        <w:jc w:val="both"/>
        <w:rPr>
          <w:rFonts w:ascii="Simplified Arabic" w:hAnsi="Simplified Arabic" w:cs="Simplified Arabic"/>
          <w:sz w:val="28"/>
          <w:szCs w:val="28"/>
          <w:lang w:bidi="ar-EG"/>
        </w:rPr>
      </w:pPr>
      <w:r w:rsidRPr="00EC07BC">
        <w:rPr>
          <w:rFonts w:ascii="Simplified Arabic" w:hAnsi="Simplified Arabic" w:cs="Simplified Arabic"/>
          <w:sz w:val="28"/>
          <w:szCs w:val="28"/>
          <w:rtl/>
        </w:rPr>
        <w:t>هدفت الدراسة إلى تحديد دور تقنيات الذكاء الاصطناعي والتعلم الآلي بأبعادهما</w:t>
      </w:r>
      <w:r w:rsidRPr="00EC07BC">
        <w:rPr>
          <w:rFonts w:ascii="Simplified Arabic" w:hAnsi="Simplified Arabic" w:cs="Simplified Arabic"/>
          <w:sz w:val="28"/>
          <w:szCs w:val="28"/>
          <w:lang w:bidi="ar-EG"/>
        </w:rPr>
        <w:t xml:space="preserve"> </w:t>
      </w:r>
      <w:r w:rsidR="00EC07BC">
        <w:rPr>
          <w:rFonts w:ascii="Simplified Arabic" w:hAnsi="Simplified Arabic" w:cs="Simplified Arabic"/>
          <w:sz w:val="28"/>
          <w:szCs w:val="28"/>
          <w:lang w:bidi="ar-EG"/>
        </w:rPr>
        <w:t>)</w:t>
      </w:r>
      <w:r w:rsidRPr="00EC07BC">
        <w:rPr>
          <w:rFonts w:ascii="Simplified Arabic" w:hAnsi="Simplified Arabic" w:cs="Simplified Arabic"/>
          <w:sz w:val="28"/>
          <w:szCs w:val="28"/>
          <w:rtl/>
        </w:rPr>
        <w:t>الشبكات العصبية، المتجهات الدعم الآلي</w:t>
      </w:r>
      <w:r w:rsidR="00EC07BC">
        <w:rPr>
          <w:rFonts w:ascii="Simplified Arabic" w:hAnsi="Simplified Arabic" w:cs="Simplified Arabic"/>
          <w:sz w:val="28"/>
          <w:szCs w:val="28"/>
          <w:lang w:bidi="ar-EG"/>
        </w:rPr>
        <w:t>(</w:t>
      </w:r>
      <w:r w:rsidRPr="00EC07BC">
        <w:rPr>
          <w:rFonts w:ascii="Simplified Arabic" w:hAnsi="Simplified Arabic" w:cs="Simplified Arabic"/>
          <w:sz w:val="28"/>
          <w:szCs w:val="28"/>
          <w:lang w:bidi="ar-EG"/>
        </w:rPr>
        <w:t xml:space="preserve"> </w:t>
      </w:r>
      <w:r w:rsidR="00EC07BC">
        <w:rPr>
          <w:rFonts w:ascii="Simplified Arabic" w:hAnsi="Simplified Arabic" w:cs="Simplified Arabic" w:hint="cs"/>
          <w:sz w:val="28"/>
          <w:szCs w:val="28"/>
          <w:rtl/>
        </w:rPr>
        <w:t xml:space="preserve"> </w:t>
      </w:r>
      <w:r w:rsidRPr="00EC07BC">
        <w:rPr>
          <w:rFonts w:ascii="Simplified Arabic" w:hAnsi="Simplified Arabic" w:cs="Simplified Arabic"/>
          <w:sz w:val="28"/>
          <w:szCs w:val="28"/>
          <w:rtl/>
        </w:rPr>
        <w:t>في إدارة مخاطر المؤسسات الاقتصادية</w:t>
      </w:r>
      <w:r w:rsidR="00EC07BC">
        <w:rPr>
          <w:rFonts w:ascii="Simplified Arabic" w:hAnsi="Simplified Arabic" w:cs="Simplified Arabic" w:hint="cs"/>
          <w:sz w:val="28"/>
          <w:szCs w:val="28"/>
          <w:rtl/>
          <w:lang w:bidi="ar-EG"/>
        </w:rPr>
        <w:t xml:space="preserve">، </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واستخدمت الدراسة المنهج الوصفي التحليلي لتسليط الضوء على مفاهيم الخطر وإدارة المخاطر وأهمية دور هذه التقنيات في التنبؤ بالمخاطر الاقتصادية. وتكونت العينة من عدد من المؤسسات الاقتصادية التي تعتمد على تقنيات الذكاء الاصطناعي في إدارة المخاطر</w:t>
      </w:r>
    </w:p>
    <w:p w14:paraId="62B03733" w14:textId="1676F69E" w:rsidR="000D1962" w:rsidRPr="00EC07BC" w:rsidRDefault="00BE066A" w:rsidP="00BE066A">
      <w:pPr>
        <w:jc w:val="both"/>
        <w:rPr>
          <w:rFonts w:ascii="Simplified Arabic" w:hAnsi="Simplified Arabic" w:cs="Simplified Arabic"/>
          <w:sz w:val="28"/>
          <w:szCs w:val="28"/>
          <w:rtl/>
          <w:lang w:bidi="ar-EG"/>
        </w:rPr>
      </w:pP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وتوصلت نتائج الدراسة إلى أن الذكاء الاصطناعي والتعلم الآلي يحسنان بشكل كبير دقة التوقعات المتعلقة بالمخاطر الاقتصادية، كما أن النماذج القائمة على التعلم الآلي يمكن أن تكشف عن المخاطر المحتملة مبكرًا، بما في ذلك التهديدات المالية والأمنية</w:t>
      </w:r>
      <w:r w:rsidR="00EC07BC">
        <w:rPr>
          <w:rFonts w:ascii="Simplified Arabic" w:hAnsi="Simplified Arabic" w:cs="Simplified Arabic" w:hint="cs"/>
          <w:sz w:val="28"/>
          <w:szCs w:val="28"/>
          <w:rtl/>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وأوصت الدراسة بضرورة استخدام تقنيات الذكاء الاصطناعي بشكل موسع في إدارة المخاطر في المؤسسات الاقتصادية، مع التركيز على التحديات التي قد تواجه هذه التقنيات لتحقيق أفضل نتائج</w:t>
      </w:r>
      <w:r w:rsidRPr="00EC07BC">
        <w:rPr>
          <w:rFonts w:ascii="Simplified Arabic" w:hAnsi="Simplified Arabic" w:cs="Simplified Arabic"/>
          <w:sz w:val="28"/>
          <w:szCs w:val="28"/>
          <w:lang w:bidi="ar-EG"/>
        </w:rPr>
        <w:t>.</w:t>
      </w:r>
    </w:p>
    <w:p w14:paraId="61B845DE" w14:textId="77777777" w:rsidR="00EC07BC" w:rsidRDefault="007543D1" w:rsidP="00BE066A">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BE066A">
        <w:rPr>
          <w:rFonts w:ascii="Simplified Arabic" w:hAnsi="Simplified Arabic" w:cs="Simplified Arabic" w:hint="cs"/>
          <w:sz w:val="28"/>
          <w:szCs w:val="28"/>
          <w:rtl/>
          <w:lang w:bidi="ar-EG"/>
        </w:rPr>
        <w:t xml:space="preserve"> </w:t>
      </w:r>
      <w:r w:rsidR="00BE066A" w:rsidRPr="00BE066A">
        <w:rPr>
          <w:rFonts w:ascii="Simplified Arabic" w:hAnsi="Simplified Arabic" w:cs="Simplified Arabic"/>
          <w:sz w:val="28"/>
          <w:szCs w:val="28"/>
          <w:rtl/>
          <w:lang w:bidi="ar-EG"/>
        </w:rPr>
        <w:t>(</w:t>
      </w:r>
      <w:r w:rsidR="00BE066A" w:rsidRPr="00BE066A">
        <w:rPr>
          <w:rFonts w:ascii="Simplified Arabic" w:hAnsi="Simplified Arabic" w:cs="Simplified Arabic"/>
          <w:sz w:val="28"/>
          <w:szCs w:val="28"/>
          <w:lang w:bidi="ar-EG"/>
        </w:rPr>
        <w:t>Kayraklioglu et al., 2021</w:t>
      </w:r>
      <w:r w:rsidR="00BE066A" w:rsidRPr="00BE066A">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436D7201" w14:textId="3C3CEBDF" w:rsidR="007543D1" w:rsidRPr="00B91104" w:rsidRDefault="007543D1" w:rsidP="00EC07BC">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00BE066A" w:rsidRPr="00EC07BC">
        <w:rPr>
          <w:rFonts w:ascii="Simplified Arabic" w:hAnsi="Simplified Arabic" w:cs="Simplified Arabic"/>
          <w:b/>
          <w:bCs/>
          <w:sz w:val="28"/>
          <w:szCs w:val="28"/>
          <w:lang w:bidi="ar-EG"/>
        </w:rPr>
        <w:t>A Machine-Learning-Based Framework for Productive Locality Exploitation</w:t>
      </w:r>
    </w:p>
    <w:p w14:paraId="1AACB785" w14:textId="589B3656" w:rsidR="000D1962" w:rsidRPr="00EC07BC" w:rsidRDefault="00BE066A" w:rsidP="00BE066A">
      <w:pPr>
        <w:jc w:val="both"/>
        <w:rPr>
          <w:rFonts w:ascii="Simplified Arabic" w:hAnsi="Simplified Arabic" w:cs="Simplified Arabic"/>
          <w:sz w:val="28"/>
          <w:szCs w:val="28"/>
          <w:rtl/>
          <w:lang w:bidi="ar-EG"/>
        </w:rPr>
      </w:pPr>
      <w:r w:rsidRPr="00EC07BC">
        <w:rPr>
          <w:rFonts w:ascii="Simplified Arabic" w:hAnsi="Simplified Arabic" w:cs="Simplified Arabic"/>
          <w:sz w:val="28"/>
          <w:szCs w:val="28"/>
          <w:rtl/>
        </w:rPr>
        <w:t>هدفت الدراسة إلى التعرف على إطار عمل معتمد على التعلم الآلي بأبعاده</w:t>
      </w:r>
      <w:r w:rsidRPr="00EC07BC">
        <w:rPr>
          <w:rFonts w:ascii="Simplified Arabic" w:hAnsi="Simplified Arabic" w:cs="Simplified Arabic"/>
          <w:sz w:val="28"/>
          <w:szCs w:val="28"/>
          <w:lang w:bidi="ar-EG"/>
        </w:rPr>
        <w:t xml:space="preserve"> </w:t>
      </w:r>
      <w:r w:rsidR="00EC07BC">
        <w:rPr>
          <w:rFonts w:ascii="Simplified Arabic" w:hAnsi="Simplified Arabic" w:cs="Simplified Arabic" w:hint="cs"/>
          <w:sz w:val="28"/>
          <w:szCs w:val="28"/>
          <w:rtl/>
          <w:lang w:bidi="ar-EG"/>
        </w:rPr>
        <w:t>(</w:t>
      </w:r>
      <w:r w:rsidRPr="00EC07BC">
        <w:rPr>
          <w:rFonts w:ascii="Simplified Arabic" w:hAnsi="Simplified Arabic" w:cs="Simplified Arabic"/>
          <w:sz w:val="28"/>
          <w:szCs w:val="28"/>
          <w:rtl/>
        </w:rPr>
        <w:t>الاستغلال التلقائي للمحلية، استخدام المسجل، تحسين حركة البيانات</w:t>
      </w:r>
      <w:r w:rsidR="00EC07BC">
        <w:rPr>
          <w:rFonts w:ascii="Simplified Arabic" w:hAnsi="Simplified Arabic" w:cs="Simplified Arabic" w:hint="cs"/>
          <w:sz w:val="28"/>
          <w:szCs w:val="28"/>
          <w:rtl/>
          <w:lang w:bidi="ar-EG"/>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على تحسين استغلال المحلية في تطبيقات الذاكرة الموزعة</w:t>
      </w:r>
      <w:r w:rsidR="00EC07BC">
        <w:rPr>
          <w:rFonts w:ascii="Simplified Arabic" w:hAnsi="Simplified Arabic" w:cs="Simplified Arabic" w:hint="cs"/>
          <w:sz w:val="28"/>
          <w:szCs w:val="28"/>
          <w:rtl/>
          <w:lang w:bidi="ar-EG"/>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واستخدمت الدراسة المنهج التحليلي التطبيقي، حيث تم تطوير إطار العمل هذا باستخدام لغة شابيل</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وتكونت العينة من تطبيقات تم تمييز كتلها الحرجة زمنيًا باستخدام البراغما</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وتوصلت نتائج الدراسة إلى أن نموذج</w:t>
      </w:r>
      <w:r w:rsidRPr="00EC07BC">
        <w:rPr>
          <w:rFonts w:ascii="Simplified Arabic" w:hAnsi="Simplified Arabic" w:cs="Simplified Arabic"/>
          <w:sz w:val="28"/>
          <w:szCs w:val="28"/>
          <w:lang w:bidi="ar-EG"/>
        </w:rPr>
        <w:t xml:space="preserve"> Elastic Net </w:t>
      </w:r>
      <w:r w:rsidRPr="00EC07BC">
        <w:rPr>
          <w:rFonts w:ascii="Simplified Arabic" w:hAnsi="Simplified Arabic" w:cs="Simplified Arabic"/>
          <w:sz w:val="28"/>
          <w:szCs w:val="28"/>
          <w:rtl/>
        </w:rPr>
        <w:t>هو المسجل الأمثل لحالتنا، وأن التطبيقات التي تستخدم هذا النموذج يمكن أن تؤدي أداءً مشابهًا للإصدارات التي تم تحسينها يدويًا بواسطة المبرمجين</w:t>
      </w:r>
      <w:r w:rsidR="00EC07BC">
        <w:rPr>
          <w:rFonts w:ascii="Simplified Arabic" w:hAnsi="Simplified Arabic" w:cs="Simplified Arabic" w:hint="cs"/>
          <w:sz w:val="28"/>
          <w:szCs w:val="28"/>
          <w:rtl/>
        </w:rPr>
        <w:t>،</w:t>
      </w:r>
      <w:r w:rsidRPr="00EC07BC">
        <w:rPr>
          <w:rFonts w:ascii="Simplified Arabic" w:hAnsi="Simplified Arabic" w:cs="Simplified Arabic"/>
          <w:sz w:val="28"/>
          <w:szCs w:val="28"/>
          <w:rtl/>
        </w:rPr>
        <w:t xml:space="preserve"> وأوصت الدراسة بضرورة استخدام </w:t>
      </w:r>
      <w:r w:rsidRPr="00EC07BC">
        <w:rPr>
          <w:rFonts w:ascii="Simplified Arabic" w:hAnsi="Simplified Arabic" w:cs="Simplified Arabic"/>
          <w:sz w:val="28"/>
          <w:szCs w:val="28"/>
          <w:rtl/>
        </w:rPr>
        <w:lastRenderedPageBreak/>
        <w:t>هذا النموذج المعتمد على التعلم الآلي في تحسين استغلال المحلية لتطبيقات الذاكرة الموزعة، حيث يمكن تدريب المسجلات في وقت قصير على الأنظمة الموزعة أو محطات العمل</w:t>
      </w:r>
      <w:r w:rsidRPr="00EC07BC">
        <w:rPr>
          <w:rFonts w:ascii="Simplified Arabic" w:hAnsi="Simplified Arabic" w:cs="Simplified Arabic"/>
          <w:sz w:val="28"/>
          <w:szCs w:val="28"/>
          <w:lang w:bidi="ar-EG"/>
        </w:rPr>
        <w:t>.</w:t>
      </w:r>
    </w:p>
    <w:p w14:paraId="39247B70" w14:textId="77777777" w:rsidR="00EC07BC" w:rsidRDefault="006114F7" w:rsidP="00BE066A">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BE066A" w:rsidRPr="00BE066A">
        <w:rPr>
          <w:rFonts w:ascii="Simplified Arabic" w:hAnsi="Simplified Arabic" w:cs="Simplified Arabic"/>
          <w:sz w:val="28"/>
          <w:szCs w:val="28"/>
          <w:lang w:bidi="ar-EG"/>
        </w:rPr>
        <w:t>(Phiri et al., 2025)</w:t>
      </w:r>
      <w:r w:rsidR="00BE066A" w:rsidRPr="00BE066A">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7C251026" w14:textId="55806160" w:rsidR="006114F7" w:rsidRPr="00B91104" w:rsidRDefault="006114F7" w:rsidP="00EC07BC">
      <w:pPr>
        <w:bidi w:val="0"/>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00BE066A" w:rsidRPr="00BE066A">
        <w:rPr>
          <w:rFonts w:ascii="Simplified Arabic" w:hAnsi="Simplified Arabic" w:cs="Simplified Arabic"/>
          <w:b/>
          <w:bCs/>
          <w:sz w:val="28"/>
          <w:szCs w:val="28"/>
          <w:lang w:bidi="ar-EG"/>
        </w:rPr>
        <w:t xml:space="preserve">A Machine Learning Based Enhanced Property Valuation Framework for Volatile Markets. </w:t>
      </w:r>
      <w:r w:rsidRPr="002765C1">
        <w:rPr>
          <w:rFonts w:ascii="Simplified Arabic" w:hAnsi="Simplified Arabic" w:cs="Simplified Arabic"/>
          <w:b/>
          <w:bCs/>
          <w:sz w:val="28"/>
          <w:szCs w:val="28"/>
          <w:rtl/>
          <w:lang w:bidi="ar-EG"/>
        </w:rPr>
        <w:t>.</w:t>
      </w:r>
    </w:p>
    <w:p w14:paraId="1CE5A93C" w14:textId="77777777" w:rsidR="00EC07BC" w:rsidRDefault="00BE066A" w:rsidP="00BE066A">
      <w:pPr>
        <w:jc w:val="both"/>
        <w:rPr>
          <w:rFonts w:ascii="Simplified Arabic" w:hAnsi="Simplified Arabic" w:cs="Simplified Arabic"/>
          <w:sz w:val="28"/>
          <w:szCs w:val="28"/>
          <w:lang w:bidi="ar-EG"/>
        </w:rPr>
      </w:pPr>
      <w:r w:rsidRPr="00EC07BC">
        <w:rPr>
          <w:rFonts w:ascii="Simplified Arabic" w:hAnsi="Simplified Arabic" w:cs="Simplified Arabic"/>
          <w:sz w:val="28"/>
          <w:szCs w:val="28"/>
          <w:rtl/>
        </w:rPr>
        <w:t>هدفت الدراسة إلى التعرف على إطار تقييم العقارات المعتمد على التعلم الآلي بأبعاده</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التعلم الموجه، نماذج الغابات العشوائية، نماذج</w:t>
      </w:r>
      <w:r w:rsidRPr="00EC07BC">
        <w:rPr>
          <w:rFonts w:ascii="Simplified Arabic" w:hAnsi="Simplified Arabic" w:cs="Simplified Arabic"/>
          <w:sz w:val="28"/>
          <w:szCs w:val="28"/>
          <w:lang w:bidi="ar-EG"/>
        </w:rPr>
        <w:t xml:space="preserve"> XGBoost) </w:t>
      </w:r>
      <w:r w:rsidRPr="00EC07BC">
        <w:rPr>
          <w:rFonts w:ascii="Simplified Arabic" w:hAnsi="Simplified Arabic" w:cs="Simplified Arabic"/>
          <w:sz w:val="28"/>
          <w:szCs w:val="28"/>
          <w:rtl/>
        </w:rPr>
        <w:t>على تحسين دقة التنبؤ في أسواق العقارات المتقلبة وذات البيانات المحدودة في قطاع العقارات في زيمبابوي</w:t>
      </w:r>
      <w:r w:rsidR="00EC07BC">
        <w:rPr>
          <w:rFonts w:ascii="Simplified Arabic" w:hAnsi="Simplified Arabic" w:cs="Simplified Arabic" w:hint="cs"/>
          <w:sz w:val="28"/>
          <w:szCs w:val="28"/>
          <w:rtl/>
        </w:rPr>
        <w:t xml:space="preserve">، </w:t>
      </w:r>
      <w:r w:rsidRPr="00EC07BC">
        <w:rPr>
          <w:rFonts w:ascii="Simplified Arabic" w:hAnsi="Simplified Arabic" w:cs="Simplified Arabic"/>
          <w:sz w:val="28"/>
          <w:szCs w:val="28"/>
          <w:rtl/>
        </w:rPr>
        <w:t xml:space="preserve">واستخدمت الدراسة منهج </w:t>
      </w:r>
      <w:r w:rsidRPr="00EC07BC">
        <w:rPr>
          <w:rFonts w:ascii="Simplified Arabic" w:hAnsi="Simplified Arabic" w:cs="Simplified Arabic"/>
          <w:sz w:val="28"/>
          <w:szCs w:val="28"/>
          <w:lang w:bidi="ar-EG"/>
        </w:rPr>
        <w:t>CRISP-DM</w:t>
      </w:r>
      <w:r w:rsidRPr="00EC07BC">
        <w:rPr>
          <w:rFonts w:ascii="Simplified Arabic" w:hAnsi="Simplified Arabic" w:cs="Simplified Arabic"/>
          <w:sz w:val="28"/>
          <w:szCs w:val="28"/>
          <w:rtl/>
        </w:rPr>
        <w:t>، وتم تجميع بيانات تضم 1500 معاملة عقارية من 2019 إلى 2024، مع تضمين متغيرات هيكلية وجغرافية وماكرو اقتصادية</w:t>
      </w:r>
      <w:r w:rsidR="00EC07BC">
        <w:rPr>
          <w:rFonts w:ascii="Simplified Arabic" w:hAnsi="Simplified Arabic" w:cs="Simplified Arabic" w:hint="cs"/>
          <w:sz w:val="28"/>
          <w:szCs w:val="28"/>
          <w:rtl/>
        </w:rPr>
        <w:t xml:space="preserve">، </w:t>
      </w:r>
      <w:r w:rsidRPr="00EC07BC">
        <w:rPr>
          <w:rFonts w:ascii="Simplified Arabic" w:hAnsi="Simplified Arabic" w:cs="Simplified Arabic"/>
          <w:sz w:val="28"/>
          <w:szCs w:val="28"/>
          <w:rtl/>
        </w:rPr>
        <w:t xml:space="preserve"> وتكونت العينة من هذه البيانات العقارية التي تم استخدامها لتدريب وتقييم أربع نماذج</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الانحدار الخطي، شجرة القرار، الغابات العشوائية، و</w:t>
      </w:r>
      <w:r w:rsidRPr="00EC07BC">
        <w:rPr>
          <w:rFonts w:ascii="Simplified Arabic" w:hAnsi="Simplified Arabic" w:cs="Simplified Arabic"/>
          <w:sz w:val="28"/>
          <w:szCs w:val="28"/>
          <w:lang w:bidi="ar-EG"/>
        </w:rPr>
        <w:t>XGBoost.</w:t>
      </w:r>
    </w:p>
    <w:p w14:paraId="4C72AF50" w14:textId="5FE2DA82" w:rsidR="00BE066A" w:rsidRPr="00EC07BC" w:rsidRDefault="00BE066A" w:rsidP="00BE066A">
      <w:pPr>
        <w:jc w:val="both"/>
        <w:rPr>
          <w:rFonts w:ascii="Simplified Arabic" w:hAnsi="Simplified Arabic" w:cs="Simplified Arabic"/>
          <w:sz w:val="28"/>
          <w:szCs w:val="28"/>
          <w:lang w:bidi="ar-EG"/>
        </w:rPr>
      </w:pP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وتوصلت نتائج الدراسة إلى أن نموذج الغابات العشوائية كان الأكثر فعالية، حيث حقق أعلى دقة تنبؤية</w:t>
      </w:r>
      <w:r w:rsidRPr="00EC07BC">
        <w:rPr>
          <w:rFonts w:ascii="Simplified Arabic" w:hAnsi="Simplified Arabic" w:cs="Simplified Arabic"/>
          <w:sz w:val="28"/>
          <w:szCs w:val="28"/>
          <w:lang w:bidi="ar-EG"/>
        </w:rPr>
        <w:t xml:space="preserve"> (MAE = 7,420.10</w:t>
      </w:r>
      <w:r w:rsidRPr="00EC07BC">
        <w:rPr>
          <w:rFonts w:ascii="Simplified Arabic" w:hAnsi="Simplified Arabic" w:cs="Simplified Arabic"/>
          <w:sz w:val="28"/>
          <w:szCs w:val="28"/>
          <w:rtl/>
        </w:rPr>
        <w:t>؛</w:t>
      </w:r>
      <w:r w:rsidRPr="00EC07BC">
        <w:rPr>
          <w:rFonts w:ascii="Simplified Arabic" w:hAnsi="Simplified Arabic" w:cs="Simplified Arabic"/>
          <w:sz w:val="28"/>
          <w:szCs w:val="28"/>
          <w:lang w:bidi="ar-EG"/>
        </w:rPr>
        <w:t xml:space="preserve"> RMSE = 9,864.27</w:t>
      </w:r>
      <w:r w:rsidRPr="00EC07BC">
        <w:rPr>
          <w:rFonts w:ascii="Simplified Arabic" w:hAnsi="Simplified Arabic" w:cs="Simplified Arabic"/>
          <w:sz w:val="28"/>
          <w:szCs w:val="28"/>
          <w:rtl/>
        </w:rPr>
        <w:t>؛</w:t>
      </w:r>
      <w:r w:rsidRPr="00EC07BC">
        <w:rPr>
          <w:rFonts w:ascii="Simplified Arabic" w:hAnsi="Simplified Arabic" w:cs="Simplified Arabic"/>
          <w:sz w:val="28"/>
          <w:szCs w:val="28"/>
          <w:lang w:bidi="ar-EG"/>
        </w:rPr>
        <w:t xml:space="preserve"> R² = 1.000)</w:t>
      </w:r>
      <w:r w:rsidRPr="00EC07BC">
        <w:rPr>
          <w:rFonts w:ascii="Simplified Arabic" w:hAnsi="Simplified Arabic" w:cs="Simplified Arabic"/>
          <w:sz w:val="28"/>
          <w:szCs w:val="28"/>
          <w:rtl/>
        </w:rPr>
        <w:t>، يليه نموذج</w:t>
      </w:r>
      <w:r w:rsidRPr="00EC07BC">
        <w:rPr>
          <w:rFonts w:ascii="Simplified Arabic" w:hAnsi="Simplified Arabic" w:cs="Simplified Arabic"/>
          <w:sz w:val="28"/>
          <w:szCs w:val="28"/>
          <w:lang w:bidi="ar-EG"/>
        </w:rPr>
        <w:t xml:space="preserve"> XGBoost (R² = 0.88). </w:t>
      </w:r>
      <w:r w:rsidRPr="00EC07BC">
        <w:rPr>
          <w:rFonts w:ascii="Simplified Arabic" w:hAnsi="Simplified Arabic" w:cs="Simplified Arabic"/>
          <w:sz w:val="28"/>
          <w:szCs w:val="28"/>
          <w:rtl/>
        </w:rPr>
        <w:t>وأوصت الدراسة باستخدام النماذج المركبة مثل الغابات العشوائية و</w:t>
      </w:r>
      <w:r w:rsidRPr="00EC07BC">
        <w:rPr>
          <w:rFonts w:ascii="Simplified Arabic" w:hAnsi="Simplified Arabic" w:cs="Simplified Arabic"/>
          <w:sz w:val="28"/>
          <w:szCs w:val="28"/>
          <w:lang w:bidi="ar-EG"/>
        </w:rPr>
        <w:t xml:space="preserve">XGBoost </w:t>
      </w:r>
      <w:r w:rsidRPr="00EC07BC">
        <w:rPr>
          <w:rFonts w:ascii="Simplified Arabic" w:hAnsi="Simplified Arabic" w:cs="Simplified Arabic"/>
          <w:sz w:val="28"/>
          <w:szCs w:val="28"/>
          <w:rtl/>
        </w:rPr>
        <w:t>في تطوير نماذج التقييم الآلي في أسواق العقارات المتقلبة، مع التركيز على تطبيقاتها في تحليل مخاطر الرهن العقاري واستراتيجيات التسعير وصياغة السياسات في زيمبابوي والأسواق الناشئة المشابهة</w:t>
      </w:r>
      <w:r w:rsidRPr="00EC07BC">
        <w:rPr>
          <w:rFonts w:ascii="Simplified Arabic" w:hAnsi="Simplified Arabic" w:cs="Simplified Arabic"/>
          <w:sz w:val="28"/>
          <w:szCs w:val="28"/>
          <w:lang w:bidi="ar-EG"/>
        </w:rPr>
        <w:t>.</w:t>
      </w:r>
    </w:p>
    <w:p w14:paraId="34247A06" w14:textId="1865E887" w:rsidR="00BE066A" w:rsidRPr="00BE066A" w:rsidRDefault="006114F7" w:rsidP="00BE066A">
      <w:pPr>
        <w:jc w:val="both"/>
        <w:rPr>
          <w:rFonts w:ascii="Simplified Arabic" w:hAnsi="Simplified Arabic" w:cs="Simplified Arabic"/>
          <w:b/>
          <w:bCs/>
          <w:sz w:val="28"/>
          <w:szCs w:val="28"/>
          <w:rtl/>
          <w:lang w:bidi="ar-EG"/>
        </w:rPr>
      </w:pPr>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00EC07BC" w:rsidRPr="00EC07BC">
        <w:rPr>
          <w:rFonts w:ascii="Simplified Arabic" w:hAnsi="Simplified Arabic" w:cs="Simplified Arabic"/>
          <w:b/>
          <w:bCs/>
          <w:sz w:val="28"/>
          <w:szCs w:val="28"/>
          <w:lang w:bidi="ar-EG"/>
        </w:rPr>
        <w:t xml:space="preserve">Saba </w:t>
      </w:r>
      <w:r w:rsidR="002765C1" w:rsidRPr="002765C1">
        <w:rPr>
          <w:rFonts w:ascii="Simplified Arabic" w:hAnsi="Simplified Arabic" w:cs="Simplified Arabic"/>
          <w:b/>
          <w:bCs/>
          <w:sz w:val="28"/>
          <w:szCs w:val="28"/>
          <w:lang w:bidi="ar-EG"/>
        </w:rPr>
        <w:t>etal.,202</w:t>
      </w:r>
      <w:r w:rsidR="00BE066A">
        <w:rPr>
          <w:rFonts w:ascii="Simplified Arabic" w:hAnsi="Simplified Arabic" w:cs="Simplified Arabic"/>
          <w:b/>
          <w:bCs/>
          <w:sz w:val="28"/>
          <w:szCs w:val="28"/>
          <w:lang w:bidi="ar-EG"/>
        </w:rPr>
        <w:t>4</w:t>
      </w:r>
      <w:r w:rsidR="002765C1" w:rsidRPr="002765C1">
        <w:rPr>
          <w:rFonts w:ascii="Simplified Arabic" w:hAnsi="Simplified Arabic" w:cs="Simplified Arabic"/>
          <w:b/>
          <w:bCs/>
          <w:sz w:val="28"/>
          <w:szCs w:val="28"/>
          <w:lang w:bidi="ar-EG"/>
        </w:rPr>
        <w:t>)</w:t>
      </w:r>
      <w:r w:rsidRPr="002765C1">
        <w:rPr>
          <w:rFonts w:ascii="Simplified Arabic" w:hAnsi="Simplified Arabic" w:cs="Simplified Arabic"/>
          <w:b/>
          <w:bCs/>
          <w:sz w:val="28"/>
          <w:szCs w:val="28"/>
          <w:rtl/>
          <w:lang w:bidi="ar-EG"/>
        </w:rPr>
        <w:t xml:space="preserve">) بعنوان: </w:t>
      </w:r>
    </w:p>
    <w:p w14:paraId="7669FDEF" w14:textId="77777777" w:rsidR="00BE066A" w:rsidRPr="00BE066A" w:rsidRDefault="00BE066A" w:rsidP="00BE066A">
      <w:pPr>
        <w:jc w:val="both"/>
        <w:rPr>
          <w:rFonts w:ascii="Simplified Arabic" w:hAnsi="Simplified Arabic" w:cs="Simplified Arabic"/>
          <w:b/>
          <w:bCs/>
          <w:sz w:val="28"/>
          <w:szCs w:val="28"/>
          <w:lang w:bidi="ar-EG"/>
        </w:rPr>
      </w:pPr>
      <w:r w:rsidRPr="00BE066A">
        <w:rPr>
          <w:rFonts w:ascii="Simplified Arabic" w:hAnsi="Simplified Arabic" w:cs="Simplified Arabic"/>
          <w:b/>
          <w:bCs/>
          <w:sz w:val="28"/>
          <w:szCs w:val="28"/>
          <w:lang w:bidi="ar-EG"/>
        </w:rPr>
        <w:t>A Machine Learning-Based Intelligent Framework With Two-Step Process For Leveraging Cybersecurity In Internet Of Things Use Cases</w:t>
      </w:r>
    </w:p>
    <w:p w14:paraId="4FC417DF" w14:textId="77777777" w:rsidR="00EC07BC" w:rsidRDefault="00BE066A" w:rsidP="00BE066A">
      <w:pPr>
        <w:jc w:val="both"/>
        <w:rPr>
          <w:rFonts w:ascii="Simplified Arabic" w:hAnsi="Simplified Arabic" w:cs="Simplified Arabic"/>
          <w:sz w:val="28"/>
          <w:szCs w:val="28"/>
          <w:rtl/>
        </w:rPr>
      </w:pPr>
      <w:r w:rsidRPr="00EC07BC">
        <w:rPr>
          <w:rFonts w:ascii="Simplified Arabic" w:hAnsi="Simplified Arabic" w:cs="Simplified Arabic"/>
          <w:sz w:val="28"/>
          <w:szCs w:val="28"/>
          <w:rtl/>
        </w:rPr>
        <w:t>هدفت الدراسة إلى التعرف على إطار عمل معتمد على التعلم الآلي بأبعاده</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اكتشاف الهجمات، تصنيف الهجمات</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على تحسين أمان تطبيقات إنترنت الأشياء</w:t>
      </w:r>
      <w:r w:rsidRPr="00EC07BC">
        <w:rPr>
          <w:rFonts w:ascii="Simplified Arabic" w:hAnsi="Simplified Arabic" w:cs="Simplified Arabic"/>
          <w:sz w:val="28"/>
          <w:szCs w:val="28"/>
          <w:lang w:bidi="ar-EG"/>
        </w:rPr>
        <w:t xml:space="preserve"> (IoT). </w:t>
      </w:r>
      <w:r w:rsidRPr="00EC07BC">
        <w:rPr>
          <w:rFonts w:ascii="Simplified Arabic" w:hAnsi="Simplified Arabic" w:cs="Simplified Arabic"/>
          <w:sz w:val="28"/>
          <w:szCs w:val="28"/>
          <w:rtl/>
        </w:rPr>
        <w:t>واستخدمت الدراسة المنهج التطبيقي، حيث تم تطوير خوارزمية</w:t>
      </w:r>
      <w:r w:rsidRPr="00EC07BC">
        <w:rPr>
          <w:rFonts w:ascii="Simplified Arabic" w:hAnsi="Simplified Arabic" w:cs="Simplified Arabic"/>
          <w:sz w:val="28"/>
          <w:szCs w:val="28"/>
          <w:lang w:bidi="ar-EG"/>
        </w:rPr>
        <w:t xml:space="preserve"> LbCDC </w:t>
      </w:r>
      <w:r w:rsidRPr="00EC07BC">
        <w:rPr>
          <w:rFonts w:ascii="Simplified Arabic" w:hAnsi="Simplified Arabic" w:cs="Simplified Arabic"/>
          <w:sz w:val="28"/>
          <w:szCs w:val="28"/>
          <w:rtl/>
        </w:rPr>
        <w:t xml:space="preserve">التي تعتمد على التعلم الآلي للكشف عن الهجمات وتصنيفها باستخدام </w:t>
      </w:r>
      <w:r w:rsidRPr="00EC07BC">
        <w:rPr>
          <w:rFonts w:ascii="Simplified Arabic" w:hAnsi="Simplified Arabic" w:cs="Simplified Arabic"/>
          <w:sz w:val="28"/>
          <w:szCs w:val="28"/>
          <w:rtl/>
        </w:rPr>
        <w:lastRenderedPageBreak/>
        <w:t>مجموعة بيانات</w:t>
      </w:r>
      <w:r w:rsidRPr="00EC07BC">
        <w:rPr>
          <w:rFonts w:ascii="Simplified Arabic" w:hAnsi="Simplified Arabic" w:cs="Simplified Arabic"/>
          <w:sz w:val="28"/>
          <w:szCs w:val="28"/>
          <w:lang w:bidi="ar-EG"/>
        </w:rPr>
        <w:t xml:space="preserve"> UNSW-NB15. </w:t>
      </w:r>
      <w:r w:rsidRPr="00EC07BC">
        <w:rPr>
          <w:rFonts w:ascii="Simplified Arabic" w:hAnsi="Simplified Arabic" w:cs="Simplified Arabic"/>
          <w:sz w:val="28"/>
          <w:szCs w:val="28"/>
          <w:rtl/>
        </w:rPr>
        <w:t xml:space="preserve">وتكونت العينة من البيانات التي تحتوي على أنواع مختلفة من الهجمات السيبرانية لاختبار فعالية النظام. </w:t>
      </w:r>
    </w:p>
    <w:p w14:paraId="4CA6C8D6" w14:textId="58A1BC5D" w:rsidR="000672A4" w:rsidRPr="00EC07BC" w:rsidRDefault="00BE066A" w:rsidP="00BE066A">
      <w:pPr>
        <w:jc w:val="both"/>
        <w:rPr>
          <w:rFonts w:ascii="Simplified Arabic" w:hAnsi="Simplified Arabic" w:cs="Simplified Arabic"/>
          <w:sz w:val="28"/>
          <w:szCs w:val="28"/>
          <w:rtl/>
          <w:lang w:bidi="ar-EG"/>
        </w:rPr>
      </w:pPr>
      <w:r w:rsidRPr="00EC07BC">
        <w:rPr>
          <w:rFonts w:ascii="Simplified Arabic" w:hAnsi="Simplified Arabic" w:cs="Simplified Arabic"/>
          <w:sz w:val="28"/>
          <w:szCs w:val="28"/>
          <w:rtl/>
        </w:rPr>
        <w:t>وتوصلت نتائج الدراسة إلى أن النظام تمكن من اكتشاف الهجمات بدقة 89.55</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 xml:space="preserve">وتصنيف الهجمات بدقة </w:t>
      </w:r>
      <w:r w:rsidRPr="00EC07BC">
        <w:rPr>
          <w:rFonts w:ascii="Simplified Arabic" w:hAnsi="Simplified Arabic" w:cs="Simplified Arabic"/>
          <w:sz w:val="28"/>
          <w:szCs w:val="28"/>
          <w:lang w:bidi="ar-EG"/>
        </w:rPr>
        <w:t xml:space="preserve">95.97%. </w:t>
      </w:r>
      <w:r w:rsidRPr="00EC07BC">
        <w:rPr>
          <w:rFonts w:ascii="Simplified Arabic" w:hAnsi="Simplified Arabic" w:cs="Simplified Arabic"/>
          <w:sz w:val="28"/>
          <w:szCs w:val="28"/>
          <w:rtl/>
        </w:rPr>
        <w:t>وأوصت الدراسة بدمج هذا الإطار في منصات الأمان الحالية للمنظمات لتعزيز أمان تطبيقات إنترنت الأشياء في مواجهة التهديدات السيبرانية</w:t>
      </w:r>
      <w:r w:rsidRPr="00EC07BC">
        <w:rPr>
          <w:rFonts w:ascii="Simplified Arabic" w:hAnsi="Simplified Arabic" w:cs="Simplified Arabic"/>
          <w:sz w:val="28"/>
          <w:szCs w:val="28"/>
          <w:lang w:bidi="ar-EG"/>
        </w:rPr>
        <w:t>.</w:t>
      </w:r>
      <w:bookmarkEnd w:id="15"/>
    </w:p>
    <w:p w14:paraId="69611037" w14:textId="77777777" w:rsidR="00EC07BC" w:rsidRDefault="00BE066A" w:rsidP="00BE066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دراسة </w:t>
      </w:r>
      <w:r w:rsidRPr="00BE066A">
        <w:rPr>
          <w:rFonts w:ascii="Simplified Arabic" w:hAnsi="Simplified Arabic" w:cs="Simplified Arabic"/>
          <w:b/>
          <w:bCs/>
          <w:sz w:val="28"/>
          <w:szCs w:val="28"/>
          <w:rtl/>
          <w:lang w:bidi="ar-EG"/>
        </w:rPr>
        <w:t>(</w:t>
      </w:r>
      <w:r w:rsidRPr="00BE066A">
        <w:rPr>
          <w:rFonts w:ascii="Simplified Arabic" w:hAnsi="Simplified Arabic" w:cs="Simplified Arabic"/>
          <w:b/>
          <w:bCs/>
          <w:sz w:val="28"/>
          <w:szCs w:val="28"/>
          <w:lang w:bidi="ar-EG"/>
        </w:rPr>
        <w:t>Bui et al., 2023</w:t>
      </w:r>
      <w:r w:rsidRPr="00BE066A">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بعنوان :</w:t>
      </w:r>
    </w:p>
    <w:p w14:paraId="142DCB23" w14:textId="30D4A8EB" w:rsidR="00BE066A" w:rsidRPr="00EC07BC" w:rsidRDefault="00BE066A" w:rsidP="00EC07BC">
      <w:pPr>
        <w:bidi w:val="0"/>
        <w:rPr>
          <w:rFonts w:ascii="Simplified Arabic" w:hAnsi="Simplified Arabic" w:cs="Simplified Arabic"/>
          <w:b/>
          <w:bCs/>
          <w:sz w:val="28"/>
          <w:szCs w:val="28"/>
          <w:rtl/>
          <w:lang w:bidi="ar-EG"/>
        </w:rPr>
      </w:pPr>
      <w:r w:rsidRPr="00BE066A">
        <w:rPr>
          <w:rFonts w:ascii="Segoe UI" w:hAnsi="Segoe UI" w:cs="Segoe UI"/>
          <w:i/>
          <w:iCs/>
          <w:color w:val="505050"/>
          <w:bdr w:val="single" w:sz="2" w:space="0" w:color="E4E6E8" w:frame="1"/>
          <w:shd w:val="clear" w:color="auto" w:fill="FFFFFF"/>
        </w:rPr>
        <w:t xml:space="preserve"> </w:t>
      </w:r>
      <w:r w:rsidRPr="00EC07BC">
        <w:rPr>
          <w:rFonts w:ascii="Simplified Arabic" w:hAnsi="Simplified Arabic" w:cs="Simplified Arabic"/>
          <w:b/>
          <w:bCs/>
          <w:sz w:val="28"/>
          <w:szCs w:val="28"/>
          <w:lang w:bidi="ar-EG"/>
        </w:rPr>
        <w:t>A Machine Learning-Based Framework for Detecting Malicious HTTPS Traffic.</w:t>
      </w:r>
    </w:p>
    <w:p w14:paraId="4A1E4C22" w14:textId="77777777" w:rsidR="00EC07BC" w:rsidRDefault="00BE066A" w:rsidP="00BE066A">
      <w:pPr>
        <w:jc w:val="both"/>
        <w:rPr>
          <w:rFonts w:ascii="Simplified Arabic" w:hAnsi="Simplified Arabic" w:cs="Simplified Arabic"/>
          <w:sz w:val="28"/>
          <w:szCs w:val="28"/>
          <w:rtl/>
        </w:rPr>
      </w:pPr>
      <w:r w:rsidRPr="00EC07BC">
        <w:rPr>
          <w:rFonts w:ascii="Simplified Arabic" w:hAnsi="Simplified Arabic" w:cs="Simplified Arabic"/>
          <w:sz w:val="28"/>
          <w:szCs w:val="28"/>
          <w:rtl/>
        </w:rPr>
        <w:t>هدفت الدراسة إلى التعرف على اختيار مجموعة الميزات المناسبة باستخدام التعلم الآلي بأبعاده</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الميزات المعتمدة على التدفق، ميزات بروتوكولات</w:t>
      </w:r>
      <w:r w:rsidRPr="00EC07BC">
        <w:rPr>
          <w:rFonts w:ascii="Simplified Arabic" w:hAnsi="Simplified Arabic" w:cs="Simplified Arabic"/>
          <w:sz w:val="28"/>
          <w:szCs w:val="28"/>
          <w:lang w:bidi="ar-EG"/>
        </w:rPr>
        <w:t xml:space="preserve"> TLS/SSL) </w:t>
      </w:r>
      <w:r w:rsidRPr="00EC07BC">
        <w:rPr>
          <w:rFonts w:ascii="Simplified Arabic" w:hAnsi="Simplified Arabic" w:cs="Simplified Arabic"/>
          <w:sz w:val="28"/>
          <w:szCs w:val="28"/>
          <w:rtl/>
        </w:rPr>
        <w:t>على تحسين دقة وكفاءة الكشف عن حركة المرور الخبيثة</w:t>
      </w:r>
      <w:r w:rsidR="00EC07BC">
        <w:rPr>
          <w:rFonts w:ascii="Simplified Arabic" w:hAnsi="Simplified Arabic" w:cs="Simplified Arabic" w:hint="cs"/>
          <w:sz w:val="28"/>
          <w:szCs w:val="28"/>
          <w:rtl/>
          <w:lang w:bidi="ar-EG"/>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واستخدمت الدراسة المنهج التطبيقي، حيث تم تطوير إطار عمل لاختيار الميزات بهدف تحسين دقة الكشف وتقليل الوقت اللازم للتنفيذ</w:t>
      </w:r>
      <w:r w:rsidR="00EC07BC">
        <w:rPr>
          <w:rFonts w:ascii="Simplified Arabic" w:hAnsi="Simplified Arabic" w:cs="Simplified Arabic" w:hint="cs"/>
          <w:sz w:val="28"/>
          <w:szCs w:val="28"/>
          <w:rtl/>
        </w:rPr>
        <w:t>،</w:t>
      </w:r>
      <w:r w:rsidRPr="00EC07BC">
        <w:rPr>
          <w:rFonts w:ascii="Simplified Arabic" w:hAnsi="Simplified Arabic" w:cs="Simplified Arabic"/>
          <w:sz w:val="28"/>
          <w:szCs w:val="28"/>
          <w:rtl/>
        </w:rPr>
        <w:t xml:space="preserve"> وتكونت العينة من عدة مجموعات بيانات مثل </w:t>
      </w:r>
      <w:r w:rsidRPr="00EC07BC">
        <w:rPr>
          <w:rFonts w:ascii="Simplified Arabic" w:hAnsi="Simplified Arabic" w:cs="Simplified Arabic"/>
          <w:sz w:val="28"/>
          <w:szCs w:val="28"/>
          <w:lang w:bidi="ar-EG"/>
        </w:rPr>
        <w:t>CTU-13</w:t>
      </w:r>
      <w:r w:rsidRPr="00EC07BC">
        <w:rPr>
          <w:rFonts w:ascii="Simplified Arabic" w:hAnsi="Simplified Arabic" w:cs="Simplified Arabic"/>
          <w:sz w:val="28"/>
          <w:szCs w:val="28"/>
          <w:rtl/>
        </w:rPr>
        <w:t xml:space="preserve">، </w:t>
      </w:r>
      <w:r w:rsidRPr="00EC07BC">
        <w:rPr>
          <w:rFonts w:ascii="Simplified Arabic" w:hAnsi="Simplified Arabic" w:cs="Simplified Arabic"/>
          <w:sz w:val="28"/>
          <w:szCs w:val="28"/>
          <w:lang w:bidi="ar-EG"/>
        </w:rPr>
        <w:t>MCFP</w:t>
      </w:r>
      <w:r w:rsidRPr="00EC07BC">
        <w:rPr>
          <w:rFonts w:ascii="Simplified Arabic" w:hAnsi="Simplified Arabic" w:cs="Simplified Arabic"/>
          <w:sz w:val="28"/>
          <w:szCs w:val="28"/>
          <w:rtl/>
        </w:rPr>
        <w:t>، و</w:t>
      </w:r>
      <w:r w:rsidRPr="00EC07BC">
        <w:rPr>
          <w:rFonts w:ascii="Simplified Arabic" w:hAnsi="Simplified Arabic" w:cs="Simplified Arabic"/>
          <w:sz w:val="28"/>
          <w:szCs w:val="28"/>
          <w:lang w:bidi="ar-EG"/>
        </w:rPr>
        <w:t xml:space="preserve"> CIC-AndMal201 </w:t>
      </w:r>
      <w:r w:rsidRPr="00EC07BC">
        <w:rPr>
          <w:rFonts w:ascii="Simplified Arabic" w:hAnsi="Simplified Arabic" w:cs="Simplified Arabic"/>
          <w:sz w:val="28"/>
          <w:szCs w:val="28"/>
          <w:rtl/>
        </w:rPr>
        <w:t xml:space="preserve">لاختبار فعالية النظام. </w:t>
      </w:r>
    </w:p>
    <w:p w14:paraId="37300CC6" w14:textId="2388973A" w:rsidR="00BE066A" w:rsidRPr="00EC07BC" w:rsidRDefault="00BE066A" w:rsidP="00BE066A">
      <w:pPr>
        <w:jc w:val="both"/>
        <w:rPr>
          <w:rFonts w:ascii="Simplified Arabic" w:hAnsi="Simplified Arabic" w:cs="Simplified Arabic"/>
          <w:sz w:val="28"/>
          <w:szCs w:val="28"/>
          <w:rtl/>
          <w:lang w:bidi="ar-EG"/>
        </w:rPr>
      </w:pPr>
      <w:r w:rsidRPr="00EC07BC">
        <w:rPr>
          <w:rFonts w:ascii="Simplified Arabic" w:hAnsi="Simplified Arabic" w:cs="Simplified Arabic"/>
          <w:sz w:val="28"/>
          <w:szCs w:val="28"/>
          <w:rtl/>
        </w:rPr>
        <w:t>وتوصلت نتائج الدراسة إلى أن الإطار المقترح حقق دقة تصل إلى 99</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في الكشف عن حركة المرور الخبيثة في السيناريوهات المدروسة. وأوصت الدراسة باستخدام هذه التقنية لتحسين أنظمة الكشف عن التسلل في الوقت الفعلي، مما يساهم في زيادة كفاءة هذه الأنظمة في مواجهة التهديدات الأمنية</w:t>
      </w:r>
      <w:r w:rsidRPr="00EC07BC">
        <w:rPr>
          <w:rFonts w:ascii="Simplified Arabic" w:hAnsi="Simplified Arabic" w:cs="Simplified Arabic"/>
          <w:sz w:val="28"/>
          <w:szCs w:val="28"/>
          <w:lang w:bidi="ar-EG"/>
        </w:rPr>
        <w:t>.</w:t>
      </w:r>
    </w:p>
    <w:p w14:paraId="0C1ECCE0" w14:textId="65F09E74"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00BE066A">
        <w:rPr>
          <w:rFonts w:ascii="Simplified Arabic" w:hAnsi="Simplified Arabic" w:cs="Simplified Arabic" w:hint="cs"/>
          <w:b/>
          <w:bCs/>
          <w:sz w:val="28"/>
          <w:szCs w:val="28"/>
          <w:rtl/>
          <w:lang w:bidi="ar-EG"/>
        </w:rPr>
        <w:t xml:space="preserve">إدارة المخاطر السيبرانيه </w:t>
      </w:r>
      <w:r w:rsidRPr="00B91104">
        <w:rPr>
          <w:rFonts w:ascii="Simplified Arabic" w:hAnsi="Simplified Arabic" w:cs="Simplified Arabic"/>
          <w:b/>
          <w:bCs/>
          <w:sz w:val="28"/>
          <w:szCs w:val="28"/>
          <w:rtl/>
          <w:lang w:bidi="ar-EG"/>
        </w:rPr>
        <w:t xml:space="preserve"> وعلاقته بالمتغيرات الأخرى.</w:t>
      </w:r>
    </w:p>
    <w:p w14:paraId="60284B6D" w14:textId="77777777" w:rsidR="00EC07BC" w:rsidRDefault="00F036C9" w:rsidP="003C04ED">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3C04ED" w:rsidRPr="003C04ED">
        <w:rPr>
          <w:rFonts w:ascii="Simplified Arabic" w:hAnsi="Simplified Arabic" w:cs="Simplified Arabic"/>
          <w:b/>
          <w:bCs/>
          <w:sz w:val="28"/>
          <w:szCs w:val="28"/>
          <w:rtl/>
          <w:lang w:bidi="ar-EG"/>
        </w:rPr>
        <w:t>(</w:t>
      </w:r>
      <w:r w:rsidR="003C04ED" w:rsidRPr="003C04ED">
        <w:rPr>
          <w:rFonts w:ascii="Simplified Arabic" w:hAnsi="Simplified Arabic" w:cs="Simplified Arabic"/>
          <w:b/>
          <w:bCs/>
          <w:sz w:val="28"/>
          <w:szCs w:val="28"/>
          <w:lang w:bidi="ar-EG"/>
        </w:rPr>
        <w:t>Stelkens-Kobsch et al., 2024</w:t>
      </w:r>
      <w:r w:rsidR="003C04ED" w:rsidRPr="003C04ED">
        <w:rPr>
          <w:rFonts w:ascii="Simplified Arabic" w:hAnsi="Simplified Arabic" w:cs="Simplified Arabic"/>
          <w:b/>
          <w:bCs/>
          <w:sz w:val="28"/>
          <w:szCs w:val="28"/>
          <w:rtl/>
          <w:lang w:bidi="ar-EG"/>
        </w:rPr>
        <w:t xml:space="preserve">) </w:t>
      </w:r>
      <w:r w:rsidR="00EC46FD" w:rsidRPr="00B91104">
        <w:rPr>
          <w:rFonts w:ascii="Simplified Arabic" w:hAnsi="Simplified Arabic" w:cs="Simplified Arabic"/>
          <w:b/>
          <w:bCs/>
          <w:sz w:val="28"/>
          <w:szCs w:val="28"/>
          <w:rtl/>
          <w:lang w:bidi="ar-EG"/>
        </w:rPr>
        <w:t>بعنوان:</w:t>
      </w:r>
    </w:p>
    <w:p w14:paraId="0613F8FE" w14:textId="075B99CF" w:rsidR="003C04ED" w:rsidRPr="00EC07BC" w:rsidRDefault="00EC46FD" w:rsidP="00EC07BC">
      <w:pPr>
        <w:bidi w:val="0"/>
        <w:rPr>
          <w:rFonts w:ascii="Simplified Arabic" w:hAnsi="Simplified Arabic" w:cs="Simplified Arabic"/>
          <w:sz w:val="28"/>
          <w:szCs w:val="28"/>
          <w:rtl/>
          <w:lang w:bidi="ar-EG"/>
        </w:rPr>
      </w:pPr>
      <w:r w:rsidRPr="00EC07BC">
        <w:rPr>
          <w:rFonts w:ascii="Simplified Arabic" w:hAnsi="Simplified Arabic" w:cs="Simplified Arabic"/>
          <w:b/>
          <w:bCs/>
          <w:sz w:val="28"/>
          <w:szCs w:val="28"/>
          <w:rtl/>
          <w:lang w:bidi="ar-EG"/>
        </w:rPr>
        <w:t xml:space="preserve"> </w:t>
      </w:r>
      <w:r w:rsidR="003C04ED" w:rsidRPr="00EC07BC">
        <w:rPr>
          <w:rFonts w:ascii="Simplified Arabic" w:hAnsi="Simplified Arabic" w:cs="Simplified Arabic"/>
          <w:b/>
          <w:bCs/>
          <w:sz w:val="28"/>
          <w:szCs w:val="28"/>
          <w:lang w:bidi="ar-EG"/>
        </w:rPr>
        <w:t> Towards Cybersecurity Risk Assessment for Future ATM – First Steps</w:t>
      </w:r>
      <w:r w:rsidR="003C04ED" w:rsidRPr="00EC07BC">
        <w:rPr>
          <w:rFonts w:ascii="Simplified Arabic" w:hAnsi="Simplified Arabic" w:cs="Simplified Arabic"/>
          <w:b/>
          <w:bCs/>
          <w:sz w:val="28"/>
          <w:szCs w:val="28"/>
          <w:rtl/>
          <w:lang w:bidi="ar-EG"/>
        </w:rPr>
        <w:t xml:space="preserve"> </w:t>
      </w:r>
    </w:p>
    <w:p w14:paraId="55C31704" w14:textId="77777777" w:rsidR="00EC07BC" w:rsidRDefault="003C04ED" w:rsidP="00B91104">
      <w:pPr>
        <w:jc w:val="both"/>
        <w:rPr>
          <w:rFonts w:ascii="Simplified Arabic" w:hAnsi="Simplified Arabic" w:cs="Simplified Arabic"/>
          <w:sz w:val="28"/>
          <w:szCs w:val="28"/>
          <w:rtl/>
          <w:lang w:bidi="ar-EG"/>
        </w:rPr>
      </w:pPr>
      <w:r w:rsidRPr="003C04ED">
        <w:rPr>
          <w:rFonts w:ascii="Simplified Arabic" w:hAnsi="Simplified Arabic" w:cs="Simplified Arabic"/>
          <w:sz w:val="28"/>
          <w:szCs w:val="28"/>
          <w:rtl/>
          <w:lang w:bidi="ar-EG"/>
        </w:rPr>
        <w:t>هدفت الدراسة إلى التعرف على تقييم المخاطر الأمنية السيبرانية بأبعاده (الأنظمة والمعدات الأساسية والداعمة، التهديدات والتقنيات الناشئة) على إدارة حركة الطيران (</w:t>
      </w:r>
      <w:r w:rsidRPr="003C04ED">
        <w:rPr>
          <w:rFonts w:ascii="Simplified Arabic" w:hAnsi="Simplified Arabic" w:cs="Simplified Arabic"/>
          <w:sz w:val="28"/>
          <w:szCs w:val="28"/>
          <w:lang w:bidi="ar-EG"/>
        </w:rPr>
        <w:t>ATM</w:t>
      </w:r>
      <w:r w:rsidRPr="003C04ED">
        <w:rPr>
          <w:rFonts w:ascii="Simplified Arabic" w:hAnsi="Simplified Arabic" w:cs="Simplified Arabic"/>
          <w:sz w:val="28"/>
          <w:szCs w:val="28"/>
          <w:rtl/>
          <w:lang w:bidi="ar-EG"/>
        </w:rPr>
        <w:t xml:space="preserve">) في قطاع الطيران. واستخدمت الدراسة المنهج البحثي الاستكشافي من خلال مشروع </w:t>
      </w:r>
      <w:r w:rsidRPr="003C04ED">
        <w:rPr>
          <w:rFonts w:ascii="Simplified Arabic" w:hAnsi="Simplified Arabic" w:cs="Simplified Arabic"/>
          <w:sz w:val="28"/>
          <w:szCs w:val="28"/>
          <w:lang w:bidi="ar-EG"/>
        </w:rPr>
        <w:t>SEC-AIRSPACE</w:t>
      </w:r>
      <w:r w:rsidRPr="003C04ED">
        <w:rPr>
          <w:rFonts w:ascii="Simplified Arabic" w:hAnsi="Simplified Arabic" w:cs="Simplified Arabic"/>
          <w:sz w:val="28"/>
          <w:szCs w:val="28"/>
          <w:rtl/>
          <w:lang w:bidi="ar-EG"/>
        </w:rPr>
        <w:t xml:space="preserve">، الذي يتضمن حالات استخدام للتحقق من صحة النتائج، حيث تم تطوير منهجية جديدة لتقييم المخاطر الأمنية السيبرانية في إدارة حركة </w:t>
      </w:r>
      <w:r w:rsidRPr="003C04ED">
        <w:rPr>
          <w:rFonts w:ascii="Simplified Arabic" w:hAnsi="Simplified Arabic" w:cs="Simplified Arabic"/>
          <w:sz w:val="28"/>
          <w:szCs w:val="28"/>
          <w:rtl/>
          <w:lang w:bidi="ar-EG"/>
        </w:rPr>
        <w:lastRenderedPageBreak/>
        <w:t>الطيران</w:t>
      </w:r>
      <w:r w:rsidR="00EC07BC">
        <w:rPr>
          <w:rFonts w:ascii="Simplified Arabic" w:hAnsi="Simplified Arabic" w:cs="Simplified Arabic" w:hint="cs"/>
          <w:sz w:val="28"/>
          <w:szCs w:val="28"/>
          <w:rtl/>
          <w:lang w:bidi="ar-EG"/>
        </w:rPr>
        <w:t>،</w:t>
      </w:r>
      <w:r w:rsidRPr="003C04ED">
        <w:rPr>
          <w:rFonts w:ascii="Simplified Arabic" w:hAnsi="Simplified Arabic" w:cs="Simplified Arabic"/>
          <w:sz w:val="28"/>
          <w:szCs w:val="28"/>
          <w:rtl/>
          <w:lang w:bidi="ar-EG"/>
        </w:rPr>
        <w:t xml:space="preserve"> وتكونت العينة من حالات استخدام مختلفة تتعلق بالبنية التحتية المستقبلية للاتصالات والخدمات المستقلة للمراكز الافتراضية التي تقدم خدمات إدارة حركة الطيران. </w:t>
      </w:r>
    </w:p>
    <w:p w14:paraId="65D840A1" w14:textId="75E15D28" w:rsidR="00F036C9" w:rsidRPr="00B91104" w:rsidRDefault="003C04ED" w:rsidP="00B91104">
      <w:pPr>
        <w:jc w:val="both"/>
        <w:rPr>
          <w:rFonts w:ascii="Simplified Arabic" w:hAnsi="Simplified Arabic" w:cs="Simplified Arabic"/>
          <w:sz w:val="28"/>
          <w:szCs w:val="28"/>
          <w:rtl/>
          <w:lang w:bidi="ar-EG"/>
        </w:rPr>
      </w:pPr>
      <w:r w:rsidRPr="003C04ED">
        <w:rPr>
          <w:rFonts w:ascii="Simplified Arabic" w:hAnsi="Simplified Arabic" w:cs="Simplified Arabic"/>
          <w:sz w:val="28"/>
          <w:szCs w:val="28"/>
          <w:rtl/>
          <w:lang w:bidi="ar-EG"/>
        </w:rPr>
        <w:t>وتوصلت نتائج الدراسة إلى أن المنهجية المقترحة تسهم في تحسين أساليب تقييم المخاطر الأمنية، وتوفير تصنيف محدث للأصول والتهديدات في أنظمة إدارة حركة الطيران</w:t>
      </w:r>
      <w:r w:rsidR="00EC07BC">
        <w:rPr>
          <w:rFonts w:ascii="Simplified Arabic" w:hAnsi="Simplified Arabic" w:cs="Simplified Arabic" w:hint="cs"/>
          <w:sz w:val="28"/>
          <w:szCs w:val="28"/>
          <w:rtl/>
          <w:lang w:bidi="ar-EG"/>
        </w:rPr>
        <w:t>،</w:t>
      </w:r>
      <w:r w:rsidRPr="003C04ED">
        <w:rPr>
          <w:rFonts w:ascii="Simplified Arabic" w:hAnsi="Simplified Arabic" w:cs="Simplified Arabic"/>
          <w:sz w:val="28"/>
          <w:szCs w:val="28"/>
          <w:rtl/>
          <w:lang w:bidi="ar-EG"/>
        </w:rPr>
        <w:t xml:space="preserve"> وأوصت الدراسة بضرورة تطوير أدوات وتقنيات لدعم تحليل المخاطر الأمنية في إدارة حركة الطيران، مع التركيز على التقنيات الناشئة والخدمات المستقبلية.</w:t>
      </w:r>
      <w:r w:rsidR="00621DED" w:rsidRPr="00B91104">
        <w:rPr>
          <w:rFonts w:ascii="Simplified Arabic" w:hAnsi="Simplified Arabic" w:cs="Simplified Arabic"/>
          <w:sz w:val="28"/>
          <w:szCs w:val="28"/>
          <w:rtl/>
          <w:lang w:bidi="ar-EG"/>
        </w:rPr>
        <w:t>.</w:t>
      </w:r>
    </w:p>
    <w:p w14:paraId="10C840F1" w14:textId="77777777" w:rsidR="00EC07BC" w:rsidRDefault="00EC07BC" w:rsidP="00EC07BC">
      <w:pPr>
        <w:rPr>
          <w:rFonts w:ascii="Simplified Arabic" w:hAnsi="Simplified Arabic" w:cs="Simplified Arabic"/>
          <w:b/>
          <w:bCs/>
          <w:sz w:val="28"/>
          <w:szCs w:val="28"/>
          <w:rtl/>
          <w:lang w:bidi="ar-EG"/>
        </w:rPr>
      </w:pPr>
    </w:p>
    <w:p w14:paraId="65F6A81C" w14:textId="77777777" w:rsidR="00EC07BC" w:rsidRDefault="00EC07BC" w:rsidP="00EC07BC">
      <w:pPr>
        <w:rPr>
          <w:rFonts w:ascii="Simplified Arabic" w:hAnsi="Simplified Arabic" w:cs="Simplified Arabic"/>
          <w:b/>
          <w:bCs/>
          <w:sz w:val="28"/>
          <w:szCs w:val="28"/>
          <w:rtl/>
          <w:lang w:bidi="ar-EG"/>
        </w:rPr>
      </w:pPr>
    </w:p>
    <w:p w14:paraId="010A770B" w14:textId="77777777" w:rsidR="00EC07BC" w:rsidRDefault="00F036C9" w:rsidP="00EC07BC">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3C04ED" w:rsidRPr="003C04ED">
        <w:rPr>
          <w:rFonts w:ascii="Simplified Arabic" w:hAnsi="Simplified Arabic" w:cs="Simplified Arabic"/>
          <w:b/>
          <w:bCs/>
          <w:sz w:val="28"/>
          <w:szCs w:val="28"/>
          <w:rtl/>
          <w:lang w:bidi="ar-EG"/>
        </w:rPr>
        <w:t>(</w:t>
      </w:r>
      <w:r w:rsidR="003C04ED" w:rsidRPr="003C04ED">
        <w:rPr>
          <w:rFonts w:ascii="Simplified Arabic" w:hAnsi="Simplified Arabic" w:cs="Simplified Arabic"/>
          <w:b/>
          <w:bCs/>
          <w:sz w:val="28"/>
          <w:szCs w:val="28"/>
          <w:lang w:bidi="ar-EG"/>
        </w:rPr>
        <w:t>Dawodu et al., 2023</w:t>
      </w:r>
      <w:r w:rsidR="003C04ED" w:rsidRPr="003C04ED">
        <w:rPr>
          <w:rFonts w:ascii="Simplified Arabic" w:hAnsi="Simplified Arabic" w:cs="Simplified Arabic"/>
          <w:b/>
          <w:bCs/>
          <w:sz w:val="28"/>
          <w:szCs w:val="28"/>
          <w:rtl/>
          <w:lang w:bidi="ar-EG"/>
        </w:rPr>
        <w:t xml:space="preserve">) </w:t>
      </w:r>
      <w:r w:rsidR="00621DED" w:rsidRPr="00B91104">
        <w:rPr>
          <w:rFonts w:ascii="Simplified Arabic" w:hAnsi="Simplified Arabic" w:cs="Simplified Arabic"/>
          <w:b/>
          <w:bCs/>
          <w:sz w:val="28"/>
          <w:szCs w:val="28"/>
          <w:rtl/>
          <w:lang w:bidi="ar-EG"/>
        </w:rPr>
        <w:t>بعنوان:</w:t>
      </w:r>
    </w:p>
    <w:p w14:paraId="34345F31" w14:textId="6D701CB6" w:rsidR="00F036C9" w:rsidRPr="00B91104" w:rsidRDefault="00621DED" w:rsidP="00EC07BC">
      <w:pPr>
        <w:bidi w:val="0"/>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 </w:t>
      </w:r>
      <w:r w:rsidR="003C04ED" w:rsidRPr="003C04ED">
        <w:rPr>
          <w:rFonts w:ascii="Simplified Arabic" w:hAnsi="Simplified Arabic" w:cs="Simplified Arabic"/>
          <w:b/>
          <w:bCs/>
          <w:sz w:val="28"/>
          <w:szCs w:val="28"/>
          <w:lang w:bidi="ar-EG"/>
        </w:rPr>
        <w:t>Cybersecurity risk assessment in banking: methodologies and best practices</w:t>
      </w:r>
      <w:r w:rsidR="003C04ED" w:rsidRPr="003C04ED">
        <w:rPr>
          <w:rFonts w:ascii="Simplified Arabic" w:hAnsi="Simplified Arabic" w:cs="Simplified Arabic"/>
          <w:b/>
          <w:bCs/>
          <w:sz w:val="28"/>
          <w:szCs w:val="28"/>
          <w:rtl/>
          <w:lang w:bidi="ar-EG"/>
        </w:rPr>
        <w:t>.</w:t>
      </w:r>
      <w:r w:rsidRPr="00B91104">
        <w:rPr>
          <w:rFonts w:ascii="Simplified Arabic" w:hAnsi="Simplified Arabic" w:cs="Simplified Arabic"/>
          <w:b/>
          <w:bCs/>
          <w:sz w:val="28"/>
          <w:szCs w:val="28"/>
          <w:rtl/>
          <w:lang w:bidi="ar-EG"/>
        </w:rPr>
        <w:t>.</w:t>
      </w:r>
    </w:p>
    <w:p w14:paraId="38CD037D" w14:textId="77777777" w:rsidR="00CE08ED" w:rsidRDefault="003C04ED" w:rsidP="003C04ED">
      <w:pPr>
        <w:jc w:val="both"/>
        <w:rPr>
          <w:rFonts w:ascii="Simplified Arabic" w:hAnsi="Simplified Arabic" w:cs="Simplified Arabic"/>
          <w:sz w:val="28"/>
          <w:szCs w:val="28"/>
          <w:lang w:bidi="ar-EG"/>
        </w:rPr>
      </w:pPr>
      <w:r w:rsidRPr="00EC07BC">
        <w:rPr>
          <w:rFonts w:ascii="Simplified Arabic" w:hAnsi="Simplified Arabic" w:cs="Simplified Arabic"/>
          <w:sz w:val="28"/>
          <w:szCs w:val="28"/>
          <w:rtl/>
        </w:rPr>
        <w:t>هدفت الدراسة إلى التعرف على تقييم المخاطر الأمنية السيبرانية بأبعاده</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التهديدات الداخلية والخارجية، تقنيات الذكاء الاصطناعي، التدريب والتوعية الأمنية</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على البنوك في قطاع المصارف</w:t>
      </w:r>
      <w:r w:rsidR="00EC07BC">
        <w:rPr>
          <w:rFonts w:ascii="Simplified Arabic" w:hAnsi="Simplified Arabic" w:cs="Simplified Arabic" w:hint="cs"/>
          <w:sz w:val="28"/>
          <w:szCs w:val="28"/>
          <w:rtl/>
          <w:lang w:bidi="ar-EG"/>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واستخدمت الدراسة المنهج التحليلي، حيث تم استكشاف المنهجيات المختلفة وأفضل الممارسات المستخدمة لحماية المؤسسات المالية ضد التهديدات السيبرانية المتطورة</w:t>
      </w:r>
      <w:r w:rsidR="00CE08ED">
        <w:rPr>
          <w:rFonts w:ascii="Simplified Arabic" w:hAnsi="Simplified Arabic" w:cs="Simplified Arabic" w:hint="cs"/>
          <w:sz w:val="28"/>
          <w:szCs w:val="28"/>
          <w:rtl/>
          <w:lang w:bidi="ar-EG"/>
        </w:rPr>
        <w:t>،</w:t>
      </w:r>
      <w:r w:rsidRPr="00EC07BC">
        <w:rPr>
          <w:rFonts w:ascii="Simplified Arabic" w:hAnsi="Simplified Arabic" w:cs="Simplified Arabic"/>
          <w:sz w:val="28"/>
          <w:szCs w:val="28"/>
          <w:rtl/>
        </w:rPr>
        <w:t>وتكونت العينة من ممارسات الصناعة والإرشادات التنظيمية المتعلقة بالأمن السيبراني في قطاع المصارف، مع التركيز على الاقتصادات النامية مثل نيجيريا</w:t>
      </w:r>
    </w:p>
    <w:p w14:paraId="177AAF76" w14:textId="7CFA9248" w:rsidR="003C04ED" w:rsidRPr="00EC07BC" w:rsidRDefault="003C04ED" w:rsidP="003C04ED">
      <w:pPr>
        <w:jc w:val="both"/>
        <w:rPr>
          <w:rFonts w:ascii="Simplified Arabic" w:hAnsi="Simplified Arabic" w:cs="Simplified Arabic"/>
          <w:sz w:val="28"/>
          <w:szCs w:val="28"/>
          <w:lang w:bidi="ar-EG"/>
        </w:rPr>
      </w:pP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وتوصلت نتائج الدراسة إلى أن تقييم المخاطر السيبرانية في البنوك يتطلب دمج تقنيات متقدمة مثل الذكاء الاصطناعي والتعلم الآلي، بالإضافة إلى التدريب المستمر وبرامج التوعية للتعامل مع الأخطاء البشرية والهجمات الهندسية الاجتماعية</w:t>
      </w:r>
      <w:r w:rsidR="00CE08ED">
        <w:rPr>
          <w:rFonts w:ascii="Simplified Arabic" w:hAnsi="Simplified Arabic" w:cs="Simplified Arabic" w:hint="cs"/>
          <w:sz w:val="28"/>
          <w:szCs w:val="28"/>
          <w:rtl/>
        </w:rPr>
        <w:t>،</w:t>
      </w:r>
      <w:r w:rsidRPr="00EC07BC">
        <w:rPr>
          <w:rFonts w:ascii="Simplified Arabic" w:hAnsi="Simplified Arabic" w:cs="Simplified Arabic"/>
          <w:sz w:val="28"/>
          <w:szCs w:val="28"/>
          <w:lang w:bidi="ar-EG"/>
        </w:rPr>
        <w:t xml:space="preserve"> </w:t>
      </w:r>
      <w:r w:rsidRPr="00EC07BC">
        <w:rPr>
          <w:rFonts w:ascii="Simplified Arabic" w:hAnsi="Simplified Arabic" w:cs="Simplified Arabic"/>
          <w:sz w:val="28"/>
          <w:szCs w:val="28"/>
          <w:rtl/>
        </w:rPr>
        <w:t>وأوصت الدراسة بضرورة تطبيق أساليب تقييم المخاطر المعتمدة على الصناعة والتقنيات الحديثة لضمان التوافق مع اللوائح التنظيمية وتعزيز أمن المعلومات وحماية البيانات في البنوك</w:t>
      </w:r>
      <w:r w:rsidRPr="00EC07BC">
        <w:rPr>
          <w:rFonts w:ascii="Simplified Arabic" w:hAnsi="Simplified Arabic" w:cs="Simplified Arabic"/>
          <w:sz w:val="28"/>
          <w:szCs w:val="28"/>
          <w:lang w:bidi="ar-EG"/>
        </w:rPr>
        <w:t>.</w:t>
      </w:r>
    </w:p>
    <w:p w14:paraId="05A4FAB5" w14:textId="77777777" w:rsidR="00CE08ED" w:rsidRDefault="00F036C9" w:rsidP="00CE08ED">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3C04ED" w:rsidRPr="003C04ED">
        <w:rPr>
          <w:rFonts w:ascii="Simplified Arabic" w:hAnsi="Simplified Arabic" w:cs="Simplified Arabic"/>
          <w:b/>
          <w:bCs/>
          <w:sz w:val="28"/>
          <w:szCs w:val="28"/>
          <w:rtl/>
          <w:lang w:bidi="ar-EG"/>
        </w:rPr>
        <w:t>(</w:t>
      </w:r>
      <w:r w:rsidR="003C04ED" w:rsidRPr="003C04ED">
        <w:rPr>
          <w:rFonts w:ascii="Simplified Arabic" w:hAnsi="Simplified Arabic" w:cs="Simplified Arabic"/>
          <w:b/>
          <w:bCs/>
          <w:sz w:val="28"/>
          <w:szCs w:val="28"/>
          <w:lang w:bidi="ar-EG"/>
        </w:rPr>
        <w:t>Wang et al., 2021</w:t>
      </w:r>
      <w:r w:rsidR="003C04ED" w:rsidRPr="003C04ED">
        <w:rPr>
          <w:rFonts w:ascii="Simplified Arabic" w:hAnsi="Simplified Arabic" w:cs="Simplified Arabic"/>
          <w:b/>
          <w:bCs/>
          <w:sz w:val="28"/>
          <w:szCs w:val="28"/>
          <w:rtl/>
          <w:lang w:bidi="ar-EG"/>
        </w:rPr>
        <w:t xml:space="preserve">) </w:t>
      </w:r>
      <w:r w:rsidR="00621DED" w:rsidRPr="00B91104">
        <w:rPr>
          <w:rFonts w:ascii="Simplified Arabic" w:hAnsi="Simplified Arabic" w:cs="Simplified Arabic"/>
          <w:b/>
          <w:bCs/>
          <w:sz w:val="28"/>
          <w:szCs w:val="28"/>
          <w:rtl/>
          <w:lang w:bidi="ar-EG"/>
        </w:rPr>
        <w:t xml:space="preserve">بعنوان: </w:t>
      </w:r>
    </w:p>
    <w:p w14:paraId="7DE05997" w14:textId="05A0D200" w:rsidR="003C04ED" w:rsidRDefault="003C04ED" w:rsidP="00CE08ED">
      <w:pPr>
        <w:bidi w:val="0"/>
        <w:rPr>
          <w:rFonts w:ascii="Simplified Arabic" w:hAnsi="Simplified Arabic" w:cs="Simplified Arabic"/>
          <w:sz w:val="28"/>
          <w:szCs w:val="28"/>
          <w:rtl/>
          <w:lang w:bidi="ar-EG"/>
        </w:rPr>
      </w:pPr>
      <w:r w:rsidRPr="003C04ED">
        <w:rPr>
          <w:rFonts w:ascii="Simplified Arabic" w:hAnsi="Simplified Arabic" w:cs="Simplified Arabic"/>
          <w:b/>
          <w:bCs/>
          <w:sz w:val="28"/>
          <w:szCs w:val="28"/>
          <w:lang w:bidi="ar-EG"/>
        </w:rPr>
        <w:lastRenderedPageBreak/>
        <w:t>Cybersecurity risk assessment method of ICS based on attack-defense tree model</w:t>
      </w:r>
      <w:r w:rsidRPr="003C04ED">
        <w:rPr>
          <w:rFonts w:ascii="Simplified Arabic" w:hAnsi="Simplified Arabic" w:cs="Simplified Arabic"/>
          <w:b/>
          <w:bCs/>
          <w:sz w:val="28"/>
          <w:szCs w:val="28"/>
          <w:rtl/>
          <w:lang w:bidi="ar-EG"/>
        </w:rPr>
        <w:t xml:space="preserve">. </w:t>
      </w:r>
    </w:p>
    <w:p w14:paraId="235B55B6" w14:textId="77777777" w:rsidR="00CE08ED" w:rsidRDefault="003C04ED" w:rsidP="003C04ED">
      <w:pPr>
        <w:jc w:val="both"/>
        <w:rPr>
          <w:rFonts w:ascii="Simplified Arabic" w:hAnsi="Simplified Arabic" w:cs="Simplified Arabic"/>
          <w:sz w:val="28"/>
          <w:szCs w:val="28"/>
          <w:rtl/>
        </w:rPr>
      </w:pPr>
      <w:r w:rsidRPr="00CE08ED">
        <w:rPr>
          <w:rFonts w:ascii="Simplified Arabic" w:hAnsi="Simplified Arabic" w:cs="Simplified Arabic"/>
          <w:sz w:val="28"/>
          <w:szCs w:val="28"/>
          <w:rtl/>
        </w:rPr>
        <w:t>هدفت الدراسة إلى التعرف على تقييم المخاطر الأمنية السيبرانية بأبعاده</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نظرية الغموض، نموذج شجرة الهجوم والدفاع، تقنية التقييم الاحتمالي للمخاطر السيبرانية</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على نظام التحكم التلقائي في إمدادات الوقود في المطار</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واستخدمت الدراسة المنهج التطبيقي، حيث تم تطوير نموذج تقييم المخاطر بناءً على الغموض ونموذج شجرة الهجوم والدفاع، وتم تطبيقه على نظام التحكم التلقائي لإمدادات الوقود في المطار</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وتكونت العينة من بيانات النظام الأمنية وتهديدات الأمن السيبراني المحتملة</w:t>
      </w:r>
      <w:r w:rsidRPr="00CE08ED">
        <w:rPr>
          <w:rFonts w:ascii="Simplified Arabic" w:hAnsi="Simplified Arabic" w:cs="Simplified Arabic"/>
          <w:sz w:val="28"/>
          <w:szCs w:val="28"/>
          <w:lang w:bidi="ar-EG"/>
        </w:rPr>
        <w:t xml:space="preserve">. </w:t>
      </w:r>
    </w:p>
    <w:p w14:paraId="7DE01211" w14:textId="050434A7" w:rsidR="00F036C9" w:rsidRPr="00CE08ED" w:rsidRDefault="003C04ED" w:rsidP="003C04ED">
      <w:pPr>
        <w:jc w:val="both"/>
        <w:rPr>
          <w:rFonts w:ascii="Simplified Arabic" w:hAnsi="Simplified Arabic" w:cs="Simplified Arabic"/>
          <w:sz w:val="28"/>
          <w:szCs w:val="28"/>
          <w:rtl/>
          <w:lang w:bidi="ar-EG"/>
        </w:rPr>
      </w:pPr>
      <w:r w:rsidRPr="00CE08ED">
        <w:rPr>
          <w:rFonts w:ascii="Simplified Arabic" w:hAnsi="Simplified Arabic" w:cs="Simplified Arabic"/>
          <w:sz w:val="28"/>
          <w:szCs w:val="28"/>
          <w:rtl/>
        </w:rPr>
        <w:t>وتوصلت نتائج الدراسة إلى أن النموذج المطبق يمكنه تقييم المخاطر بشكل شامل، مما يساعد على حل المشكلات العملية التي يواجهها المطار ويوفر أساسًا مهمًا لخطة حماية الأمن السيبراني في صناعة الطاقة</w:t>
      </w:r>
      <w:r w:rsidR="00CE08ED">
        <w:rPr>
          <w:rFonts w:ascii="Simplified Arabic" w:hAnsi="Simplified Arabic" w:cs="Simplified Arabic" w:hint="cs"/>
          <w:sz w:val="28"/>
          <w:szCs w:val="28"/>
          <w:rtl/>
          <w:lang w:bidi="ar-EG"/>
        </w:rPr>
        <w:t>،</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وأوصت الدراسة باستخدام نموذج تقييم المخاطر هذا لتقليل التأثيرات الذاتية للخبراء وجعل نتائج التقييم أكثر موضوعية ومعقولة، مع التركيز على تطبيق النموذج في أنظمة التحكم الصناعية الأخرى</w:t>
      </w:r>
      <w:r w:rsidRPr="00CE08ED">
        <w:rPr>
          <w:rFonts w:ascii="Simplified Arabic" w:hAnsi="Simplified Arabic" w:cs="Simplified Arabic"/>
          <w:sz w:val="28"/>
          <w:szCs w:val="28"/>
          <w:lang w:bidi="ar-EG"/>
        </w:rPr>
        <w:t>.</w:t>
      </w:r>
      <w:r w:rsidRPr="00CE08ED">
        <w:rPr>
          <w:rFonts w:ascii="Simplified Arabic" w:hAnsi="Simplified Arabic" w:cs="Simplified Arabic"/>
          <w:sz w:val="28"/>
          <w:szCs w:val="28"/>
          <w:rtl/>
          <w:lang w:bidi="ar-EG"/>
        </w:rPr>
        <w:t xml:space="preserve"> </w:t>
      </w:r>
    </w:p>
    <w:p w14:paraId="65453A70" w14:textId="77777777" w:rsidR="00CE08ED" w:rsidRDefault="00CE08ED" w:rsidP="003C04ED">
      <w:pPr>
        <w:rPr>
          <w:rFonts w:ascii="Simplified Arabic" w:hAnsi="Simplified Arabic" w:cs="Simplified Arabic"/>
          <w:b/>
          <w:bCs/>
          <w:sz w:val="28"/>
          <w:szCs w:val="28"/>
          <w:rtl/>
          <w:lang w:bidi="ar-EG"/>
        </w:rPr>
      </w:pPr>
    </w:p>
    <w:p w14:paraId="6F891CFA" w14:textId="77777777" w:rsidR="00CE08ED" w:rsidRDefault="00B3427B" w:rsidP="00CE08ED">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CE08ED">
        <w:rPr>
          <w:rFonts w:ascii="Simplified Arabic" w:hAnsi="Simplified Arabic" w:cs="Simplified Arabic" w:hint="cs"/>
          <w:sz w:val="28"/>
          <w:szCs w:val="28"/>
          <w:rtl/>
          <w:lang w:bidi="ar-EG"/>
        </w:rPr>
        <w:t xml:space="preserve"> </w:t>
      </w:r>
      <w:r w:rsidR="003C04ED" w:rsidRPr="003C04ED">
        <w:rPr>
          <w:rFonts w:ascii="Simplified Arabic" w:hAnsi="Simplified Arabic" w:cs="Simplified Arabic"/>
          <w:sz w:val="28"/>
          <w:szCs w:val="28"/>
          <w:rtl/>
          <w:lang w:bidi="ar-EG"/>
        </w:rPr>
        <w:t>(</w:t>
      </w:r>
      <w:r w:rsidR="003C04ED" w:rsidRPr="003C04ED">
        <w:rPr>
          <w:rFonts w:ascii="Cambria" w:hAnsi="Cambria" w:cs="Cambria"/>
          <w:sz w:val="28"/>
          <w:szCs w:val="28"/>
          <w:lang w:bidi="ar-EG"/>
        </w:rPr>
        <w:t>Ş</w:t>
      </w:r>
      <w:r w:rsidR="003C04ED" w:rsidRPr="003C04ED">
        <w:rPr>
          <w:rFonts w:ascii="Simplified Arabic" w:hAnsi="Simplified Arabic" w:cs="Simplified Arabic"/>
          <w:sz w:val="28"/>
          <w:szCs w:val="28"/>
          <w:lang w:bidi="ar-EG"/>
        </w:rPr>
        <w:t>ahinoglu, 2024</w:t>
      </w:r>
      <w:r w:rsidR="003C04ED"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55278E14" w14:textId="7A299A2E" w:rsidR="00B3427B" w:rsidRPr="00B91104" w:rsidRDefault="00B3427B" w:rsidP="00CE08ED">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003C04ED" w:rsidRPr="003C04ED">
        <w:rPr>
          <w:rFonts w:ascii="Simplified Arabic" w:hAnsi="Simplified Arabic" w:cs="Simplified Arabic"/>
          <w:sz w:val="28"/>
          <w:szCs w:val="28"/>
          <w:lang w:bidi="ar-EG"/>
        </w:rPr>
        <w:t>Cyber Security Risk Assessment and Optimal Risk Management of a National Vulnerability Database</w:t>
      </w:r>
      <w:r w:rsidRPr="00B91104">
        <w:rPr>
          <w:rFonts w:ascii="Simplified Arabic" w:hAnsi="Simplified Arabic" w:cs="Simplified Arabic"/>
          <w:sz w:val="28"/>
          <w:szCs w:val="28"/>
          <w:rtl/>
          <w:lang w:bidi="ar-EG"/>
        </w:rPr>
        <w:t>.</w:t>
      </w:r>
    </w:p>
    <w:p w14:paraId="68E90B6E" w14:textId="77777777" w:rsidR="00CE08ED" w:rsidRDefault="003C04ED" w:rsidP="003C04ED">
      <w:pPr>
        <w:jc w:val="both"/>
        <w:rPr>
          <w:rFonts w:ascii="Simplified Arabic" w:hAnsi="Simplified Arabic" w:cs="Simplified Arabic"/>
          <w:sz w:val="28"/>
          <w:szCs w:val="28"/>
          <w:rtl/>
        </w:rPr>
      </w:pPr>
      <w:r w:rsidRPr="00CE08ED">
        <w:rPr>
          <w:rFonts w:ascii="Simplified Arabic" w:hAnsi="Simplified Arabic" w:cs="Simplified Arabic"/>
          <w:sz w:val="28"/>
          <w:szCs w:val="28"/>
          <w:rtl/>
        </w:rPr>
        <w:t>هدفت الدراسة إلى التعرف على تقييم المخاطر الأمنية السيبرانية الكمي بأبعاده</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خوارزمية</w:t>
      </w:r>
      <w:r w:rsidRPr="00CE08ED">
        <w:rPr>
          <w:rFonts w:ascii="Simplified Arabic" w:hAnsi="Simplified Arabic" w:cs="Simplified Arabic"/>
          <w:sz w:val="28"/>
          <w:szCs w:val="28"/>
          <w:lang w:bidi="ar-EG"/>
        </w:rPr>
        <w:t xml:space="preserve"> Security Meter (SM)</w:t>
      </w:r>
      <w:r w:rsidRPr="00CE08ED">
        <w:rPr>
          <w:rFonts w:ascii="Simplified Arabic" w:hAnsi="Simplified Arabic" w:cs="Simplified Arabic"/>
          <w:sz w:val="28"/>
          <w:szCs w:val="28"/>
          <w:rtl/>
        </w:rPr>
        <w:t>، البرمجة الخطية</w:t>
      </w:r>
      <w:r w:rsidRPr="00CE08ED">
        <w:rPr>
          <w:rFonts w:ascii="Simplified Arabic" w:hAnsi="Simplified Arabic" w:cs="Simplified Arabic"/>
          <w:sz w:val="28"/>
          <w:szCs w:val="28"/>
          <w:lang w:bidi="ar-EG"/>
        </w:rPr>
        <w:t xml:space="preserve"> (LP)</w:t>
      </w:r>
      <w:r w:rsidRPr="00CE08ED">
        <w:rPr>
          <w:rFonts w:ascii="Simplified Arabic" w:hAnsi="Simplified Arabic" w:cs="Simplified Arabic"/>
          <w:sz w:val="28"/>
          <w:szCs w:val="28"/>
          <w:rtl/>
        </w:rPr>
        <w:t>، إدارة المخاطر الأمنية</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على قاعدة البيانات الوطنية للثغرات الأمنية</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واستخدمت الدراسة المنهج الكمي، حيث تم تطوير خوارزمية</w:t>
      </w:r>
      <w:r w:rsidRPr="00CE08ED">
        <w:rPr>
          <w:rFonts w:ascii="Simplified Arabic" w:hAnsi="Simplified Arabic" w:cs="Simplified Arabic"/>
          <w:sz w:val="28"/>
          <w:szCs w:val="28"/>
          <w:lang w:bidi="ar-EG"/>
        </w:rPr>
        <w:t xml:space="preserve"> SM </w:t>
      </w:r>
      <w:r w:rsidRPr="00CE08ED">
        <w:rPr>
          <w:rFonts w:ascii="Simplified Arabic" w:hAnsi="Simplified Arabic" w:cs="Simplified Arabic"/>
          <w:sz w:val="28"/>
          <w:szCs w:val="28"/>
          <w:rtl/>
        </w:rPr>
        <w:t>لتقييم المخاطر الأمنية وحساب مؤشرات الأمان الحيوية في قاعدة بيانات الثغرات الوطنية. كما تم تحسين إدارة المخاطر باستخدام البرمجة الخطية</w:t>
      </w:r>
      <w:r w:rsidRPr="00CE08ED">
        <w:rPr>
          <w:rFonts w:ascii="Simplified Arabic" w:hAnsi="Simplified Arabic" w:cs="Simplified Arabic"/>
          <w:sz w:val="28"/>
          <w:szCs w:val="28"/>
          <w:lang w:bidi="ar-EG"/>
        </w:rPr>
        <w:t xml:space="preserve"> (LP)</w:t>
      </w:r>
      <w:r w:rsidRPr="00CE08ED">
        <w:rPr>
          <w:rFonts w:ascii="Simplified Arabic" w:hAnsi="Simplified Arabic" w:cs="Simplified Arabic"/>
          <w:sz w:val="28"/>
          <w:szCs w:val="28"/>
          <w:rtl/>
        </w:rPr>
        <w:t>، حيث تم مقارنة نتائج الخوارزمية مع حلول</w:t>
      </w:r>
      <w:r w:rsidRPr="00CE08ED">
        <w:rPr>
          <w:rFonts w:ascii="Simplified Arabic" w:hAnsi="Simplified Arabic" w:cs="Simplified Arabic"/>
          <w:sz w:val="28"/>
          <w:szCs w:val="28"/>
          <w:lang w:bidi="ar-EG"/>
        </w:rPr>
        <w:t xml:space="preserve"> EXCEL Solver. </w:t>
      </w:r>
      <w:r w:rsidRPr="00CE08ED">
        <w:rPr>
          <w:rFonts w:ascii="Simplified Arabic" w:hAnsi="Simplified Arabic" w:cs="Simplified Arabic"/>
          <w:sz w:val="28"/>
          <w:szCs w:val="28"/>
          <w:rtl/>
        </w:rPr>
        <w:t>وتكونت العينة من بيانات الثغرات الأمنية والتهديدات المرتبطة بها</w:t>
      </w:r>
      <w:r w:rsidRPr="00CE08ED">
        <w:rPr>
          <w:rFonts w:ascii="Simplified Arabic" w:hAnsi="Simplified Arabic" w:cs="Simplified Arabic"/>
          <w:sz w:val="28"/>
          <w:szCs w:val="28"/>
          <w:lang w:bidi="ar-EG"/>
        </w:rPr>
        <w:t xml:space="preserve">. </w:t>
      </w:r>
    </w:p>
    <w:p w14:paraId="66F93182" w14:textId="74194525" w:rsidR="00B3427B" w:rsidRPr="00CE08ED" w:rsidRDefault="003C04ED" w:rsidP="003C04ED">
      <w:pPr>
        <w:jc w:val="both"/>
        <w:rPr>
          <w:rFonts w:ascii="Simplified Arabic" w:hAnsi="Simplified Arabic" w:cs="Simplified Arabic" w:hint="cs"/>
          <w:sz w:val="28"/>
          <w:szCs w:val="28"/>
          <w:rtl/>
          <w:lang w:bidi="ar-EG"/>
        </w:rPr>
      </w:pPr>
      <w:r w:rsidRPr="00CE08ED">
        <w:rPr>
          <w:rFonts w:ascii="Simplified Arabic" w:hAnsi="Simplified Arabic" w:cs="Simplified Arabic"/>
          <w:sz w:val="28"/>
          <w:szCs w:val="28"/>
          <w:rtl/>
        </w:rPr>
        <w:t>وتوصلت نتائج الدراسة إلى أن خوارزمية</w:t>
      </w:r>
      <w:r w:rsidRPr="00CE08ED">
        <w:rPr>
          <w:rFonts w:ascii="Simplified Arabic" w:hAnsi="Simplified Arabic" w:cs="Simplified Arabic"/>
          <w:sz w:val="28"/>
          <w:szCs w:val="28"/>
          <w:lang w:bidi="ar-EG"/>
        </w:rPr>
        <w:t xml:space="preserve"> SM </w:t>
      </w:r>
      <w:r w:rsidRPr="00CE08ED">
        <w:rPr>
          <w:rFonts w:ascii="Simplified Arabic" w:hAnsi="Simplified Arabic" w:cs="Simplified Arabic"/>
          <w:sz w:val="28"/>
          <w:szCs w:val="28"/>
          <w:rtl/>
        </w:rPr>
        <w:t>أكثر فعالية من حيث التكلفة مقارنة بحلول</w:t>
      </w:r>
      <w:r w:rsidRPr="00CE08ED">
        <w:rPr>
          <w:rFonts w:ascii="Simplified Arabic" w:hAnsi="Simplified Arabic" w:cs="Simplified Arabic"/>
          <w:sz w:val="28"/>
          <w:szCs w:val="28"/>
          <w:lang w:bidi="ar-EG"/>
        </w:rPr>
        <w:t xml:space="preserve"> EXCEL Solver</w:t>
      </w:r>
      <w:r w:rsidRPr="00CE08ED">
        <w:rPr>
          <w:rFonts w:ascii="Simplified Arabic" w:hAnsi="Simplified Arabic" w:cs="Simplified Arabic"/>
          <w:sz w:val="28"/>
          <w:szCs w:val="28"/>
          <w:rtl/>
        </w:rPr>
        <w:t>، مع تحقيق أهداف تخفيض المخاطر بطريقة أكثر كفاءة</w:t>
      </w:r>
      <w:r w:rsidR="00CE08ED">
        <w:rPr>
          <w:rFonts w:ascii="Simplified Arabic" w:hAnsi="Simplified Arabic" w:cs="Simplified Arabic" w:hint="cs"/>
          <w:sz w:val="28"/>
          <w:szCs w:val="28"/>
          <w:rtl/>
        </w:rPr>
        <w:t>،</w:t>
      </w:r>
      <w:r w:rsidRPr="00CE08ED">
        <w:rPr>
          <w:rFonts w:ascii="Simplified Arabic" w:hAnsi="Simplified Arabic" w:cs="Simplified Arabic"/>
          <w:sz w:val="28"/>
          <w:szCs w:val="28"/>
          <w:rtl/>
        </w:rPr>
        <w:t xml:space="preserve"> وأوصت الدراسة باستخدام الخوارزميات </w:t>
      </w:r>
      <w:r w:rsidRPr="00CE08ED">
        <w:rPr>
          <w:rFonts w:ascii="Simplified Arabic" w:hAnsi="Simplified Arabic" w:cs="Simplified Arabic"/>
          <w:sz w:val="28"/>
          <w:szCs w:val="28"/>
          <w:rtl/>
        </w:rPr>
        <w:lastRenderedPageBreak/>
        <w:t>الكمية في إدارة المخاطر الأمنية السيبرانية كحلول أكثر تكلفة وفعالية مقارنة بالأساليب التقليدية غير الكمية</w:t>
      </w:r>
      <w:r w:rsidRPr="00CE08ED">
        <w:rPr>
          <w:rFonts w:ascii="Simplified Arabic" w:hAnsi="Simplified Arabic" w:cs="Simplified Arabic"/>
          <w:sz w:val="28"/>
          <w:szCs w:val="28"/>
          <w:lang w:bidi="ar-EG"/>
        </w:rPr>
        <w:t>.</w:t>
      </w:r>
    </w:p>
    <w:p w14:paraId="0BBB3161" w14:textId="77777777" w:rsidR="00CE08ED" w:rsidRDefault="003C04ED" w:rsidP="003C04ED">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Pr="00CE08ED">
        <w:rPr>
          <w:rFonts w:ascii="Simplified Arabic" w:hAnsi="Simplified Arabic" w:cs="Simplified Arabic"/>
          <w:b/>
          <w:bCs/>
          <w:sz w:val="28"/>
          <w:szCs w:val="28"/>
          <w:rtl/>
          <w:lang w:bidi="ar-EG"/>
        </w:rPr>
        <w:t>(</w:t>
      </w:r>
      <w:r w:rsidRPr="00CE08ED">
        <w:rPr>
          <w:rFonts w:ascii="Simplified Arabic" w:hAnsi="Simplified Arabic" w:cs="Simplified Arabic"/>
          <w:b/>
          <w:bCs/>
          <w:sz w:val="28"/>
          <w:szCs w:val="28"/>
          <w:lang w:bidi="ar-EG"/>
        </w:rPr>
        <w:t>Ganesan et al., 2022</w:t>
      </w:r>
      <w:r w:rsidRPr="00CE08ED">
        <w:rPr>
          <w:rFonts w:ascii="Simplified Arabic" w:hAnsi="Simplified Arabic" w:cs="Simplified Arabic"/>
          <w:b/>
          <w:bCs/>
          <w:sz w:val="28"/>
          <w:szCs w:val="28"/>
          <w:rtl/>
          <w:lang w:bidi="ar-EG"/>
        </w:rPr>
        <w:t>)</w:t>
      </w:r>
      <w:r w:rsidRPr="00CE08ED">
        <w:rPr>
          <w:rFonts w:ascii="Simplified Arabic" w:hAnsi="Simplified Arabic" w:cs="Simplified Arabic" w:hint="cs"/>
          <w:b/>
          <w:bCs/>
          <w:sz w:val="28"/>
          <w:szCs w:val="28"/>
          <w:rtl/>
          <w:lang w:bidi="ar-EG"/>
        </w:rPr>
        <w:t xml:space="preserve"> بعنوان :</w:t>
      </w:r>
    </w:p>
    <w:p w14:paraId="2CDBDC49" w14:textId="76E7C57A" w:rsidR="003C04ED" w:rsidRPr="00CE08ED" w:rsidRDefault="003C04ED" w:rsidP="00CE08ED">
      <w:pPr>
        <w:bidi w:val="0"/>
        <w:rPr>
          <w:rFonts w:ascii="Simplified Arabic" w:hAnsi="Simplified Arabic" w:cs="Simplified Arabic"/>
          <w:b/>
          <w:bCs/>
          <w:sz w:val="28"/>
          <w:szCs w:val="28"/>
          <w:rtl/>
          <w:lang w:bidi="ar-EG"/>
        </w:rPr>
      </w:pPr>
      <w:r w:rsidRPr="00CE08ED">
        <w:rPr>
          <w:b/>
          <w:bCs/>
        </w:rPr>
        <w:t xml:space="preserve"> </w:t>
      </w:r>
      <w:r w:rsidRPr="00CE08ED">
        <w:rPr>
          <w:rFonts w:ascii="Simplified Arabic" w:hAnsi="Simplified Arabic" w:cs="Simplified Arabic"/>
          <w:b/>
          <w:bCs/>
          <w:sz w:val="28"/>
          <w:szCs w:val="28"/>
          <w:lang w:bidi="ar-EG"/>
        </w:rPr>
        <w:t>Cybersecurity Risk Assessment</w:t>
      </w:r>
      <w:r w:rsidR="00CE08ED">
        <w:rPr>
          <w:rFonts w:ascii="Simplified Arabic" w:hAnsi="Simplified Arabic" w:cs="Simplified Arabic"/>
          <w:b/>
          <w:bCs/>
          <w:sz w:val="28"/>
          <w:szCs w:val="28"/>
          <w:lang w:bidi="ar-EG"/>
        </w:rPr>
        <w:t xml:space="preserve"> </w:t>
      </w:r>
      <w:r w:rsidRPr="00CE08ED">
        <w:rPr>
          <w:rFonts w:ascii="Simplified Arabic" w:hAnsi="Simplified Arabic" w:cs="Simplified Arabic"/>
          <w:b/>
          <w:bCs/>
          <w:sz w:val="28"/>
          <w:szCs w:val="28"/>
          <w:lang w:bidi="ar-EG"/>
        </w:rPr>
        <w:t xml:space="preserve"> Modeling Factors Associated with Higher Education Institutions</w:t>
      </w:r>
    </w:p>
    <w:p w14:paraId="28182BD8" w14:textId="74A8CCF3" w:rsidR="003C04ED" w:rsidRPr="00CE08ED" w:rsidRDefault="00C943D9" w:rsidP="00C943D9">
      <w:pPr>
        <w:jc w:val="both"/>
        <w:rPr>
          <w:rFonts w:ascii="Simplified Arabic" w:hAnsi="Simplified Arabic" w:cs="Simplified Arabic"/>
          <w:sz w:val="28"/>
          <w:szCs w:val="28"/>
          <w:rtl/>
        </w:rPr>
      </w:pPr>
      <w:r w:rsidRPr="00CE08ED">
        <w:rPr>
          <w:rFonts w:ascii="Simplified Arabic" w:hAnsi="Simplified Arabic" w:cs="Simplified Arabic"/>
          <w:sz w:val="28"/>
          <w:szCs w:val="28"/>
          <w:rtl/>
        </w:rPr>
        <w:t>هدفت الدراسة إلى التعرف على نموذج تقييم المخاطر السيبرانية بأبعاده</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الأطر النظرية للأمن السيبراني، تقييم المخاطر، تحديد شدة المخاطر، مستوى قبول المخاطر</w:t>
      </w:r>
      <w:r w:rsidR="00CE08ED">
        <w:rPr>
          <w:rFonts w:ascii="Simplified Arabic" w:hAnsi="Simplified Arabic" w:cs="Simplified Arabic" w:hint="cs"/>
          <w:sz w:val="28"/>
          <w:szCs w:val="28"/>
          <w:rtl/>
          <w:lang w:bidi="ar-EG"/>
        </w:rPr>
        <w:t>)</w:t>
      </w:r>
      <w:r w:rsidRPr="00CE08ED">
        <w:rPr>
          <w:rFonts w:ascii="Simplified Arabic" w:hAnsi="Simplified Arabic" w:cs="Simplified Arabic"/>
          <w:sz w:val="28"/>
          <w:szCs w:val="28"/>
          <w:rtl/>
        </w:rPr>
        <w:t>على المؤسسات التعليمية العليا</w:t>
      </w:r>
      <w:r w:rsidR="00CE08ED">
        <w:rPr>
          <w:rFonts w:ascii="Simplified Arabic" w:hAnsi="Simplified Arabic" w:cs="Simplified Arabic" w:hint="cs"/>
          <w:sz w:val="28"/>
          <w:szCs w:val="28"/>
          <w:rtl/>
          <w:lang w:bidi="ar-EG"/>
        </w:rPr>
        <w:t xml:space="preserve">، </w:t>
      </w:r>
      <w:r w:rsidRPr="00CE08ED">
        <w:rPr>
          <w:rFonts w:ascii="Simplified Arabic" w:hAnsi="Simplified Arabic" w:cs="Simplified Arabic"/>
          <w:sz w:val="28"/>
          <w:szCs w:val="28"/>
          <w:rtl/>
        </w:rPr>
        <w:t>واستخدمت الدراسة المنهج التحليلي المقارن، حيث تم مراجعة الأطر الحالية للأمن السيبراني لتحديد مدى ملاءمتها وقيودها في المؤسسات التعليمية، بالإضافة إلى تقييم الأساليب الحالية لتقييم المخاطر السيبرانية في الجامعات</w:t>
      </w:r>
      <w:r w:rsidR="00CE08ED">
        <w:rPr>
          <w:rFonts w:ascii="Simplified Arabic" w:hAnsi="Simplified Arabic" w:cs="Simplified Arabic" w:hint="cs"/>
          <w:sz w:val="28"/>
          <w:szCs w:val="28"/>
          <w:rtl/>
          <w:lang w:bidi="ar-EG"/>
        </w:rPr>
        <w:t>،</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وتكونت العينة من دراسات وممارسات موجودة حول تقييم المخاطر السيبرانية في المؤسسات التعليمية العليا</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وتوصلت نتائج الدراسة إلى أن النموذج المقترح يمكن أن يساعد العاملين في الجامعات في تحليل المخاطر، قياس شدة المخاطر، وتحديد مستوى قبول المخاطر، مما يُحسن صناعة القرارات الخاصة بإدارة المخاطر</w:t>
      </w:r>
      <w:r w:rsidRPr="00CE08ED">
        <w:rPr>
          <w:rFonts w:ascii="Simplified Arabic" w:hAnsi="Simplified Arabic" w:cs="Simplified Arabic"/>
          <w:sz w:val="28"/>
          <w:szCs w:val="28"/>
          <w:lang w:bidi="ar-EG"/>
        </w:rPr>
        <w:t xml:space="preserve">. </w:t>
      </w:r>
      <w:r w:rsidRPr="00CE08ED">
        <w:rPr>
          <w:rFonts w:ascii="Simplified Arabic" w:hAnsi="Simplified Arabic" w:cs="Simplified Arabic"/>
          <w:sz w:val="28"/>
          <w:szCs w:val="28"/>
          <w:rtl/>
        </w:rPr>
        <w:t>وأوصت الدراسة بضرورة تطوير نماذج تقييم المخاطر التي تدمج بين الحلول التقنية والتعليمية لتحسين إدارة المخاطر السيبرانية في المؤسسات التعليمية العليا</w:t>
      </w:r>
    </w:p>
    <w:p w14:paraId="4011637F" w14:textId="77777777" w:rsidR="009B5EF9" w:rsidRDefault="003C04ED" w:rsidP="003C04ED">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Pr="003C04ED">
        <w:rPr>
          <w:rFonts w:ascii="Simplified Arabic" w:hAnsi="Simplified Arabic" w:cs="Simplified Arabic"/>
          <w:sz w:val="28"/>
          <w:szCs w:val="28"/>
          <w:lang w:bidi="ar-EG"/>
        </w:rPr>
        <w:t>(Kalinin et al., 2021)</w:t>
      </w:r>
      <w:r>
        <w:rPr>
          <w:rFonts w:ascii="Simplified Arabic" w:hAnsi="Simplified Arabic" w:cs="Simplified Arabic" w:hint="cs"/>
          <w:sz w:val="28"/>
          <w:szCs w:val="28"/>
          <w:rtl/>
          <w:lang w:bidi="ar-EG"/>
        </w:rPr>
        <w:t xml:space="preserve"> بعنوان :</w:t>
      </w:r>
    </w:p>
    <w:p w14:paraId="06AE8EFC" w14:textId="360D876E" w:rsidR="003C04ED" w:rsidRDefault="003C04ED" w:rsidP="009B5EF9">
      <w:pPr>
        <w:bidi w:val="0"/>
        <w:jc w:val="both"/>
        <w:rPr>
          <w:rFonts w:ascii="Simplified Arabic" w:hAnsi="Simplified Arabic" w:cs="Simplified Arabic"/>
          <w:sz w:val="28"/>
          <w:szCs w:val="28"/>
          <w:rtl/>
          <w:lang w:bidi="ar-EG"/>
        </w:rPr>
      </w:pPr>
      <w:r w:rsidRPr="003C04ED">
        <w:rPr>
          <w:rFonts w:ascii="Segoe UI" w:hAnsi="Segoe UI" w:cs="Segoe UI"/>
          <w:i/>
          <w:iCs/>
          <w:color w:val="505050"/>
          <w:bdr w:val="single" w:sz="2" w:space="0" w:color="E4E6E8" w:frame="1"/>
          <w:shd w:val="clear" w:color="auto" w:fill="FFFFFF"/>
        </w:rPr>
        <w:t xml:space="preserve"> </w:t>
      </w:r>
      <w:r w:rsidRPr="003C04ED">
        <w:rPr>
          <w:rFonts w:ascii="Simplified Arabic" w:hAnsi="Simplified Arabic" w:cs="Simplified Arabic"/>
          <w:i/>
          <w:iCs/>
          <w:sz w:val="28"/>
          <w:szCs w:val="28"/>
          <w:lang w:bidi="ar-EG"/>
        </w:rPr>
        <w:t>Cybersecurity Risk Assessment in Smart City Infrastructures</w:t>
      </w:r>
      <w:r w:rsidRPr="003C04ED">
        <w:rPr>
          <w:rFonts w:ascii="Simplified Arabic" w:hAnsi="Simplified Arabic" w:cs="Simplified Arabic"/>
          <w:sz w:val="28"/>
          <w:szCs w:val="28"/>
          <w:lang w:bidi="ar-EG"/>
        </w:rPr>
        <w:t>.</w:t>
      </w:r>
    </w:p>
    <w:p w14:paraId="33CACAE5" w14:textId="77777777" w:rsidR="009B5EF9" w:rsidRDefault="00C943D9" w:rsidP="00C943D9">
      <w:pPr>
        <w:jc w:val="both"/>
        <w:rPr>
          <w:rFonts w:ascii="Simplified Arabic" w:hAnsi="Simplified Arabic" w:cs="Simplified Arabic"/>
          <w:sz w:val="28"/>
          <w:szCs w:val="28"/>
          <w:rtl/>
        </w:rPr>
      </w:pPr>
      <w:r w:rsidRPr="009B5EF9">
        <w:rPr>
          <w:rFonts w:ascii="Simplified Arabic" w:hAnsi="Simplified Arabic" w:cs="Simplified Arabic"/>
          <w:sz w:val="28"/>
          <w:szCs w:val="28"/>
          <w:rtl/>
        </w:rPr>
        <w:t>هدفت الدراسة إلى التعرف على إدارة المخاطر السيبرانية بأبعاده</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تصنيف الأجسام، استخراج البيانات، التقييم الكمي للمخاطر</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على البنية التحتية للمدينة الذكية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تطوير نهج جديد لإدارة المخاطر السيبرانية باستخدام الشبكات العصبية الاصطناعية لتحليل المخاطر بشكل آلي وموضوعي للبنية التحتية الرقمية المتغيرة في المدينة الذكية. وتكونت العينة من شبكات الأجهزة المتصلة مثل</w:t>
      </w:r>
      <w:r w:rsidRPr="009B5EF9">
        <w:rPr>
          <w:rFonts w:ascii="Simplified Arabic" w:hAnsi="Simplified Arabic" w:cs="Simplified Arabic"/>
          <w:sz w:val="28"/>
          <w:szCs w:val="28"/>
          <w:lang w:bidi="ar-EG"/>
        </w:rPr>
        <w:t xml:space="preserve"> IoT</w:t>
      </w:r>
      <w:r w:rsidRPr="009B5EF9">
        <w:rPr>
          <w:rFonts w:ascii="Simplified Arabic" w:hAnsi="Simplified Arabic" w:cs="Simplified Arabic"/>
          <w:sz w:val="28"/>
          <w:szCs w:val="28"/>
          <w:rtl/>
        </w:rPr>
        <w:t xml:space="preserve">، </w:t>
      </w:r>
      <w:r w:rsidRPr="009B5EF9">
        <w:rPr>
          <w:rFonts w:ascii="Simplified Arabic" w:hAnsi="Simplified Arabic" w:cs="Simplified Arabic"/>
          <w:sz w:val="28"/>
          <w:szCs w:val="28"/>
          <w:lang w:bidi="ar-EG"/>
        </w:rPr>
        <w:t>VANET</w:t>
      </w:r>
      <w:r w:rsidRPr="009B5EF9">
        <w:rPr>
          <w:rFonts w:ascii="Simplified Arabic" w:hAnsi="Simplified Arabic" w:cs="Simplified Arabic"/>
          <w:sz w:val="28"/>
          <w:szCs w:val="28"/>
          <w:rtl/>
        </w:rPr>
        <w:t>، و</w:t>
      </w:r>
      <w:r w:rsidRPr="009B5EF9">
        <w:rPr>
          <w:rFonts w:ascii="Simplified Arabic" w:hAnsi="Simplified Arabic" w:cs="Simplified Arabic"/>
          <w:sz w:val="28"/>
          <w:szCs w:val="28"/>
          <w:lang w:bidi="ar-EG"/>
        </w:rPr>
        <w:t xml:space="preserve"> WSN </w:t>
      </w:r>
      <w:r w:rsidRPr="009B5EF9">
        <w:rPr>
          <w:rFonts w:ascii="Simplified Arabic" w:hAnsi="Simplified Arabic" w:cs="Simplified Arabic"/>
          <w:sz w:val="28"/>
          <w:szCs w:val="28"/>
          <w:rtl/>
        </w:rPr>
        <w:t xml:space="preserve">في المدن الذكية. </w:t>
      </w:r>
    </w:p>
    <w:p w14:paraId="3DC16EB9" w14:textId="1337FA38" w:rsidR="00C943D9" w:rsidRPr="00C943D9" w:rsidRDefault="00C943D9" w:rsidP="00C943D9">
      <w:p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rPr>
        <w:t>وتوصلت نتائج الدراسة إلى أن الشبكات العصبية الاصطناعية تسمح بتقييم المخاطر السيبرانية بشكل تلقائي ودقيق لأنواع مختلفة من الأجسام في البنية التحتية الرقمية للمدينة الذكية</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وأوصت الدراسة باستخدام </w:t>
      </w:r>
      <w:r w:rsidRPr="009B5EF9">
        <w:rPr>
          <w:rFonts w:ascii="Simplified Arabic" w:hAnsi="Simplified Arabic" w:cs="Simplified Arabic"/>
          <w:sz w:val="28"/>
          <w:szCs w:val="28"/>
          <w:rtl/>
        </w:rPr>
        <w:lastRenderedPageBreak/>
        <w:t>النهج المقترح كأداة فعالة لتقييم المخاطر السيبرانية في البنية التحتية الذكية المتطورة، مما يعزز من إدارة الأمن السيبراني في المدن الذكية</w:t>
      </w:r>
      <w:r w:rsidRPr="00C943D9">
        <w:rPr>
          <w:rFonts w:ascii="Simplified Arabic" w:hAnsi="Simplified Arabic" w:cs="Simplified Arabic"/>
          <w:sz w:val="28"/>
          <w:szCs w:val="28"/>
          <w:lang w:bidi="ar-EG"/>
        </w:rPr>
        <w:t>.</w:t>
      </w:r>
    </w:p>
    <w:p w14:paraId="7A394DCB" w14:textId="2B85D3C2"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04E46208" w14:textId="77777777" w:rsidR="009B5EF9" w:rsidRDefault="00F036C9" w:rsidP="00EF6BCE">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EF6BCE" w:rsidRPr="00EF6BCE">
        <w:rPr>
          <w:rFonts w:ascii="Simplified Arabic" w:hAnsi="Simplified Arabic" w:cs="Simplified Arabic"/>
          <w:b/>
          <w:bCs/>
          <w:sz w:val="28"/>
          <w:szCs w:val="28"/>
          <w:rtl/>
          <w:lang w:bidi="ar-EG"/>
        </w:rPr>
        <w:t>(</w:t>
      </w:r>
      <w:r w:rsidR="00EF6BCE" w:rsidRPr="00EF6BCE">
        <w:rPr>
          <w:rFonts w:ascii="Simplified Arabic" w:hAnsi="Simplified Arabic" w:cs="Simplified Arabic"/>
          <w:b/>
          <w:bCs/>
          <w:sz w:val="28"/>
          <w:szCs w:val="28"/>
          <w:lang w:bidi="ar-EG"/>
        </w:rPr>
        <w:t>Bitton et al., 2021</w:t>
      </w:r>
      <w:r w:rsidR="00EF6BCE" w:rsidRPr="00EF6BCE">
        <w:rPr>
          <w:rFonts w:ascii="Simplified Arabic" w:hAnsi="Simplified Arabic" w:cs="Simplified Arabic"/>
          <w:b/>
          <w:bCs/>
          <w:sz w:val="28"/>
          <w:szCs w:val="28"/>
          <w:rtl/>
          <w:lang w:bidi="ar-EG"/>
        </w:rPr>
        <w:t>)</w:t>
      </w:r>
      <w:r w:rsidR="00EC46FD" w:rsidRPr="00B91104">
        <w:rPr>
          <w:rFonts w:ascii="Simplified Arabic" w:hAnsi="Simplified Arabic" w:cs="Simplified Arabic"/>
          <w:b/>
          <w:bCs/>
          <w:sz w:val="28"/>
          <w:szCs w:val="28"/>
          <w:rtl/>
          <w:lang w:bidi="ar-EG"/>
        </w:rPr>
        <w:t>بعنوان:</w:t>
      </w:r>
    </w:p>
    <w:p w14:paraId="7FC45C84" w14:textId="6586F14F" w:rsidR="00EF6BCE" w:rsidRDefault="00EC46FD" w:rsidP="009B5EF9">
      <w:pPr>
        <w:bidi w:val="0"/>
        <w:rPr>
          <w:rFonts w:ascii="Simplified Arabic" w:hAnsi="Simplified Arabic" w:cs="Simplified Arabic"/>
          <w:sz w:val="28"/>
          <w:szCs w:val="28"/>
          <w:rtl/>
        </w:rPr>
      </w:pPr>
      <w:r w:rsidRPr="00B91104">
        <w:rPr>
          <w:rFonts w:ascii="Simplified Arabic" w:hAnsi="Simplified Arabic" w:cs="Simplified Arabic"/>
          <w:b/>
          <w:bCs/>
          <w:sz w:val="28"/>
          <w:szCs w:val="28"/>
          <w:rtl/>
          <w:lang w:bidi="ar-EG"/>
        </w:rPr>
        <w:t xml:space="preserve"> </w:t>
      </w:r>
      <w:r w:rsidR="00EF6BCE" w:rsidRPr="00EF6BCE">
        <w:rPr>
          <w:rFonts w:ascii="Simplified Arabic" w:hAnsi="Simplified Arabic" w:cs="Simplified Arabic"/>
          <w:b/>
          <w:bCs/>
          <w:sz w:val="28"/>
          <w:szCs w:val="28"/>
          <w:lang w:bidi="ar-EG"/>
        </w:rPr>
        <w:t>A Framework for Evaluating the Cybersecurity Risk of Real World, Machine Learning Production Systems</w:t>
      </w:r>
    </w:p>
    <w:p w14:paraId="777B79A5" w14:textId="77777777" w:rsidR="009B5EF9" w:rsidRDefault="00EF6BCE" w:rsidP="00EF6BCE">
      <w:pPr>
        <w:rPr>
          <w:rFonts w:ascii="Simplified Arabic" w:hAnsi="Simplified Arabic" w:cs="Simplified Arabic"/>
          <w:sz w:val="28"/>
          <w:szCs w:val="28"/>
          <w:rtl/>
        </w:rPr>
      </w:pPr>
      <w:r w:rsidRPr="009B5EF9">
        <w:rPr>
          <w:rFonts w:ascii="Simplified Arabic" w:hAnsi="Simplified Arabic" w:cs="Simplified Arabic"/>
          <w:sz w:val="28"/>
          <w:szCs w:val="28"/>
          <w:rtl/>
        </w:rPr>
        <w:t>هدفت الدراسة إلى التعرف على تحليل المخاطر السيبرانية بأبعاده</w:t>
      </w:r>
      <w:r w:rsidRPr="009B5EF9">
        <w:rPr>
          <w:rFonts w:ascii="Simplified Arabic" w:hAnsi="Simplified Arabic" w:cs="Simplified Arabic"/>
          <w:sz w:val="28"/>
          <w:szCs w:val="28"/>
          <w:lang w:bidi="ar-EG"/>
        </w:rPr>
        <w:t xml:space="preserve"> </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rtl/>
        </w:rPr>
        <w:t>الهجمات على أنظمة التعلم الآلي، توليد وتحليل الرسوم البيانية للهجوم، تقييم التأثير والمخاطر</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على أنظمة الإنتاج المعتمدة على التعلم الآلي</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توسيع إطار</w:t>
      </w:r>
      <w:r w:rsidRPr="009B5EF9">
        <w:rPr>
          <w:rFonts w:ascii="Simplified Arabic" w:hAnsi="Simplified Arabic" w:cs="Simplified Arabic"/>
          <w:sz w:val="28"/>
          <w:szCs w:val="28"/>
          <w:lang w:bidi="ar-EG"/>
        </w:rPr>
        <w:t xml:space="preserve"> MulVAL </w:t>
      </w:r>
      <w:r w:rsidRPr="009B5EF9">
        <w:rPr>
          <w:rFonts w:ascii="Simplified Arabic" w:hAnsi="Simplified Arabic" w:cs="Simplified Arabic"/>
          <w:sz w:val="28"/>
          <w:szCs w:val="28"/>
          <w:rtl/>
        </w:rPr>
        <w:t>لتوليد وتحليل الرسوم البيانية للهجوم ليشمل الهجمات على أنظمة الإنتاج المعتمدة على التعلم الآلي</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وتكونت العينة من بيئات تحتوي على مكونات تعلم آلي لاختبار فعالية النموذج.</w:t>
      </w:r>
    </w:p>
    <w:p w14:paraId="2FE4396A" w14:textId="0DD6A16E" w:rsidR="00F036C9" w:rsidRPr="009B5EF9" w:rsidRDefault="00EF6BCE" w:rsidP="00EF6BCE">
      <w:pPr>
        <w:rPr>
          <w:rFonts w:ascii="Simplified Arabic" w:hAnsi="Simplified Arabic" w:cs="Simplified Arabic"/>
          <w:sz w:val="28"/>
          <w:szCs w:val="28"/>
          <w:rtl/>
          <w:lang w:bidi="ar-EG"/>
        </w:rPr>
      </w:pPr>
      <w:r w:rsidRPr="009B5EF9">
        <w:rPr>
          <w:rFonts w:ascii="Simplified Arabic" w:hAnsi="Simplified Arabic" w:cs="Simplified Arabic"/>
          <w:sz w:val="28"/>
          <w:szCs w:val="28"/>
          <w:rtl/>
        </w:rPr>
        <w:t xml:space="preserve"> وتوصلت نتائج الدراسة إلى أن النموذج المقترح يوفر أداة عملية لخبراء الأمن السيبراني لتقييم تأثير الهجمات على أنظمة التعلم الآلي وتحديد المخاطر المرتبطة بها</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وأوصت الدراسة بضرورة اعتماد هذا الإطار لتحليل وتقييم المخاطر في أنظمة الإنتاج المعتمدة على التعلم الآلي لضمان تعزيز الأمان السيبراني وحماية هذه الأنظمة من الهجمات المحتملة</w:t>
      </w:r>
      <w:r w:rsidR="009B5EF9">
        <w:rPr>
          <w:rFonts w:ascii="Simplified Arabic" w:hAnsi="Simplified Arabic" w:cs="Simplified Arabic" w:hint="cs"/>
          <w:sz w:val="28"/>
          <w:szCs w:val="28"/>
          <w:rtl/>
          <w:lang w:bidi="ar-EG"/>
        </w:rPr>
        <w:t>.</w:t>
      </w:r>
    </w:p>
    <w:p w14:paraId="3BE4ECEB" w14:textId="77777777" w:rsidR="009B5EF9" w:rsidRDefault="00F036C9" w:rsidP="004875D2">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EF6BCE" w:rsidRPr="00EF6BCE">
        <w:rPr>
          <w:rFonts w:ascii="Simplified Arabic" w:hAnsi="Simplified Arabic" w:cs="Simplified Arabic"/>
          <w:b/>
          <w:bCs/>
          <w:sz w:val="28"/>
          <w:szCs w:val="28"/>
          <w:lang w:bidi="ar-EG"/>
        </w:rPr>
        <w:t>(Yao &amp; García de Soto, 2024)</w:t>
      </w:r>
      <w:r w:rsidR="00EC46FD" w:rsidRPr="00B91104">
        <w:rPr>
          <w:rFonts w:ascii="Simplified Arabic" w:hAnsi="Simplified Arabic" w:cs="Simplified Arabic"/>
          <w:b/>
          <w:bCs/>
          <w:sz w:val="28"/>
          <w:szCs w:val="28"/>
          <w:rtl/>
          <w:lang w:bidi="ar-EG"/>
        </w:rPr>
        <w:t>بعنون:</w:t>
      </w:r>
    </w:p>
    <w:p w14:paraId="617B5971" w14:textId="5861D2E7" w:rsidR="00F036C9" w:rsidRPr="00B91104" w:rsidRDefault="004875D2" w:rsidP="009B5EF9">
      <w:pPr>
        <w:bidi w:val="0"/>
        <w:jc w:val="both"/>
        <w:rPr>
          <w:rFonts w:ascii="Simplified Arabic" w:hAnsi="Simplified Arabic" w:cs="Simplified Arabic"/>
          <w:b/>
          <w:bCs/>
          <w:sz w:val="28"/>
          <w:szCs w:val="28"/>
          <w:rtl/>
          <w:lang w:bidi="ar-EG"/>
        </w:rPr>
      </w:pPr>
      <w:r w:rsidRPr="004875D2">
        <w:rPr>
          <w:rFonts w:ascii="Simplified Arabic" w:hAnsi="Simplified Arabic" w:cs="Simplified Arabic"/>
          <w:b/>
          <w:bCs/>
          <w:sz w:val="28"/>
          <w:szCs w:val="28"/>
          <w:lang w:bidi="ar-EG"/>
        </w:rPr>
        <w:t>Cyber Risk Assessment Framework for the Construction Industry Using Machine Learning Techniques.</w:t>
      </w:r>
    </w:p>
    <w:p w14:paraId="71A7A6F8" w14:textId="77777777" w:rsidR="009B5EF9" w:rsidRDefault="00EF6BCE" w:rsidP="00EF6BCE">
      <w:pPr>
        <w:jc w:val="both"/>
        <w:rPr>
          <w:rFonts w:ascii="Simplified Arabic" w:hAnsi="Simplified Arabic" w:cs="Simplified Arabic"/>
          <w:sz w:val="28"/>
          <w:szCs w:val="28"/>
          <w:lang w:bidi="ar-EG"/>
        </w:rPr>
      </w:pPr>
      <w:r w:rsidRPr="009B5EF9">
        <w:rPr>
          <w:rFonts w:ascii="Simplified Arabic" w:hAnsi="Simplified Arabic" w:cs="Simplified Arabic"/>
          <w:sz w:val="28"/>
          <w:szCs w:val="28"/>
          <w:rtl/>
        </w:rPr>
        <w:t>هدفت الدراسة إلى التعرف على إطار تقييم المخاطر السيبرانية بأبعاده</w:t>
      </w:r>
      <w:r w:rsidRPr="009B5EF9">
        <w:rPr>
          <w:rFonts w:ascii="Simplified Arabic" w:hAnsi="Simplified Arabic" w:cs="Simplified Arabic"/>
          <w:sz w:val="28"/>
          <w:szCs w:val="28"/>
          <w:lang w:bidi="ar-EG"/>
        </w:rPr>
        <w:t xml:space="preserve"> </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rtl/>
        </w:rPr>
        <w:t>تقنيات التعلم الآلي، جمع البيانات الموجهة، النماذج اللغوية المتقدمة</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على صناعة البناء</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تطوير إطار لتقييم المخاطر السيبرانية باستخدام تقنيات التعلم الآلي، مع دمج الثغرات الخاصة بالصناعة في تقييم المخاطر</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وتكونت العينة من مراجعات أدبية متعلقة بأمن السيبراني في صناعة البناء ومقابلات شبه هيكلية مع اثنين من الخبراء في الصناعة</w:t>
      </w:r>
    </w:p>
    <w:p w14:paraId="2FF1E13F" w14:textId="47BD7F7D" w:rsidR="00F036C9" w:rsidRPr="009B5EF9" w:rsidRDefault="00EF6BCE" w:rsidP="00EF6BCE">
      <w:p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lang w:bidi="ar-EG"/>
        </w:rPr>
        <w:lastRenderedPageBreak/>
        <w:t xml:space="preserve"> </w:t>
      </w:r>
      <w:r w:rsidRPr="009B5EF9">
        <w:rPr>
          <w:rFonts w:ascii="Simplified Arabic" w:hAnsi="Simplified Arabic" w:cs="Simplified Arabic"/>
          <w:sz w:val="28"/>
          <w:szCs w:val="28"/>
          <w:rtl/>
        </w:rPr>
        <w:t>وتوصلت نتائج الدراسة إلى أن النموذج المقترح يمكن أن يساهم في تحسين تقييم المخاطر السيبرانية في صناعة البناء من خلال تحليل البيانات المستمر والنماذج القابلة للتكيف</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وأوصت الدراسة بضرورة اعتماد هذا الإطار في صناعة البناء لتحسين إدارة المخاطر السيبرانية بشكل مستمر وفعال</w:t>
      </w:r>
      <w:r w:rsidRPr="009B5EF9">
        <w:rPr>
          <w:rFonts w:ascii="Simplified Arabic" w:hAnsi="Simplified Arabic" w:cs="Simplified Arabic"/>
          <w:sz w:val="28"/>
          <w:szCs w:val="28"/>
          <w:lang w:bidi="ar-EG"/>
        </w:rPr>
        <w:t>.</w:t>
      </w:r>
    </w:p>
    <w:p w14:paraId="24647271" w14:textId="77777777" w:rsidR="009B5EF9" w:rsidRDefault="00F036C9" w:rsidP="004875D2">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4875D2" w:rsidRPr="004875D2">
        <w:rPr>
          <w:rFonts w:ascii="Simplified Arabic" w:hAnsi="Simplified Arabic" w:cs="Simplified Arabic"/>
          <w:b/>
          <w:bCs/>
          <w:sz w:val="28"/>
          <w:szCs w:val="28"/>
          <w:lang w:bidi="ar-EG"/>
        </w:rPr>
        <w:t>(Franco et al., 2022)</w:t>
      </w:r>
      <w:r w:rsidR="00EC46FD" w:rsidRPr="00B91104">
        <w:rPr>
          <w:rFonts w:ascii="Simplified Arabic" w:hAnsi="Simplified Arabic" w:cs="Simplified Arabic"/>
          <w:b/>
          <w:bCs/>
          <w:sz w:val="28"/>
          <w:szCs w:val="28"/>
          <w:rtl/>
          <w:lang w:bidi="ar-EG"/>
        </w:rPr>
        <w:t xml:space="preserve"> بعنوان: </w:t>
      </w:r>
    </w:p>
    <w:p w14:paraId="6D5AF8AA" w14:textId="2286B1EC" w:rsidR="00F036C9" w:rsidRPr="00B91104" w:rsidRDefault="004875D2" w:rsidP="009B5EF9">
      <w:pPr>
        <w:bidi w:val="0"/>
        <w:jc w:val="both"/>
        <w:rPr>
          <w:rFonts w:ascii="Simplified Arabic" w:hAnsi="Simplified Arabic" w:cs="Simplified Arabic"/>
          <w:b/>
          <w:bCs/>
          <w:sz w:val="28"/>
          <w:szCs w:val="28"/>
          <w:rtl/>
          <w:lang w:bidi="ar-EG"/>
        </w:rPr>
      </w:pPr>
      <w:r w:rsidRPr="004875D2">
        <w:rPr>
          <w:rFonts w:ascii="Simplified Arabic" w:hAnsi="Simplified Arabic" w:cs="Simplified Arabic"/>
          <w:b/>
          <w:bCs/>
          <w:sz w:val="28"/>
          <w:szCs w:val="28"/>
          <w:lang w:bidi="ar-EG"/>
        </w:rPr>
        <w:t>SecRiskAI: a Machine Learning-Based Approach for Cybersecurity Risk Prediction in Businesses. </w:t>
      </w:r>
      <w:r w:rsidR="00621DED" w:rsidRPr="00B91104">
        <w:rPr>
          <w:rFonts w:ascii="Simplified Arabic" w:hAnsi="Simplified Arabic" w:cs="Simplified Arabic"/>
          <w:b/>
          <w:bCs/>
          <w:sz w:val="28"/>
          <w:szCs w:val="28"/>
          <w:rtl/>
          <w:lang w:bidi="ar-EG"/>
        </w:rPr>
        <w:t>.</w:t>
      </w:r>
    </w:p>
    <w:p w14:paraId="717310A4" w14:textId="77777777" w:rsidR="009B5EF9" w:rsidRDefault="00EF6BCE" w:rsidP="00EF6BCE">
      <w:pPr>
        <w:jc w:val="both"/>
        <w:rPr>
          <w:rFonts w:ascii="Simplified Arabic" w:hAnsi="Simplified Arabic" w:cs="Simplified Arabic"/>
          <w:sz w:val="28"/>
          <w:szCs w:val="28"/>
          <w:rtl/>
        </w:rPr>
      </w:pPr>
      <w:r w:rsidRPr="009B5EF9">
        <w:rPr>
          <w:rFonts w:ascii="Simplified Arabic" w:hAnsi="Simplified Arabic" w:cs="Simplified Arabic"/>
          <w:sz w:val="28"/>
          <w:szCs w:val="28"/>
          <w:rtl/>
        </w:rPr>
        <w:t>هدفت الدراسة إلى التعرف على تقييم والتنبؤ بالمخاطر السيبرانية بأبعاده</w:t>
      </w:r>
      <w:r w:rsidRPr="009B5EF9">
        <w:rPr>
          <w:rFonts w:ascii="Simplified Arabic" w:hAnsi="Simplified Arabic" w:cs="Simplified Arabic"/>
          <w:sz w:val="28"/>
          <w:szCs w:val="28"/>
          <w:lang w:bidi="ar-EG"/>
        </w:rPr>
        <w:t xml:space="preserve"> </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rtl/>
        </w:rPr>
        <w:t>الذكاء الاصطناعي، التعلم الآلي، تحليل خصائص الأعمال</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على الشركات</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تطوير نهج</w:t>
      </w:r>
      <w:r w:rsidRPr="009B5EF9">
        <w:rPr>
          <w:rFonts w:ascii="Simplified Arabic" w:hAnsi="Simplified Arabic" w:cs="Simplified Arabic"/>
          <w:sz w:val="28"/>
          <w:szCs w:val="28"/>
          <w:lang w:bidi="ar-EG"/>
        </w:rPr>
        <w:t xml:space="preserve"> SecRiskAI </w:t>
      </w:r>
      <w:r w:rsidRPr="009B5EF9">
        <w:rPr>
          <w:rFonts w:ascii="Simplified Arabic" w:hAnsi="Simplified Arabic" w:cs="Simplified Arabic"/>
          <w:sz w:val="28"/>
          <w:szCs w:val="28"/>
          <w:rtl/>
        </w:rPr>
        <w:t>الذي يعتمد على التعلم الآلي لتقييم المخاطر السيبرانية باستخدام بيانات صناعية تمثل خصائص أعمال مختلفة مثل عدد الموظفين، قطاع الأعمال، والثغرات المعروفة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 xml:space="preserve">وتكونت العينة من بيانات تمثل شركات بمختلف الأحجام والقطاعات لاختبار فعالية النهج. </w:t>
      </w:r>
    </w:p>
    <w:p w14:paraId="036A6ADF" w14:textId="7FD977D9" w:rsidR="000D1962" w:rsidRPr="009B5EF9" w:rsidRDefault="00EF6BCE" w:rsidP="00EF6BCE">
      <w:p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rPr>
        <w:t>وتوصلت نتائج الدراسة إلى أن النموذج حقق دقة عالية في التنبؤ بالمخاطر السيبرانية مع أداء منخفض، مما يجعله أداة فعالة في تسهيل عملية التنبؤ بالمخاطر عبر واجهة مستخدم ويب</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وأوصت الدراسة باستخدام نهج</w:t>
      </w:r>
      <w:r w:rsidRPr="009B5EF9">
        <w:rPr>
          <w:rFonts w:ascii="Simplified Arabic" w:hAnsi="Simplified Arabic" w:cs="Simplified Arabic"/>
          <w:sz w:val="28"/>
          <w:szCs w:val="28"/>
          <w:lang w:bidi="ar-EG"/>
        </w:rPr>
        <w:t xml:space="preserve"> SecRiskAI </w:t>
      </w:r>
      <w:r w:rsidRPr="009B5EF9">
        <w:rPr>
          <w:rFonts w:ascii="Simplified Arabic" w:hAnsi="Simplified Arabic" w:cs="Simplified Arabic"/>
          <w:sz w:val="28"/>
          <w:szCs w:val="28"/>
          <w:rtl/>
        </w:rPr>
        <w:t>في تقييم المخاطر السيبرانية للشركات كأداة مساعدة للقرارات في مواجهة تهديدات الأمن السيبراني</w:t>
      </w:r>
      <w:r w:rsidRPr="009B5EF9">
        <w:rPr>
          <w:rFonts w:ascii="Simplified Arabic" w:hAnsi="Simplified Arabic" w:cs="Simplified Arabic"/>
          <w:sz w:val="28"/>
          <w:szCs w:val="28"/>
          <w:lang w:bidi="ar-EG"/>
        </w:rPr>
        <w:t>.</w:t>
      </w:r>
    </w:p>
    <w:p w14:paraId="73900F5B" w14:textId="77777777" w:rsidR="009B5EF9" w:rsidRDefault="00B91104" w:rsidP="00B91104">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Pr="009B5EF9">
        <w:rPr>
          <w:rFonts w:ascii="Simplified Arabic" w:hAnsi="Simplified Arabic" w:cs="Simplified Arabic"/>
          <w:b/>
          <w:bCs/>
          <w:sz w:val="28"/>
          <w:szCs w:val="28"/>
          <w:lang w:bidi="ar-EG"/>
        </w:rPr>
        <w:t>Popova</w:t>
      </w:r>
      <w:r w:rsidR="002765C1" w:rsidRPr="009B5EF9">
        <w:rPr>
          <w:rFonts w:ascii="Simplified Arabic" w:hAnsi="Simplified Arabic" w:cs="Simplified Arabic"/>
          <w:b/>
          <w:bCs/>
          <w:sz w:val="28"/>
          <w:szCs w:val="28"/>
          <w:lang w:bidi="ar-EG"/>
        </w:rPr>
        <w:t xml:space="preserve"> etal.,2023)</w:t>
      </w:r>
      <w:r w:rsidRPr="009B5EF9">
        <w:rPr>
          <w:rFonts w:ascii="Simplified Arabic" w:hAnsi="Simplified Arabic" w:cs="Simplified Arabic"/>
          <w:b/>
          <w:bCs/>
          <w:sz w:val="28"/>
          <w:szCs w:val="28"/>
          <w:rtl/>
          <w:lang w:bidi="ar-EG"/>
        </w:rPr>
        <w:t xml:space="preserve"> </w:t>
      </w:r>
      <w:r w:rsidR="002765C1" w:rsidRPr="009B5EF9">
        <w:rPr>
          <w:rFonts w:ascii="Simplified Arabic" w:hAnsi="Simplified Arabic" w:cs="Simplified Arabic"/>
          <w:b/>
          <w:bCs/>
          <w:sz w:val="28"/>
          <w:szCs w:val="28"/>
          <w:lang w:bidi="ar-EG"/>
        </w:rPr>
        <w:t>(</w:t>
      </w:r>
      <w:r w:rsidRPr="009B5EF9">
        <w:rPr>
          <w:rFonts w:ascii="Simplified Arabic" w:hAnsi="Simplified Arabic" w:cs="Simplified Arabic"/>
          <w:b/>
          <w:bCs/>
          <w:sz w:val="28"/>
          <w:szCs w:val="28"/>
          <w:rtl/>
          <w:lang w:bidi="ar-EG"/>
        </w:rPr>
        <w:t xml:space="preserve"> بعنوان:</w:t>
      </w:r>
    </w:p>
    <w:p w14:paraId="2D1F253E" w14:textId="54D7BD90" w:rsidR="00B91104" w:rsidRPr="009B5EF9" w:rsidRDefault="00B91104" w:rsidP="009B5EF9">
      <w:pPr>
        <w:bidi w:val="0"/>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Pr="009B5EF9">
        <w:rPr>
          <w:rFonts w:ascii="Simplified Arabic" w:hAnsi="Simplified Arabic" w:cs="Simplified Arabic"/>
          <w:b/>
          <w:bCs/>
          <w:sz w:val="28"/>
          <w:szCs w:val="28"/>
          <w:lang w:bidi="ar-EG"/>
        </w:rPr>
        <w:t>Assessment of relationships between smart technologies, corporate sustainability, and economic behavior of companies</w:t>
      </w:r>
      <w:r w:rsidRPr="009B5EF9">
        <w:rPr>
          <w:rFonts w:ascii="Simplified Arabic" w:hAnsi="Simplified Arabic" w:cs="Simplified Arabic"/>
          <w:b/>
          <w:bCs/>
          <w:sz w:val="28"/>
          <w:szCs w:val="28"/>
          <w:rtl/>
          <w:lang w:bidi="ar-EG"/>
        </w:rPr>
        <w:t>.</w:t>
      </w:r>
    </w:p>
    <w:p w14:paraId="37CC1EB7" w14:textId="77777777" w:rsidR="009B5EF9" w:rsidRDefault="00EF6BCE" w:rsidP="00EF6BCE">
      <w:pPr>
        <w:jc w:val="both"/>
        <w:rPr>
          <w:rFonts w:ascii="Simplified Arabic" w:hAnsi="Simplified Arabic" w:cs="Simplified Arabic"/>
          <w:sz w:val="28"/>
          <w:szCs w:val="28"/>
          <w:rtl/>
        </w:rPr>
      </w:pPr>
      <w:r w:rsidRPr="009B5EF9">
        <w:rPr>
          <w:rFonts w:ascii="Simplified Arabic" w:hAnsi="Simplified Arabic" w:cs="Simplified Arabic"/>
          <w:sz w:val="28"/>
          <w:szCs w:val="28"/>
          <w:rtl/>
        </w:rPr>
        <w:t>هدفت الدراسة إلى التعرف على تقييم وتنبؤ المخاطر السيبرانية باستخدام التعلم الآلي بأبعاده</w:t>
      </w:r>
      <w:r w:rsidRPr="009B5EF9">
        <w:rPr>
          <w:rFonts w:ascii="Simplified Arabic" w:hAnsi="Simplified Arabic" w:cs="Simplified Arabic"/>
          <w:sz w:val="28"/>
          <w:szCs w:val="28"/>
          <w:lang w:bidi="ar-EG"/>
        </w:rPr>
        <w:t xml:space="preserve"> </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rtl/>
        </w:rPr>
        <w:t>تحليل البيانات، استخدام خوارزميات التعلم الآلي، تقييم المخاطر</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على الشركات</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تطوير نهج</w:t>
      </w:r>
      <w:r w:rsidRPr="009B5EF9">
        <w:rPr>
          <w:rFonts w:ascii="Simplified Arabic" w:hAnsi="Simplified Arabic" w:cs="Simplified Arabic"/>
          <w:sz w:val="28"/>
          <w:szCs w:val="28"/>
          <w:lang w:bidi="ar-EG"/>
        </w:rPr>
        <w:t xml:space="preserve"> SecRiskAI </w:t>
      </w:r>
      <w:r w:rsidRPr="009B5EF9">
        <w:rPr>
          <w:rFonts w:ascii="Simplified Arabic" w:hAnsi="Simplified Arabic" w:cs="Simplified Arabic"/>
          <w:sz w:val="28"/>
          <w:szCs w:val="28"/>
          <w:rtl/>
        </w:rPr>
        <w:t xml:space="preserve">الذي يعتمد على أربع خوارزميات تعلم آلي لتقييم المخاطر السيبرانية باستخدام بيانات صناعية تمثل خصائص شركات مختلفة مثل عدد الموظفين، قطاع الأعمال، </w:t>
      </w:r>
      <w:r w:rsidRPr="009B5EF9">
        <w:rPr>
          <w:rFonts w:ascii="Simplified Arabic" w:hAnsi="Simplified Arabic" w:cs="Simplified Arabic"/>
          <w:sz w:val="28"/>
          <w:szCs w:val="28"/>
          <w:rtl/>
        </w:rPr>
        <w:lastRenderedPageBreak/>
        <w:t>والثغرات المعروفة</w:t>
      </w:r>
      <w:r w:rsidR="009B5EF9">
        <w:rPr>
          <w:rFonts w:ascii="Simplified Arabic" w:hAnsi="Simplified Arabic" w:cs="Simplified Arabic" w:hint="cs"/>
          <w:sz w:val="28"/>
          <w:szCs w:val="28"/>
          <w:rtl/>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 xml:space="preserve">وتكونت العينة من بيانات صناعية تمثل شركات بمختلف الأحجام والقطاعات لاختبار فعالية النموذج. </w:t>
      </w:r>
    </w:p>
    <w:p w14:paraId="54F30CBD" w14:textId="340ED347" w:rsidR="00B91104" w:rsidRPr="009B5EF9" w:rsidRDefault="00EF6BCE" w:rsidP="00EF6BCE">
      <w:p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rPr>
        <w:t>وتوصلت نتائج الدراسة إلى أن النموذج حقق دقة عالية في التنبؤ بالمخاطر السيبرانية مع أداء منخفض في التنفيذ، مما يسهل عملية التنبؤ بالمخاطر عبر واجهة ويب</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وأوصت الدراسة باستخدام نهج</w:t>
      </w:r>
      <w:r w:rsidRPr="009B5EF9">
        <w:rPr>
          <w:rFonts w:ascii="Simplified Arabic" w:hAnsi="Simplified Arabic" w:cs="Simplified Arabic"/>
          <w:sz w:val="28"/>
          <w:szCs w:val="28"/>
          <w:lang w:bidi="ar-EG"/>
        </w:rPr>
        <w:t xml:space="preserve"> SecRiskAI </w:t>
      </w:r>
      <w:r w:rsidRPr="009B5EF9">
        <w:rPr>
          <w:rFonts w:ascii="Simplified Arabic" w:hAnsi="Simplified Arabic" w:cs="Simplified Arabic"/>
          <w:sz w:val="28"/>
          <w:szCs w:val="28"/>
          <w:rtl/>
        </w:rPr>
        <w:t>كأداة فعالة لتقييم المخاطر السيبرانية في الشركات ودعمه في اتخاذ القرارات المتعلقة بالأمن السيبراني</w:t>
      </w:r>
      <w:r w:rsidRPr="009B5EF9">
        <w:rPr>
          <w:rFonts w:ascii="Simplified Arabic" w:hAnsi="Simplified Arabic" w:cs="Simplified Arabic"/>
          <w:sz w:val="28"/>
          <w:szCs w:val="28"/>
          <w:lang w:bidi="ar-EG"/>
        </w:rPr>
        <w:t>.</w:t>
      </w:r>
      <w:r w:rsidR="00B91104" w:rsidRPr="009B5EF9">
        <w:rPr>
          <w:rFonts w:ascii="Simplified Arabic" w:hAnsi="Simplified Arabic" w:cs="Simplified Arabic"/>
          <w:sz w:val="28"/>
          <w:szCs w:val="28"/>
          <w:rtl/>
          <w:lang w:bidi="ar-EG"/>
        </w:rPr>
        <w:t>.</w:t>
      </w:r>
    </w:p>
    <w:p w14:paraId="302E4E39" w14:textId="77777777" w:rsidR="009B5EF9" w:rsidRPr="009B5EF9" w:rsidRDefault="00EF6BCE" w:rsidP="009B5EF9">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003C3523" w:rsidRPr="009B5EF9">
        <w:rPr>
          <w:rFonts w:ascii="Simplified Arabic" w:hAnsi="Simplified Arabic" w:cs="Simplified Arabic"/>
          <w:b/>
          <w:bCs/>
          <w:sz w:val="28"/>
          <w:szCs w:val="28"/>
          <w:lang w:bidi="ar-EG"/>
        </w:rPr>
        <w:t>(Rafaiani et al., 2023)</w:t>
      </w:r>
      <w:r w:rsidR="003C3523" w:rsidRPr="009B5EF9">
        <w:rPr>
          <w:rFonts w:ascii="Simplified Arabic" w:hAnsi="Simplified Arabic" w:cs="Simplified Arabic" w:hint="cs"/>
          <w:b/>
          <w:bCs/>
          <w:sz w:val="28"/>
          <w:szCs w:val="28"/>
          <w:rtl/>
          <w:lang w:bidi="ar-EG"/>
        </w:rPr>
        <w:t xml:space="preserve">   بعنوان :</w:t>
      </w:r>
      <w:r w:rsidR="003C3523" w:rsidRPr="009B5EF9">
        <w:rPr>
          <w:rFonts w:ascii="Segoe UI" w:hAnsi="Segoe UI" w:cs="Segoe UI"/>
          <w:b/>
          <w:bCs/>
          <w:color w:val="505050"/>
          <w:bdr w:val="single" w:sz="2" w:space="0" w:color="E4E6E8" w:frame="1"/>
          <w:shd w:val="clear" w:color="auto" w:fill="FFFFFF"/>
        </w:rPr>
        <w:t xml:space="preserve"> </w:t>
      </w:r>
    </w:p>
    <w:p w14:paraId="1473E209" w14:textId="44F5B5E7" w:rsidR="00EF6BCE" w:rsidRPr="009B5EF9" w:rsidRDefault="003C3523" w:rsidP="009B5EF9">
      <w:pPr>
        <w:bidi w:val="0"/>
        <w:jc w:val="both"/>
        <w:rPr>
          <w:rFonts w:ascii="Simplified Arabic" w:hAnsi="Simplified Arabic" w:cs="Simplified Arabic"/>
          <w:b/>
          <w:bCs/>
          <w:sz w:val="28"/>
          <w:szCs w:val="28"/>
          <w:lang w:bidi="ar-EG"/>
        </w:rPr>
      </w:pPr>
      <w:r w:rsidRPr="009B5EF9">
        <w:rPr>
          <w:rFonts w:ascii="Simplified Arabic" w:hAnsi="Simplified Arabic" w:cs="Simplified Arabic"/>
          <w:b/>
          <w:bCs/>
          <w:sz w:val="28"/>
          <w:szCs w:val="28"/>
          <w:lang w:bidi="ar-EG"/>
        </w:rPr>
        <w:t>A Machine Learning-based Method for Cyber Risk Assessment</w:t>
      </w:r>
    </w:p>
    <w:p w14:paraId="22F0F7B4" w14:textId="77777777" w:rsidR="009B5EF9" w:rsidRDefault="00EF6BCE" w:rsidP="00EF6BCE">
      <w:pPr>
        <w:jc w:val="both"/>
        <w:rPr>
          <w:rFonts w:ascii="Simplified Arabic" w:hAnsi="Simplified Arabic" w:cs="Simplified Arabic"/>
          <w:sz w:val="28"/>
          <w:szCs w:val="28"/>
          <w:rtl/>
        </w:rPr>
      </w:pPr>
      <w:r w:rsidRPr="009B5EF9">
        <w:rPr>
          <w:rFonts w:ascii="Simplified Arabic" w:hAnsi="Simplified Arabic" w:cs="Simplified Arabic"/>
          <w:sz w:val="28"/>
          <w:szCs w:val="28"/>
          <w:rtl/>
        </w:rPr>
        <w:t>هدفت الدراسة إلى التعرف على تقييم المخاطر السيبرانية باستخدام التعلم الآلي بأبعاده</w:t>
      </w:r>
      <w:r w:rsidRPr="009B5EF9">
        <w:rPr>
          <w:rFonts w:ascii="Simplified Arabic" w:hAnsi="Simplified Arabic" w:cs="Simplified Arabic"/>
          <w:sz w:val="28"/>
          <w:szCs w:val="28"/>
          <w:lang w:bidi="ar-EG"/>
        </w:rPr>
        <w:t xml:space="preserve"> </w:t>
      </w:r>
      <w:r w:rsidR="009B5EF9">
        <w:rPr>
          <w:rFonts w:ascii="Simplified Arabic" w:hAnsi="Simplified Arabic" w:cs="Simplified Arabic"/>
          <w:sz w:val="28"/>
          <w:szCs w:val="28"/>
          <w:lang w:bidi="ar-EG"/>
        </w:rPr>
        <w:t>)</w:t>
      </w:r>
      <w:r w:rsidRPr="009B5EF9">
        <w:rPr>
          <w:rFonts w:ascii="Simplified Arabic" w:hAnsi="Simplified Arabic" w:cs="Simplified Arabic"/>
          <w:sz w:val="28"/>
          <w:szCs w:val="28"/>
          <w:rtl/>
        </w:rPr>
        <w:t>التحليل باستخدام المعلمات القابلة للتحصيل بسهولة، مثل النضج، التعقيد، والجاذبية</w:t>
      </w:r>
      <w:r w:rsidR="009B5EF9">
        <w:rPr>
          <w:rFonts w:ascii="Simplified Arabic" w:hAnsi="Simplified Arabic" w:cs="Simplified Arabic"/>
          <w:sz w:val="28"/>
          <w:szCs w:val="28"/>
          <w:lang w:bidi="ar-EG"/>
        </w:rPr>
        <w:t>(</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على المنظمات في قطاع الرعاية الصحية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واستخدمت الدراسة المنهج التطبيقي، حيث تم تطوير نهج يعتمد على التعلم الآلي لتقييم المخاطر السيبرانية باستخدام معلمات بسيطة تمثل الوضع الأمني السيبراني للمنظمة</w:t>
      </w:r>
      <w:r w:rsidR="009B5EF9">
        <w:rPr>
          <w:rFonts w:ascii="Simplified Arabic" w:hAnsi="Simplified Arabic" w:cs="Simplified Arabic" w:hint="cs"/>
          <w:sz w:val="28"/>
          <w:szCs w:val="28"/>
          <w:rtl/>
        </w:rPr>
        <w:t xml:space="preserve">، </w:t>
      </w:r>
      <w:r w:rsidRPr="009B5EF9">
        <w:rPr>
          <w:rFonts w:ascii="Simplified Arabic" w:hAnsi="Simplified Arabic" w:cs="Simplified Arabic"/>
          <w:sz w:val="28"/>
          <w:szCs w:val="28"/>
          <w:rtl/>
        </w:rPr>
        <w:t xml:space="preserve">وتكونت العينة من ثلاث منظمات في قطاع الرعاية الصحية، تمت دراستها بناءً على قيم مختلفة للنضج والتعقيد. </w:t>
      </w:r>
    </w:p>
    <w:p w14:paraId="22796511" w14:textId="38A81316" w:rsidR="00EF6BCE" w:rsidRPr="009B5EF9" w:rsidRDefault="00EF6BCE" w:rsidP="00EF6BCE">
      <w:p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rPr>
        <w:t>وتوصلت نتائج الدراسة إلى أن النموذج المقترح يمكن استخدامه بنجاح لتحديد فئة المخاطر السيبرانية لكل منظمة حتى في القطاعات الحساسة مثل الرعاية الصحية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sz w:val="28"/>
          <w:szCs w:val="28"/>
          <w:rtl/>
        </w:rPr>
        <w:t>وأوصت الدراسة بضرورة اعتماد هذه الطريقة كأداة فعالة لتقييم المخاطر السيبرانية في القطاعات الحيوية</w:t>
      </w:r>
      <w:r w:rsidRPr="009B5EF9">
        <w:rPr>
          <w:rFonts w:ascii="Simplified Arabic" w:hAnsi="Simplified Arabic" w:cs="Simplified Arabic"/>
          <w:sz w:val="28"/>
          <w:szCs w:val="28"/>
          <w:lang w:bidi="ar-EG"/>
        </w:rPr>
        <w:t>.</w:t>
      </w:r>
    </w:p>
    <w:p w14:paraId="0C5779D2" w14:textId="28DC0DEE" w:rsidR="008D1C82" w:rsidRDefault="00D439AC" w:rsidP="00D439AC">
      <w:pPr>
        <w:pStyle w:val="1"/>
        <w:rPr>
          <w:rtl/>
        </w:rPr>
      </w:pPr>
      <w:bookmarkStart w:id="16" w:name="_Toc202053530"/>
      <w:r>
        <w:rPr>
          <w:rFonts w:hint="cs"/>
          <w:rtl/>
        </w:rPr>
        <w:t>الفجوة البحثية</w:t>
      </w:r>
      <w:bookmarkEnd w:id="16"/>
      <w:r>
        <w:rPr>
          <w:rFonts w:hint="cs"/>
          <w:rtl/>
        </w:rPr>
        <w:t xml:space="preserve"> </w:t>
      </w:r>
    </w:p>
    <w:p w14:paraId="6F76EF7B" w14:textId="4A6B98ED" w:rsidR="004035A0" w:rsidRPr="009B5EF9" w:rsidRDefault="004035A0" w:rsidP="004035A0">
      <w:pPr>
        <w:jc w:val="both"/>
        <w:rPr>
          <w:rFonts w:ascii="Simplified Arabic" w:hAnsi="Simplified Arabic" w:cs="Simplified Arabic"/>
          <w:sz w:val="28"/>
          <w:szCs w:val="28"/>
        </w:rPr>
      </w:pPr>
      <w:r w:rsidRPr="009B5EF9">
        <w:rPr>
          <w:rFonts w:ascii="Simplified Arabic" w:hAnsi="Simplified Arabic" w:cs="Simplified Arabic"/>
          <w:sz w:val="28"/>
          <w:szCs w:val="28"/>
          <w:rtl/>
        </w:rPr>
        <w:t>اتفقت الدراسات السابقة مع الدراسة الحالية في التأكيد على أن تقنيات التعلم الآلي تُعد من أبرز الأدوات الحديثة في دعم التحول الرقمي وتحسين كفاءة الأداء المؤسسي</w:t>
      </w:r>
      <w:r w:rsidRPr="009B5EF9">
        <w:rPr>
          <w:rFonts w:ascii="Simplified Arabic" w:hAnsi="Simplified Arabic" w:cs="Simplified Arabic"/>
          <w:sz w:val="28"/>
          <w:szCs w:val="28"/>
        </w:rPr>
        <w:t xml:space="preserve">. </w:t>
      </w:r>
      <w:r w:rsidRPr="009B5EF9">
        <w:rPr>
          <w:rFonts w:ascii="Simplified Arabic" w:hAnsi="Simplified Arabic" w:cs="Simplified Arabic"/>
          <w:sz w:val="28"/>
          <w:szCs w:val="28"/>
          <w:rtl/>
        </w:rPr>
        <w:t xml:space="preserve">فقد أوضحت معظم الدراسات </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بن تركي وسهام، 2021؛ برارمة، 2024؛</w:t>
      </w:r>
      <w:r w:rsidRPr="009B5EF9">
        <w:rPr>
          <w:rFonts w:ascii="Simplified Arabic" w:hAnsi="Simplified Arabic" w:cs="Simplified Arabic"/>
          <w:sz w:val="28"/>
          <w:szCs w:val="28"/>
        </w:rPr>
        <w:t xml:space="preserve"> Ateya</w:t>
      </w:r>
      <w:r w:rsidRPr="009B5EF9">
        <w:rPr>
          <w:rFonts w:ascii="Simplified Arabic" w:hAnsi="Simplified Arabic" w:cs="Simplified Arabic"/>
          <w:sz w:val="28"/>
          <w:szCs w:val="28"/>
          <w:rtl/>
        </w:rPr>
        <w:t>، 2024</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Pr>
        <w:t xml:space="preserve"> </w:t>
      </w:r>
      <w:r w:rsidRPr="009B5EF9">
        <w:rPr>
          <w:rFonts w:ascii="Simplified Arabic" w:hAnsi="Simplified Arabic" w:cs="Simplified Arabic"/>
          <w:sz w:val="28"/>
          <w:szCs w:val="28"/>
          <w:rtl/>
        </w:rPr>
        <w:t>أن التعلم الآلي بأبعاده المختلفة  كالتنبؤ والتحليل الذكي والتعلم المستمر – يُسهم في رفع كفاءة العمليات التشغيلية وتحسين القدرة على اتخاذ القرار في بيئات معقدة تعتمد على البيانات</w:t>
      </w:r>
      <w:r w:rsidR="009B5EF9">
        <w:rPr>
          <w:rFonts w:ascii="Simplified Arabic" w:hAnsi="Simplified Arabic" w:cs="Simplified Arabic" w:hint="cs"/>
          <w:sz w:val="28"/>
          <w:szCs w:val="28"/>
          <w:rtl/>
        </w:rPr>
        <w:t xml:space="preserve">، </w:t>
      </w:r>
      <w:r w:rsidRPr="009B5EF9">
        <w:rPr>
          <w:rFonts w:ascii="Simplified Arabic" w:hAnsi="Simplified Arabic" w:cs="Simplified Arabic"/>
          <w:sz w:val="28"/>
          <w:szCs w:val="28"/>
          <w:rtl/>
        </w:rPr>
        <w:t xml:space="preserve">كما تتفق هذه الدراسات مع الدراسة الحالية في النظر إلى التعلم الآلي كمنهج </w:t>
      </w:r>
      <w:r w:rsidRPr="009B5EF9">
        <w:rPr>
          <w:rFonts w:ascii="Simplified Arabic" w:hAnsi="Simplified Arabic" w:cs="Simplified Arabic"/>
          <w:sz w:val="28"/>
          <w:szCs w:val="28"/>
          <w:rtl/>
        </w:rPr>
        <w:lastRenderedPageBreak/>
        <w:t>تحليلي قادر على اكتشاف الأنماط الخفية في البيانات الضخمة بما يعزز التنبؤ بالمخاطر والتهديدات المستقبلية</w:t>
      </w:r>
      <w:r w:rsidRPr="009B5EF9">
        <w:rPr>
          <w:rFonts w:ascii="Simplified Arabic" w:hAnsi="Simplified Arabic" w:cs="Simplified Arabic"/>
          <w:sz w:val="28"/>
          <w:szCs w:val="28"/>
        </w:rPr>
        <w:t>.</w:t>
      </w:r>
    </w:p>
    <w:p w14:paraId="42D0FE13" w14:textId="112A2480" w:rsidR="004035A0" w:rsidRPr="009B5EF9" w:rsidRDefault="004035A0" w:rsidP="004035A0">
      <w:pPr>
        <w:jc w:val="both"/>
        <w:rPr>
          <w:rFonts w:ascii="Simplified Arabic" w:hAnsi="Simplified Arabic" w:cs="Simplified Arabic"/>
          <w:sz w:val="28"/>
          <w:szCs w:val="28"/>
        </w:rPr>
      </w:pPr>
      <w:r w:rsidRPr="009B5EF9">
        <w:rPr>
          <w:rFonts w:ascii="Simplified Arabic" w:hAnsi="Simplified Arabic" w:cs="Simplified Arabic"/>
          <w:sz w:val="28"/>
          <w:szCs w:val="28"/>
          <w:rtl/>
        </w:rPr>
        <w:t>كما اتفقت الدراسات السابقة مع الدراسة الحالية في أن الأمن السيبراني أصبح مكونًا استراتيجيًا أساسيًا في الأنظمة الرقمية الذكية، وأن حماية البيانات والبنى التحتية التقنية تتطلب نماذج تقييم متقدمة قائمة على الذكاء الاصطناعي</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Pr>
        <w:t xml:space="preserve"> </w:t>
      </w:r>
      <w:r w:rsidRPr="009B5EF9">
        <w:rPr>
          <w:rFonts w:ascii="Simplified Arabic" w:hAnsi="Simplified Arabic" w:cs="Simplified Arabic"/>
          <w:sz w:val="28"/>
          <w:szCs w:val="28"/>
          <w:rtl/>
        </w:rPr>
        <w:t>فقد أكدت دراسات مثل</w:t>
      </w:r>
      <w:r w:rsidRPr="009B5EF9">
        <w:rPr>
          <w:rFonts w:ascii="Simplified Arabic" w:hAnsi="Simplified Arabic" w:cs="Simplified Arabic"/>
          <w:sz w:val="28"/>
          <w:szCs w:val="28"/>
        </w:rPr>
        <w:t xml:space="preserve"> (</w:t>
      </w:r>
      <w:r w:rsidRPr="009B5EF9">
        <w:rPr>
          <w:rFonts w:ascii="Simplified Arabic" w:hAnsi="Simplified Arabic" w:cs="Simplified Arabic"/>
          <w:i/>
          <w:iCs/>
          <w:sz w:val="28"/>
          <w:szCs w:val="28"/>
        </w:rPr>
        <w:t>Dawodu et al., 2023</w:t>
      </w:r>
      <w:r w:rsidRPr="009B5EF9">
        <w:rPr>
          <w:rFonts w:ascii="Simplified Arabic" w:hAnsi="Simplified Arabic" w:cs="Simplified Arabic"/>
          <w:i/>
          <w:iCs/>
          <w:sz w:val="28"/>
          <w:szCs w:val="28"/>
          <w:rtl/>
        </w:rPr>
        <w:t>؛</w:t>
      </w:r>
      <w:r w:rsidRPr="009B5EF9">
        <w:rPr>
          <w:rFonts w:ascii="Simplified Arabic" w:hAnsi="Simplified Arabic" w:cs="Simplified Arabic"/>
          <w:i/>
          <w:iCs/>
          <w:sz w:val="28"/>
          <w:szCs w:val="28"/>
        </w:rPr>
        <w:t xml:space="preserve"> </w:t>
      </w:r>
      <w:r w:rsidRPr="009B5EF9">
        <w:rPr>
          <w:rFonts w:ascii="Cambria" w:hAnsi="Cambria" w:cs="Cambria"/>
          <w:i/>
          <w:iCs/>
          <w:sz w:val="28"/>
          <w:szCs w:val="28"/>
        </w:rPr>
        <w:t>Ş</w:t>
      </w:r>
      <w:r w:rsidRPr="009B5EF9">
        <w:rPr>
          <w:rFonts w:ascii="Simplified Arabic" w:hAnsi="Simplified Arabic" w:cs="Simplified Arabic"/>
          <w:i/>
          <w:iCs/>
          <w:sz w:val="28"/>
          <w:szCs w:val="28"/>
        </w:rPr>
        <w:t>ahinoglu, 2024</w:t>
      </w:r>
      <w:r w:rsidRPr="009B5EF9">
        <w:rPr>
          <w:rFonts w:ascii="Simplified Arabic" w:hAnsi="Simplified Arabic" w:cs="Simplified Arabic"/>
          <w:i/>
          <w:iCs/>
          <w:sz w:val="28"/>
          <w:szCs w:val="28"/>
          <w:rtl/>
        </w:rPr>
        <w:t>؛</w:t>
      </w:r>
      <w:r w:rsidRPr="009B5EF9">
        <w:rPr>
          <w:rFonts w:ascii="Simplified Arabic" w:hAnsi="Simplified Arabic" w:cs="Simplified Arabic"/>
          <w:i/>
          <w:iCs/>
          <w:sz w:val="28"/>
          <w:szCs w:val="28"/>
        </w:rPr>
        <w:t xml:space="preserve"> Kalinin et al., 2021</w:t>
      </w:r>
      <w:r w:rsidRPr="009B5EF9">
        <w:rPr>
          <w:rFonts w:ascii="Simplified Arabic" w:hAnsi="Simplified Arabic" w:cs="Simplified Arabic"/>
          <w:sz w:val="28"/>
          <w:szCs w:val="28"/>
        </w:rPr>
        <w:t xml:space="preserve">) </w:t>
      </w:r>
      <w:r w:rsidRPr="009B5EF9">
        <w:rPr>
          <w:rFonts w:ascii="Simplified Arabic" w:hAnsi="Simplified Arabic" w:cs="Simplified Arabic"/>
          <w:sz w:val="28"/>
          <w:szCs w:val="28"/>
          <w:rtl/>
        </w:rPr>
        <w:t>أهمية تطوير أساليب كمية ذكية لتقييم المخاطر السيبرانية بما يضمن تعزيز القدرة على التصدي للهجمات وتخفيف آثارها</w:t>
      </w:r>
      <w:r w:rsid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وتلتقي هذه النتائج مع توجه الدراسة الحالية التي تسعى إلى دمج تقنيات التعلم الآلي في عمليات تقييم المخاطر السيبرانية كآلية للحد من التهديدات الرقمية وتحسين كفاءة أنظمة الأمن في بيئات النقل الذكي</w:t>
      </w:r>
      <w:r w:rsidRPr="009B5EF9">
        <w:rPr>
          <w:rFonts w:ascii="Simplified Arabic" w:hAnsi="Simplified Arabic" w:cs="Simplified Arabic"/>
          <w:sz w:val="28"/>
          <w:szCs w:val="28"/>
        </w:rPr>
        <w:t>.</w:t>
      </w:r>
    </w:p>
    <w:p w14:paraId="0902F5E5" w14:textId="7DEB3BF1" w:rsidR="004035A0" w:rsidRPr="009B5EF9" w:rsidRDefault="004035A0" w:rsidP="004035A0">
      <w:pPr>
        <w:jc w:val="both"/>
        <w:rPr>
          <w:rFonts w:ascii="Simplified Arabic" w:hAnsi="Simplified Arabic" w:cs="Simplified Arabic"/>
          <w:sz w:val="28"/>
          <w:szCs w:val="28"/>
        </w:rPr>
      </w:pPr>
      <w:r w:rsidRPr="009B5EF9">
        <w:rPr>
          <w:rFonts w:ascii="Simplified Arabic" w:hAnsi="Simplified Arabic" w:cs="Simplified Arabic"/>
          <w:sz w:val="28"/>
          <w:szCs w:val="28"/>
          <w:rtl/>
        </w:rPr>
        <w:t>إلا أن الدراسات السابقة اختلفت عن الدراسة الحالية في مجال التطبيق والسياق البيئي؛ إذ ركزت أغلب الدراسات على قطاعات مثل القطاع المصرفي، والتعليم العالي، والطاقة، والرعاية الصحية، في حين لم تتناول قطاع النقل الذكي رغم كونه من أكثر القطاعات تعرضًا للهجمات السيبرانية بسبب طبيعته المعتمدة على الاتصال اللحظي والأنظمة المترابطة. ومن هنا تبرز خصوصية الدراسة الحالية التي تختبر هذا الأثر في بيئة أنظمة النقل الذكية، وهو مجال بحثي ما يزال في طور التأسيس ضمن الأدبيات العربية والعالمية</w:t>
      </w:r>
      <w:r w:rsidRPr="009B5EF9">
        <w:rPr>
          <w:rFonts w:ascii="Simplified Arabic" w:hAnsi="Simplified Arabic" w:cs="Simplified Arabic"/>
          <w:sz w:val="28"/>
          <w:szCs w:val="28"/>
        </w:rPr>
        <w:t>.</w:t>
      </w:r>
    </w:p>
    <w:p w14:paraId="050E8B64" w14:textId="115B7D86" w:rsidR="004035A0" w:rsidRPr="009B5EF9" w:rsidRDefault="004035A0" w:rsidP="004035A0">
      <w:pPr>
        <w:jc w:val="both"/>
        <w:rPr>
          <w:rFonts w:ascii="Simplified Arabic" w:hAnsi="Simplified Arabic" w:cs="Simplified Arabic"/>
          <w:sz w:val="28"/>
          <w:szCs w:val="28"/>
          <w:rtl/>
        </w:rPr>
      </w:pPr>
      <w:r w:rsidRPr="009B5EF9">
        <w:rPr>
          <w:rFonts w:ascii="Simplified Arabic" w:hAnsi="Simplified Arabic" w:cs="Simplified Arabic"/>
          <w:sz w:val="28"/>
          <w:szCs w:val="28"/>
          <w:rtl/>
        </w:rPr>
        <w:t>كذلك، تختلف الدراسة الحالية عن معظم الدراسات السابقة من حيث منهجية الربط بين المتغيرات؛ فبينما تناولت البحوث السابقة التعلم الآلي أو الأمن السيبراني كلًّا على حدة، فإن هذه الدراسة تسعى إلى دمج المتغيرين في نموذج تفسيري واحد يربط بين أبعاد تقنيات التعلم الآلي (التحليل التنبؤي، الكشف الذكي، التصنيف التلقائي، والتحسين الذاتي) وبين مكونات تقييم المخاطر السيبرانية (الكشف، التقييم، الاستجابة، والتعافي)</w:t>
      </w:r>
      <w:r w:rsidRPr="009B5EF9">
        <w:rPr>
          <w:rFonts w:ascii="Simplified Arabic" w:hAnsi="Simplified Arabic" w:cs="Simplified Arabic"/>
          <w:sz w:val="28"/>
          <w:szCs w:val="28"/>
        </w:rPr>
        <w:t xml:space="preserve">. </w:t>
      </w:r>
      <w:r w:rsidRPr="009B5EF9">
        <w:rPr>
          <w:rFonts w:ascii="Simplified Arabic" w:hAnsi="Simplified Arabic" w:cs="Simplified Arabic"/>
          <w:sz w:val="28"/>
          <w:szCs w:val="28"/>
          <w:rtl/>
        </w:rPr>
        <w:t>وبذلك تُقدِّم الدراسة منظورًا تكامليًا جديدًا لم تتناوله الدراسات السابقة بهذا الشكل الشمولي</w:t>
      </w:r>
      <w:r w:rsidRPr="009B5EF9">
        <w:rPr>
          <w:rFonts w:ascii="Simplified Arabic" w:hAnsi="Simplified Arabic" w:cs="Simplified Arabic"/>
          <w:sz w:val="28"/>
          <w:szCs w:val="28"/>
        </w:rPr>
        <w:t>.</w:t>
      </w:r>
    </w:p>
    <w:p w14:paraId="77558F0B" w14:textId="77777777" w:rsidR="00333729" w:rsidRPr="00333729" w:rsidRDefault="00333729" w:rsidP="00333729">
      <w:pPr>
        <w:jc w:val="both"/>
        <w:rPr>
          <w:rFonts w:ascii="Simplified Arabic" w:hAnsi="Simplified Arabic" w:cs="Simplified Arabic"/>
          <w:color w:val="EE0000"/>
          <w:sz w:val="28"/>
          <w:szCs w:val="28"/>
        </w:rPr>
      </w:pPr>
      <w:r w:rsidRPr="00333729">
        <w:rPr>
          <w:rFonts w:ascii="Simplified Arabic" w:hAnsi="Simplified Arabic" w:cs="Simplified Arabic"/>
          <w:color w:val="EE0000"/>
          <w:sz w:val="28"/>
          <w:szCs w:val="28"/>
          <w:rtl/>
        </w:rPr>
        <w:t xml:space="preserve">تكشف مراجعة الأدبيات أن استخدام تقنيات التعلم الآلي في تقييم مخاطر الأمن السيبراني قد تناولته عدة دراسات، إلا أن معظمها ركّز على قطاعات لا تمت بصلة مباشرة إلى بيئات النقل الذكية، كما لم تقدّم نماذج تكاملية ذات وعي بالسياق أو قدرة على التكيف الديناميكي. فمثلًا، تناولت دراسة </w:t>
      </w:r>
      <w:r w:rsidRPr="00333729">
        <w:rPr>
          <w:rFonts w:ascii="Simplified Arabic" w:hAnsi="Simplified Arabic" w:cs="Simplified Arabic"/>
          <w:color w:val="EE0000"/>
          <w:sz w:val="28"/>
          <w:szCs w:val="28"/>
        </w:rPr>
        <w:t xml:space="preserve">Ateya (2024) </w:t>
      </w:r>
      <w:r w:rsidRPr="00333729">
        <w:rPr>
          <w:rFonts w:ascii="Simplified Arabic" w:hAnsi="Simplified Arabic" w:cs="Simplified Arabic"/>
          <w:color w:val="EE0000"/>
          <w:sz w:val="28"/>
          <w:szCs w:val="28"/>
          <w:rtl/>
        </w:rPr>
        <w:t xml:space="preserve">التعلم الآلي في المجال المحاسبي وقدرته على تحسين التنبؤ المالي، بينما ركّزت دراسة </w:t>
      </w:r>
      <w:r w:rsidRPr="00333729">
        <w:rPr>
          <w:rFonts w:ascii="Simplified Arabic" w:hAnsi="Simplified Arabic" w:cs="Simplified Arabic"/>
          <w:color w:val="EE0000"/>
          <w:sz w:val="28"/>
          <w:szCs w:val="28"/>
        </w:rPr>
        <w:t xml:space="preserve">Brarama (2024) </w:t>
      </w:r>
      <w:r w:rsidRPr="00333729">
        <w:rPr>
          <w:rFonts w:ascii="Simplified Arabic" w:hAnsi="Simplified Arabic" w:cs="Simplified Arabic"/>
          <w:color w:val="EE0000"/>
          <w:sz w:val="28"/>
          <w:szCs w:val="28"/>
          <w:rtl/>
        </w:rPr>
        <w:t xml:space="preserve">على المخاطر الاقتصادية في المؤسسات، ودراسة </w:t>
      </w:r>
      <w:r w:rsidRPr="00333729">
        <w:rPr>
          <w:rFonts w:ascii="Simplified Arabic" w:hAnsi="Simplified Arabic" w:cs="Simplified Arabic"/>
          <w:color w:val="EE0000"/>
          <w:sz w:val="28"/>
          <w:szCs w:val="28"/>
        </w:rPr>
        <w:t xml:space="preserve">Phiri et al. (2025) </w:t>
      </w:r>
      <w:r w:rsidRPr="00333729">
        <w:rPr>
          <w:rFonts w:ascii="Simplified Arabic" w:hAnsi="Simplified Arabic" w:cs="Simplified Arabic"/>
          <w:color w:val="EE0000"/>
          <w:sz w:val="28"/>
          <w:szCs w:val="28"/>
          <w:rtl/>
        </w:rPr>
        <w:t xml:space="preserve">على تقييم العقارات </w:t>
      </w:r>
      <w:r w:rsidRPr="00333729">
        <w:rPr>
          <w:rFonts w:ascii="Simplified Arabic" w:hAnsi="Simplified Arabic" w:cs="Simplified Arabic"/>
          <w:color w:val="EE0000"/>
          <w:sz w:val="28"/>
          <w:szCs w:val="28"/>
          <w:rtl/>
        </w:rPr>
        <w:lastRenderedPageBreak/>
        <w:t>في الأسواق المتقلبة. وعلى الرغم من مساهمتها في توضيح فاعلية خوارزميات التعلم الآلي، فإنها لا تعالج الجوانب الخاصة ببيئات النقل الذكي ولا تتعرض لتعقيدات بيانات الحركة في الزمن الحقيقي أو التهديدات المرتبطة بالبنية التحتية للنقل</w:t>
      </w:r>
      <w:r w:rsidRPr="00333729">
        <w:rPr>
          <w:rFonts w:ascii="Simplified Arabic" w:hAnsi="Simplified Arabic" w:cs="Simplified Arabic"/>
          <w:color w:val="EE0000"/>
          <w:sz w:val="28"/>
          <w:szCs w:val="28"/>
        </w:rPr>
        <w:t>.</w:t>
      </w:r>
    </w:p>
    <w:p w14:paraId="285D8AE4" w14:textId="77777777" w:rsidR="00333729" w:rsidRPr="00333729" w:rsidRDefault="00333729" w:rsidP="00333729">
      <w:pPr>
        <w:jc w:val="both"/>
        <w:rPr>
          <w:rFonts w:ascii="Simplified Arabic" w:hAnsi="Simplified Arabic" w:cs="Simplified Arabic"/>
          <w:color w:val="EE0000"/>
          <w:sz w:val="28"/>
          <w:szCs w:val="28"/>
        </w:rPr>
      </w:pPr>
      <w:r w:rsidRPr="00333729">
        <w:rPr>
          <w:rFonts w:ascii="Simplified Arabic" w:hAnsi="Simplified Arabic" w:cs="Simplified Arabic"/>
          <w:color w:val="EE0000"/>
          <w:sz w:val="28"/>
          <w:szCs w:val="28"/>
          <w:rtl/>
        </w:rPr>
        <w:t xml:space="preserve">وفي سياق الأمن السيبراني، تناولت دراسات مثل </w:t>
      </w:r>
      <w:r w:rsidRPr="00333729">
        <w:rPr>
          <w:rFonts w:ascii="Simplified Arabic" w:hAnsi="Simplified Arabic" w:cs="Simplified Arabic"/>
          <w:color w:val="EE0000"/>
          <w:sz w:val="28"/>
          <w:szCs w:val="28"/>
        </w:rPr>
        <w:t xml:space="preserve">Dawodu et al. (2023) </w:t>
      </w:r>
      <w:r w:rsidRPr="00333729">
        <w:rPr>
          <w:rFonts w:ascii="Simplified Arabic" w:hAnsi="Simplified Arabic" w:cs="Simplified Arabic"/>
          <w:color w:val="EE0000"/>
          <w:sz w:val="28"/>
          <w:szCs w:val="28"/>
          <w:rtl/>
        </w:rPr>
        <w:t xml:space="preserve">تقييم المخاطر السيبرانية في القطاع البنكي، بينما ركّزت دراسة </w:t>
      </w:r>
      <w:r w:rsidRPr="00333729">
        <w:rPr>
          <w:rFonts w:ascii="Cambria" w:hAnsi="Cambria" w:cs="Cambria"/>
          <w:color w:val="EE0000"/>
          <w:sz w:val="28"/>
          <w:szCs w:val="28"/>
        </w:rPr>
        <w:t>Ş</w:t>
      </w:r>
      <w:r w:rsidRPr="00333729">
        <w:rPr>
          <w:rFonts w:ascii="Simplified Arabic" w:hAnsi="Simplified Arabic" w:cs="Simplified Arabic"/>
          <w:color w:val="EE0000"/>
          <w:sz w:val="28"/>
          <w:szCs w:val="28"/>
        </w:rPr>
        <w:t xml:space="preserve">ahinoglu (2024) </w:t>
      </w:r>
      <w:r w:rsidRPr="00333729">
        <w:rPr>
          <w:rFonts w:ascii="Simplified Arabic" w:hAnsi="Simplified Arabic" w:cs="Simplified Arabic"/>
          <w:color w:val="EE0000"/>
          <w:sz w:val="28"/>
          <w:szCs w:val="28"/>
          <w:rtl/>
        </w:rPr>
        <w:t xml:space="preserve">على تقييم الثغرات الوطنية باستخدام الخوارزميات الكمية، ودرست </w:t>
      </w:r>
      <w:r w:rsidRPr="00333729">
        <w:rPr>
          <w:rFonts w:ascii="Simplified Arabic" w:hAnsi="Simplified Arabic" w:cs="Simplified Arabic"/>
          <w:color w:val="EE0000"/>
          <w:sz w:val="28"/>
          <w:szCs w:val="28"/>
        </w:rPr>
        <w:t xml:space="preserve">Wang et al. (2021) </w:t>
      </w:r>
      <w:r w:rsidRPr="00333729">
        <w:rPr>
          <w:rFonts w:ascii="Simplified Arabic" w:hAnsi="Simplified Arabic" w:cs="Simplified Arabic"/>
          <w:color w:val="EE0000"/>
          <w:sz w:val="28"/>
          <w:szCs w:val="28"/>
          <w:rtl/>
        </w:rPr>
        <w:t>المخاطر في أنظمة التحكم الصناعية. وتوضح هذه الدراسات أن نماذج تقييم المخاطر المتاحة غالبًا ما تكون مصممة لقطاعات محددة (البنوك، الصناعة، الطاقة) ولا تشتمل على آليات تتوافق مع طبيعة النقل الذكي، الأمر الذي يعزز وجود فجوة سياقية بين التطبيقات الحالية ومتطلبات منظومة النقل الذكي التي تعتمد على اتصالات</w:t>
      </w:r>
      <w:r w:rsidRPr="00333729">
        <w:rPr>
          <w:rFonts w:ascii="Simplified Arabic" w:hAnsi="Simplified Arabic" w:cs="Simplified Arabic"/>
          <w:color w:val="EE0000"/>
          <w:sz w:val="28"/>
          <w:szCs w:val="28"/>
        </w:rPr>
        <w:t xml:space="preserve"> V2V </w:t>
      </w:r>
      <w:r w:rsidRPr="00333729">
        <w:rPr>
          <w:rFonts w:ascii="Simplified Arabic" w:hAnsi="Simplified Arabic" w:cs="Simplified Arabic"/>
          <w:color w:val="EE0000"/>
          <w:sz w:val="28"/>
          <w:szCs w:val="28"/>
          <w:rtl/>
        </w:rPr>
        <w:t>و</w:t>
      </w:r>
      <w:r w:rsidRPr="00333729">
        <w:rPr>
          <w:rFonts w:ascii="Simplified Arabic" w:hAnsi="Simplified Arabic" w:cs="Simplified Arabic"/>
          <w:color w:val="EE0000"/>
          <w:sz w:val="28"/>
          <w:szCs w:val="28"/>
        </w:rPr>
        <w:t xml:space="preserve">V2I </w:t>
      </w:r>
      <w:r w:rsidRPr="00333729">
        <w:rPr>
          <w:rFonts w:ascii="Simplified Arabic" w:hAnsi="Simplified Arabic" w:cs="Simplified Arabic"/>
          <w:color w:val="EE0000"/>
          <w:sz w:val="28"/>
          <w:szCs w:val="28"/>
          <w:rtl/>
        </w:rPr>
        <w:t>وتدفقات بيانات حساسة في الزمن الحقيقي</w:t>
      </w:r>
      <w:r w:rsidRPr="00333729">
        <w:rPr>
          <w:rFonts w:ascii="Simplified Arabic" w:hAnsi="Simplified Arabic" w:cs="Simplified Arabic"/>
          <w:color w:val="EE0000"/>
          <w:sz w:val="28"/>
          <w:szCs w:val="28"/>
        </w:rPr>
        <w:t>.</w:t>
      </w:r>
    </w:p>
    <w:p w14:paraId="27A603E7" w14:textId="0552D82C" w:rsidR="00333729" w:rsidRPr="00333729" w:rsidRDefault="00333729" w:rsidP="00333729">
      <w:pPr>
        <w:jc w:val="both"/>
        <w:rPr>
          <w:rFonts w:ascii="Simplified Arabic" w:hAnsi="Simplified Arabic" w:cs="Simplified Arabic"/>
          <w:color w:val="EE0000"/>
          <w:sz w:val="28"/>
          <w:szCs w:val="28"/>
        </w:rPr>
      </w:pPr>
      <w:r w:rsidRPr="00333729">
        <w:rPr>
          <w:rFonts w:ascii="Simplified Arabic" w:hAnsi="Simplified Arabic" w:cs="Simplified Arabic"/>
          <w:color w:val="EE0000"/>
          <w:sz w:val="28"/>
          <w:szCs w:val="28"/>
          <w:rtl/>
        </w:rPr>
        <w:t xml:space="preserve">كما تناولت دراسات أخرى العلاقة بين التعلّم الآلي والأمن السيبراني، مثل إطار </w:t>
      </w:r>
      <w:r w:rsidRPr="00333729">
        <w:rPr>
          <w:rFonts w:ascii="Simplified Arabic" w:hAnsi="Simplified Arabic" w:cs="Simplified Arabic"/>
          <w:color w:val="EE0000"/>
          <w:sz w:val="28"/>
          <w:szCs w:val="28"/>
        </w:rPr>
        <w:t xml:space="preserve">Bitton et al. (2021) </w:t>
      </w:r>
      <w:r w:rsidRPr="00333729">
        <w:rPr>
          <w:rFonts w:ascii="Simplified Arabic" w:hAnsi="Simplified Arabic" w:cs="Simplified Arabic"/>
          <w:color w:val="EE0000"/>
          <w:sz w:val="28"/>
          <w:szCs w:val="28"/>
          <w:rtl/>
        </w:rPr>
        <w:t xml:space="preserve">الذي ركّز على المخاطر المتعلقة بأنظمة التعلم الآلي نفسها، ودراسة </w:t>
      </w:r>
      <w:r w:rsidRPr="00333729">
        <w:rPr>
          <w:rFonts w:ascii="Simplified Arabic" w:hAnsi="Simplified Arabic" w:cs="Simplified Arabic"/>
          <w:color w:val="EE0000"/>
          <w:sz w:val="28"/>
          <w:szCs w:val="28"/>
        </w:rPr>
        <w:t xml:space="preserve">Franco et al. (2022) </w:t>
      </w:r>
      <w:r w:rsidRPr="00333729">
        <w:rPr>
          <w:rFonts w:ascii="Simplified Arabic" w:hAnsi="Simplified Arabic" w:cs="Simplified Arabic"/>
          <w:color w:val="EE0000"/>
          <w:sz w:val="28"/>
          <w:szCs w:val="28"/>
          <w:rtl/>
        </w:rPr>
        <w:t xml:space="preserve">التي قدمت نماذج للتنبؤ بالمخاطر السيبرانية في الشركات، ودراسة </w:t>
      </w:r>
      <w:r w:rsidRPr="00333729">
        <w:rPr>
          <w:rFonts w:ascii="Simplified Arabic" w:hAnsi="Simplified Arabic" w:cs="Simplified Arabic"/>
          <w:color w:val="EE0000"/>
          <w:sz w:val="28"/>
          <w:szCs w:val="28"/>
        </w:rPr>
        <w:t xml:space="preserve">Yao &amp; García de Soto (2024) </w:t>
      </w:r>
      <w:r w:rsidRPr="00333729">
        <w:rPr>
          <w:rFonts w:ascii="Simplified Arabic" w:hAnsi="Simplified Arabic" w:cs="Simplified Arabic"/>
          <w:color w:val="EE0000"/>
          <w:sz w:val="28"/>
          <w:szCs w:val="28"/>
          <w:rtl/>
        </w:rPr>
        <w:t>في قطاع البناء باستخدام تقنيات التعلم الآلي</w:t>
      </w:r>
      <w:r>
        <w:rPr>
          <w:rFonts w:ascii="Simplified Arabic" w:hAnsi="Simplified Arabic" w:cs="Simplified Arabic" w:hint="cs"/>
          <w:color w:val="EE0000"/>
          <w:sz w:val="28"/>
          <w:szCs w:val="28"/>
          <w:rtl/>
        </w:rPr>
        <w:t>،</w:t>
      </w:r>
      <w:r w:rsidRPr="00333729">
        <w:rPr>
          <w:rFonts w:ascii="Simplified Arabic" w:hAnsi="Simplified Arabic" w:cs="Simplified Arabic"/>
          <w:color w:val="EE0000"/>
          <w:sz w:val="28"/>
          <w:szCs w:val="28"/>
          <w:rtl/>
        </w:rPr>
        <w:t xml:space="preserve"> وعلى الرغم من أهميتها، فإن هذه الدراسات تقدم نماذج عامة أو ثابتة لا تستجيب للطبيعة الديناميكية المتغيرة للأنظمة الذكية، ولا تعالج التفاعل اللحظي بين المركبات والبنية التحتية في أنظمة النقل الذكية، مما يؤكد وجود فجوة نظامية تتمثل في غياب النماذج التي تجمع بين التحليل التنبؤي، والكشف الذكي، والتصنيف التلقائي، والتحسين الذاتي في إطار واحد متكامل</w:t>
      </w:r>
      <w:r w:rsidRPr="00333729">
        <w:rPr>
          <w:rFonts w:ascii="Simplified Arabic" w:hAnsi="Simplified Arabic" w:cs="Simplified Arabic"/>
          <w:color w:val="EE0000"/>
          <w:sz w:val="28"/>
          <w:szCs w:val="28"/>
        </w:rPr>
        <w:t>.</w:t>
      </w:r>
    </w:p>
    <w:p w14:paraId="26F07BCD" w14:textId="35F0FB4A" w:rsidR="00333729" w:rsidRPr="00333729" w:rsidRDefault="00333729" w:rsidP="00333729">
      <w:pPr>
        <w:jc w:val="both"/>
        <w:rPr>
          <w:rFonts w:ascii="Simplified Arabic" w:hAnsi="Simplified Arabic" w:cs="Simplified Arabic"/>
          <w:color w:val="EE0000"/>
          <w:sz w:val="28"/>
          <w:szCs w:val="28"/>
        </w:rPr>
      </w:pPr>
      <w:r w:rsidRPr="00333729">
        <w:rPr>
          <w:rFonts w:ascii="Simplified Arabic" w:hAnsi="Simplified Arabic" w:cs="Simplified Arabic"/>
          <w:color w:val="EE0000"/>
          <w:sz w:val="28"/>
          <w:szCs w:val="28"/>
          <w:rtl/>
        </w:rPr>
        <w:t xml:space="preserve">إضافة إلى ذلك، تُظهر دراسات مثل </w:t>
      </w:r>
      <w:r w:rsidRPr="00333729">
        <w:rPr>
          <w:rFonts w:ascii="Simplified Arabic" w:hAnsi="Simplified Arabic" w:cs="Simplified Arabic"/>
          <w:color w:val="EE0000"/>
          <w:sz w:val="28"/>
          <w:szCs w:val="28"/>
        </w:rPr>
        <w:t xml:space="preserve">Kalinin et al. (2021) </w:t>
      </w:r>
      <w:r w:rsidRPr="00333729">
        <w:rPr>
          <w:rFonts w:ascii="Simplified Arabic" w:hAnsi="Simplified Arabic" w:cs="Simplified Arabic"/>
          <w:color w:val="EE0000"/>
          <w:sz w:val="28"/>
          <w:szCs w:val="28"/>
          <w:rtl/>
        </w:rPr>
        <w:t>التي تناولت المخاطر السيبرانية في البنية التحتية للمدن الذكية، أن هناك توجهًا نحو تقييم المخاطر في الأنظمة المتصلة، ولكنها ركّزت على المدن الذكية عمومًا ولم تستهدف النقل الذكي تحديدًا، كما أن نماذجها لم تُبنَ بهدف التعامل مع الهجمات الخاصة ببيئات النقل مثل هجمات تعطيل الخدمة على أنظمة المرور، أو التلاعب ببيانات المركبات الذكية، أو استهداف أجهزة الاستشعار</w:t>
      </w:r>
      <w:r>
        <w:rPr>
          <w:rFonts w:ascii="Simplified Arabic" w:hAnsi="Simplified Arabic" w:cs="Simplified Arabic" w:hint="cs"/>
          <w:color w:val="EE0000"/>
          <w:sz w:val="28"/>
          <w:szCs w:val="28"/>
          <w:rtl/>
        </w:rPr>
        <w:t xml:space="preserve">، </w:t>
      </w:r>
      <w:r w:rsidRPr="00333729">
        <w:rPr>
          <w:rFonts w:ascii="Simplified Arabic" w:hAnsi="Simplified Arabic" w:cs="Simplified Arabic"/>
          <w:color w:val="EE0000"/>
          <w:sz w:val="28"/>
          <w:szCs w:val="28"/>
          <w:rtl/>
        </w:rPr>
        <w:t>وهذا يشير إلى محدودية في الوعي بالسياق التشغيلي لأنظمة النقل، مما يعمّق الحاجة إلى إطار مصمم خصيصًا لهذه البيئة</w:t>
      </w:r>
      <w:r w:rsidRPr="00333729">
        <w:rPr>
          <w:rFonts w:ascii="Simplified Arabic" w:hAnsi="Simplified Arabic" w:cs="Simplified Arabic"/>
          <w:color w:val="EE0000"/>
          <w:sz w:val="28"/>
          <w:szCs w:val="28"/>
        </w:rPr>
        <w:t>.</w:t>
      </w:r>
    </w:p>
    <w:p w14:paraId="72CA3ADD" w14:textId="19E76503" w:rsidR="00333729" w:rsidRPr="00333729" w:rsidRDefault="00333729" w:rsidP="00333729">
      <w:pPr>
        <w:jc w:val="both"/>
        <w:rPr>
          <w:rFonts w:ascii="Simplified Arabic" w:hAnsi="Simplified Arabic" w:cs="Simplified Arabic"/>
          <w:color w:val="EE0000"/>
          <w:sz w:val="28"/>
          <w:szCs w:val="28"/>
        </w:rPr>
      </w:pPr>
      <w:r w:rsidRPr="00333729">
        <w:rPr>
          <w:rFonts w:ascii="Simplified Arabic" w:hAnsi="Simplified Arabic" w:cs="Simplified Arabic"/>
          <w:color w:val="EE0000"/>
          <w:sz w:val="28"/>
          <w:szCs w:val="28"/>
          <w:rtl/>
        </w:rPr>
        <w:lastRenderedPageBreak/>
        <w:t>وعليه، فإن التحليل المقارن للدراسات السابقة يؤكد أن غالبية الأبحاث ركزت على سياقات تنظيمية أو اقتصادية أو صناعية مختلفة تمامًا عن النقل الذكي، كما أن النماذج المطروحة غالبًا ما تكون نماذج عامة أو ثابتة لا تواكب ديناميكية النقل الذكي ولا تتكيف مع بياناته في الزمن الحقيقي</w:t>
      </w:r>
      <w:r>
        <w:rPr>
          <w:rFonts w:ascii="Simplified Arabic" w:hAnsi="Simplified Arabic" w:cs="Simplified Arabic" w:hint="cs"/>
          <w:color w:val="EE0000"/>
          <w:sz w:val="28"/>
          <w:szCs w:val="28"/>
          <w:rtl/>
        </w:rPr>
        <w:t>،</w:t>
      </w:r>
      <w:r w:rsidRPr="00333729">
        <w:rPr>
          <w:rFonts w:ascii="Simplified Arabic" w:hAnsi="Simplified Arabic" w:cs="Simplified Arabic"/>
          <w:color w:val="EE0000"/>
          <w:sz w:val="28"/>
          <w:szCs w:val="28"/>
          <w:rtl/>
        </w:rPr>
        <w:t xml:space="preserve"> ومن هنا تتجلى الفجوة البحثية التي تعالجها الدراسة الحالية، وذلك من خلال تطوير إطار تكاملي قائم على التعلم الآلي، يتمتع بوعي بالسياق السعودي، وقدرة على التكيف الديناميكي، وطبيعة استباقية ذاتية التحسين، وبما يحاكي فعليًا التهديدات السيبرانية ومتطلبات الأمن في أنظمة النقل الذكية</w:t>
      </w:r>
      <w:r w:rsidRPr="00333729">
        <w:rPr>
          <w:rFonts w:ascii="Simplified Arabic" w:hAnsi="Simplified Arabic" w:cs="Simplified Arabic"/>
          <w:color w:val="EE0000"/>
          <w:sz w:val="28"/>
          <w:szCs w:val="28"/>
        </w:rPr>
        <w:t>.</w:t>
      </w:r>
    </w:p>
    <w:p w14:paraId="279A4976" w14:textId="4B98F8F5" w:rsidR="004035A0" w:rsidRPr="00DD2BCC" w:rsidRDefault="00DD2BCC" w:rsidP="00DD2BCC">
      <w:pPr>
        <w:pStyle w:val="1"/>
        <w:rPr>
          <w:rtl/>
        </w:rPr>
      </w:pPr>
      <w:r w:rsidRPr="00DD2BCC">
        <w:rPr>
          <w:rFonts w:hint="cs"/>
          <w:rtl/>
        </w:rPr>
        <w:t xml:space="preserve">المساهمات المتوقعه </w:t>
      </w:r>
    </w:p>
    <w:p w14:paraId="2776C946" w14:textId="77777777" w:rsidR="00371F79" w:rsidRPr="00371F79" w:rsidRDefault="00371F79" w:rsidP="00371F79">
      <w:pPr>
        <w:jc w:val="both"/>
        <w:rPr>
          <w:rFonts w:ascii="Simplified Arabic" w:hAnsi="Simplified Arabic" w:cs="Simplified Arabic"/>
          <w:color w:val="EE0000"/>
          <w:sz w:val="28"/>
          <w:szCs w:val="28"/>
        </w:rPr>
      </w:pPr>
      <w:bookmarkStart w:id="17" w:name="_Toc202053531"/>
      <w:r w:rsidRPr="00371F79">
        <w:rPr>
          <w:rFonts w:ascii="Simplified Arabic" w:hAnsi="Simplified Arabic" w:cs="Simplified Arabic"/>
          <w:color w:val="EE0000"/>
          <w:sz w:val="28"/>
          <w:szCs w:val="28"/>
          <w:rtl/>
        </w:rPr>
        <w:t>تهدف هذه الدراسة إلى تقديم مجموعة من المساهمات العلمية والمنهجية والعملية التي تتجاوز مجرد تحليل العلاقة بين المتغيرات، لتقدم إطارًا معرفيًا وتطبيقيًا متكاملاً يمكن الاستفادة منه في تطوير أنظمة النقل الذكية وتعزيز أمنها السيبراني في السياق السعودي. ويمكن تلخيص المساهمات المتوقعة على النحو الآتي</w:t>
      </w:r>
      <w:r w:rsidRPr="00371F79">
        <w:rPr>
          <w:rFonts w:ascii="Simplified Arabic" w:hAnsi="Simplified Arabic" w:cs="Simplified Arabic"/>
          <w:color w:val="EE0000"/>
          <w:sz w:val="28"/>
          <w:szCs w:val="28"/>
        </w:rPr>
        <w:t>:</w:t>
      </w:r>
    </w:p>
    <w:p w14:paraId="13145408" w14:textId="77777777" w:rsidR="00371F79" w:rsidRPr="00371F79" w:rsidRDefault="00371F79" w:rsidP="00371F79">
      <w:pPr>
        <w:jc w:val="both"/>
        <w:rPr>
          <w:rFonts w:ascii="Simplified Arabic" w:hAnsi="Simplified Arabic" w:cs="Simplified Arabic"/>
          <w:b/>
          <w:bCs/>
          <w:color w:val="EE0000"/>
          <w:sz w:val="28"/>
          <w:szCs w:val="28"/>
        </w:rPr>
      </w:pPr>
      <w:r w:rsidRPr="00371F79">
        <w:rPr>
          <w:rFonts w:ascii="Simplified Arabic" w:hAnsi="Simplified Arabic" w:cs="Simplified Arabic"/>
          <w:b/>
          <w:bCs/>
          <w:color w:val="EE0000"/>
          <w:sz w:val="28"/>
          <w:szCs w:val="28"/>
          <w:rtl/>
        </w:rPr>
        <w:t>أولًا: المساهمة النظرية</w:t>
      </w:r>
    </w:p>
    <w:p w14:paraId="0DE862F8" w14:textId="3C643B79" w:rsidR="00371F79" w:rsidRPr="00371F79" w:rsidRDefault="00371F79" w:rsidP="00371F79">
      <w:pPr>
        <w:jc w:val="both"/>
        <w:rPr>
          <w:rFonts w:ascii="Simplified Arabic" w:hAnsi="Simplified Arabic" w:cs="Simplified Arabic"/>
          <w:color w:val="EE0000"/>
          <w:sz w:val="28"/>
          <w:szCs w:val="28"/>
        </w:rPr>
      </w:pPr>
      <w:r w:rsidRPr="00371F79">
        <w:rPr>
          <w:rFonts w:ascii="Simplified Arabic" w:hAnsi="Simplified Arabic" w:cs="Simplified Arabic"/>
          <w:color w:val="EE0000"/>
          <w:sz w:val="28"/>
          <w:szCs w:val="28"/>
          <w:rtl/>
        </w:rPr>
        <w:t>تقدّم الدراسة إطار عمل مبتكرًا ومتكاملًا لتقييم مخاطر الأمن السيبراني في أنظمة النقل الذكية اعتمادًا على تقنيات التعلّم الآلي. ويتميز الإطار المقترح بقدرته على تمثيل تقييم المخاطر بشكل ديناميكي واستباقي، استنادًا إلى طبقات تحليل متتابعة تشمل التنبؤ، والكشف، والتصنيف، والتحسين الذاتي</w:t>
      </w:r>
      <w:r>
        <w:rPr>
          <w:rFonts w:ascii="Simplified Arabic" w:hAnsi="Simplified Arabic" w:cs="Simplified Arabic" w:hint="cs"/>
          <w:color w:val="EE0000"/>
          <w:sz w:val="28"/>
          <w:szCs w:val="28"/>
          <w:rtl/>
        </w:rPr>
        <w:t xml:space="preserve">، </w:t>
      </w:r>
      <w:r w:rsidRPr="00371F79">
        <w:rPr>
          <w:rFonts w:ascii="Simplified Arabic" w:hAnsi="Simplified Arabic" w:cs="Simplified Arabic"/>
          <w:color w:val="EE0000"/>
          <w:sz w:val="28"/>
          <w:szCs w:val="28"/>
          <w:rtl/>
        </w:rPr>
        <w:t>وتسهم هذه الإضافة في توسيع الأدبيات العلمية التي تدمج بين مجالي التعلّم الآلي والأمن السيبراني في البنى التحتية الحيوية، وهو مجال يعاني ندرة واضحة في السياقات العربية والخليجية</w:t>
      </w:r>
      <w:r>
        <w:rPr>
          <w:rFonts w:ascii="Simplified Arabic" w:hAnsi="Simplified Arabic" w:cs="Simplified Arabic" w:hint="cs"/>
          <w:color w:val="EE0000"/>
          <w:sz w:val="28"/>
          <w:szCs w:val="28"/>
          <w:rtl/>
        </w:rPr>
        <w:t>،</w:t>
      </w:r>
      <w:r w:rsidRPr="00371F79">
        <w:rPr>
          <w:rFonts w:ascii="Simplified Arabic" w:hAnsi="Simplified Arabic" w:cs="Simplified Arabic"/>
          <w:color w:val="EE0000"/>
          <w:sz w:val="28"/>
          <w:szCs w:val="28"/>
          <w:rtl/>
        </w:rPr>
        <w:t xml:space="preserve"> وبذلك تدعم الدراسة الفجوة النظرية المتعلقة بنقص النماذج النظامية التي تراعي طبيعة البيانات التشغيلية واتصال الأنظمة في بيئات النقل الذكية</w:t>
      </w:r>
      <w:r w:rsidRPr="00371F79">
        <w:rPr>
          <w:rFonts w:ascii="Simplified Arabic" w:hAnsi="Simplified Arabic" w:cs="Simplified Arabic"/>
          <w:color w:val="EE0000"/>
          <w:sz w:val="28"/>
          <w:szCs w:val="28"/>
        </w:rPr>
        <w:t>.</w:t>
      </w:r>
    </w:p>
    <w:p w14:paraId="27297014" w14:textId="77777777" w:rsidR="00371F79" w:rsidRPr="00371F79" w:rsidRDefault="00371F79" w:rsidP="00371F79">
      <w:pPr>
        <w:jc w:val="both"/>
        <w:rPr>
          <w:rFonts w:ascii="Simplified Arabic" w:hAnsi="Simplified Arabic" w:cs="Simplified Arabic"/>
          <w:b/>
          <w:bCs/>
          <w:color w:val="EE0000"/>
          <w:sz w:val="28"/>
          <w:szCs w:val="28"/>
        </w:rPr>
      </w:pPr>
      <w:r w:rsidRPr="00371F79">
        <w:rPr>
          <w:rFonts w:ascii="Simplified Arabic" w:hAnsi="Simplified Arabic" w:cs="Simplified Arabic"/>
          <w:b/>
          <w:bCs/>
          <w:color w:val="EE0000"/>
          <w:sz w:val="28"/>
          <w:szCs w:val="28"/>
          <w:rtl/>
        </w:rPr>
        <w:t>ثانيًا: المساهمة المنهجية</w:t>
      </w:r>
    </w:p>
    <w:p w14:paraId="7BBD7AA4" w14:textId="7D37EE0E" w:rsidR="00371F79" w:rsidRPr="00371F79" w:rsidRDefault="00371F79" w:rsidP="00371F79">
      <w:pPr>
        <w:jc w:val="both"/>
        <w:rPr>
          <w:rFonts w:ascii="Simplified Arabic" w:hAnsi="Simplified Arabic" w:cs="Simplified Arabic"/>
          <w:color w:val="EE0000"/>
          <w:sz w:val="28"/>
          <w:szCs w:val="28"/>
        </w:rPr>
      </w:pPr>
      <w:r w:rsidRPr="00371F79">
        <w:rPr>
          <w:rFonts w:ascii="Simplified Arabic" w:hAnsi="Simplified Arabic" w:cs="Simplified Arabic"/>
          <w:color w:val="EE0000"/>
          <w:sz w:val="28"/>
          <w:szCs w:val="28"/>
          <w:rtl/>
        </w:rPr>
        <w:t>تقدّم الدراسة نموذجًا منهجيًا متدرجًا يجمع بين التجارب الحاسوبية المبنية على بيانات حقيقية أو مُحاكاة، وبين الأسلوب الكمي القائم على الاستبانات المتخصصة</w:t>
      </w:r>
      <w:r>
        <w:rPr>
          <w:rFonts w:ascii="Simplified Arabic" w:hAnsi="Simplified Arabic" w:cs="Simplified Arabic" w:hint="cs"/>
          <w:color w:val="EE0000"/>
          <w:sz w:val="28"/>
          <w:szCs w:val="28"/>
          <w:rtl/>
        </w:rPr>
        <w:t>،</w:t>
      </w:r>
      <w:r w:rsidRPr="00371F79">
        <w:rPr>
          <w:rFonts w:ascii="Simplified Arabic" w:hAnsi="Simplified Arabic" w:cs="Simplified Arabic"/>
          <w:color w:val="EE0000"/>
          <w:sz w:val="28"/>
          <w:szCs w:val="28"/>
          <w:rtl/>
        </w:rPr>
        <w:t xml:space="preserve"> ويُعد هذا الدمج منهجية متقدمة في مجال البحوث التقنية، إذ توفر الدراسة نهجًا مثبتًا لتطوير نماذج تعلّم آلي واعية بالسياق </w:t>
      </w:r>
      <w:r w:rsidRPr="00371F79">
        <w:rPr>
          <w:rFonts w:ascii="Simplified Arabic" w:hAnsi="Simplified Arabic" w:cs="Simplified Arabic"/>
          <w:color w:val="EE0000"/>
          <w:sz w:val="28"/>
          <w:szCs w:val="28"/>
        </w:rPr>
        <w:t xml:space="preserve">(Context-Aware ML Models) </w:t>
      </w:r>
      <w:r w:rsidRPr="00371F79">
        <w:rPr>
          <w:rFonts w:ascii="Simplified Arabic" w:hAnsi="Simplified Arabic" w:cs="Simplified Arabic"/>
          <w:color w:val="EE0000"/>
          <w:sz w:val="28"/>
          <w:szCs w:val="28"/>
          <w:rtl/>
        </w:rPr>
        <w:t>يمكن اختبارها والتحقق من فاعليتها في بيئات النقل الذكية من خلال مقاييس الأداء المعتمدة علميًا مثل الدقة، والاستدعاء، ومعدل الإيجابيات الخاطئة، ومنحنى</w:t>
      </w:r>
      <w:r w:rsidRPr="00371F79">
        <w:rPr>
          <w:rFonts w:ascii="Simplified Arabic" w:hAnsi="Simplified Arabic" w:cs="Simplified Arabic"/>
          <w:color w:val="EE0000"/>
          <w:sz w:val="28"/>
          <w:szCs w:val="28"/>
        </w:rPr>
        <w:t xml:space="preserve"> ROC. </w:t>
      </w:r>
      <w:r w:rsidRPr="00371F79">
        <w:rPr>
          <w:rFonts w:ascii="Simplified Arabic" w:hAnsi="Simplified Arabic" w:cs="Simplified Arabic"/>
          <w:color w:val="EE0000"/>
          <w:sz w:val="28"/>
          <w:szCs w:val="28"/>
          <w:rtl/>
        </w:rPr>
        <w:t xml:space="preserve">كما تطرح الدراسة خطوات </w:t>
      </w:r>
      <w:r w:rsidRPr="00371F79">
        <w:rPr>
          <w:rFonts w:ascii="Simplified Arabic" w:hAnsi="Simplified Arabic" w:cs="Simplified Arabic"/>
          <w:color w:val="EE0000"/>
          <w:sz w:val="28"/>
          <w:szCs w:val="28"/>
          <w:rtl/>
        </w:rPr>
        <w:lastRenderedPageBreak/>
        <w:t>قابلة لإعادة الاستخدام في الأبحاث المستقبلية، تشمل تصميم البيانات، وبناء النماذج، وإجراءات التحقق والتقييم. ويمثل ذلك مساهمة منهجية مهمة، خاصة في ظل ندرة الدراسات التي تجمع بين الجانب التجريبي التطبيقي والتقييم الكمي في مجال الأمن السيبراني للنقل</w:t>
      </w:r>
      <w:r w:rsidRPr="00371F79">
        <w:rPr>
          <w:rFonts w:ascii="Simplified Arabic" w:hAnsi="Simplified Arabic" w:cs="Simplified Arabic"/>
          <w:color w:val="EE0000"/>
          <w:sz w:val="28"/>
          <w:szCs w:val="28"/>
        </w:rPr>
        <w:t>.</w:t>
      </w:r>
    </w:p>
    <w:p w14:paraId="2F16DB71" w14:textId="65B48A31" w:rsidR="00371F79" w:rsidRPr="00371F79" w:rsidRDefault="00371F79" w:rsidP="00371F79">
      <w:pPr>
        <w:jc w:val="both"/>
        <w:rPr>
          <w:rFonts w:ascii="Simplified Arabic" w:hAnsi="Simplified Arabic" w:cs="Simplified Arabic"/>
          <w:color w:val="EE0000"/>
          <w:sz w:val="28"/>
          <w:szCs w:val="28"/>
        </w:rPr>
      </w:pPr>
      <w:r w:rsidRPr="00371F79">
        <w:rPr>
          <w:rFonts w:ascii="Simplified Arabic" w:hAnsi="Simplified Arabic" w:cs="Simplified Arabic"/>
          <w:color w:val="EE0000"/>
          <w:sz w:val="28"/>
          <w:szCs w:val="28"/>
          <w:rtl/>
        </w:rPr>
        <w:t>ثالثًا: المساهمة العملية</w:t>
      </w:r>
    </w:p>
    <w:p w14:paraId="1AED4D41" w14:textId="0D372B3A" w:rsidR="00371F79" w:rsidRPr="00371F79" w:rsidRDefault="00371F79" w:rsidP="00371F79">
      <w:pPr>
        <w:jc w:val="both"/>
        <w:rPr>
          <w:rFonts w:ascii="Simplified Arabic" w:hAnsi="Simplified Arabic" w:cs="Simplified Arabic"/>
          <w:color w:val="EE0000"/>
          <w:sz w:val="28"/>
          <w:szCs w:val="28"/>
        </w:rPr>
      </w:pPr>
      <w:r w:rsidRPr="00371F79">
        <w:rPr>
          <w:rFonts w:ascii="Simplified Arabic" w:hAnsi="Simplified Arabic" w:cs="Simplified Arabic"/>
          <w:color w:val="EE0000"/>
          <w:sz w:val="28"/>
          <w:szCs w:val="28"/>
          <w:rtl/>
        </w:rPr>
        <w:t>توفر الدراسة أداة عملية وإرشادات تطبيقية يمكن لهيئات النقل السعودية، مثل الهيئة العامة للنقل، والمركز الوطني للأمن السيبراني، ووزارة النقل والخدمات اللوجستية، الاستفادة منها في تعزيز جاهزية الأنظمة الذكية ضد التهديدات السيبرانية</w:t>
      </w:r>
      <w:r>
        <w:rPr>
          <w:rFonts w:ascii="Simplified Arabic" w:hAnsi="Simplified Arabic" w:cs="Simplified Arabic" w:hint="cs"/>
          <w:color w:val="EE0000"/>
          <w:sz w:val="28"/>
          <w:szCs w:val="28"/>
          <w:rtl/>
        </w:rPr>
        <w:t>،</w:t>
      </w:r>
      <w:r w:rsidRPr="00371F79">
        <w:rPr>
          <w:rFonts w:ascii="Simplified Arabic" w:hAnsi="Simplified Arabic" w:cs="Simplified Arabic"/>
          <w:color w:val="EE0000"/>
          <w:sz w:val="28"/>
          <w:szCs w:val="28"/>
          <w:rtl/>
        </w:rPr>
        <w:t xml:space="preserve"> وتسهم نتائج الدراسة في دعم اتخاذ القرار من خلال تقديم معايير مدعومة بالأدلة حول كيفية دمج تقنيات التعلّم الآلي في تقييم المخاطر، وكيفية تحسين إجراءات الكشف والاستجابة والتعافي</w:t>
      </w:r>
      <w:r>
        <w:rPr>
          <w:rFonts w:ascii="Simplified Arabic" w:hAnsi="Simplified Arabic" w:cs="Simplified Arabic" w:hint="cs"/>
          <w:color w:val="EE0000"/>
          <w:sz w:val="28"/>
          <w:szCs w:val="28"/>
          <w:rtl/>
        </w:rPr>
        <w:t>،</w:t>
      </w:r>
      <w:r w:rsidRPr="00371F79">
        <w:rPr>
          <w:rFonts w:ascii="Simplified Arabic" w:hAnsi="Simplified Arabic" w:cs="Simplified Arabic"/>
          <w:color w:val="EE0000"/>
          <w:sz w:val="28"/>
          <w:szCs w:val="28"/>
          <w:rtl/>
        </w:rPr>
        <w:t xml:space="preserve"> كما تمثل الدراسة خطوة مهمة نحو وضع سياسات أكثر دقة وتخصصًا في مجال أمن النقل الذكي، تتوافق مع التحول الرقمي الوطني وأهداف رؤية المملكة 2030 في بناء بنى تحتية ذكية وآمنة وموثوقة</w:t>
      </w:r>
      <w:r w:rsidRPr="00371F79">
        <w:rPr>
          <w:rFonts w:ascii="Simplified Arabic" w:hAnsi="Simplified Arabic" w:cs="Simplified Arabic"/>
          <w:color w:val="EE0000"/>
          <w:sz w:val="28"/>
          <w:szCs w:val="28"/>
        </w:rPr>
        <w:t>.</w:t>
      </w:r>
    </w:p>
    <w:p w14:paraId="4FA24832" w14:textId="77777777" w:rsidR="009B5EF9" w:rsidRDefault="009B5EF9" w:rsidP="00DD2BCC">
      <w:pPr>
        <w:rPr>
          <w:rFonts w:ascii="Simplified Arabic" w:eastAsiaTheme="majorEastAsia" w:hAnsi="Simplified Arabic" w:cs="Simplified Arabic"/>
          <w:b/>
          <w:bCs/>
          <w:sz w:val="36"/>
          <w:szCs w:val="36"/>
          <w:rtl/>
          <w:lang w:bidi="ar-EG"/>
        </w:rPr>
      </w:pPr>
      <w:r>
        <w:rPr>
          <w:rtl/>
        </w:rPr>
        <w:br w:type="page"/>
      </w:r>
    </w:p>
    <w:p w14:paraId="4ED778C2" w14:textId="54F82B4F" w:rsidR="00DE18A5" w:rsidRPr="00B91104" w:rsidRDefault="00DE18A5" w:rsidP="00D439AC">
      <w:pPr>
        <w:pStyle w:val="1"/>
        <w:rPr>
          <w:rtl/>
        </w:rPr>
      </w:pPr>
      <w:r w:rsidRPr="00B91104">
        <w:rPr>
          <w:rtl/>
        </w:rPr>
        <w:lastRenderedPageBreak/>
        <w:t>قائمة المراجع:</w:t>
      </w:r>
      <w:bookmarkEnd w:id="17"/>
    </w:p>
    <w:p w14:paraId="1812A4F2" w14:textId="77777777" w:rsidR="009B5EF9" w:rsidRPr="009B5EF9" w:rsidRDefault="009B5EF9" w:rsidP="009B5EF9">
      <w:pPr>
        <w:pStyle w:val="a6"/>
        <w:numPr>
          <w:ilvl w:val="0"/>
          <w:numId w:val="36"/>
        </w:num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rPr>
        <w:t>برارمة، ريمة. (2024). دور تطبيقات الذكاء الاصطناعي والتعلم الآلي في إدارة مخاطر المؤسسات الاقتصادية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i/>
          <w:iCs/>
          <w:sz w:val="28"/>
          <w:szCs w:val="28"/>
          <w:rtl/>
        </w:rPr>
        <w:t>مجلة إدارة الأعمال والدراسات الاقتصادية، مج10, ع2</w:t>
      </w:r>
      <w:r w:rsidRPr="009B5EF9">
        <w:rPr>
          <w:rFonts w:ascii="Simplified Arabic" w:hAnsi="Simplified Arabic" w:cs="Simplified Arabic"/>
          <w:sz w:val="28"/>
          <w:szCs w:val="28"/>
          <w:rtl/>
        </w:rPr>
        <w:t xml:space="preserve"> ، 205</w:t>
      </w:r>
      <w:r w:rsidRPr="009B5EF9">
        <w:rPr>
          <w:rFonts w:ascii="Simplified Arabic" w:hAnsi="Simplified Arabic" w:cs="Simplified Arabic"/>
          <w:sz w:val="28"/>
          <w:szCs w:val="28"/>
          <w:lang w:bidi="ar-EG"/>
        </w:rPr>
        <w:t xml:space="preserve"> - 222. </w:t>
      </w:r>
      <w:r w:rsidRPr="009B5EF9">
        <w:rPr>
          <w:rFonts w:ascii="Simplified Arabic" w:hAnsi="Simplified Arabic" w:cs="Simplified Arabic"/>
          <w:sz w:val="28"/>
          <w:szCs w:val="28"/>
          <w:rtl/>
        </w:rPr>
        <w:t>مسترجع من</w:t>
      </w:r>
      <w:r w:rsidRPr="009B5EF9">
        <w:rPr>
          <w:rFonts w:ascii="Simplified Arabic" w:hAnsi="Simplified Arabic" w:cs="Simplified Arabic"/>
          <w:sz w:val="28"/>
          <w:szCs w:val="28"/>
          <w:lang w:bidi="ar-EG"/>
        </w:rPr>
        <w:t xml:space="preserve"> </w:t>
      </w:r>
      <w:hyperlink r:id="rId10" w:history="1">
        <w:r w:rsidRPr="009B5EF9">
          <w:rPr>
            <w:rStyle w:val="Hyperlink"/>
            <w:rFonts w:ascii="Simplified Arabic" w:hAnsi="Simplified Arabic" w:cs="Simplified Arabic"/>
            <w:sz w:val="28"/>
            <w:szCs w:val="28"/>
            <w:lang w:bidi="ar-EG"/>
          </w:rPr>
          <w:t>http://search.mandumah.com/Record/1534182</w:t>
        </w:r>
      </w:hyperlink>
    </w:p>
    <w:p w14:paraId="1E4E9189" w14:textId="77777777" w:rsidR="009B5EF9" w:rsidRPr="009B5EF9" w:rsidRDefault="009B5EF9" w:rsidP="009B5EF9">
      <w:pPr>
        <w:pStyle w:val="a6"/>
        <w:numPr>
          <w:ilvl w:val="0"/>
          <w:numId w:val="36"/>
        </w:num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lang w:bidi="ar-EG"/>
        </w:rPr>
        <w:t xml:space="preserve">بن التركي، زينب، موسى، سهام، و خالدي، فراح. (2021). دور التعلم الآلي في تحسين إدارة سلاسل التوريد اللوجستية. مجلة العلوم الانسانية، س21, ع2 ، 526 - 546. مسترجع من </w:t>
      </w:r>
      <w:hyperlink r:id="rId11" w:history="1">
        <w:r w:rsidRPr="009B5EF9">
          <w:rPr>
            <w:rStyle w:val="Hyperlink"/>
            <w:rFonts w:ascii="Simplified Arabic" w:hAnsi="Simplified Arabic" w:cs="Simplified Arabic"/>
            <w:sz w:val="28"/>
            <w:szCs w:val="28"/>
            <w:lang w:bidi="ar-EG"/>
          </w:rPr>
          <w:t>http://search.mandumah.com/Record/1195620</w:t>
        </w:r>
      </w:hyperlink>
    </w:p>
    <w:p w14:paraId="47320265" w14:textId="77777777" w:rsidR="009B5EF9" w:rsidRPr="009B5EF9" w:rsidRDefault="009B5EF9" w:rsidP="009B5EF9">
      <w:pPr>
        <w:pStyle w:val="a6"/>
        <w:numPr>
          <w:ilvl w:val="0"/>
          <w:numId w:val="36"/>
        </w:num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lang w:bidi="ar-EG"/>
        </w:rPr>
        <w:t xml:space="preserve">شيت، عمر إبراهيم، و إبراهيم، لهيب محمد. (2023). تصميم وتنفيذ أداة التعلم الآلي لتقييم مخاطر الأمن السيبراني. مجلة التربية والعلم، مج32, ع2 ، 51 - 64. مسترجع من </w:t>
      </w:r>
      <w:hyperlink r:id="rId12" w:history="1">
        <w:r w:rsidRPr="009B5EF9">
          <w:rPr>
            <w:rStyle w:val="Hyperlink"/>
            <w:rFonts w:ascii="Simplified Arabic" w:hAnsi="Simplified Arabic" w:cs="Simplified Arabic"/>
            <w:sz w:val="28"/>
            <w:szCs w:val="28"/>
            <w:lang w:bidi="ar-EG"/>
          </w:rPr>
          <w:t>http://search.mandumah.com/Record/1401361</w:t>
        </w:r>
      </w:hyperlink>
    </w:p>
    <w:p w14:paraId="76E0E0FD" w14:textId="77777777" w:rsidR="003C04ED" w:rsidRDefault="003C04ED" w:rsidP="00D23D27">
      <w:pPr>
        <w:jc w:val="both"/>
        <w:rPr>
          <w:rFonts w:ascii="Simplified Arabic" w:hAnsi="Simplified Arabic" w:cs="Simplified Arabic"/>
          <w:sz w:val="28"/>
          <w:szCs w:val="28"/>
          <w:rtl/>
          <w:lang w:bidi="ar-EG"/>
        </w:rPr>
      </w:pPr>
    </w:p>
    <w:p w14:paraId="07ACC3B1"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Ateya, S. H. (2024). The impact of machine learning algorithms on improving the predictive ability of accounting information as business partners: An empirical evidence from Egyptian listed firms. </w:t>
      </w:r>
      <w:r w:rsidRPr="005D0A6D">
        <w:rPr>
          <w:rFonts w:ascii="Simplified Arabic" w:hAnsi="Simplified Arabic" w:cs="Simplified Arabic"/>
          <w:i/>
          <w:iCs/>
          <w:sz w:val="28"/>
          <w:szCs w:val="28"/>
          <w:lang w:bidi="ar-EG"/>
        </w:rPr>
        <w:t>Journal of Accounting Research</w:t>
      </w:r>
      <w:r w:rsidRPr="005D0A6D">
        <w:rPr>
          <w:rFonts w:ascii="Simplified Arabic" w:hAnsi="Simplified Arabic" w:cs="Simplified Arabic"/>
          <w:sz w:val="28"/>
          <w:szCs w:val="28"/>
          <w:lang w:bidi="ar-EG"/>
        </w:rPr>
        <w:t xml:space="preserve">, (3), 96–146. Retrieved from </w:t>
      </w:r>
      <w:hyperlink r:id="rId13" w:tgtFrame="_new" w:history="1">
        <w:r w:rsidRPr="005D0A6D">
          <w:rPr>
            <w:rStyle w:val="Hyperlink"/>
            <w:rFonts w:ascii="Simplified Arabic" w:hAnsi="Simplified Arabic" w:cs="Simplified Arabic"/>
            <w:sz w:val="28"/>
            <w:szCs w:val="28"/>
            <w:lang w:bidi="ar-EG"/>
          </w:rPr>
          <w:t>http://search.mandumah.com/Record/1516289</w:t>
        </w:r>
      </w:hyperlink>
    </w:p>
    <w:p w14:paraId="09DC2370"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Ben Turki, Z., Moussa, S., &amp; Khaldi, F. (2021). The role of machine learning in improving the management of logistics supply chains. </w:t>
      </w:r>
      <w:r w:rsidRPr="005D0A6D">
        <w:rPr>
          <w:rFonts w:ascii="Simplified Arabic" w:hAnsi="Simplified Arabic" w:cs="Simplified Arabic"/>
          <w:i/>
          <w:iCs/>
          <w:sz w:val="28"/>
          <w:szCs w:val="28"/>
          <w:lang w:bidi="ar-EG"/>
        </w:rPr>
        <w:t>Journal of Human Sciences</w:t>
      </w:r>
      <w:r w:rsidRPr="005D0A6D">
        <w:rPr>
          <w:rFonts w:ascii="Simplified Arabic" w:hAnsi="Simplified Arabic" w:cs="Simplified Arabic"/>
          <w:sz w:val="28"/>
          <w:szCs w:val="28"/>
          <w:lang w:bidi="ar-EG"/>
        </w:rPr>
        <w:t xml:space="preserve">, 21(2), 526–546. Retrieved from </w:t>
      </w:r>
      <w:hyperlink r:id="rId14" w:tgtFrame="_new" w:history="1">
        <w:r w:rsidRPr="005D0A6D">
          <w:rPr>
            <w:rStyle w:val="Hyperlink"/>
            <w:rFonts w:ascii="Simplified Arabic" w:hAnsi="Simplified Arabic" w:cs="Simplified Arabic"/>
            <w:sz w:val="28"/>
            <w:szCs w:val="28"/>
            <w:lang w:bidi="ar-EG"/>
          </w:rPr>
          <w:t>http://search.mandumah.com/Record/1195620</w:t>
        </w:r>
      </w:hyperlink>
    </w:p>
    <w:p w14:paraId="5D4833C3"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Bitton, R., Maman, N., Singh, I., Momiyama, S., Elovici, Y., &amp; Shabtai, A. (2023). Evaluating the cybersecurity risk of real-world, machine learning production systems. </w:t>
      </w:r>
      <w:r w:rsidRPr="005D0A6D">
        <w:rPr>
          <w:rFonts w:ascii="Simplified Arabic" w:hAnsi="Simplified Arabic" w:cs="Simplified Arabic"/>
          <w:i/>
          <w:iCs/>
          <w:sz w:val="28"/>
          <w:szCs w:val="28"/>
          <w:lang w:bidi="ar-EG"/>
        </w:rPr>
        <w:t>ACM Computing Surveys</w:t>
      </w:r>
      <w:r w:rsidRPr="005D0A6D">
        <w:rPr>
          <w:rFonts w:ascii="Simplified Arabic" w:hAnsi="Simplified Arabic" w:cs="Simplified Arabic"/>
          <w:sz w:val="28"/>
          <w:szCs w:val="28"/>
          <w:lang w:bidi="ar-EG"/>
        </w:rPr>
        <w:t>, </w:t>
      </w:r>
      <w:r w:rsidRPr="005D0A6D">
        <w:rPr>
          <w:rFonts w:ascii="Simplified Arabic" w:hAnsi="Simplified Arabic" w:cs="Simplified Arabic"/>
          <w:i/>
          <w:iCs/>
          <w:sz w:val="28"/>
          <w:szCs w:val="28"/>
          <w:lang w:bidi="ar-EG"/>
        </w:rPr>
        <w:t>55</w:t>
      </w:r>
      <w:r w:rsidRPr="005D0A6D">
        <w:rPr>
          <w:rFonts w:ascii="Simplified Arabic" w:hAnsi="Simplified Arabic" w:cs="Simplified Arabic"/>
          <w:sz w:val="28"/>
          <w:szCs w:val="28"/>
          <w:lang w:bidi="ar-EG"/>
        </w:rPr>
        <w:t>(9), 1-36.</w:t>
      </w:r>
      <w:r w:rsidRPr="005D0A6D">
        <w:rPr>
          <w:rFonts w:ascii="Simplified Arabic" w:hAnsi="Simplified Arabic" w:cs="Simplified Arabic"/>
          <w:sz w:val="28"/>
          <w:szCs w:val="28"/>
          <w:rtl/>
        </w:rPr>
        <w:t>‏</w:t>
      </w:r>
      <w:hyperlink r:id="rId15" w:tgtFrame="_new" w:history="1">
        <w:r w:rsidRPr="005D0A6D">
          <w:rPr>
            <w:rStyle w:val="Hyperlink"/>
            <w:rFonts w:ascii="Simplified Arabic" w:hAnsi="Simplified Arabic" w:cs="Simplified Arabic"/>
            <w:sz w:val="28"/>
            <w:szCs w:val="28"/>
            <w:lang w:bidi="ar-EG"/>
          </w:rPr>
          <w:t>http://export.arxiv.org/pdf/2107.01806</w:t>
        </w:r>
      </w:hyperlink>
    </w:p>
    <w:p w14:paraId="35F6A2E5"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lastRenderedPageBreak/>
        <w:t xml:space="preserve">Brarama, R. (2024). The role of artificial intelligence and machine learning applications in managing the risks of economic institutions. </w:t>
      </w:r>
      <w:r w:rsidRPr="005D0A6D">
        <w:rPr>
          <w:rFonts w:ascii="Simplified Arabic" w:hAnsi="Simplified Arabic" w:cs="Simplified Arabic"/>
          <w:i/>
          <w:iCs/>
          <w:sz w:val="28"/>
          <w:szCs w:val="28"/>
          <w:lang w:bidi="ar-EG"/>
        </w:rPr>
        <w:t>Journal of Business Administration and Economic Studies</w:t>
      </w:r>
      <w:r w:rsidRPr="005D0A6D">
        <w:rPr>
          <w:rFonts w:ascii="Simplified Arabic" w:hAnsi="Simplified Arabic" w:cs="Simplified Arabic"/>
          <w:sz w:val="28"/>
          <w:szCs w:val="28"/>
          <w:lang w:bidi="ar-EG"/>
        </w:rPr>
        <w:t xml:space="preserve">, 10(2), 205–222. Retrieved from </w:t>
      </w:r>
      <w:hyperlink r:id="rId16" w:tgtFrame="_new" w:history="1">
        <w:r w:rsidRPr="005D0A6D">
          <w:rPr>
            <w:rStyle w:val="Hyperlink"/>
            <w:rFonts w:ascii="Simplified Arabic" w:hAnsi="Simplified Arabic" w:cs="Simplified Arabic"/>
            <w:sz w:val="28"/>
            <w:szCs w:val="28"/>
            <w:lang w:bidi="ar-EG"/>
          </w:rPr>
          <w:t>http://search.mandumah.com/Record/1534182</w:t>
        </w:r>
      </w:hyperlink>
    </w:p>
    <w:p w14:paraId="51D409FA"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Bui, T., Duc, T., Linh Giang, N., Hien, N., Thanh, N., &amp; Khanh, N. (2023, December). A machine learning-based framework for detecting malicious https traffic. In </w:t>
      </w:r>
      <w:r w:rsidRPr="005D0A6D">
        <w:rPr>
          <w:rFonts w:ascii="Simplified Arabic" w:hAnsi="Simplified Arabic" w:cs="Simplified Arabic"/>
          <w:i/>
          <w:iCs/>
          <w:sz w:val="28"/>
          <w:szCs w:val="28"/>
          <w:lang w:bidi="ar-EG"/>
        </w:rPr>
        <w:t>Proceedings of the 12th International Symposium on Information and Communication Technology</w:t>
      </w:r>
      <w:r w:rsidRPr="005D0A6D">
        <w:rPr>
          <w:rFonts w:ascii="Simplified Arabic" w:hAnsi="Simplified Arabic" w:cs="Simplified Arabic"/>
          <w:sz w:val="28"/>
          <w:szCs w:val="28"/>
          <w:lang w:bidi="ar-EG"/>
        </w:rPr>
        <w:t> (pp. 769-776).</w:t>
      </w:r>
      <w:r w:rsidRPr="005D0A6D">
        <w:rPr>
          <w:rFonts w:ascii="Simplified Arabic" w:hAnsi="Simplified Arabic" w:cs="Simplified Arabic"/>
          <w:sz w:val="28"/>
          <w:szCs w:val="28"/>
          <w:rtl/>
        </w:rPr>
        <w:t>‏</w:t>
      </w:r>
      <w:r w:rsidRPr="005D0A6D">
        <w:rPr>
          <w:rFonts w:ascii="Simplified Arabic" w:hAnsi="Simplified Arabic" w:cs="Simplified Arabic"/>
          <w:sz w:val="28"/>
          <w:szCs w:val="28"/>
          <w:lang w:bidi="ar-EG"/>
        </w:rPr>
        <w:t xml:space="preserve">. </w:t>
      </w:r>
      <w:hyperlink r:id="rId17" w:tgtFrame="_new" w:history="1">
        <w:r w:rsidRPr="005D0A6D">
          <w:rPr>
            <w:rStyle w:val="Hyperlink"/>
            <w:rFonts w:ascii="Simplified Arabic" w:hAnsi="Simplified Arabic" w:cs="Simplified Arabic"/>
            <w:sz w:val="28"/>
            <w:szCs w:val="28"/>
            <w:lang w:bidi="ar-EG"/>
          </w:rPr>
          <w:t>https://doi.org/10.1145/3628797.3628874</w:t>
        </w:r>
      </w:hyperlink>
    </w:p>
    <w:p w14:paraId="4E8F8D0B"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Dawodu, S. O., Omotosho, A., Akindote, O. J., Adegbite, A. O., &amp; Ewuga, S. K. (2023). Cybersecurity risk assessment in banking: methodologies and best practices. </w:t>
      </w:r>
      <w:r w:rsidRPr="005D0A6D">
        <w:rPr>
          <w:rFonts w:ascii="Simplified Arabic" w:hAnsi="Simplified Arabic" w:cs="Simplified Arabic"/>
          <w:i/>
          <w:iCs/>
          <w:sz w:val="28"/>
          <w:szCs w:val="28"/>
          <w:lang w:bidi="ar-EG"/>
        </w:rPr>
        <w:t>Computer science &amp; IT research journal</w:t>
      </w:r>
      <w:r w:rsidRPr="005D0A6D">
        <w:rPr>
          <w:rFonts w:ascii="Simplified Arabic" w:hAnsi="Simplified Arabic" w:cs="Simplified Arabic"/>
          <w:sz w:val="28"/>
          <w:szCs w:val="28"/>
          <w:lang w:bidi="ar-EG"/>
        </w:rPr>
        <w:t>, </w:t>
      </w:r>
      <w:r w:rsidRPr="005D0A6D">
        <w:rPr>
          <w:rFonts w:ascii="Simplified Arabic" w:hAnsi="Simplified Arabic" w:cs="Simplified Arabic"/>
          <w:i/>
          <w:iCs/>
          <w:sz w:val="28"/>
          <w:szCs w:val="28"/>
          <w:lang w:bidi="ar-EG"/>
        </w:rPr>
        <w:t>4</w:t>
      </w:r>
      <w:r w:rsidRPr="005D0A6D">
        <w:rPr>
          <w:rFonts w:ascii="Simplified Arabic" w:hAnsi="Simplified Arabic" w:cs="Simplified Arabic"/>
          <w:sz w:val="28"/>
          <w:szCs w:val="28"/>
          <w:lang w:bidi="ar-EG"/>
        </w:rPr>
        <w:t xml:space="preserve">(3), 220-243.. </w:t>
      </w:r>
      <w:hyperlink r:id="rId18" w:tgtFrame="_new" w:history="1">
        <w:r w:rsidRPr="005D0A6D">
          <w:rPr>
            <w:rStyle w:val="Hyperlink"/>
            <w:rFonts w:ascii="Simplified Arabic" w:hAnsi="Simplified Arabic" w:cs="Simplified Arabic"/>
            <w:sz w:val="28"/>
            <w:szCs w:val="28"/>
            <w:lang w:bidi="ar-EG"/>
          </w:rPr>
          <w:t>https://doi.org/10.51594/csitrj.v4i3.659</w:t>
        </w:r>
      </w:hyperlink>
    </w:p>
    <w:p w14:paraId="7422B4F0"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Franco, M. F., Sula, E., Celdrán, A. H., Scheid, E. J., Granville, L. Z., &amp; Stiller, B. (2022). SecRiskAI: A machine learning-based approach for cybersecurity risk prediction in businesses. </w:t>
      </w:r>
      <w:r w:rsidRPr="005D0A6D">
        <w:rPr>
          <w:rFonts w:ascii="Simplified Arabic" w:hAnsi="Simplified Arabic" w:cs="Simplified Arabic"/>
          <w:i/>
          <w:iCs/>
          <w:sz w:val="28"/>
          <w:szCs w:val="28"/>
          <w:lang w:bidi="ar-EG"/>
        </w:rPr>
        <w:t>Conference on Business Informatics</w:t>
      </w:r>
      <w:r w:rsidRPr="005D0A6D">
        <w:rPr>
          <w:rFonts w:ascii="Simplified Arabic" w:hAnsi="Simplified Arabic" w:cs="Simplified Arabic"/>
          <w:sz w:val="28"/>
          <w:szCs w:val="28"/>
          <w:lang w:bidi="ar-EG"/>
        </w:rPr>
        <w:t xml:space="preserve">, 01, 1–10. </w:t>
      </w:r>
      <w:hyperlink r:id="rId19" w:tgtFrame="_new" w:history="1">
        <w:r w:rsidRPr="005D0A6D">
          <w:rPr>
            <w:rStyle w:val="Hyperlink"/>
            <w:rFonts w:ascii="Simplified Arabic" w:hAnsi="Simplified Arabic" w:cs="Simplified Arabic"/>
            <w:sz w:val="28"/>
            <w:szCs w:val="28"/>
            <w:lang w:bidi="ar-EG"/>
          </w:rPr>
          <w:t>https://doi.org/10.1109/CBI54897.2022.00008</w:t>
        </w:r>
      </w:hyperlink>
    </w:p>
    <w:p w14:paraId="72844223"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Ganesan, R., Abu Bakar, A., Ramli, R., Abdul Rahim, F., &amp; Zawawi, N. A. (2022). Cybersecurity risk assessment: Modeling factors associated with higher education institutions. </w:t>
      </w:r>
      <w:r w:rsidRPr="005D0A6D">
        <w:rPr>
          <w:rFonts w:ascii="Simplified Arabic" w:hAnsi="Simplified Arabic" w:cs="Simplified Arabic"/>
          <w:i/>
          <w:iCs/>
          <w:sz w:val="28"/>
          <w:szCs w:val="28"/>
          <w:lang w:bidi="ar-EG"/>
        </w:rPr>
        <w:t>International Journal of Advanced Computer Science and Applications</w:t>
      </w:r>
      <w:r w:rsidRPr="005D0A6D">
        <w:rPr>
          <w:rFonts w:ascii="Simplified Arabic" w:hAnsi="Simplified Arabic" w:cs="Simplified Arabic"/>
          <w:sz w:val="28"/>
          <w:szCs w:val="28"/>
          <w:lang w:bidi="ar-EG"/>
        </w:rPr>
        <w:t xml:space="preserve">, 13(8). </w:t>
      </w:r>
      <w:hyperlink r:id="rId20" w:tgtFrame="_new" w:history="1">
        <w:r w:rsidRPr="005D0A6D">
          <w:rPr>
            <w:rStyle w:val="Hyperlink"/>
            <w:rFonts w:ascii="Simplified Arabic" w:hAnsi="Simplified Arabic" w:cs="Simplified Arabic"/>
            <w:sz w:val="28"/>
            <w:szCs w:val="28"/>
            <w:lang w:bidi="ar-EG"/>
          </w:rPr>
          <w:t>https://doi.org/10.14569/ijacsa.2022.0130843</w:t>
        </w:r>
      </w:hyperlink>
    </w:p>
    <w:p w14:paraId="56EA28BB"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Kalinin, M. O., Krundyshev, V., &amp; Zegzhda, P. D. (2021). Cybersecurity risk assessment in smart city infrastructures. </w:t>
      </w:r>
      <w:r w:rsidRPr="005D0A6D">
        <w:rPr>
          <w:rFonts w:ascii="Simplified Arabic" w:hAnsi="Simplified Arabic" w:cs="Simplified Arabic"/>
          <w:i/>
          <w:iCs/>
          <w:sz w:val="28"/>
          <w:szCs w:val="28"/>
          <w:lang w:bidi="ar-EG"/>
        </w:rPr>
        <w:t>Machines</w:t>
      </w:r>
      <w:r w:rsidRPr="005D0A6D">
        <w:rPr>
          <w:rFonts w:ascii="Simplified Arabic" w:hAnsi="Simplified Arabic" w:cs="Simplified Arabic"/>
          <w:sz w:val="28"/>
          <w:szCs w:val="28"/>
          <w:lang w:bidi="ar-EG"/>
        </w:rPr>
        <w:t xml:space="preserve">, 9(4), 78. </w:t>
      </w:r>
      <w:hyperlink r:id="rId21" w:tgtFrame="_new" w:history="1">
        <w:r w:rsidRPr="005D0A6D">
          <w:rPr>
            <w:rStyle w:val="Hyperlink"/>
            <w:rFonts w:ascii="Simplified Arabic" w:hAnsi="Simplified Arabic" w:cs="Simplified Arabic"/>
            <w:sz w:val="28"/>
            <w:szCs w:val="28"/>
            <w:lang w:bidi="ar-EG"/>
          </w:rPr>
          <w:t>https://doi.org/10.3390/MACHINES9040078</w:t>
        </w:r>
      </w:hyperlink>
    </w:p>
    <w:p w14:paraId="70297D0D"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lastRenderedPageBreak/>
        <w:t xml:space="preserve">Kayraklioglu, E., Favry, E., &amp; El-Ghazawi, T. (2021). A machine-learning-based framework for productive locality exploitation. </w:t>
      </w:r>
      <w:r w:rsidRPr="005D0A6D">
        <w:rPr>
          <w:rFonts w:ascii="Simplified Arabic" w:hAnsi="Simplified Arabic" w:cs="Simplified Arabic"/>
          <w:i/>
          <w:iCs/>
          <w:sz w:val="28"/>
          <w:szCs w:val="28"/>
          <w:lang w:bidi="ar-EG"/>
        </w:rPr>
        <w:t>IEEE Transactions on Parallel and Distributed Systems</w:t>
      </w:r>
      <w:r w:rsidRPr="005D0A6D">
        <w:rPr>
          <w:rFonts w:ascii="Simplified Arabic" w:hAnsi="Simplified Arabic" w:cs="Simplified Arabic"/>
          <w:sz w:val="28"/>
          <w:szCs w:val="28"/>
          <w:lang w:bidi="ar-EG"/>
        </w:rPr>
        <w:t xml:space="preserve">, 32(6), 1409–1424. </w:t>
      </w:r>
      <w:hyperlink r:id="rId22" w:tgtFrame="_new" w:history="1">
        <w:r w:rsidRPr="005D0A6D">
          <w:rPr>
            <w:rStyle w:val="Hyperlink"/>
            <w:rFonts w:ascii="Simplified Arabic" w:hAnsi="Simplified Arabic" w:cs="Simplified Arabic"/>
            <w:sz w:val="28"/>
            <w:szCs w:val="28"/>
            <w:lang w:bidi="ar-EG"/>
          </w:rPr>
          <w:t>https://doi.org/10.1109/TPDS.2021.3051348</w:t>
        </w:r>
      </w:hyperlink>
    </w:p>
    <w:p w14:paraId="02AF43E1"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Khan, S., Rahman, M., &amp; Li, Y. (2024). Cyber security challenges in the transportation industry: A comprehensive analysis and recommendations. </w:t>
      </w:r>
      <w:r w:rsidRPr="005D0A6D">
        <w:rPr>
          <w:rFonts w:ascii="Simplified Arabic" w:hAnsi="Simplified Arabic" w:cs="Simplified Arabic"/>
          <w:i/>
          <w:iCs/>
          <w:sz w:val="28"/>
          <w:szCs w:val="28"/>
          <w:lang w:bidi="ar-EG"/>
        </w:rPr>
        <w:t>Transportation Digital Journal</w:t>
      </w:r>
      <w:r w:rsidRPr="005D0A6D">
        <w:rPr>
          <w:rFonts w:ascii="Simplified Arabic" w:hAnsi="Simplified Arabic" w:cs="Simplified Arabic"/>
          <w:sz w:val="28"/>
          <w:szCs w:val="28"/>
          <w:lang w:bidi="ar-EG"/>
        </w:rPr>
        <w:t>, 7(1), 15–33.</w:t>
      </w:r>
    </w:p>
    <w:p w14:paraId="18CBAE70"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Market Data Forecast. (2024). </w:t>
      </w:r>
      <w:r w:rsidRPr="005D0A6D">
        <w:rPr>
          <w:rFonts w:ascii="Simplified Arabic" w:hAnsi="Simplified Arabic" w:cs="Simplified Arabic"/>
          <w:i/>
          <w:iCs/>
          <w:sz w:val="28"/>
          <w:szCs w:val="28"/>
          <w:lang w:bidi="ar-EG"/>
        </w:rPr>
        <w:t>Middle East cyber security market report (2024–2033).</w:t>
      </w:r>
      <w:r w:rsidRPr="005D0A6D">
        <w:rPr>
          <w:rFonts w:ascii="Simplified Arabic" w:hAnsi="Simplified Arabic" w:cs="Simplified Arabic"/>
          <w:sz w:val="28"/>
          <w:szCs w:val="28"/>
          <w:lang w:bidi="ar-EG"/>
        </w:rPr>
        <w:t xml:space="preserve"> Retrieved from </w:t>
      </w:r>
      <w:hyperlink r:id="rId23" w:tgtFrame="_new" w:history="1">
        <w:r w:rsidRPr="005D0A6D">
          <w:rPr>
            <w:rStyle w:val="Hyperlink"/>
            <w:rFonts w:ascii="Simplified Arabic" w:hAnsi="Simplified Arabic" w:cs="Simplified Arabic"/>
            <w:sz w:val="28"/>
            <w:szCs w:val="28"/>
            <w:lang w:bidi="ar-EG"/>
          </w:rPr>
          <w:t>https://www.marketdataforecast.com</w:t>
        </w:r>
      </w:hyperlink>
    </w:p>
    <w:p w14:paraId="58EFABCC"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Phiri, E. V., Chikoore, R., &amp; Hukuimwe, E. M. (2025). A machine learning-based enhanced property valuation framework for volatile markets. </w:t>
      </w:r>
      <w:r w:rsidRPr="005D0A6D">
        <w:rPr>
          <w:rFonts w:ascii="Simplified Arabic" w:hAnsi="Simplified Arabic" w:cs="Simplified Arabic"/>
          <w:i/>
          <w:iCs/>
          <w:sz w:val="28"/>
          <w:szCs w:val="28"/>
          <w:lang w:bidi="ar-EG"/>
        </w:rPr>
        <w:t>International Journal of Computer Science and Mobile Computing</w:t>
      </w:r>
      <w:r w:rsidRPr="005D0A6D">
        <w:rPr>
          <w:rFonts w:ascii="Simplified Arabic" w:hAnsi="Simplified Arabic" w:cs="Simplified Arabic"/>
          <w:sz w:val="28"/>
          <w:szCs w:val="28"/>
          <w:lang w:bidi="ar-EG"/>
        </w:rPr>
        <w:t xml:space="preserve">, 14(7), 97–107. </w:t>
      </w:r>
      <w:hyperlink r:id="rId24" w:tgtFrame="_new" w:history="1">
        <w:r w:rsidRPr="005D0A6D">
          <w:rPr>
            <w:rStyle w:val="Hyperlink"/>
            <w:rFonts w:ascii="Simplified Arabic" w:hAnsi="Simplified Arabic" w:cs="Simplified Arabic"/>
            <w:sz w:val="28"/>
            <w:szCs w:val="28"/>
            <w:lang w:bidi="ar-EG"/>
          </w:rPr>
          <w:t>https://doi.org/10.47760/ijcsmc.2025.v14i07.010</w:t>
        </w:r>
      </w:hyperlink>
    </w:p>
    <w:p w14:paraId="7D9E88EC"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Phiri, T., Moyo, P., &amp; Dube, N. (2025). A machine learning-based enhanced property valuation framework for volatile markets. </w:t>
      </w:r>
      <w:r w:rsidRPr="005D0A6D">
        <w:rPr>
          <w:rFonts w:ascii="Simplified Arabic" w:hAnsi="Simplified Arabic" w:cs="Simplified Arabic"/>
          <w:i/>
          <w:iCs/>
          <w:sz w:val="28"/>
          <w:szCs w:val="28"/>
          <w:lang w:bidi="ar-EG"/>
        </w:rPr>
        <w:t>Journal of Artificial Intelligence Applications</w:t>
      </w:r>
      <w:r w:rsidRPr="005D0A6D">
        <w:rPr>
          <w:rFonts w:ascii="Simplified Arabic" w:hAnsi="Simplified Arabic" w:cs="Simplified Arabic"/>
          <w:sz w:val="28"/>
          <w:szCs w:val="28"/>
          <w:lang w:bidi="ar-EG"/>
        </w:rPr>
        <w:t>, 18(2), 76–94.</w:t>
      </w:r>
    </w:p>
    <w:p w14:paraId="45F7C171"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Positive Technologies. (2024). </w:t>
      </w:r>
      <w:r w:rsidRPr="005D0A6D">
        <w:rPr>
          <w:rFonts w:ascii="Simplified Arabic" w:hAnsi="Simplified Arabic" w:cs="Simplified Arabic"/>
          <w:i/>
          <w:iCs/>
          <w:sz w:val="28"/>
          <w:szCs w:val="28"/>
          <w:lang w:bidi="ar-EG"/>
        </w:rPr>
        <w:t>Cybersecurity threatscape in the Middle East 2023–2024.</w:t>
      </w:r>
      <w:r w:rsidRPr="005D0A6D">
        <w:rPr>
          <w:rFonts w:ascii="Simplified Arabic" w:hAnsi="Simplified Arabic" w:cs="Simplified Arabic"/>
          <w:sz w:val="28"/>
          <w:szCs w:val="28"/>
          <w:lang w:bidi="ar-EG"/>
        </w:rPr>
        <w:t xml:space="preserve"> Retrieved from </w:t>
      </w:r>
      <w:hyperlink r:id="rId25" w:tgtFrame="_new" w:history="1">
        <w:r w:rsidRPr="005D0A6D">
          <w:rPr>
            <w:rStyle w:val="Hyperlink"/>
            <w:rFonts w:ascii="Simplified Arabic" w:hAnsi="Simplified Arabic" w:cs="Simplified Arabic"/>
            <w:sz w:val="28"/>
            <w:szCs w:val="28"/>
            <w:lang w:bidi="ar-EG"/>
          </w:rPr>
          <w:t>https://global.ptsecurity.com</w:t>
        </w:r>
      </w:hyperlink>
    </w:p>
    <w:p w14:paraId="4CC4E1B2"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Rafaiani, G., Battaglioni, M., Senigagliesi, L., Chiaraluce, F., &amp; Baldi, M. (2023). A machine learning-based method for cyber risk assessment. </w:t>
      </w:r>
      <w:r w:rsidRPr="005D0A6D">
        <w:rPr>
          <w:rFonts w:ascii="Simplified Arabic" w:hAnsi="Simplified Arabic" w:cs="Simplified Arabic"/>
          <w:i/>
          <w:iCs/>
          <w:sz w:val="28"/>
          <w:szCs w:val="28"/>
          <w:lang w:bidi="ar-EG"/>
        </w:rPr>
        <w:t>Proceedings of CBMS 2023</w:t>
      </w:r>
      <w:r w:rsidRPr="005D0A6D">
        <w:rPr>
          <w:rFonts w:ascii="Simplified Arabic" w:hAnsi="Simplified Arabic" w:cs="Simplified Arabic"/>
          <w:sz w:val="28"/>
          <w:szCs w:val="28"/>
          <w:lang w:bidi="ar-EG"/>
        </w:rPr>
        <w:t xml:space="preserve">, 263–268. </w:t>
      </w:r>
      <w:hyperlink r:id="rId26" w:tgtFrame="_new" w:history="1">
        <w:r w:rsidRPr="005D0A6D">
          <w:rPr>
            <w:rStyle w:val="Hyperlink"/>
            <w:rFonts w:ascii="Simplified Arabic" w:hAnsi="Simplified Arabic" w:cs="Simplified Arabic"/>
            <w:sz w:val="28"/>
            <w:szCs w:val="28"/>
            <w:lang w:bidi="ar-EG"/>
          </w:rPr>
          <w:t>https://doi.org/10.1109/CBMS58004.2023.00228</w:t>
        </w:r>
      </w:hyperlink>
    </w:p>
    <w:p w14:paraId="381334BE" w14:textId="77777777" w:rsidR="009B5EF9"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Saba, M., Terala, S., Khan, I., Rajaboina, N. B., Rekha, M. L. K., &amp; Shravani, D. (2024). A machine learning-based intelligent framework with two-step process for leveraging cybersecurity in Internet of Things use </w:t>
      </w:r>
      <w:r w:rsidRPr="005D0A6D">
        <w:rPr>
          <w:rFonts w:ascii="Simplified Arabic" w:hAnsi="Simplified Arabic" w:cs="Simplified Arabic"/>
          <w:sz w:val="28"/>
          <w:szCs w:val="28"/>
          <w:lang w:bidi="ar-EG"/>
        </w:rPr>
        <w:lastRenderedPageBreak/>
        <w:t xml:space="preserve">cases. Nanotechnology Perceptions, 20(S1-4), 34–47. </w:t>
      </w:r>
      <w:hyperlink r:id="rId27" w:history="1">
        <w:r w:rsidRPr="00EE4975">
          <w:rPr>
            <w:rStyle w:val="Hyperlink"/>
            <w:rFonts w:ascii="Simplified Arabic" w:hAnsi="Simplified Arabic" w:cs="Simplified Arabic"/>
            <w:sz w:val="28"/>
            <w:szCs w:val="28"/>
            <w:lang w:bidi="ar-EG"/>
          </w:rPr>
          <w:t>https://nano-ntp.com/index.php/nano/article/view/2804</w:t>
        </w:r>
      </w:hyperlink>
    </w:p>
    <w:p w14:paraId="53DB3703"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Cambria" w:hAnsi="Cambria" w:cs="Cambria"/>
          <w:sz w:val="28"/>
          <w:szCs w:val="28"/>
          <w:lang w:bidi="ar-EG"/>
        </w:rPr>
        <w:t>Ş</w:t>
      </w:r>
      <w:r w:rsidRPr="005D0A6D">
        <w:rPr>
          <w:rFonts w:ascii="Simplified Arabic" w:hAnsi="Simplified Arabic" w:cs="Simplified Arabic"/>
          <w:sz w:val="28"/>
          <w:szCs w:val="28"/>
          <w:lang w:bidi="ar-EG"/>
        </w:rPr>
        <w:t xml:space="preserve">ahinoglu, M. (2024). Cyber security risk assessment and optimal risk management of a national vulnerability database. </w:t>
      </w:r>
      <w:r w:rsidRPr="005D0A6D">
        <w:rPr>
          <w:rFonts w:ascii="Simplified Arabic" w:hAnsi="Simplified Arabic" w:cs="Simplified Arabic"/>
          <w:i/>
          <w:iCs/>
          <w:sz w:val="28"/>
          <w:szCs w:val="28"/>
          <w:lang w:bidi="ar-EG"/>
        </w:rPr>
        <w:t>International Journal of Computer Theory and Engineering</w:t>
      </w:r>
      <w:r w:rsidRPr="005D0A6D">
        <w:rPr>
          <w:rFonts w:ascii="Simplified Arabic" w:hAnsi="Simplified Arabic" w:cs="Simplified Arabic"/>
          <w:sz w:val="28"/>
          <w:szCs w:val="28"/>
          <w:lang w:bidi="ar-EG"/>
        </w:rPr>
        <w:t xml:space="preserve">, 16(4), 104–126. </w:t>
      </w:r>
      <w:hyperlink r:id="rId28" w:tgtFrame="_new" w:history="1">
        <w:r w:rsidRPr="005D0A6D">
          <w:rPr>
            <w:rStyle w:val="Hyperlink"/>
            <w:rFonts w:ascii="Simplified Arabic" w:hAnsi="Simplified Arabic" w:cs="Simplified Arabic"/>
            <w:sz w:val="28"/>
            <w:szCs w:val="28"/>
            <w:lang w:bidi="ar-EG"/>
          </w:rPr>
          <w:t>https://doi.org/10.7763/ijcte.2024.v16.1359</w:t>
        </w:r>
      </w:hyperlink>
    </w:p>
    <w:p w14:paraId="1BDA4DB3"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Sh</w:t>
      </w:r>
      <w:r w:rsidRPr="005D0A6D">
        <w:rPr>
          <w:rFonts w:ascii="Cambria" w:hAnsi="Cambria" w:cs="Cambria"/>
          <w:sz w:val="28"/>
          <w:szCs w:val="28"/>
          <w:lang w:bidi="ar-EG"/>
        </w:rPr>
        <w:t>ī</w:t>
      </w:r>
      <w:r w:rsidRPr="005D0A6D">
        <w:rPr>
          <w:rFonts w:ascii="Simplified Arabic" w:hAnsi="Simplified Arabic" w:cs="Simplified Arabic"/>
          <w:sz w:val="28"/>
          <w:szCs w:val="28"/>
          <w:lang w:bidi="ar-EG"/>
        </w:rPr>
        <w:t>t, O. I., &amp; Ibr</w:t>
      </w:r>
      <w:r w:rsidRPr="005D0A6D">
        <w:rPr>
          <w:rFonts w:ascii="Cambria" w:hAnsi="Cambria" w:cs="Cambria"/>
          <w:sz w:val="28"/>
          <w:szCs w:val="28"/>
          <w:lang w:bidi="ar-EG"/>
        </w:rPr>
        <w:t>ā</w:t>
      </w:r>
      <w:r w:rsidRPr="005D0A6D">
        <w:rPr>
          <w:rFonts w:ascii="Simplified Arabic" w:hAnsi="Simplified Arabic" w:cs="Simplified Arabic"/>
          <w:sz w:val="28"/>
          <w:szCs w:val="28"/>
          <w:lang w:bidi="ar-EG"/>
        </w:rPr>
        <w:t>h</w:t>
      </w:r>
      <w:r w:rsidRPr="005D0A6D">
        <w:rPr>
          <w:rFonts w:ascii="Cambria" w:hAnsi="Cambria" w:cs="Cambria"/>
          <w:sz w:val="28"/>
          <w:szCs w:val="28"/>
          <w:lang w:bidi="ar-EG"/>
        </w:rPr>
        <w:t>ī</w:t>
      </w:r>
      <w:r w:rsidRPr="005D0A6D">
        <w:rPr>
          <w:rFonts w:ascii="Simplified Arabic" w:hAnsi="Simplified Arabic" w:cs="Simplified Arabic"/>
          <w:sz w:val="28"/>
          <w:szCs w:val="28"/>
          <w:lang w:bidi="ar-EG"/>
        </w:rPr>
        <w:t xml:space="preserve">m, L. M. (2023). Design and implementation of a machine learning tool for cybersecurity risk assessment. </w:t>
      </w:r>
      <w:r w:rsidRPr="005D0A6D">
        <w:rPr>
          <w:rFonts w:ascii="Simplified Arabic" w:hAnsi="Simplified Arabic" w:cs="Simplified Arabic"/>
          <w:i/>
          <w:iCs/>
          <w:sz w:val="28"/>
          <w:szCs w:val="28"/>
          <w:lang w:bidi="ar-EG"/>
        </w:rPr>
        <w:t>Journal of Education and Science</w:t>
      </w:r>
      <w:r w:rsidRPr="005D0A6D">
        <w:rPr>
          <w:rFonts w:ascii="Simplified Arabic" w:hAnsi="Simplified Arabic" w:cs="Simplified Arabic"/>
          <w:sz w:val="28"/>
          <w:szCs w:val="28"/>
          <w:lang w:bidi="ar-EG"/>
        </w:rPr>
        <w:t xml:space="preserve">, 32(2), 51–64. Retrieved from </w:t>
      </w:r>
      <w:hyperlink r:id="rId29" w:tgtFrame="_new" w:history="1">
        <w:r w:rsidRPr="005D0A6D">
          <w:rPr>
            <w:rStyle w:val="Hyperlink"/>
            <w:rFonts w:ascii="Simplified Arabic" w:hAnsi="Simplified Arabic" w:cs="Simplified Arabic"/>
            <w:sz w:val="28"/>
            <w:szCs w:val="28"/>
            <w:lang w:bidi="ar-EG"/>
          </w:rPr>
          <w:t>http://search.mandumah.com/Record/1401361</w:t>
        </w:r>
      </w:hyperlink>
    </w:p>
    <w:p w14:paraId="20E39D2D"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Stelkens-Kobsch, H., Morlang, F., Bernsmed, K., Meland, H. P., Boumann, H., Martintoni, D., Senni, V., </w:t>
      </w:r>
      <w:r w:rsidRPr="005D0A6D">
        <w:rPr>
          <w:rFonts w:ascii="Cambria" w:hAnsi="Cambria" w:cs="Cambria"/>
          <w:sz w:val="28"/>
          <w:szCs w:val="28"/>
          <w:lang w:bidi="ar-EG"/>
        </w:rPr>
        <w:t>Č</w:t>
      </w:r>
      <w:r w:rsidRPr="005D0A6D">
        <w:rPr>
          <w:rFonts w:ascii="Simplified Arabic" w:hAnsi="Simplified Arabic" w:cs="Simplified Arabic"/>
          <w:sz w:val="28"/>
          <w:szCs w:val="28"/>
          <w:lang w:bidi="ar-EG"/>
        </w:rPr>
        <w:t xml:space="preserve">anádyová, V., &amp; Sharma, B. (2024). Towards cybersecurity risk assessment for future ATM – First steps. </w:t>
      </w:r>
      <w:r w:rsidRPr="005D0A6D">
        <w:rPr>
          <w:rFonts w:ascii="Simplified Arabic" w:hAnsi="Simplified Arabic" w:cs="Simplified Arabic"/>
          <w:i/>
          <w:iCs/>
          <w:sz w:val="28"/>
          <w:szCs w:val="28"/>
          <w:lang w:bidi="ar-EG"/>
        </w:rPr>
        <w:t>IEEE DASC 2024 Conference Proceedings</w:t>
      </w:r>
      <w:r w:rsidRPr="005D0A6D">
        <w:rPr>
          <w:rFonts w:ascii="Simplified Arabic" w:hAnsi="Simplified Arabic" w:cs="Simplified Arabic"/>
          <w:sz w:val="28"/>
          <w:szCs w:val="28"/>
          <w:lang w:bidi="ar-EG"/>
        </w:rPr>
        <w:t xml:space="preserve">, 1–8. </w:t>
      </w:r>
      <w:hyperlink r:id="rId30" w:tgtFrame="_new" w:history="1">
        <w:r w:rsidRPr="005D0A6D">
          <w:rPr>
            <w:rStyle w:val="Hyperlink"/>
            <w:rFonts w:ascii="Simplified Arabic" w:hAnsi="Simplified Arabic" w:cs="Simplified Arabic"/>
            <w:sz w:val="28"/>
            <w:szCs w:val="28"/>
            <w:lang w:bidi="ar-EG"/>
          </w:rPr>
          <w:t>https://doi.org/10.1109/dasc62030.2024.10748983</w:t>
        </w:r>
      </w:hyperlink>
    </w:p>
    <w:p w14:paraId="57119652"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The concept of assessing the risks of cybersecurity of the information system of the critical infrastructure object. (2022). </w:t>
      </w:r>
      <w:r w:rsidRPr="005D0A6D">
        <w:rPr>
          <w:rFonts w:ascii="Simplified Arabic" w:hAnsi="Simplified Arabic" w:cs="Simplified Arabic"/>
          <w:i/>
          <w:iCs/>
          <w:sz w:val="28"/>
          <w:szCs w:val="28"/>
          <w:lang w:bidi="ar-EG"/>
        </w:rPr>
        <w:t>Radiotekhnika</w:t>
      </w:r>
      <w:r w:rsidRPr="005D0A6D">
        <w:rPr>
          <w:rFonts w:ascii="Simplified Arabic" w:hAnsi="Simplified Arabic" w:cs="Simplified Arabic"/>
          <w:sz w:val="28"/>
          <w:szCs w:val="28"/>
          <w:lang w:bidi="ar-EG"/>
        </w:rPr>
        <w:t xml:space="preserve">, 209, 118–129. </w:t>
      </w:r>
      <w:hyperlink r:id="rId31" w:tgtFrame="_new" w:history="1">
        <w:r w:rsidRPr="005D0A6D">
          <w:rPr>
            <w:rStyle w:val="Hyperlink"/>
            <w:rFonts w:ascii="Simplified Arabic" w:hAnsi="Simplified Arabic" w:cs="Simplified Arabic"/>
            <w:sz w:val="28"/>
            <w:szCs w:val="28"/>
            <w:lang w:bidi="ar-EG"/>
          </w:rPr>
          <w:t>https://doi.org/10.30837/rt.2022.2.209.12</w:t>
        </w:r>
      </w:hyperlink>
    </w:p>
    <w:p w14:paraId="58C0B2DC"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Wang, S., Ding, L., Sui, H., &amp; Gu, Z. (2021). Cybersecurity risk assessment method of ICS based on attack-defense tree model. </w:t>
      </w:r>
      <w:r w:rsidRPr="005D0A6D">
        <w:rPr>
          <w:rFonts w:ascii="Simplified Arabic" w:hAnsi="Simplified Arabic" w:cs="Simplified Arabic"/>
          <w:i/>
          <w:iCs/>
          <w:sz w:val="28"/>
          <w:szCs w:val="28"/>
          <w:lang w:bidi="ar-EG"/>
        </w:rPr>
        <w:t>Journal of Intelligent and Fuzzy Systems</w:t>
      </w:r>
      <w:r w:rsidRPr="005D0A6D">
        <w:rPr>
          <w:rFonts w:ascii="Simplified Arabic" w:hAnsi="Simplified Arabic" w:cs="Simplified Arabic"/>
          <w:sz w:val="28"/>
          <w:szCs w:val="28"/>
          <w:lang w:bidi="ar-EG"/>
        </w:rPr>
        <w:t xml:space="preserve">, 40(6), 10475–10488. </w:t>
      </w:r>
      <w:hyperlink r:id="rId32" w:tgtFrame="_new" w:history="1">
        <w:r w:rsidRPr="005D0A6D">
          <w:rPr>
            <w:rStyle w:val="Hyperlink"/>
            <w:rFonts w:ascii="Simplified Arabic" w:hAnsi="Simplified Arabic" w:cs="Simplified Arabic"/>
            <w:sz w:val="28"/>
            <w:szCs w:val="28"/>
            <w:lang w:bidi="ar-EG"/>
          </w:rPr>
          <w:t>https://doi.org/10.3233/JIFS-201126</w:t>
        </w:r>
      </w:hyperlink>
    </w:p>
    <w:p w14:paraId="739A916A" w14:textId="77777777" w:rsidR="009B5EF9" w:rsidRPr="005D0A6D" w:rsidRDefault="009B5EF9" w:rsidP="009B5EF9">
      <w:pPr>
        <w:pStyle w:val="a6"/>
        <w:numPr>
          <w:ilvl w:val="0"/>
          <w:numId w:val="37"/>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Yao, D., &amp; García de Soto, B. (2024). Cyber risk assessment framework for the construction industry using machine learning techniques. </w:t>
      </w:r>
      <w:r w:rsidRPr="005D0A6D">
        <w:rPr>
          <w:rFonts w:ascii="Simplified Arabic" w:hAnsi="Simplified Arabic" w:cs="Simplified Arabic"/>
          <w:i/>
          <w:iCs/>
          <w:sz w:val="28"/>
          <w:szCs w:val="28"/>
          <w:lang w:bidi="ar-EG"/>
        </w:rPr>
        <w:t>Buildings</w:t>
      </w:r>
      <w:r w:rsidRPr="005D0A6D">
        <w:rPr>
          <w:rFonts w:ascii="Simplified Arabic" w:hAnsi="Simplified Arabic" w:cs="Simplified Arabic"/>
          <w:sz w:val="28"/>
          <w:szCs w:val="28"/>
          <w:lang w:bidi="ar-EG"/>
        </w:rPr>
        <w:t xml:space="preserve">, 14(6), 1561. </w:t>
      </w:r>
      <w:hyperlink r:id="rId33" w:tgtFrame="_new" w:history="1">
        <w:r w:rsidRPr="005D0A6D">
          <w:rPr>
            <w:rStyle w:val="Hyperlink"/>
            <w:rFonts w:ascii="Simplified Arabic" w:hAnsi="Simplified Arabic" w:cs="Simplified Arabic"/>
            <w:sz w:val="28"/>
            <w:szCs w:val="28"/>
            <w:lang w:bidi="ar-EG"/>
          </w:rPr>
          <w:t>https://doi.org/10.3390/buildings14061561</w:t>
        </w:r>
      </w:hyperlink>
    </w:p>
    <w:p w14:paraId="5AD6E3B7" w14:textId="77777777" w:rsidR="00576E87" w:rsidRPr="000236E3" w:rsidRDefault="00576E87" w:rsidP="005D0A6D">
      <w:pPr>
        <w:pStyle w:val="a6"/>
        <w:jc w:val="both"/>
        <w:rPr>
          <w:rFonts w:ascii="Simplified Arabic" w:hAnsi="Simplified Arabic" w:cs="Simplified Arabic"/>
          <w:sz w:val="28"/>
          <w:szCs w:val="28"/>
        </w:rPr>
      </w:pPr>
    </w:p>
    <w:sectPr w:rsidR="00576E87" w:rsidRPr="000236E3" w:rsidSect="00CB6D93">
      <w:footerReference w:type="default" r:id="rId3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3E91B" w14:textId="77777777" w:rsidR="000B0B72" w:rsidRDefault="000B0B72" w:rsidP="00621DED">
      <w:pPr>
        <w:spacing w:after="0" w:line="240" w:lineRule="auto"/>
      </w:pPr>
      <w:r>
        <w:separator/>
      </w:r>
    </w:p>
  </w:endnote>
  <w:endnote w:type="continuationSeparator" w:id="0">
    <w:p w14:paraId="11B041E0" w14:textId="77777777" w:rsidR="000B0B72" w:rsidRDefault="000B0B72"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410F1" w14:textId="77777777" w:rsidR="000B0B72" w:rsidRDefault="000B0B72" w:rsidP="00621DED">
      <w:pPr>
        <w:spacing w:after="0" w:line="240" w:lineRule="auto"/>
      </w:pPr>
      <w:r>
        <w:separator/>
      </w:r>
    </w:p>
  </w:footnote>
  <w:footnote w:type="continuationSeparator" w:id="0">
    <w:p w14:paraId="33DEFF23" w14:textId="77777777" w:rsidR="000B0B72" w:rsidRDefault="000B0B72"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D4DD2"/>
    <w:multiLevelType w:val="hybridMultilevel"/>
    <w:tmpl w:val="CC243ABA"/>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47D97"/>
    <w:multiLevelType w:val="hybridMultilevel"/>
    <w:tmpl w:val="BDA62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2311F8"/>
    <w:multiLevelType w:val="multilevel"/>
    <w:tmpl w:val="109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13C3C"/>
    <w:multiLevelType w:val="multilevel"/>
    <w:tmpl w:val="22EE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E92FDB"/>
    <w:multiLevelType w:val="hybridMultilevel"/>
    <w:tmpl w:val="4A84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D0684"/>
    <w:multiLevelType w:val="hybridMultilevel"/>
    <w:tmpl w:val="533EE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0E5E3C"/>
    <w:multiLevelType w:val="multilevel"/>
    <w:tmpl w:val="E252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CA3C4B"/>
    <w:multiLevelType w:val="multilevel"/>
    <w:tmpl w:val="ACEC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0"/>
  </w:num>
  <w:num w:numId="2" w16cid:durableId="722676305">
    <w:abstractNumId w:val="17"/>
  </w:num>
  <w:num w:numId="3" w16cid:durableId="1612391823">
    <w:abstractNumId w:val="9"/>
  </w:num>
  <w:num w:numId="4" w16cid:durableId="484711512">
    <w:abstractNumId w:val="5"/>
  </w:num>
  <w:num w:numId="5" w16cid:durableId="1506020014">
    <w:abstractNumId w:val="21"/>
  </w:num>
  <w:num w:numId="6" w16cid:durableId="896816887">
    <w:abstractNumId w:val="2"/>
  </w:num>
  <w:num w:numId="7" w16cid:durableId="297416488">
    <w:abstractNumId w:val="11"/>
  </w:num>
  <w:num w:numId="8" w16cid:durableId="1037581495">
    <w:abstractNumId w:val="15"/>
  </w:num>
  <w:num w:numId="9" w16cid:durableId="762915338">
    <w:abstractNumId w:val="37"/>
  </w:num>
  <w:num w:numId="10" w16cid:durableId="1900287191">
    <w:abstractNumId w:val="19"/>
  </w:num>
  <w:num w:numId="11" w16cid:durableId="178087966">
    <w:abstractNumId w:val="4"/>
  </w:num>
  <w:num w:numId="12" w16cid:durableId="1196456994">
    <w:abstractNumId w:val="28"/>
  </w:num>
  <w:num w:numId="13" w16cid:durableId="135220262">
    <w:abstractNumId w:val="0"/>
  </w:num>
  <w:num w:numId="14" w16cid:durableId="46488563">
    <w:abstractNumId w:val="13"/>
  </w:num>
  <w:num w:numId="15" w16cid:durableId="1354186088">
    <w:abstractNumId w:val="25"/>
  </w:num>
  <w:num w:numId="16" w16cid:durableId="1230456850">
    <w:abstractNumId w:val="14"/>
  </w:num>
  <w:num w:numId="17" w16cid:durableId="939215101">
    <w:abstractNumId w:val="36"/>
  </w:num>
  <w:num w:numId="18" w16cid:durableId="1735346853">
    <w:abstractNumId w:val="18"/>
  </w:num>
  <w:num w:numId="19" w16cid:durableId="22947908">
    <w:abstractNumId w:val="26"/>
  </w:num>
  <w:num w:numId="20" w16cid:durableId="1165631200">
    <w:abstractNumId w:val="29"/>
  </w:num>
  <w:num w:numId="21" w16cid:durableId="1178347311">
    <w:abstractNumId w:val="35"/>
  </w:num>
  <w:num w:numId="22" w16cid:durableId="1957910601">
    <w:abstractNumId w:val="34"/>
  </w:num>
  <w:num w:numId="23" w16cid:durableId="868831893">
    <w:abstractNumId w:val="16"/>
  </w:num>
  <w:num w:numId="24" w16cid:durableId="1496410156">
    <w:abstractNumId w:val="23"/>
  </w:num>
  <w:num w:numId="25" w16cid:durableId="1883713791">
    <w:abstractNumId w:val="10"/>
  </w:num>
  <w:num w:numId="26" w16cid:durableId="1428967923">
    <w:abstractNumId w:val="8"/>
  </w:num>
  <w:num w:numId="27" w16cid:durableId="421532175">
    <w:abstractNumId w:val="33"/>
  </w:num>
  <w:num w:numId="28" w16cid:durableId="602734817">
    <w:abstractNumId w:val="31"/>
  </w:num>
  <w:num w:numId="29" w16cid:durableId="382796019">
    <w:abstractNumId w:val="22"/>
  </w:num>
  <w:num w:numId="30" w16cid:durableId="705760491">
    <w:abstractNumId w:val="12"/>
  </w:num>
  <w:num w:numId="31" w16cid:durableId="1714306251">
    <w:abstractNumId w:val="32"/>
  </w:num>
  <w:num w:numId="32" w16cid:durableId="503012899">
    <w:abstractNumId w:val="1"/>
  </w:num>
  <w:num w:numId="33" w16cid:durableId="1719431000">
    <w:abstractNumId w:val="24"/>
  </w:num>
  <w:num w:numId="34" w16cid:durableId="1081870257">
    <w:abstractNumId w:val="7"/>
  </w:num>
  <w:num w:numId="35" w16cid:durableId="1677345089">
    <w:abstractNumId w:val="6"/>
  </w:num>
  <w:num w:numId="36" w16cid:durableId="1692144032">
    <w:abstractNumId w:val="20"/>
  </w:num>
  <w:num w:numId="37" w16cid:durableId="1070276675">
    <w:abstractNumId w:val="3"/>
  </w:num>
  <w:num w:numId="38" w16cid:durableId="213601869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D1"/>
    <w:rsid w:val="000236E3"/>
    <w:rsid w:val="000508AF"/>
    <w:rsid w:val="000672A4"/>
    <w:rsid w:val="000B0B72"/>
    <w:rsid w:val="000D1962"/>
    <w:rsid w:val="000E0033"/>
    <w:rsid w:val="001B43EF"/>
    <w:rsid w:val="001D2387"/>
    <w:rsid w:val="001E3435"/>
    <w:rsid w:val="001F4120"/>
    <w:rsid w:val="002765C1"/>
    <w:rsid w:val="0030015D"/>
    <w:rsid w:val="00333729"/>
    <w:rsid w:val="003372C0"/>
    <w:rsid w:val="0034535E"/>
    <w:rsid w:val="00371F79"/>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D0A6D"/>
    <w:rsid w:val="005E52A1"/>
    <w:rsid w:val="005E6DFF"/>
    <w:rsid w:val="005F3A85"/>
    <w:rsid w:val="006114F7"/>
    <w:rsid w:val="00621DED"/>
    <w:rsid w:val="0063138F"/>
    <w:rsid w:val="006C2178"/>
    <w:rsid w:val="007543D1"/>
    <w:rsid w:val="00761E9B"/>
    <w:rsid w:val="007C03BE"/>
    <w:rsid w:val="008019E7"/>
    <w:rsid w:val="00804576"/>
    <w:rsid w:val="00804FE9"/>
    <w:rsid w:val="00813640"/>
    <w:rsid w:val="00860640"/>
    <w:rsid w:val="00881070"/>
    <w:rsid w:val="008D1C82"/>
    <w:rsid w:val="0091397D"/>
    <w:rsid w:val="00917C1F"/>
    <w:rsid w:val="0095065B"/>
    <w:rsid w:val="00955C78"/>
    <w:rsid w:val="00975E90"/>
    <w:rsid w:val="009B5EF9"/>
    <w:rsid w:val="009C14F2"/>
    <w:rsid w:val="009D3DFA"/>
    <w:rsid w:val="009E740B"/>
    <w:rsid w:val="00A24D1C"/>
    <w:rsid w:val="00B04F4C"/>
    <w:rsid w:val="00B3427B"/>
    <w:rsid w:val="00B41819"/>
    <w:rsid w:val="00B729F2"/>
    <w:rsid w:val="00B91104"/>
    <w:rsid w:val="00BE066A"/>
    <w:rsid w:val="00C01A90"/>
    <w:rsid w:val="00C47709"/>
    <w:rsid w:val="00C943D9"/>
    <w:rsid w:val="00CB6D93"/>
    <w:rsid w:val="00CC209D"/>
    <w:rsid w:val="00CE08ED"/>
    <w:rsid w:val="00CE3A56"/>
    <w:rsid w:val="00D15B17"/>
    <w:rsid w:val="00D23D27"/>
    <w:rsid w:val="00D41B42"/>
    <w:rsid w:val="00D42274"/>
    <w:rsid w:val="00D439AC"/>
    <w:rsid w:val="00D567E6"/>
    <w:rsid w:val="00D8772F"/>
    <w:rsid w:val="00DC5C8A"/>
    <w:rsid w:val="00DD2BCC"/>
    <w:rsid w:val="00DE18A5"/>
    <w:rsid w:val="00E819C0"/>
    <w:rsid w:val="00E931BE"/>
    <w:rsid w:val="00EC07BC"/>
    <w:rsid w:val="00EC2DAD"/>
    <w:rsid w:val="00EC46FD"/>
    <w:rsid w:val="00ED3794"/>
    <w:rsid w:val="00EE4C90"/>
    <w:rsid w:val="00EF6BCE"/>
    <w:rsid w:val="00F036C9"/>
    <w:rsid w:val="00F10871"/>
    <w:rsid w:val="00F21AAC"/>
    <w:rsid w:val="00F373DC"/>
    <w:rsid w:val="00F40CAA"/>
    <w:rsid w:val="00F41775"/>
    <w:rsid w:val="00F515BC"/>
    <w:rsid w:val="00F754CF"/>
    <w:rsid w:val="00F83102"/>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648816">
      <w:bodyDiv w:val="1"/>
      <w:marLeft w:val="0"/>
      <w:marRight w:val="0"/>
      <w:marTop w:val="0"/>
      <w:marBottom w:val="0"/>
      <w:divBdr>
        <w:top w:val="none" w:sz="0" w:space="0" w:color="auto"/>
        <w:left w:val="none" w:sz="0" w:space="0" w:color="auto"/>
        <w:bottom w:val="none" w:sz="0" w:space="0" w:color="auto"/>
        <w:right w:val="none" w:sz="0" w:space="0" w:color="auto"/>
      </w:divBdr>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163617">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111244713">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96186980">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84292514">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8029327">
      <w:bodyDiv w:val="1"/>
      <w:marLeft w:val="0"/>
      <w:marRight w:val="0"/>
      <w:marTop w:val="0"/>
      <w:marBottom w:val="0"/>
      <w:divBdr>
        <w:top w:val="none" w:sz="0" w:space="0" w:color="auto"/>
        <w:left w:val="none" w:sz="0" w:space="0" w:color="auto"/>
        <w:bottom w:val="none" w:sz="0" w:space="0" w:color="auto"/>
        <w:right w:val="none" w:sz="0" w:space="0" w:color="auto"/>
      </w:divBdr>
    </w:div>
    <w:div w:id="1989898780">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16289" TargetMode="External"/><Relationship Id="rId18" Type="http://schemas.openxmlformats.org/officeDocument/2006/relationships/hyperlink" Target="https://doi.org/10.51594/csitrj.v4i3.659" TargetMode="External"/><Relationship Id="rId26" Type="http://schemas.openxmlformats.org/officeDocument/2006/relationships/hyperlink" Target="https://doi.org/10.1109/CBMS58004.2023.00228" TargetMode="External"/><Relationship Id="rId3" Type="http://schemas.openxmlformats.org/officeDocument/2006/relationships/styles" Target="styles.xml"/><Relationship Id="rId21" Type="http://schemas.openxmlformats.org/officeDocument/2006/relationships/hyperlink" Target="https://doi.org/10.3390/MACHINES904007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401361" TargetMode="External"/><Relationship Id="rId17" Type="http://schemas.openxmlformats.org/officeDocument/2006/relationships/hyperlink" Target="https://doi.org/10.1145/3628797.3628874" TargetMode="External"/><Relationship Id="rId25" Type="http://schemas.openxmlformats.org/officeDocument/2006/relationships/hyperlink" Target="https://global.ptsecurity.com" TargetMode="External"/><Relationship Id="rId33" Type="http://schemas.openxmlformats.org/officeDocument/2006/relationships/hyperlink" Target="https://doi.org/10.3390/buildings14061561" TargetMode="External"/><Relationship Id="rId2" Type="http://schemas.openxmlformats.org/officeDocument/2006/relationships/numbering" Target="numbering.xml"/><Relationship Id="rId16" Type="http://schemas.openxmlformats.org/officeDocument/2006/relationships/hyperlink" Target="http://search.mandumah.com/Record/1534182" TargetMode="External"/><Relationship Id="rId20" Type="http://schemas.openxmlformats.org/officeDocument/2006/relationships/hyperlink" Target="https://doi.org/10.14569/ijacsa.2022.0130843" TargetMode="External"/><Relationship Id="rId29" Type="http://schemas.openxmlformats.org/officeDocument/2006/relationships/hyperlink" Target="http://search.mandumah.com/Record/14013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195620" TargetMode="External"/><Relationship Id="rId24" Type="http://schemas.openxmlformats.org/officeDocument/2006/relationships/hyperlink" Target="https://doi.org/10.47760/ijcsmc.2025.v14i07.010" TargetMode="External"/><Relationship Id="rId32" Type="http://schemas.openxmlformats.org/officeDocument/2006/relationships/hyperlink" Target="https://doi.org/10.3233/JIFS-201126" TargetMode="External"/><Relationship Id="rId5" Type="http://schemas.openxmlformats.org/officeDocument/2006/relationships/webSettings" Target="webSettings.xml"/><Relationship Id="rId15" Type="http://schemas.openxmlformats.org/officeDocument/2006/relationships/hyperlink" Target="http://export.arxiv.org/pdf/2107.01806" TargetMode="External"/><Relationship Id="rId23" Type="http://schemas.openxmlformats.org/officeDocument/2006/relationships/hyperlink" Target="https://www.marketdataforecast.com" TargetMode="External"/><Relationship Id="rId28" Type="http://schemas.openxmlformats.org/officeDocument/2006/relationships/hyperlink" Target="https://doi.org/10.7763/ijcte.2024.v16.1359" TargetMode="External"/><Relationship Id="rId36" Type="http://schemas.openxmlformats.org/officeDocument/2006/relationships/theme" Target="theme/theme1.xml"/><Relationship Id="rId10" Type="http://schemas.openxmlformats.org/officeDocument/2006/relationships/hyperlink" Target="http://search.mandumah.com/Record/1534182" TargetMode="External"/><Relationship Id="rId19" Type="http://schemas.openxmlformats.org/officeDocument/2006/relationships/hyperlink" Target="https://doi.org/10.1109/CBI54897.2022.00008" TargetMode="External"/><Relationship Id="rId31" Type="http://schemas.openxmlformats.org/officeDocument/2006/relationships/hyperlink" Target="https://doi.org/10.30837/rt.2022.2.209.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195620" TargetMode="External"/><Relationship Id="rId22" Type="http://schemas.openxmlformats.org/officeDocument/2006/relationships/hyperlink" Target="https://doi.org/10.1109/TPDS.2021.3051348" TargetMode="External"/><Relationship Id="rId27" Type="http://schemas.openxmlformats.org/officeDocument/2006/relationships/hyperlink" Target="https://nano-ntp.com/index.php/nano/article/view/2804" TargetMode="External"/><Relationship Id="rId30" Type="http://schemas.openxmlformats.org/officeDocument/2006/relationships/hyperlink" Target="https://doi.org/10.1109/dasc62030.2024.10748983"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9180</Words>
  <Characters>52329</Characters>
  <Application>Microsoft Office Word</Application>
  <DocSecurity>0</DocSecurity>
  <Lines>436</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3</cp:revision>
  <cp:lastPrinted>2025-11-23T19:43:00Z</cp:lastPrinted>
  <dcterms:created xsi:type="dcterms:W3CDTF">2025-11-23T19:43:00Z</dcterms:created>
  <dcterms:modified xsi:type="dcterms:W3CDTF">2025-11-23T19:47:00Z</dcterms:modified>
</cp:coreProperties>
</file>