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80789" w14:textId="77777777" w:rsidR="00463AA4" w:rsidRDefault="00463AA4" w:rsidP="004B4B7A">
      <w:pPr>
        <w:rPr>
          <w:rFonts w:hint="cs"/>
          <w:sz w:val="32"/>
          <w:szCs w:val="32"/>
          <w:rtl/>
        </w:rPr>
      </w:pPr>
    </w:p>
    <w:p w14:paraId="5335DC80" w14:textId="77777777" w:rsidR="00463AA4" w:rsidRDefault="00463AA4" w:rsidP="004B4B7A">
      <w:pPr>
        <w:rPr>
          <w:sz w:val="32"/>
          <w:szCs w:val="32"/>
          <w:rtl/>
          <w:lang w:bidi="ar-EG"/>
        </w:rPr>
      </w:pPr>
    </w:p>
    <w:p w14:paraId="5458EA26" w14:textId="77777777" w:rsidR="005714D0" w:rsidRDefault="005714D0" w:rsidP="004B4B7A">
      <w:pPr>
        <w:rPr>
          <w:sz w:val="32"/>
          <w:szCs w:val="32"/>
          <w:rtl/>
          <w:lang w:bidi="ar-EG"/>
        </w:rPr>
      </w:pPr>
    </w:p>
    <w:p w14:paraId="721B90DD" w14:textId="77777777" w:rsidR="005714D0" w:rsidRDefault="005714D0" w:rsidP="004B4B7A">
      <w:pPr>
        <w:rPr>
          <w:sz w:val="32"/>
          <w:szCs w:val="32"/>
          <w:rtl/>
          <w:lang w:bidi="ar-EG"/>
        </w:rPr>
      </w:pPr>
    </w:p>
    <w:p w14:paraId="26915F0E" w14:textId="77777777" w:rsidR="005714D0" w:rsidRDefault="005714D0" w:rsidP="004B4B7A">
      <w:pPr>
        <w:rPr>
          <w:sz w:val="32"/>
          <w:szCs w:val="32"/>
          <w:rtl/>
          <w:lang w:bidi="ar-EG"/>
        </w:rPr>
      </w:pPr>
    </w:p>
    <w:p w14:paraId="31F85DCD" w14:textId="77777777" w:rsidR="002B3B12" w:rsidRPr="00631733" w:rsidRDefault="002B3B12" w:rsidP="002B3B12">
      <w:pPr>
        <w:spacing w:after="0"/>
        <w:jc w:val="center"/>
        <w:outlineLvl w:val="0"/>
        <w:rPr>
          <w:rFonts w:ascii="Simplified Arabic" w:hAnsi="Simplified Arabic" w:cs="Sultan bold"/>
          <w:sz w:val="50"/>
          <w:szCs w:val="50"/>
          <w:u w:val="single"/>
          <w:rtl/>
        </w:rPr>
      </w:pPr>
      <w:r w:rsidRPr="00631733">
        <w:rPr>
          <w:rFonts w:ascii="Simplified Arabic" w:hAnsi="Simplified Arabic" w:cs="Sultan bold"/>
          <w:sz w:val="50"/>
          <w:szCs w:val="50"/>
          <w:u w:val="single"/>
          <w:rtl/>
        </w:rPr>
        <w:t xml:space="preserve">الفصل </w:t>
      </w:r>
      <w:proofErr w:type="gramStart"/>
      <w:r w:rsidRPr="00631733">
        <w:rPr>
          <w:rFonts w:ascii="Simplified Arabic" w:hAnsi="Simplified Arabic" w:cs="Sultan bold"/>
          <w:sz w:val="50"/>
          <w:szCs w:val="50"/>
          <w:u w:val="single"/>
          <w:rtl/>
        </w:rPr>
        <w:t xml:space="preserve">الأول </w:t>
      </w:r>
      <w:bookmarkStart w:id="0" w:name="_Toc171186849"/>
      <w:r w:rsidRPr="00631733">
        <w:rPr>
          <w:rFonts w:ascii="Simplified Arabic" w:hAnsi="Simplified Arabic" w:cs="Sultan bold" w:hint="cs"/>
          <w:sz w:val="50"/>
          <w:szCs w:val="50"/>
          <w:u w:val="single"/>
          <w:rtl/>
        </w:rPr>
        <w:t xml:space="preserve"> :</w:t>
      </w:r>
      <w:proofErr w:type="gramEnd"/>
      <w:r w:rsidRPr="00631733">
        <w:rPr>
          <w:rFonts w:ascii="Simplified Arabic" w:hAnsi="Simplified Arabic" w:cs="Sultan bold" w:hint="cs"/>
          <w:sz w:val="50"/>
          <w:szCs w:val="50"/>
          <w:u w:val="single"/>
          <w:rtl/>
        </w:rPr>
        <w:t xml:space="preserve"> </w:t>
      </w:r>
      <w:r w:rsidRPr="00631733">
        <w:rPr>
          <w:rFonts w:ascii="Simplified Arabic" w:hAnsi="Simplified Arabic" w:cs="Sultan bold"/>
          <w:sz w:val="50"/>
          <w:szCs w:val="50"/>
          <w:u w:val="single"/>
          <w:rtl/>
        </w:rPr>
        <w:t>مدخل عام للدراسة</w:t>
      </w:r>
      <w:bookmarkEnd w:id="0"/>
    </w:p>
    <w:p w14:paraId="2033406A" w14:textId="77777777" w:rsidR="002B3B12" w:rsidRPr="00631733" w:rsidRDefault="002B3B12" w:rsidP="002B3B12">
      <w:pPr>
        <w:spacing w:after="0"/>
        <w:jc w:val="center"/>
        <w:rPr>
          <w:rFonts w:asciiTheme="majorBidi" w:hAnsiTheme="majorBidi" w:cstheme="majorBidi"/>
          <w:sz w:val="40"/>
          <w:szCs w:val="40"/>
          <w:rtl/>
        </w:rPr>
      </w:pPr>
      <w:r w:rsidRPr="00631733">
        <w:rPr>
          <w:rFonts w:asciiTheme="majorBidi" w:hAnsiTheme="majorBidi" w:cstheme="majorBidi"/>
          <w:sz w:val="40"/>
          <w:szCs w:val="40"/>
        </w:rPr>
        <w:t>Chapter One</w:t>
      </w:r>
    </w:p>
    <w:p w14:paraId="693AEC29" w14:textId="77777777" w:rsidR="002B3B12" w:rsidRPr="00631733" w:rsidRDefault="002B3B12" w:rsidP="002B3B12">
      <w:pPr>
        <w:spacing w:after="0"/>
        <w:jc w:val="center"/>
        <w:rPr>
          <w:rFonts w:asciiTheme="majorBidi" w:hAnsiTheme="majorBidi" w:cstheme="majorBidi"/>
          <w:sz w:val="40"/>
          <w:szCs w:val="40"/>
        </w:rPr>
      </w:pPr>
      <w:r w:rsidRPr="00631733">
        <w:rPr>
          <w:rFonts w:asciiTheme="majorBidi" w:hAnsiTheme="majorBidi" w:cstheme="majorBidi"/>
          <w:sz w:val="40"/>
          <w:szCs w:val="40"/>
        </w:rPr>
        <w:t xml:space="preserve"> General Introduction to the Study</w:t>
      </w:r>
    </w:p>
    <w:p w14:paraId="1482CFF1" w14:textId="77777777" w:rsidR="002B3B12" w:rsidRDefault="002B3B12" w:rsidP="002B3B12">
      <w:pPr>
        <w:pStyle w:val="a3"/>
        <w:spacing w:after="0"/>
        <w:rPr>
          <w:rFonts w:ascii="Simplified Arabic" w:hAnsi="Simplified Arabic" w:cs="Simplified Arabic"/>
          <w:b/>
          <w:bCs/>
          <w:sz w:val="40"/>
          <w:szCs w:val="40"/>
        </w:rPr>
      </w:pPr>
      <w:bookmarkStart w:id="1" w:name="_Hlk170279941"/>
    </w:p>
    <w:p w14:paraId="79700B5E" w14:textId="77777777" w:rsidR="002B3B12" w:rsidRPr="007143ED" w:rsidRDefault="002B3B12" w:rsidP="00B216BB">
      <w:pPr>
        <w:pStyle w:val="a3"/>
        <w:numPr>
          <w:ilvl w:val="0"/>
          <w:numId w:val="10"/>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المقدمة </w:t>
      </w:r>
      <w:r w:rsidRPr="007143ED">
        <w:rPr>
          <w:rFonts w:ascii="Simplified Arabic" w:hAnsi="Simplified Arabic" w:cs="Simplified Arabic"/>
          <w:b/>
          <w:bCs/>
          <w:sz w:val="40"/>
          <w:szCs w:val="40"/>
        </w:rPr>
        <w:t>Introduction</w:t>
      </w:r>
    </w:p>
    <w:bookmarkEnd w:id="1"/>
    <w:p w14:paraId="5A71058A" w14:textId="77777777" w:rsidR="002B3B12" w:rsidRPr="007143ED" w:rsidRDefault="002B3B12" w:rsidP="00B216BB">
      <w:pPr>
        <w:pStyle w:val="a3"/>
        <w:numPr>
          <w:ilvl w:val="0"/>
          <w:numId w:val="10"/>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مشكلة الدراسة </w:t>
      </w:r>
      <w:r w:rsidRPr="007143ED">
        <w:rPr>
          <w:rFonts w:ascii="Simplified Arabic" w:hAnsi="Simplified Arabic" w:cs="Simplified Arabic"/>
          <w:b/>
          <w:bCs/>
          <w:sz w:val="40"/>
          <w:szCs w:val="40"/>
        </w:rPr>
        <w:t>Research Problem</w:t>
      </w:r>
    </w:p>
    <w:p w14:paraId="3CEE6AA8" w14:textId="77777777" w:rsidR="002B3B12" w:rsidRPr="007143ED" w:rsidRDefault="002B3B12" w:rsidP="00B216BB">
      <w:pPr>
        <w:pStyle w:val="a3"/>
        <w:numPr>
          <w:ilvl w:val="0"/>
          <w:numId w:val="10"/>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أهمية </w:t>
      </w:r>
      <w:r>
        <w:rPr>
          <w:rFonts w:ascii="Simplified Arabic" w:hAnsi="Simplified Arabic" w:cs="Simplified Arabic" w:hint="cs"/>
          <w:b/>
          <w:bCs/>
          <w:sz w:val="40"/>
          <w:szCs w:val="40"/>
          <w:rtl/>
        </w:rPr>
        <w:t>الدراسة</w:t>
      </w:r>
      <w:r w:rsidRPr="007143ED">
        <w:rPr>
          <w:rFonts w:ascii="Simplified Arabic" w:hAnsi="Simplified Arabic" w:cs="Simplified Arabic"/>
          <w:b/>
          <w:bCs/>
          <w:sz w:val="40"/>
          <w:szCs w:val="40"/>
          <w:rtl/>
        </w:rPr>
        <w:t xml:space="preserve"> </w:t>
      </w:r>
      <w:r w:rsidRPr="007143ED">
        <w:rPr>
          <w:rFonts w:ascii="Simplified Arabic" w:hAnsi="Simplified Arabic" w:cs="Simplified Arabic"/>
          <w:b/>
          <w:bCs/>
          <w:sz w:val="40"/>
          <w:szCs w:val="40"/>
        </w:rPr>
        <w:t>research importance</w:t>
      </w:r>
      <w:r w:rsidRPr="007143ED">
        <w:rPr>
          <w:rFonts w:ascii="Simplified Arabic" w:hAnsi="Simplified Arabic" w:cs="Simplified Arabic"/>
          <w:b/>
          <w:bCs/>
          <w:sz w:val="40"/>
          <w:szCs w:val="40"/>
          <w:rtl/>
        </w:rPr>
        <w:t xml:space="preserve"> </w:t>
      </w:r>
    </w:p>
    <w:p w14:paraId="217E7B9C" w14:textId="77777777" w:rsidR="002B3B12" w:rsidRDefault="002B3B12" w:rsidP="00B216BB">
      <w:pPr>
        <w:pStyle w:val="a3"/>
        <w:numPr>
          <w:ilvl w:val="0"/>
          <w:numId w:val="10"/>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أهداف الدراسة </w:t>
      </w:r>
      <w:r w:rsidRPr="007143ED">
        <w:rPr>
          <w:rFonts w:ascii="Simplified Arabic" w:hAnsi="Simplified Arabic" w:cs="Simplified Arabic"/>
          <w:b/>
          <w:bCs/>
          <w:sz w:val="40"/>
          <w:szCs w:val="40"/>
        </w:rPr>
        <w:t>Objectives of the Study</w:t>
      </w:r>
    </w:p>
    <w:p w14:paraId="0C58DB94" w14:textId="77777777" w:rsidR="002B3B12" w:rsidRPr="007143ED" w:rsidRDefault="002B3B12" w:rsidP="00B216BB">
      <w:pPr>
        <w:pStyle w:val="a3"/>
        <w:numPr>
          <w:ilvl w:val="0"/>
          <w:numId w:val="10"/>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فرضيات الدراسة</w:t>
      </w:r>
      <w:r w:rsidRPr="007143ED">
        <w:rPr>
          <w:rFonts w:ascii="Simplified Arabic" w:hAnsi="Simplified Arabic" w:cs="Simplified Arabic" w:hint="cs"/>
          <w:b/>
          <w:bCs/>
          <w:sz w:val="40"/>
          <w:szCs w:val="40"/>
          <w:rtl/>
        </w:rPr>
        <w:t xml:space="preserve"> </w:t>
      </w:r>
      <w:r w:rsidRPr="007143ED">
        <w:rPr>
          <w:rFonts w:ascii="Simplified Arabic" w:hAnsi="Simplified Arabic" w:cs="Simplified Arabic"/>
          <w:b/>
          <w:bCs/>
          <w:sz w:val="40"/>
          <w:szCs w:val="40"/>
        </w:rPr>
        <w:t>Research Hypotheses</w:t>
      </w:r>
    </w:p>
    <w:p w14:paraId="47EC7051" w14:textId="77777777" w:rsidR="002B3B12" w:rsidRPr="007143ED" w:rsidRDefault="002B3B12" w:rsidP="00B216BB">
      <w:pPr>
        <w:pStyle w:val="a3"/>
        <w:numPr>
          <w:ilvl w:val="0"/>
          <w:numId w:val="10"/>
        </w:numPr>
        <w:spacing w:after="0" w:line="240" w:lineRule="auto"/>
        <w:rPr>
          <w:rFonts w:ascii="Simplified Arabic" w:hAnsi="Simplified Arabic" w:cs="Simplified Arabic"/>
          <w:b/>
          <w:bCs/>
          <w:sz w:val="40"/>
          <w:szCs w:val="40"/>
        </w:rPr>
      </w:pPr>
      <w:bookmarkStart w:id="2" w:name="_Hlk170280320"/>
      <w:r w:rsidRPr="007143ED">
        <w:rPr>
          <w:rFonts w:ascii="Simplified Arabic" w:hAnsi="Simplified Arabic" w:cs="Simplified Arabic"/>
          <w:b/>
          <w:bCs/>
          <w:sz w:val="40"/>
          <w:szCs w:val="40"/>
          <w:rtl/>
        </w:rPr>
        <w:t xml:space="preserve">تساؤلات الدراسة </w:t>
      </w:r>
      <w:r w:rsidRPr="007143ED">
        <w:rPr>
          <w:rFonts w:ascii="Simplified Arabic" w:hAnsi="Simplified Arabic" w:cs="Simplified Arabic"/>
          <w:b/>
          <w:bCs/>
          <w:sz w:val="40"/>
          <w:szCs w:val="40"/>
        </w:rPr>
        <w:t>Research Questions</w:t>
      </w:r>
    </w:p>
    <w:bookmarkEnd w:id="2"/>
    <w:p w14:paraId="549DAC11" w14:textId="77777777" w:rsidR="002B3B12" w:rsidRPr="007143ED" w:rsidRDefault="002B3B12" w:rsidP="00B216BB">
      <w:pPr>
        <w:pStyle w:val="a3"/>
        <w:numPr>
          <w:ilvl w:val="0"/>
          <w:numId w:val="10"/>
        </w:numPr>
        <w:spacing w:after="0" w:line="240" w:lineRule="auto"/>
        <w:rPr>
          <w:rFonts w:ascii="Simplified Arabic" w:hAnsi="Simplified Arabic" w:cs="Simplified Arabic"/>
          <w:b/>
          <w:bCs/>
          <w:sz w:val="40"/>
          <w:szCs w:val="40"/>
        </w:rPr>
      </w:pPr>
      <w:r w:rsidRPr="007143ED">
        <w:rPr>
          <w:rFonts w:ascii="Simplified Arabic" w:hAnsi="Simplified Arabic" w:cs="Simplified Arabic"/>
          <w:b/>
          <w:bCs/>
          <w:sz w:val="40"/>
          <w:szCs w:val="40"/>
          <w:rtl/>
        </w:rPr>
        <w:t xml:space="preserve">محددات </w:t>
      </w:r>
      <w:r>
        <w:rPr>
          <w:rFonts w:ascii="Simplified Arabic" w:hAnsi="Simplified Arabic" w:cs="Simplified Arabic" w:hint="cs"/>
          <w:b/>
          <w:bCs/>
          <w:sz w:val="40"/>
          <w:szCs w:val="40"/>
          <w:rtl/>
        </w:rPr>
        <w:t>الدراسة</w:t>
      </w:r>
      <w:r w:rsidRPr="007143ED">
        <w:rPr>
          <w:rFonts w:ascii="Simplified Arabic" w:hAnsi="Simplified Arabic" w:cs="Simplified Arabic"/>
          <w:b/>
          <w:bCs/>
          <w:sz w:val="40"/>
          <w:szCs w:val="40"/>
          <w:rtl/>
        </w:rPr>
        <w:t xml:space="preserve"> </w:t>
      </w:r>
      <w:r w:rsidRPr="007143ED">
        <w:rPr>
          <w:rFonts w:ascii="Simplified Arabic" w:hAnsi="Simplified Arabic" w:cs="Simplified Arabic"/>
          <w:b/>
          <w:bCs/>
          <w:sz w:val="40"/>
          <w:szCs w:val="40"/>
        </w:rPr>
        <w:t>research limitations</w:t>
      </w:r>
      <w:r w:rsidRPr="007143ED">
        <w:rPr>
          <w:rFonts w:ascii="Simplified Arabic" w:hAnsi="Simplified Arabic" w:cs="Simplified Arabic"/>
          <w:b/>
          <w:bCs/>
          <w:sz w:val="40"/>
          <w:szCs w:val="40"/>
          <w:rtl/>
        </w:rPr>
        <w:t xml:space="preserve"> </w:t>
      </w:r>
    </w:p>
    <w:p w14:paraId="3FDEDD72" w14:textId="77777777" w:rsidR="002B3B12" w:rsidRDefault="002B3B12" w:rsidP="002B3B12">
      <w:pPr>
        <w:spacing w:after="0" w:line="240" w:lineRule="auto"/>
        <w:ind w:left="360"/>
        <w:rPr>
          <w:rFonts w:ascii="Simplified Arabic" w:hAnsi="Simplified Arabic" w:cs="Simplified Arabic"/>
          <w:b/>
          <w:bCs/>
          <w:sz w:val="34"/>
          <w:szCs w:val="34"/>
          <w:rtl/>
          <w:lang w:bidi="ar-EG"/>
        </w:rPr>
      </w:pPr>
    </w:p>
    <w:p w14:paraId="63E22D03" w14:textId="77777777" w:rsidR="00463AA4" w:rsidRDefault="00463AA4" w:rsidP="004B4B7A">
      <w:pPr>
        <w:rPr>
          <w:sz w:val="32"/>
          <w:szCs w:val="32"/>
          <w:rtl/>
          <w:lang w:bidi="ar-EG"/>
        </w:rPr>
      </w:pPr>
    </w:p>
    <w:p w14:paraId="76E5BAAE" w14:textId="77777777" w:rsidR="00463AA4" w:rsidRDefault="00463AA4" w:rsidP="004B4B7A">
      <w:pPr>
        <w:rPr>
          <w:sz w:val="32"/>
          <w:szCs w:val="32"/>
          <w:rtl/>
          <w:lang w:bidi="ar-EG"/>
        </w:rPr>
      </w:pPr>
    </w:p>
    <w:p w14:paraId="6637A94F" w14:textId="77777777" w:rsidR="00463AA4" w:rsidRDefault="00463AA4" w:rsidP="004B4B7A">
      <w:pPr>
        <w:rPr>
          <w:sz w:val="32"/>
          <w:szCs w:val="32"/>
          <w:rtl/>
          <w:lang w:bidi="ar-EG"/>
        </w:rPr>
      </w:pPr>
    </w:p>
    <w:p w14:paraId="00671E89" w14:textId="77777777" w:rsidR="002B3B12" w:rsidRDefault="002B3B12" w:rsidP="004B4B7A">
      <w:pPr>
        <w:rPr>
          <w:sz w:val="32"/>
          <w:szCs w:val="32"/>
          <w:rtl/>
          <w:lang w:bidi="ar-EG"/>
        </w:rPr>
      </w:pPr>
    </w:p>
    <w:p w14:paraId="0F0B114A" w14:textId="77777777" w:rsidR="002B3B12" w:rsidRDefault="002B3B12" w:rsidP="004B4B7A">
      <w:pPr>
        <w:rPr>
          <w:sz w:val="32"/>
          <w:szCs w:val="32"/>
          <w:rtl/>
          <w:lang w:bidi="ar-EG"/>
        </w:rPr>
      </w:pPr>
    </w:p>
    <w:p w14:paraId="36A2FB1B" w14:textId="77777777" w:rsidR="00463AA4" w:rsidRDefault="00463AA4" w:rsidP="004B4B7A">
      <w:pPr>
        <w:rPr>
          <w:sz w:val="32"/>
          <w:szCs w:val="32"/>
          <w:rtl/>
          <w:lang w:bidi="ar-EG"/>
        </w:rPr>
      </w:pPr>
    </w:p>
    <w:p w14:paraId="25881DFF" w14:textId="77777777" w:rsidR="00575839" w:rsidRDefault="00575839" w:rsidP="00575839">
      <w:pPr>
        <w:spacing w:after="0" w:line="240" w:lineRule="auto"/>
        <w:rPr>
          <w:rFonts w:asciiTheme="minorBidi" w:hAnsiTheme="minorBidi" w:cs="Sultan bold"/>
          <w:sz w:val="32"/>
          <w:szCs w:val="32"/>
          <w:u w:val="double"/>
          <w:rtl/>
          <w:lang w:bidi="ar-EG"/>
        </w:rPr>
      </w:pPr>
      <w:r w:rsidRPr="00DD6BA5">
        <w:rPr>
          <w:rFonts w:asciiTheme="minorBidi" w:hAnsiTheme="minorBidi" w:cs="Sultan bold"/>
          <w:sz w:val="32"/>
          <w:szCs w:val="32"/>
          <w:u w:val="double"/>
          <w:rtl/>
          <w:lang w:bidi="ar-EG"/>
        </w:rPr>
        <w:t xml:space="preserve">المقدمة </w:t>
      </w:r>
      <w:r w:rsidRPr="00DD6BA5">
        <w:rPr>
          <w:rFonts w:asciiTheme="minorBidi" w:hAnsiTheme="minorBidi" w:cs="Sultan bold"/>
          <w:sz w:val="32"/>
          <w:szCs w:val="32"/>
          <w:u w:val="double"/>
          <w:lang w:bidi="ar-EG"/>
        </w:rPr>
        <w:t>Introduction</w:t>
      </w:r>
    </w:p>
    <w:p w14:paraId="71F38DDC" w14:textId="77777777" w:rsidR="00156CA2" w:rsidRPr="00156CA2" w:rsidRDefault="00156CA2" w:rsidP="00156CA2">
      <w:pPr>
        <w:spacing w:after="100" w:afterAutospacing="1" w:line="240" w:lineRule="auto"/>
        <w:ind w:firstLine="509"/>
        <w:jc w:val="both"/>
        <w:rPr>
          <w:rFonts w:eastAsia="Times New Roman" w:cs="Simplified Arabic"/>
          <w:sz w:val="28"/>
          <w:szCs w:val="28"/>
        </w:rPr>
      </w:pPr>
      <w:r w:rsidRPr="00156CA2">
        <w:rPr>
          <w:rFonts w:eastAsia="Times New Roman" w:cs="Simplified Arabic"/>
          <w:sz w:val="28"/>
          <w:szCs w:val="28"/>
          <w:rtl/>
        </w:rPr>
        <w:t>يُمثّل موسم الحج حدثاً دينياً استثنائياً في العالم الإسلامي، حيث يتوافد ملايين المسلمين سنوياً من مختلف القارات لأداء هذه الشعيرة العظمى. ومع الزيادة المستمرة في أعداد الحجاج، تتنامى في المقابل التحديات المرتبطة بقدرة المؤسسات المعنية على إدارة هذا التدفق البشري الضخم بما يضمن تحقيق الأمن والراحة والطمأنينة لضيوف الرحمن. ولا يقتصر هذا التحدي على النواحي التنظيمية فحسب، بل يمتد ليشمل كافة أبعاد الخدمة المقدمة للحاج مثل الإيواء، والإعاشة، والتنقل، والرعاية الصحية، وإدارة الحشود، وهو ما يستدعي تكاملاً مؤسسياً بين مختلف القطاعات الرسمية والأهلية والخاصة</w:t>
      </w:r>
      <w:r w:rsidRPr="00156CA2">
        <w:rPr>
          <w:rFonts w:eastAsia="Times New Roman" w:cs="Simplified Arabic"/>
          <w:sz w:val="28"/>
          <w:szCs w:val="28"/>
        </w:rPr>
        <w:t>.</w:t>
      </w:r>
    </w:p>
    <w:p w14:paraId="2796230A" w14:textId="77777777" w:rsidR="00156CA2" w:rsidRPr="00156CA2" w:rsidRDefault="00156CA2" w:rsidP="00156CA2">
      <w:pPr>
        <w:spacing w:after="100" w:afterAutospacing="1" w:line="240" w:lineRule="auto"/>
        <w:ind w:firstLine="509"/>
        <w:jc w:val="both"/>
        <w:rPr>
          <w:rFonts w:eastAsia="Times New Roman" w:cs="Simplified Arabic"/>
          <w:sz w:val="28"/>
          <w:szCs w:val="28"/>
        </w:rPr>
      </w:pPr>
      <w:r w:rsidRPr="00156CA2">
        <w:rPr>
          <w:rFonts w:eastAsia="Times New Roman" w:cs="Simplified Arabic"/>
          <w:sz w:val="28"/>
          <w:szCs w:val="28"/>
          <w:rtl/>
        </w:rPr>
        <w:t>وفي ضوء هذه المتطلبات، تبرز إدارة الجودة الشاملة</w:t>
      </w:r>
      <w:r w:rsidRPr="00156CA2">
        <w:rPr>
          <w:rFonts w:eastAsia="Times New Roman" w:cs="Simplified Arabic"/>
          <w:sz w:val="28"/>
          <w:szCs w:val="28"/>
        </w:rPr>
        <w:t xml:space="preserve"> (TQM) </w:t>
      </w:r>
      <w:r w:rsidRPr="00156CA2">
        <w:rPr>
          <w:rFonts w:eastAsia="Times New Roman" w:cs="Simplified Arabic"/>
          <w:sz w:val="28"/>
          <w:szCs w:val="28"/>
          <w:rtl/>
        </w:rPr>
        <w:t>باعتبارها إطاراً منهجياً يركز على تحسين العمليات بشكل مستمر، والاستجابة لاحتياجات المستفيدين، وإشراك جميع الأطراف الفاعلة في التطوير. وقد أثبتت الدراسات في مجالات متعددة أن تطبيق هذا النموذج الإداري يسهم في رفع كفاءة الأداء وتعزيز مستويات الرضا، مما يجعله خياراً استراتيجياً لرفع جودة الخدمات ذات الطبيعة المعقدة</w:t>
      </w:r>
      <w:r w:rsidRPr="00156CA2">
        <w:rPr>
          <w:rFonts w:eastAsia="Times New Roman" w:cs="Simplified Arabic"/>
          <w:sz w:val="28"/>
          <w:szCs w:val="28"/>
        </w:rPr>
        <w:t>.</w:t>
      </w:r>
    </w:p>
    <w:p w14:paraId="45CB02AF" w14:textId="77777777" w:rsidR="00156CA2" w:rsidRPr="00156CA2" w:rsidRDefault="00156CA2" w:rsidP="00156CA2">
      <w:pPr>
        <w:spacing w:after="100" w:afterAutospacing="1" w:line="240" w:lineRule="auto"/>
        <w:ind w:firstLine="509"/>
        <w:jc w:val="both"/>
        <w:rPr>
          <w:rFonts w:eastAsia="Times New Roman" w:cs="Simplified Arabic"/>
          <w:sz w:val="28"/>
          <w:szCs w:val="28"/>
        </w:rPr>
      </w:pPr>
      <w:r w:rsidRPr="00156CA2">
        <w:rPr>
          <w:rFonts w:eastAsia="Times New Roman" w:cs="Simplified Arabic"/>
          <w:sz w:val="28"/>
          <w:szCs w:val="28"/>
          <w:rtl/>
        </w:rPr>
        <w:t>وتزداد أهمية هذا التوجه في سياق الحج تحديداً، نظراً لخصوصية التجربة التي تجمع ملايين الأفراد من خلفيات ثقافية واقتصادية مختلفة في وقت ومكان محددين، وما يترتب على ذلك من ضرورة توفير خدمات عالية الكفاءة تستجيب للتوقعات المتزايدة. كما يتماشى هذا التوجه مع مستهدفات رؤية المملكة 2030 التي تسعى إلى زيادة أعداد الحجاج والمعتمرين مع الالتزام في الوقت ذاته بتقديم خدمات نوعية تليق بالمكانة الدينية والروحية لهذه الشعيرة. ومن ثمّ، تبرز الحاجة إلى دراسات تطبيقية معمّقة تستكشف أثر تبنّي مبادئ الجودة الشاملة على تحسين تجربة الحاج وتعزيز كفاءة منظومة الخدمات</w:t>
      </w:r>
      <w:r w:rsidRPr="00156CA2">
        <w:rPr>
          <w:rFonts w:eastAsia="Times New Roman" w:cs="Simplified Arabic"/>
          <w:sz w:val="28"/>
          <w:szCs w:val="28"/>
        </w:rPr>
        <w:t>.</w:t>
      </w:r>
    </w:p>
    <w:p w14:paraId="1832DB6D" w14:textId="77777777" w:rsidR="00156CA2" w:rsidRPr="00156CA2" w:rsidRDefault="00156CA2" w:rsidP="00575839">
      <w:pPr>
        <w:spacing w:after="0" w:line="240" w:lineRule="auto"/>
        <w:rPr>
          <w:rFonts w:asciiTheme="minorBidi" w:hAnsiTheme="minorBidi" w:cs="Sultan bold"/>
          <w:sz w:val="32"/>
          <w:szCs w:val="32"/>
          <w:u w:val="double"/>
          <w:rtl/>
          <w:lang w:bidi="ar-EG"/>
        </w:rPr>
      </w:pPr>
    </w:p>
    <w:p w14:paraId="7218B4FE" w14:textId="77777777" w:rsidR="00156CA2" w:rsidRDefault="00156CA2" w:rsidP="00575839">
      <w:pPr>
        <w:spacing w:after="0" w:line="240" w:lineRule="auto"/>
        <w:rPr>
          <w:rFonts w:asciiTheme="minorBidi" w:hAnsiTheme="minorBidi" w:cs="Sultan bold"/>
          <w:sz w:val="32"/>
          <w:szCs w:val="32"/>
          <w:u w:val="double"/>
          <w:rtl/>
          <w:lang w:bidi="ar-EG"/>
        </w:rPr>
      </w:pPr>
    </w:p>
    <w:p w14:paraId="38E470A8" w14:textId="77777777" w:rsidR="00156CA2" w:rsidRDefault="00156CA2" w:rsidP="00575839">
      <w:pPr>
        <w:spacing w:after="0" w:line="240" w:lineRule="auto"/>
        <w:rPr>
          <w:rFonts w:asciiTheme="minorBidi" w:hAnsiTheme="minorBidi" w:cs="Sultan bold"/>
          <w:sz w:val="32"/>
          <w:szCs w:val="32"/>
          <w:u w:val="double"/>
          <w:rtl/>
          <w:lang w:bidi="ar-EG"/>
        </w:rPr>
      </w:pPr>
    </w:p>
    <w:p w14:paraId="2EC2A497" w14:textId="77777777" w:rsidR="00156CA2" w:rsidRDefault="00156CA2" w:rsidP="00575839">
      <w:pPr>
        <w:spacing w:after="0" w:line="240" w:lineRule="auto"/>
        <w:rPr>
          <w:rFonts w:asciiTheme="minorBidi" w:hAnsiTheme="minorBidi" w:cs="Sultan bold"/>
          <w:sz w:val="32"/>
          <w:szCs w:val="32"/>
          <w:u w:val="double"/>
          <w:rtl/>
          <w:lang w:bidi="ar-EG"/>
        </w:rPr>
      </w:pPr>
    </w:p>
    <w:p w14:paraId="7C30FA3C" w14:textId="77777777" w:rsidR="00156CA2" w:rsidRDefault="00156CA2" w:rsidP="00575839">
      <w:pPr>
        <w:spacing w:after="0" w:line="240" w:lineRule="auto"/>
        <w:rPr>
          <w:rFonts w:asciiTheme="minorBidi" w:hAnsiTheme="minorBidi" w:cs="Sultan bold"/>
          <w:sz w:val="32"/>
          <w:szCs w:val="32"/>
          <w:u w:val="double"/>
          <w:rtl/>
          <w:lang w:bidi="ar-EG"/>
        </w:rPr>
      </w:pPr>
    </w:p>
    <w:p w14:paraId="7DFCD7A3" w14:textId="77777777" w:rsidR="00156CA2" w:rsidRDefault="00156CA2" w:rsidP="00575839">
      <w:pPr>
        <w:spacing w:after="0" w:line="240" w:lineRule="auto"/>
        <w:rPr>
          <w:rFonts w:asciiTheme="minorBidi" w:hAnsiTheme="minorBidi" w:cs="Sultan bold"/>
          <w:sz w:val="32"/>
          <w:szCs w:val="32"/>
          <w:u w:val="double"/>
          <w:rtl/>
          <w:lang w:bidi="ar-EG"/>
        </w:rPr>
      </w:pPr>
    </w:p>
    <w:p w14:paraId="67E9948E" w14:textId="77777777" w:rsidR="00156CA2" w:rsidRDefault="00156CA2" w:rsidP="00575839">
      <w:pPr>
        <w:spacing w:after="0" w:line="240" w:lineRule="auto"/>
        <w:rPr>
          <w:rFonts w:asciiTheme="minorBidi" w:hAnsiTheme="minorBidi" w:cs="Sultan bold"/>
          <w:sz w:val="32"/>
          <w:szCs w:val="32"/>
          <w:u w:val="double"/>
          <w:rtl/>
          <w:lang w:bidi="ar-EG"/>
        </w:rPr>
      </w:pPr>
    </w:p>
    <w:p w14:paraId="06F4EDAC" w14:textId="77777777" w:rsidR="00156CA2" w:rsidRDefault="00156CA2" w:rsidP="00575839">
      <w:pPr>
        <w:spacing w:after="0" w:line="240" w:lineRule="auto"/>
        <w:rPr>
          <w:rFonts w:asciiTheme="minorBidi" w:hAnsiTheme="minorBidi" w:cs="Sultan bold"/>
          <w:sz w:val="32"/>
          <w:szCs w:val="32"/>
          <w:u w:val="double"/>
          <w:rtl/>
          <w:lang w:bidi="ar-EG"/>
        </w:rPr>
      </w:pPr>
    </w:p>
    <w:p w14:paraId="7D4E8A0A" w14:textId="77777777" w:rsidR="00156CA2" w:rsidRPr="00156CA2" w:rsidRDefault="00156CA2" w:rsidP="00575839">
      <w:pPr>
        <w:spacing w:after="0" w:line="240" w:lineRule="auto"/>
        <w:rPr>
          <w:rFonts w:asciiTheme="minorBidi" w:hAnsiTheme="minorBidi" w:cs="Sultan bold"/>
          <w:sz w:val="32"/>
          <w:szCs w:val="32"/>
          <w:u w:val="double"/>
          <w:rtl/>
          <w:lang w:bidi="ar-EG"/>
        </w:rPr>
      </w:pPr>
    </w:p>
    <w:p w14:paraId="4912A86E" w14:textId="77777777" w:rsidR="00156CA2" w:rsidRPr="00156CA2" w:rsidRDefault="00156CA2" w:rsidP="00156CA2">
      <w:pPr>
        <w:spacing w:after="100" w:afterAutospacing="1" w:line="240" w:lineRule="auto"/>
        <w:ind w:firstLine="509"/>
        <w:jc w:val="both"/>
        <w:rPr>
          <w:rFonts w:eastAsia="Times New Roman" w:cs="Simplified Arabic"/>
          <w:sz w:val="28"/>
          <w:szCs w:val="28"/>
        </w:rPr>
      </w:pPr>
      <w:r>
        <w:rPr>
          <w:rFonts w:eastAsia="Times New Roman" w:cs="Simplified Arabic" w:hint="cs"/>
          <w:sz w:val="28"/>
          <w:szCs w:val="28"/>
          <w:rtl/>
        </w:rPr>
        <w:t xml:space="preserve">من الجدير بالذكر </w:t>
      </w:r>
      <w:r w:rsidRPr="00156CA2">
        <w:rPr>
          <w:rFonts w:eastAsia="Times New Roman" w:cs="Simplified Arabic"/>
          <w:sz w:val="28"/>
          <w:szCs w:val="28"/>
          <w:rtl/>
        </w:rPr>
        <w:t xml:space="preserve">تولي المملكة العربية السعودية عناية كبيرة بتطوير خدمات الحج ضمن خطط رؤية 2030، التي تسعى إلى استضافة ما يقارب 30 مليون حاج ومعتمر سنوياً مع الحفاظ على أعلى مستويات الجودة والتميز في الأداء. </w:t>
      </w:r>
      <w:r w:rsidRPr="00575839">
        <w:rPr>
          <w:rFonts w:eastAsia="Times New Roman" w:cs="Simplified Arabic"/>
          <w:sz w:val="28"/>
          <w:szCs w:val="28"/>
          <w:rtl/>
        </w:rPr>
        <w:t>وقد أشارت دراسة العمري وبن سعد (2023)</w:t>
      </w:r>
      <w:r>
        <w:rPr>
          <w:rStyle w:val="a7"/>
          <w:rFonts w:eastAsia="Times New Roman" w:cs="Simplified Arabic"/>
          <w:sz w:val="28"/>
          <w:szCs w:val="28"/>
          <w:rtl/>
        </w:rPr>
        <w:footnoteReference w:id="1"/>
      </w:r>
      <w:r w:rsidRPr="00575839">
        <w:rPr>
          <w:rFonts w:eastAsia="Times New Roman" w:cs="Simplified Arabic"/>
          <w:sz w:val="28"/>
          <w:szCs w:val="28"/>
          <w:rtl/>
        </w:rPr>
        <w:t xml:space="preserve"> إلى </w:t>
      </w:r>
      <w:r w:rsidRPr="00156CA2">
        <w:rPr>
          <w:rFonts w:eastAsia="Times New Roman" w:cs="Simplified Arabic"/>
          <w:sz w:val="28"/>
          <w:szCs w:val="28"/>
          <w:rtl/>
        </w:rPr>
        <w:t>أن تحقيق هذه الأهداف يتطلب تنسيقاً فعالاً بين مختلف الأطراف المعنية، بما يشمل وزارة الحج والعمرة والقطاع الخاص والهيئات الخيرية، لضمان انسجام الخدمات المقدمة وتكاملها. كما تبرز أهمية الاستثمار في تدريب الكوادر البشرية باستمرار، إلى جانب تصميم أنظمة دقيقة لقياس رضا الحجاج وتقييم جودة الخدمات بشكل دوري</w:t>
      </w:r>
      <w:r w:rsidRPr="00156CA2">
        <w:rPr>
          <w:rFonts w:eastAsia="Times New Roman" w:cs="Simplified Arabic"/>
          <w:sz w:val="28"/>
          <w:szCs w:val="28"/>
        </w:rPr>
        <w:t>.</w:t>
      </w:r>
    </w:p>
    <w:p w14:paraId="6BD4551B" w14:textId="77777777" w:rsidR="00C70F9E" w:rsidRDefault="00C70F9E" w:rsidP="00575839">
      <w:pPr>
        <w:spacing w:after="100" w:afterAutospacing="1" w:line="240" w:lineRule="auto"/>
        <w:ind w:firstLine="509"/>
        <w:jc w:val="both"/>
        <w:rPr>
          <w:rFonts w:eastAsia="Times New Roman" w:cs="Simplified Arabic"/>
          <w:sz w:val="28"/>
          <w:szCs w:val="28"/>
          <w:rtl/>
        </w:rPr>
      </w:pPr>
      <w:r w:rsidRPr="00575839">
        <w:rPr>
          <w:rFonts w:eastAsia="Times New Roman" w:cs="Simplified Arabic"/>
          <w:sz w:val="28"/>
          <w:szCs w:val="28"/>
          <w:rtl/>
        </w:rPr>
        <w:t>تُظهر الأدبيات العربية المعاصرة تزايداً في الاهتمام بموضوع تطبيق إدارة الجودة الشاملة في القطاع الخدمي، خاصة في الخدمات الحكومية والدينية. فقد توصلت دراسة الغامدي وآل سعود (2024)</w:t>
      </w:r>
      <w:r w:rsidR="00DD6BA5">
        <w:rPr>
          <w:rStyle w:val="a7"/>
          <w:rFonts w:eastAsia="Times New Roman" w:cs="Simplified Arabic"/>
          <w:sz w:val="28"/>
          <w:szCs w:val="28"/>
          <w:rtl/>
        </w:rPr>
        <w:footnoteReference w:id="2"/>
      </w:r>
      <w:r w:rsidRPr="00575839">
        <w:rPr>
          <w:rFonts w:eastAsia="Times New Roman" w:cs="Simplified Arabic"/>
          <w:sz w:val="28"/>
          <w:szCs w:val="28"/>
          <w:rtl/>
        </w:rPr>
        <w:t xml:space="preserve"> إلى أن تطبيق مبادئ الجودة الشاملة في الخدمات الحكومية السعودية أدى إلى تحسين مؤشرات الأداء المؤسسي وزيادة معدلات رضا المواطنين والمقيمين. وفي السياق ذاته، أشارت دراسة النعيمي والزهراني (2023)</w:t>
      </w:r>
      <w:r w:rsidR="00DD6BA5">
        <w:rPr>
          <w:rStyle w:val="a7"/>
          <w:rFonts w:eastAsia="Times New Roman" w:cs="Simplified Arabic"/>
          <w:sz w:val="28"/>
          <w:szCs w:val="28"/>
          <w:rtl/>
        </w:rPr>
        <w:footnoteReference w:id="3"/>
      </w:r>
      <w:r w:rsidRPr="00575839">
        <w:rPr>
          <w:rFonts w:eastAsia="Times New Roman" w:cs="Simplified Arabic"/>
          <w:sz w:val="28"/>
          <w:szCs w:val="28"/>
          <w:rtl/>
        </w:rPr>
        <w:t xml:space="preserve"> إلى أن قطاع خدمات الحج والعمرة يُعتبر من أكثر القطاعات حاجة لتطبيق مبادئ الجودة الشاملة نظراً لتعقيد العمليات وتنوع الخدمات المطلوبة وضرورة التنسيق بين جهات متعددة</w:t>
      </w:r>
      <w:r w:rsidRPr="00575839">
        <w:rPr>
          <w:rFonts w:eastAsia="Times New Roman" w:cs="Simplified Arabic"/>
          <w:sz w:val="28"/>
          <w:szCs w:val="28"/>
        </w:rPr>
        <w:t>.</w:t>
      </w:r>
    </w:p>
    <w:p w14:paraId="4BD1E225" w14:textId="77777777" w:rsidR="00156CA2" w:rsidRPr="00156CA2" w:rsidRDefault="00156CA2" w:rsidP="00156CA2">
      <w:pPr>
        <w:spacing w:after="100" w:afterAutospacing="1" w:line="240" w:lineRule="auto"/>
        <w:ind w:firstLine="509"/>
        <w:jc w:val="both"/>
        <w:rPr>
          <w:rFonts w:eastAsia="Times New Roman" w:cs="Simplified Arabic"/>
          <w:sz w:val="28"/>
          <w:szCs w:val="28"/>
        </w:rPr>
      </w:pPr>
      <w:r>
        <w:rPr>
          <w:rFonts w:eastAsia="Times New Roman" w:cs="Simplified Arabic" w:hint="cs"/>
          <w:sz w:val="28"/>
          <w:szCs w:val="28"/>
          <w:rtl/>
        </w:rPr>
        <w:t>و</w:t>
      </w:r>
      <w:r w:rsidRPr="00156CA2">
        <w:rPr>
          <w:rFonts w:eastAsia="Times New Roman" w:cs="Simplified Arabic"/>
          <w:sz w:val="28"/>
          <w:szCs w:val="28"/>
          <w:rtl/>
        </w:rPr>
        <w:t xml:space="preserve">على الرغم من المزايا التي يحققها تطبيق الجودة الشاملة، إلا أن خدمات الحج تواجه جملة من التحديات الخاصة أبرزها الطبيعة الموسمية للعمليات، والتنوع الكبير في خلفيات الحجاج الثقافية واللغوية، إلى جانب الأعداد الضخمة التي يتم التعامل معها في فترة زمنية قصيرة. </w:t>
      </w:r>
      <w:r w:rsidRPr="00575839">
        <w:rPr>
          <w:rFonts w:eastAsia="Times New Roman" w:cs="Simplified Arabic"/>
          <w:sz w:val="28"/>
          <w:szCs w:val="28"/>
          <w:rtl/>
        </w:rPr>
        <w:t>وقد أكدت دراسة الشمري وآخرون (2024)</w:t>
      </w:r>
      <w:r>
        <w:rPr>
          <w:rStyle w:val="a7"/>
          <w:rFonts w:eastAsia="Times New Roman" w:cs="Simplified Arabic"/>
          <w:sz w:val="28"/>
          <w:szCs w:val="28"/>
          <w:rtl/>
        </w:rPr>
        <w:footnoteReference w:id="4"/>
      </w:r>
      <w:r w:rsidRPr="00575839">
        <w:rPr>
          <w:rFonts w:eastAsia="Times New Roman" w:cs="Simplified Arabic"/>
          <w:sz w:val="28"/>
          <w:szCs w:val="28"/>
          <w:rtl/>
        </w:rPr>
        <w:t xml:space="preserve"> </w:t>
      </w:r>
      <w:r w:rsidRPr="00156CA2">
        <w:rPr>
          <w:rFonts w:eastAsia="Times New Roman" w:cs="Simplified Arabic"/>
          <w:sz w:val="28"/>
          <w:szCs w:val="28"/>
          <w:rtl/>
        </w:rPr>
        <w:t>أن التعامل مع هذه التحديات يتطلب استراتيجيات مبتكرة تعتمد على مبدأ التحسين المستمر، مع الاستفادة من التقنيات الحديثة مثل الذكاء الاصطناعي وإنترنت الأشياء، وذلك بما يسهم في تطوير منظومة الخدمات وتحقيق تجربة أكثر كفاءة وراحة لضيوف الرحمن</w:t>
      </w:r>
      <w:r w:rsidRPr="00156CA2">
        <w:rPr>
          <w:rFonts w:eastAsia="Times New Roman" w:cs="Simplified Arabic"/>
          <w:sz w:val="28"/>
          <w:szCs w:val="28"/>
        </w:rPr>
        <w:t>.</w:t>
      </w:r>
    </w:p>
    <w:p w14:paraId="4DDD90AA" w14:textId="77777777" w:rsidR="00156CA2" w:rsidRPr="00156CA2" w:rsidRDefault="00156CA2" w:rsidP="00575839">
      <w:pPr>
        <w:spacing w:after="100" w:afterAutospacing="1" w:line="240" w:lineRule="auto"/>
        <w:ind w:firstLine="509"/>
        <w:jc w:val="both"/>
        <w:rPr>
          <w:rFonts w:eastAsia="Times New Roman" w:cs="Simplified Arabic"/>
          <w:sz w:val="28"/>
          <w:szCs w:val="28"/>
        </w:rPr>
      </w:pPr>
    </w:p>
    <w:p w14:paraId="4803A0D3" w14:textId="77777777" w:rsidR="00156CA2" w:rsidRPr="00156CA2" w:rsidRDefault="00156CA2" w:rsidP="00156CA2">
      <w:pPr>
        <w:spacing w:after="100" w:afterAutospacing="1" w:line="240" w:lineRule="auto"/>
        <w:ind w:firstLine="509"/>
        <w:jc w:val="both"/>
        <w:rPr>
          <w:rFonts w:eastAsia="Times New Roman" w:cs="Simplified Arabic"/>
          <w:sz w:val="28"/>
          <w:szCs w:val="28"/>
        </w:rPr>
      </w:pPr>
      <w:r>
        <w:rPr>
          <w:rFonts w:eastAsia="Times New Roman" w:cs="Simplified Arabic" w:hint="cs"/>
          <w:sz w:val="28"/>
          <w:szCs w:val="28"/>
          <w:rtl/>
        </w:rPr>
        <w:lastRenderedPageBreak/>
        <w:t xml:space="preserve">كما </w:t>
      </w:r>
      <w:r w:rsidRPr="00156CA2">
        <w:rPr>
          <w:rFonts w:eastAsia="Times New Roman" w:cs="Simplified Arabic"/>
          <w:sz w:val="28"/>
          <w:szCs w:val="28"/>
          <w:rtl/>
        </w:rPr>
        <w:t>تُظهر التطورات المعاصرة في مجال إدارة الجودة الشاملة وتطبيقاتها في القطاعات الخدمية أن هناك فرصاً كبيرة للاستفادة منها في تطوير خدمات الحج والعمرة. ويأتي هذا الاهتمام متسقاً مع الجهود التي تبذلها المملكة العربية السعودية لتعزيز كفاءة الخدمات المقدمة لضيوف الرحمن بما يواكب التوسعات المستمرة في الحرمين الشريفين والمشاعر المقدسة. ورغم تزايد الدراسات التي تناولت موضوع الجودة الشاملة في المجالات الحكومية والخدمية، إلا أن الأدبيات العربية تكشف عن قصور واضح في البحوث التطبيقية التي تركز تحديداً على خدمات الحج، الأمر الذي يبرز أهمية هذه الدراسة في سد هذه الفجوة وتقديم رؤية علمية تسهم في تحسين تجربة الحجاج</w:t>
      </w:r>
      <w:r w:rsidRPr="00156CA2">
        <w:rPr>
          <w:rFonts w:eastAsia="Times New Roman" w:cs="Simplified Arabic"/>
          <w:sz w:val="28"/>
          <w:szCs w:val="28"/>
        </w:rPr>
        <w:t>.</w:t>
      </w:r>
    </w:p>
    <w:p w14:paraId="4E3D9B0A" w14:textId="77777777" w:rsidR="00DD6BA5" w:rsidRPr="00DD6BA5" w:rsidRDefault="00DD6BA5" w:rsidP="00DD6BA5">
      <w:pPr>
        <w:spacing w:after="0" w:line="240" w:lineRule="auto"/>
        <w:rPr>
          <w:rFonts w:asciiTheme="minorBidi" w:hAnsiTheme="minorBidi" w:cs="Sultan bold"/>
          <w:sz w:val="32"/>
          <w:szCs w:val="32"/>
          <w:u w:val="double"/>
          <w:lang w:bidi="ar-EG"/>
        </w:rPr>
      </w:pPr>
      <w:r w:rsidRPr="00DD6BA5">
        <w:rPr>
          <w:rFonts w:asciiTheme="minorBidi" w:hAnsiTheme="minorBidi" w:cs="Sultan bold"/>
          <w:sz w:val="32"/>
          <w:szCs w:val="32"/>
          <w:u w:val="double"/>
          <w:rtl/>
          <w:lang w:bidi="ar-EG"/>
        </w:rPr>
        <w:t>مشكلة الدراسة</w:t>
      </w:r>
      <w:r w:rsidRPr="00DD6BA5">
        <w:rPr>
          <w:rFonts w:asciiTheme="minorBidi" w:hAnsiTheme="minorBidi" w:cs="Sultan bold" w:hint="cs"/>
          <w:sz w:val="32"/>
          <w:szCs w:val="32"/>
          <w:u w:val="double"/>
          <w:rtl/>
          <w:lang w:bidi="ar-EG"/>
        </w:rPr>
        <w:t xml:space="preserve"> </w:t>
      </w:r>
      <w:r w:rsidRPr="00DD6BA5">
        <w:rPr>
          <w:rFonts w:asciiTheme="minorBidi" w:hAnsiTheme="minorBidi" w:cs="Sultan bold"/>
          <w:sz w:val="32"/>
          <w:szCs w:val="32"/>
          <w:u w:val="double"/>
          <w:lang w:bidi="ar-EG"/>
        </w:rPr>
        <w:t>Problem Statement</w:t>
      </w:r>
    </w:p>
    <w:p w14:paraId="2C71A70D" w14:textId="77777777" w:rsidR="00156CA2" w:rsidRDefault="00156CA2" w:rsidP="00156CA2">
      <w:pPr>
        <w:spacing w:after="100" w:afterAutospacing="1" w:line="240" w:lineRule="auto"/>
        <w:ind w:firstLine="509"/>
        <w:jc w:val="both"/>
        <w:rPr>
          <w:rFonts w:eastAsia="Times New Roman" w:cs="Simplified Arabic"/>
          <w:sz w:val="28"/>
          <w:szCs w:val="28"/>
          <w:rtl/>
        </w:rPr>
      </w:pPr>
      <w:r w:rsidRPr="00156CA2">
        <w:rPr>
          <w:rFonts w:eastAsia="Times New Roman" w:cs="Simplified Arabic"/>
          <w:sz w:val="28"/>
          <w:szCs w:val="28"/>
          <w:rtl/>
        </w:rPr>
        <w:t xml:space="preserve">رغم الجهود الكبيرة التي تبذلها المملكة العربية السعودية لتطوير خدمات الحج، إلا أن التحديات ما زالت قائمة وتؤثر على رضا ضيوف الرحمن. حيث أوضحت دراسة </w:t>
      </w:r>
      <w:r w:rsidRPr="00575839">
        <w:rPr>
          <w:rFonts w:eastAsia="Times New Roman" w:cs="Simplified Arabic"/>
          <w:sz w:val="28"/>
          <w:szCs w:val="28"/>
          <w:rtl/>
        </w:rPr>
        <w:t>الربيعي والخالدي (2024)</w:t>
      </w:r>
      <w:r>
        <w:rPr>
          <w:rStyle w:val="a7"/>
          <w:rFonts w:eastAsia="Times New Roman" w:cs="Simplified Arabic"/>
          <w:sz w:val="28"/>
          <w:szCs w:val="28"/>
          <w:rtl/>
        </w:rPr>
        <w:footnoteReference w:id="5"/>
      </w:r>
      <w:r w:rsidRPr="00575839">
        <w:rPr>
          <w:rFonts w:eastAsia="Times New Roman" w:cs="Simplified Arabic"/>
          <w:sz w:val="28"/>
          <w:szCs w:val="28"/>
          <w:rtl/>
        </w:rPr>
        <w:t xml:space="preserve"> </w:t>
      </w:r>
      <w:r w:rsidRPr="00156CA2">
        <w:rPr>
          <w:rFonts w:eastAsia="Times New Roman" w:cs="Simplified Arabic"/>
          <w:sz w:val="28"/>
          <w:szCs w:val="28"/>
          <w:rtl/>
        </w:rPr>
        <w:t>أن عدداً من الحجاج يواجهون صعوبات في الحصول على خدمات متكاملة ومنسقة بين الجهات المختلفة، وهو ما ينعكس سلباً على تجربتهم الكلية في أداء المناسك</w:t>
      </w:r>
      <w:r w:rsidRPr="00156CA2">
        <w:rPr>
          <w:rFonts w:eastAsia="Times New Roman" w:cs="Simplified Arabic"/>
          <w:sz w:val="28"/>
          <w:szCs w:val="28"/>
        </w:rPr>
        <w:t>.</w:t>
      </w:r>
    </w:p>
    <w:p w14:paraId="1F225E17" w14:textId="77777777" w:rsidR="00156CA2" w:rsidRPr="00156CA2" w:rsidRDefault="00156CA2" w:rsidP="00156CA2">
      <w:pPr>
        <w:spacing w:after="100" w:afterAutospacing="1" w:line="240" w:lineRule="auto"/>
        <w:ind w:firstLine="509"/>
        <w:jc w:val="both"/>
        <w:rPr>
          <w:rFonts w:eastAsia="Times New Roman" w:cs="Simplified Arabic"/>
          <w:sz w:val="28"/>
          <w:szCs w:val="28"/>
        </w:rPr>
      </w:pPr>
      <w:r w:rsidRPr="00156CA2">
        <w:rPr>
          <w:rFonts w:eastAsia="Times New Roman" w:cs="Simplified Arabic"/>
          <w:sz w:val="28"/>
          <w:szCs w:val="28"/>
          <w:rtl/>
        </w:rPr>
        <w:t xml:space="preserve">كما أشارت </w:t>
      </w:r>
      <w:r w:rsidRPr="00575839">
        <w:rPr>
          <w:rFonts w:eastAsia="Times New Roman" w:cs="Simplified Arabic"/>
          <w:sz w:val="28"/>
          <w:szCs w:val="28"/>
          <w:rtl/>
        </w:rPr>
        <w:t>دراسة السلمي وآخرون (2023)</w:t>
      </w:r>
      <w:r>
        <w:rPr>
          <w:rStyle w:val="a7"/>
          <w:rFonts w:eastAsia="Times New Roman" w:cs="Simplified Arabic"/>
          <w:sz w:val="28"/>
          <w:szCs w:val="28"/>
          <w:rtl/>
        </w:rPr>
        <w:footnoteReference w:id="6"/>
      </w:r>
      <w:r w:rsidRPr="00156CA2">
        <w:rPr>
          <w:rFonts w:eastAsia="Times New Roman" w:cs="Simplified Arabic"/>
          <w:sz w:val="28"/>
          <w:szCs w:val="28"/>
        </w:rPr>
        <w:t xml:space="preserve">) </w:t>
      </w:r>
      <w:r w:rsidRPr="00156CA2">
        <w:rPr>
          <w:rFonts w:eastAsia="Times New Roman" w:cs="Simplified Arabic"/>
          <w:sz w:val="28"/>
          <w:szCs w:val="28"/>
          <w:rtl/>
        </w:rPr>
        <w:t xml:space="preserve">إلى أن غياب التنسيق بين الوزارات والجهات المسؤولة يؤدي في بعض الحالات إلى ازدواجية في الخدمات أو نقص في بعضها، الأمر الذي يبرز الحاجة إلى تطبيق نظام شامل لإدارة الجودة يضمن التناغم والتكامل. وفي السياق نفسه، أوضحت </w:t>
      </w:r>
      <w:r w:rsidRPr="00575839">
        <w:rPr>
          <w:rFonts w:eastAsia="Times New Roman" w:cs="Simplified Arabic"/>
          <w:sz w:val="28"/>
          <w:szCs w:val="28"/>
          <w:rtl/>
        </w:rPr>
        <w:t xml:space="preserve">دراسة الطيار </w:t>
      </w:r>
      <w:proofErr w:type="gramStart"/>
      <w:r w:rsidRPr="00575839">
        <w:rPr>
          <w:rFonts w:eastAsia="Times New Roman" w:cs="Simplified Arabic"/>
          <w:sz w:val="28"/>
          <w:szCs w:val="28"/>
          <w:rtl/>
        </w:rPr>
        <w:t>والعبدالله</w:t>
      </w:r>
      <w:proofErr w:type="gramEnd"/>
      <w:r w:rsidRPr="00575839">
        <w:rPr>
          <w:rFonts w:eastAsia="Times New Roman" w:cs="Simplified Arabic"/>
          <w:sz w:val="28"/>
          <w:szCs w:val="28"/>
          <w:rtl/>
        </w:rPr>
        <w:t xml:space="preserve"> (2024)</w:t>
      </w:r>
      <w:r>
        <w:rPr>
          <w:rStyle w:val="a7"/>
          <w:rFonts w:eastAsia="Times New Roman" w:cs="Simplified Arabic"/>
          <w:sz w:val="28"/>
          <w:szCs w:val="28"/>
          <w:rtl/>
        </w:rPr>
        <w:footnoteReference w:id="7"/>
      </w:r>
      <w:r w:rsidRPr="00156CA2">
        <w:rPr>
          <w:rFonts w:eastAsia="Times New Roman" w:cs="Simplified Arabic"/>
          <w:sz w:val="28"/>
          <w:szCs w:val="28"/>
          <w:rtl/>
        </w:rPr>
        <w:t>أن تفاوت مستوى الخدمات المقدمة للحجاج باختلاف جنسياتهم أو فئاتهم الاقتصادية يمثل تحدياً إضافياً، مما يتطلب اعتماد معايير موحدة للجودة تضمن العدالة وتكافؤ مستوى الخدمة لجميع ضيوف الرحمن</w:t>
      </w:r>
      <w:r w:rsidRPr="00156CA2">
        <w:rPr>
          <w:rFonts w:eastAsia="Times New Roman" w:cs="Simplified Arabic"/>
          <w:sz w:val="28"/>
          <w:szCs w:val="28"/>
        </w:rPr>
        <w:t>.</w:t>
      </w:r>
    </w:p>
    <w:p w14:paraId="04804CF6" w14:textId="77777777" w:rsidR="00156CA2" w:rsidRDefault="00156CA2" w:rsidP="00156CA2">
      <w:pPr>
        <w:spacing w:after="100" w:afterAutospacing="1" w:line="240" w:lineRule="auto"/>
        <w:ind w:firstLine="509"/>
        <w:jc w:val="both"/>
        <w:rPr>
          <w:rFonts w:eastAsia="Times New Roman" w:cs="Simplified Arabic"/>
          <w:sz w:val="28"/>
          <w:szCs w:val="28"/>
          <w:rtl/>
        </w:rPr>
      </w:pPr>
    </w:p>
    <w:p w14:paraId="49151A1C" w14:textId="77777777" w:rsidR="00156CA2" w:rsidRPr="00156CA2" w:rsidRDefault="00156CA2" w:rsidP="00156CA2">
      <w:pPr>
        <w:spacing w:after="100" w:afterAutospacing="1" w:line="240" w:lineRule="auto"/>
        <w:ind w:firstLine="509"/>
        <w:jc w:val="both"/>
        <w:rPr>
          <w:rFonts w:eastAsia="Times New Roman" w:cs="Simplified Arabic"/>
          <w:sz w:val="28"/>
          <w:szCs w:val="28"/>
        </w:rPr>
      </w:pPr>
    </w:p>
    <w:p w14:paraId="49978C79" w14:textId="77777777" w:rsidR="00F178FE" w:rsidRPr="00575839" w:rsidRDefault="00F178FE"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 xml:space="preserve">وتشير الإحصائيات الحديثة إلى تزايد أعداد الحجاج بشكل مطرد، حيث بلغ إجمالي عدد الحجاج في موسم حج 1445هـ (2024) أكثر من 1.8 مليون حاج (الهيئة العامة للإحصاء، </w:t>
      </w:r>
      <w:r w:rsidRPr="00575839">
        <w:rPr>
          <w:rFonts w:eastAsia="Times New Roman" w:cs="Simplified Arabic"/>
          <w:sz w:val="28"/>
          <w:szCs w:val="28"/>
          <w:rtl/>
        </w:rPr>
        <w:lastRenderedPageBreak/>
        <w:t>2024)</w:t>
      </w:r>
      <w:r w:rsidR="00DD6BA5">
        <w:rPr>
          <w:rStyle w:val="a7"/>
          <w:rFonts w:eastAsia="Times New Roman" w:cs="Simplified Arabic"/>
          <w:sz w:val="28"/>
          <w:szCs w:val="28"/>
          <w:rtl/>
        </w:rPr>
        <w:footnoteReference w:id="8"/>
      </w:r>
      <w:r w:rsidRPr="00575839">
        <w:rPr>
          <w:rFonts w:eastAsia="Times New Roman" w:cs="Simplified Arabic"/>
          <w:sz w:val="28"/>
          <w:szCs w:val="28"/>
          <w:rtl/>
        </w:rPr>
        <w:t xml:space="preserve">، مما يزيد من التحديات اللوجستية والتشغيلية في تقديم خدمات عالية الجودة. وقد أشارت دراسة </w:t>
      </w:r>
      <w:proofErr w:type="spellStart"/>
      <w:r w:rsidRPr="00575839">
        <w:rPr>
          <w:rFonts w:eastAsia="Times New Roman" w:cs="Simplified Arabic"/>
          <w:sz w:val="28"/>
          <w:szCs w:val="28"/>
          <w:rtl/>
        </w:rPr>
        <w:t>الحضيف</w:t>
      </w:r>
      <w:proofErr w:type="spellEnd"/>
      <w:r w:rsidRPr="00575839">
        <w:rPr>
          <w:rFonts w:eastAsia="Times New Roman" w:cs="Simplified Arabic"/>
          <w:sz w:val="28"/>
          <w:szCs w:val="28"/>
          <w:rtl/>
        </w:rPr>
        <w:t xml:space="preserve"> والمنصور (2023)</w:t>
      </w:r>
      <w:r w:rsidR="00DD6BA5">
        <w:rPr>
          <w:rStyle w:val="a7"/>
          <w:rFonts w:eastAsia="Times New Roman" w:cs="Simplified Arabic"/>
          <w:sz w:val="28"/>
          <w:szCs w:val="28"/>
          <w:rtl/>
        </w:rPr>
        <w:footnoteReference w:id="9"/>
      </w:r>
      <w:r w:rsidRPr="00575839">
        <w:rPr>
          <w:rFonts w:eastAsia="Times New Roman" w:cs="Simplified Arabic"/>
          <w:sz w:val="28"/>
          <w:szCs w:val="28"/>
          <w:rtl/>
        </w:rPr>
        <w:t xml:space="preserve"> إلى أن التزايد المستمر في أعداد الحجاج يتطلب تطوير أنظمة إدارية متطورة قائمة على مبادئ الجودة الشاملة لضمان الاستفادة الأمثل من الموارد المتاحة وتقديم خدمات تلبي توقعات جميع ضيوف الرحمن</w:t>
      </w:r>
      <w:r w:rsidRPr="00575839">
        <w:rPr>
          <w:rFonts w:eastAsia="Times New Roman" w:cs="Simplified Arabic"/>
          <w:sz w:val="28"/>
          <w:szCs w:val="28"/>
        </w:rPr>
        <w:t>.</w:t>
      </w:r>
    </w:p>
    <w:p w14:paraId="55F4D1CD" w14:textId="77777777" w:rsidR="00F178FE" w:rsidRPr="00575839" w:rsidRDefault="00F178FE"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علاوة على ذلك، أظهرت دراسة النايف وبن راشد (2024)</w:t>
      </w:r>
      <w:r w:rsidR="00DD6BA5">
        <w:rPr>
          <w:rStyle w:val="a7"/>
          <w:rFonts w:eastAsia="Times New Roman" w:cs="Simplified Arabic"/>
          <w:sz w:val="28"/>
          <w:szCs w:val="28"/>
          <w:rtl/>
        </w:rPr>
        <w:footnoteReference w:id="10"/>
      </w:r>
      <w:r w:rsidRPr="00575839">
        <w:rPr>
          <w:rFonts w:eastAsia="Times New Roman" w:cs="Simplified Arabic"/>
          <w:sz w:val="28"/>
          <w:szCs w:val="28"/>
          <w:rtl/>
        </w:rPr>
        <w:t xml:space="preserve"> أن هناك حاجة ملحة لتطوير آليات قياس رضا الحجاج وتقييم جودة الخدمات المقدمة، حيث </w:t>
      </w:r>
      <w:proofErr w:type="gramStart"/>
      <w:r w:rsidRPr="00575839">
        <w:rPr>
          <w:rFonts w:eastAsia="Times New Roman" w:cs="Simplified Arabic"/>
          <w:sz w:val="28"/>
          <w:szCs w:val="28"/>
          <w:rtl/>
        </w:rPr>
        <w:t>أن</w:t>
      </w:r>
      <w:proofErr w:type="gramEnd"/>
      <w:r w:rsidRPr="00575839">
        <w:rPr>
          <w:rFonts w:eastAsia="Times New Roman" w:cs="Simplified Arabic"/>
          <w:sz w:val="28"/>
          <w:szCs w:val="28"/>
          <w:rtl/>
        </w:rPr>
        <w:t xml:space="preserve"> 38% من الحجاج لا يتم استطلاع آرائهم بشكل منتظم حول جودة الخدمات المقدمة، مما يحد من قدرة الجهات المعنية على التحسين المستمر. كما أشارت الدراسة إلى أن عدم وجود نظام موحد لإدارة الجودة يؤدي إلى صعوبة في تحديد نقاط الضعف والقوة في منظومة الخدمات، مما يؤثر على فعالية جهود التطوير والتحسين</w:t>
      </w:r>
      <w:r w:rsidRPr="00575839">
        <w:rPr>
          <w:rFonts w:eastAsia="Times New Roman" w:cs="Simplified Arabic"/>
          <w:sz w:val="28"/>
          <w:szCs w:val="28"/>
        </w:rPr>
        <w:t>.</w:t>
      </w:r>
    </w:p>
    <w:p w14:paraId="2C218921" w14:textId="77777777" w:rsidR="00F178FE" w:rsidRPr="00575839" w:rsidRDefault="00F178FE"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وفي إطار التطلعات المستقبلية لرؤية المملكة 2030، والتي تهدف إلى استضافة 30 مليون حاج ومعتمر سنوياً، تتزايد الحاجة إلى تطبيق مبادئ إدارة الجودة الشاملة لضمان قدرة منظومة الخدمات على التعامل مع هذا العدد الكبير من ضيوف الرحمن مع الحفاظ على أعلى معايير الجودة والأمان. وقد أكدت دراسة الفهيد والقرني (2023)</w:t>
      </w:r>
      <w:r w:rsidR="00DD6BA5">
        <w:rPr>
          <w:rStyle w:val="a7"/>
          <w:rFonts w:eastAsia="Times New Roman" w:cs="Simplified Arabic"/>
          <w:sz w:val="28"/>
          <w:szCs w:val="28"/>
          <w:rtl/>
        </w:rPr>
        <w:footnoteReference w:id="11"/>
      </w:r>
      <w:r w:rsidRPr="00575839">
        <w:rPr>
          <w:rFonts w:eastAsia="Times New Roman" w:cs="Simplified Arabic"/>
          <w:sz w:val="28"/>
          <w:szCs w:val="28"/>
          <w:rtl/>
        </w:rPr>
        <w:t xml:space="preserve"> أن تحقيق أهداف رؤية 2030 في مجال خدمات الحج يتطلب "إحداث نقلة نوعية في أساليب إدارة وتقديم الخدمات من خلال تبني مفاهيم الجودة الشاملة والتحسين المستمر</w:t>
      </w:r>
      <w:r w:rsidRPr="00575839">
        <w:rPr>
          <w:rFonts w:eastAsia="Times New Roman" w:cs="Simplified Arabic"/>
          <w:sz w:val="28"/>
          <w:szCs w:val="28"/>
        </w:rPr>
        <w:t>".</w:t>
      </w:r>
    </w:p>
    <w:p w14:paraId="1D9680CC" w14:textId="77777777" w:rsidR="00F178FE" w:rsidRDefault="00F178FE" w:rsidP="00575839">
      <w:pPr>
        <w:spacing w:after="100" w:afterAutospacing="1" w:line="240" w:lineRule="auto"/>
        <w:ind w:firstLine="509"/>
        <w:jc w:val="both"/>
        <w:rPr>
          <w:rFonts w:eastAsia="Times New Roman" w:cs="Simplified Arabic"/>
          <w:sz w:val="28"/>
          <w:szCs w:val="28"/>
          <w:rtl/>
        </w:rPr>
      </w:pPr>
      <w:r w:rsidRPr="00575839">
        <w:rPr>
          <w:rFonts w:eastAsia="Times New Roman" w:cs="Simplified Arabic"/>
          <w:sz w:val="28"/>
          <w:szCs w:val="28"/>
          <w:rtl/>
        </w:rPr>
        <w:t>وبناءً على ما تقدم، تتبلور مشكلة الدراسة في عدم وجود إطار شامل ومتكامل لتطبيق مبادئ إدارة الجودة الشاملة في خدمات موسم الحج، مما يؤثر على جودة التجربة المقدمة لضيوف الرحمن ويحد من قدرة الجهات المعنية على تحقيق التميز في الخدمات المقدمة. وتزداد حدة هذه المشكلة في ظل التزايد المستمر في أعداد الحجاج والتطلعات الطموحة لرؤية المملكة 2030</w:t>
      </w:r>
      <w:r w:rsidRPr="00575839">
        <w:rPr>
          <w:rFonts w:eastAsia="Times New Roman" w:cs="Simplified Arabic"/>
          <w:sz w:val="28"/>
          <w:szCs w:val="28"/>
        </w:rPr>
        <w:t>.</w:t>
      </w:r>
    </w:p>
    <w:p w14:paraId="234A0CE1" w14:textId="77777777" w:rsidR="00BF7BBC" w:rsidRPr="00575839" w:rsidRDefault="00BF7BBC" w:rsidP="00575839">
      <w:pPr>
        <w:spacing w:after="100" w:afterAutospacing="1" w:line="240" w:lineRule="auto"/>
        <w:ind w:firstLine="509"/>
        <w:jc w:val="both"/>
        <w:rPr>
          <w:rFonts w:eastAsia="Times New Roman" w:cs="Simplified Arabic"/>
          <w:sz w:val="28"/>
          <w:szCs w:val="28"/>
        </w:rPr>
      </w:pPr>
    </w:p>
    <w:p w14:paraId="31D7C25D" w14:textId="77777777" w:rsidR="00DD6BA5" w:rsidRPr="00DD6BA5" w:rsidRDefault="00DD6BA5" w:rsidP="00DD6BA5">
      <w:pPr>
        <w:spacing w:after="0" w:line="240" w:lineRule="auto"/>
        <w:rPr>
          <w:rFonts w:asciiTheme="minorBidi" w:hAnsiTheme="minorBidi" w:cs="Sultan bold"/>
          <w:sz w:val="32"/>
          <w:szCs w:val="32"/>
          <w:u w:val="double"/>
          <w:rtl/>
          <w:lang w:bidi="ar-EG"/>
        </w:rPr>
      </w:pPr>
      <w:r w:rsidRPr="00DD6BA5">
        <w:rPr>
          <w:rFonts w:asciiTheme="minorBidi" w:hAnsiTheme="minorBidi" w:cs="Sultan bold"/>
          <w:sz w:val="32"/>
          <w:szCs w:val="32"/>
          <w:u w:val="double"/>
          <w:rtl/>
          <w:lang w:bidi="ar-EG"/>
        </w:rPr>
        <w:lastRenderedPageBreak/>
        <w:t>أهمية الدراسة</w:t>
      </w:r>
      <w:r w:rsidRPr="00DD6BA5">
        <w:rPr>
          <w:rFonts w:asciiTheme="minorBidi" w:hAnsiTheme="minorBidi" w:cs="Sultan bold" w:hint="cs"/>
          <w:sz w:val="32"/>
          <w:szCs w:val="32"/>
          <w:u w:val="double"/>
          <w:rtl/>
          <w:lang w:bidi="ar-EG"/>
        </w:rPr>
        <w:t xml:space="preserve"> </w:t>
      </w:r>
      <w:r w:rsidRPr="00DD6BA5">
        <w:rPr>
          <w:rFonts w:asciiTheme="minorBidi" w:hAnsiTheme="minorBidi" w:cs="Sultan bold"/>
          <w:sz w:val="32"/>
          <w:szCs w:val="32"/>
          <w:u w:val="double"/>
          <w:lang w:bidi="ar-EG"/>
        </w:rPr>
        <w:t>Study Importance</w:t>
      </w:r>
    </w:p>
    <w:p w14:paraId="3D4842BA" w14:textId="77777777" w:rsidR="00686BDD" w:rsidRPr="00DD6BA5" w:rsidRDefault="00686BDD" w:rsidP="00DD6BA5">
      <w:pPr>
        <w:spacing w:after="0"/>
        <w:outlineLvl w:val="1"/>
        <w:rPr>
          <w:rFonts w:eastAsia="Times New Roman" w:cs="Sultan bold"/>
          <w:sz w:val="32"/>
          <w:szCs w:val="32"/>
        </w:rPr>
      </w:pPr>
      <w:r w:rsidRPr="00DD6BA5">
        <w:rPr>
          <w:rFonts w:eastAsia="Times New Roman" w:cs="Sultan bold"/>
          <w:sz w:val="32"/>
          <w:szCs w:val="32"/>
          <w:rtl/>
        </w:rPr>
        <w:t>الأهمية النظرية</w:t>
      </w:r>
      <w:r w:rsidRPr="00DD6BA5">
        <w:rPr>
          <w:rFonts w:eastAsia="Times New Roman" w:cs="Sultan bold"/>
          <w:sz w:val="32"/>
          <w:szCs w:val="32"/>
        </w:rPr>
        <w:t>:</w:t>
      </w:r>
    </w:p>
    <w:p w14:paraId="1834A45A"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تكتسب هذه الدراسة أهمية نظرية بارزة في إثراء الأدبيات العربية المتخصصة في مجال إدارة الجودة الشاملة وتطبيقاتها في القطاعات الخدمية الحكومية، خاصة في السياق الديني والثقافي للمجتمع الإسلامي. وتساهم الدراسة في سد الفجوة البحثية الموجودة في الأدبيات العربية حول تطبيق مبادئ إدارة الجودة الشاملة في خدمات الحج تحديداً، حيث أشارت دراسة البقمي والشريف (2024)</w:t>
      </w:r>
      <w:r w:rsidR="00DD6BA5">
        <w:rPr>
          <w:rStyle w:val="a7"/>
          <w:rFonts w:eastAsia="Times New Roman" w:cs="Simplified Arabic"/>
          <w:sz w:val="28"/>
          <w:szCs w:val="28"/>
          <w:rtl/>
        </w:rPr>
        <w:footnoteReference w:id="12"/>
      </w:r>
      <w:r w:rsidRPr="00575839">
        <w:rPr>
          <w:rFonts w:eastAsia="Times New Roman" w:cs="Simplified Arabic"/>
          <w:sz w:val="28"/>
          <w:szCs w:val="28"/>
          <w:rtl/>
        </w:rPr>
        <w:t xml:space="preserve"> إلى أن "الدراسات التطبيقية حول إدارة الجودة في الخدمات الدينية لا تزال محدودة في البحوث العربية" رغم الحاجة الماسة لمثل هذه الدراسات</w:t>
      </w:r>
      <w:r w:rsidRPr="00575839">
        <w:rPr>
          <w:rFonts w:eastAsia="Times New Roman" w:cs="Simplified Arabic"/>
          <w:sz w:val="28"/>
          <w:szCs w:val="28"/>
        </w:rPr>
        <w:t>.</w:t>
      </w:r>
    </w:p>
    <w:p w14:paraId="3691CED0"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كما تقدم الدراسة إطاراً نظرياً متكاملاً يربط بين مبادئ إدارة الجودة الشاملة والخصائص الفريدة لخدمات الحج، مما يساهم في تطوير نماذج نظرية جديدة قابلة للتطبيق في السياقات المشابهة. وقد أكدت دراسة الجابر وآل ثاني (2023)</w:t>
      </w:r>
      <w:r w:rsidR="00DD6BA5">
        <w:rPr>
          <w:rStyle w:val="a7"/>
          <w:rFonts w:eastAsia="Times New Roman" w:cs="Simplified Arabic"/>
          <w:sz w:val="28"/>
          <w:szCs w:val="28"/>
          <w:rtl/>
        </w:rPr>
        <w:footnoteReference w:id="13"/>
      </w:r>
      <w:r w:rsidRPr="00575839">
        <w:rPr>
          <w:rFonts w:eastAsia="Times New Roman" w:cs="Simplified Arabic"/>
          <w:sz w:val="28"/>
          <w:szCs w:val="28"/>
          <w:rtl/>
        </w:rPr>
        <w:t xml:space="preserve"> على أهمية تطوير النماذج النظرية المحلية التي تأخذ في الاعتبار الخصوصية الثقافية والدينية للمجتمعات العربية والإسلامية في تطبيق مفاهيم الإدارة الحديثة</w:t>
      </w:r>
      <w:r w:rsidRPr="00575839">
        <w:rPr>
          <w:rFonts w:eastAsia="Times New Roman" w:cs="Simplified Arabic"/>
          <w:sz w:val="28"/>
          <w:szCs w:val="28"/>
        </w:rPr>
        <w:t>.</w:t>
      </w:r>
    </w:p>
    <w:p w14:paraId="12B7CB4C" w14:textId="77777777" w:rsidR="00686BDD" w:rsidRPr="00DD6BA5" w:rsidRDefault="00686BDD" w:rsidP="00DD6BA5">
      <w:pPr>
        <w:spacing w:after="0"/>
        <w:outlineLvl w:val="1"/>
        <w:rPr>
          <w:rFonts w:eastAsia="Times New Roman" w:cs="Sultan bold"/>
          <w:sz w:val="32"/>
          <w:szCs w:val="32"/>
        </w:rPr>
      </w:pPr>
      <w:r w:rsidRPr="00DD6BA5">
        <w:rPr>
          <w:rFonts w:eastAsia="Times New Roman" w:cs="Sultan bold"/>
          <w:sz w:val="32"/>
          <w:szCs w:val="32"/>
          <w:rtl/>
        </w:rPr>
        <w:t>الأهمية التطبيقية</w:t>
      </w:r>
      <w:r w:rsidRPr="00DD6BA5">
        <w:rPr>
          <w:rFonts w:eastAsia="Times New Roman" w:cs="Sultan bold"/>
          <w:sz w:val="32"/>
          <w:szCs w:val="32"/>
        </w:rPr>
        <w:t>:</w:t>
      </w:r>
    </w:p>
    <w:p w14:paraId="2FFECBE5"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 xml:space="preserve">من الناحية التطبيقية، تتجلى أهمية هذه الدراسة في قدرتها على تقديم حلول عملية ومقترحات قابلة للتطبيق لتحسين جودة الخدمات المقدمة لضيوف الرحمن. حيث </w:t>
      </w:r>
      <w:proofErr w:type="gramStart"/>
      <w:r w:rsidRPr="00575839">
        <w:rPr>
          <w:rFonts w:eastAsia="Times New Roman" w:cs="Simplified Arabic"/>
          <w:sz w:val="28"/>
          <w:szCs w:val="28"/>
          <w:rtl/>
        </w:rPr>
        <w:t>أن</w:t>
      </w:r>
      <w:proofErr w:type="gramEnd"/>
      <w:r w:rsidRPr="00575839">
        <w:rPr>
          <w:rFonts w:eastAsia="Times New Roman" w:cs="Simplified Arabic"/>
          <w:sz w:val="28"/>
          <w:szCs w:val="28"/>
          <w:rtl/>
        </w:rPr>
        <w:t xml:space="preserve"> تطبيق نتائج هذه الدراسة يمكن أن يساهم في تحقيق أهداف رؤية المملكة 2030 المتعلقة بتطوير قطاع الحج والعمرة وزيادة عدد المستفيدين إلى 30 مليون حاج ومعتمر سنوياً. وقد أشارت دراسة المالكي والعنزي (2024)</w:t>
      </w:r>
      <w:r w:rsidR="00DD6BA5">
        <w:rPr>
          <w:rStyle w:val="a7"/>
          <w:rFonts w:eastAsia="Times New Roman" w:cs="Simplified Arabic"/>
          <w:sz w:val="28"/>
          <w:szCs w:val="28"/>
          <w:rtl/>
        </w:rPr>
        <w:footnoteReference w:id="14"/>
      </w:r>
      <w:r w:rsidRPr="00575839">
        <w:rPr>
          <w:rFonts w:eastAsia="Times New Roman" w:cs="Simplified Arabic"/>
          <w:sz w:val="28"/>
          <w:szCs w:val="28"/>
          <w:rtl/>
        </w:rPr>
        <w:t xml:space="preserve"> إلى أن "تطبيق الأسس العلمية في إدارة خدمات الحج يمكن أن يحقق وفورات مالية تصل إلى 25% وتحسين مستوى الرضا بنسبة 40</w:t>
      </w:r>
      <w:r w:rsidRPr="00575839">
        <w:rPr>
          <w:rFonts w:eastAsia="Times New Roman" w:cs="Simplified Arabic"/>
          <w:sz w:val="28"/>
          <w:szCs w:val="28"/>
        </w:rPr>
        <w:t>%".</w:t>
      </w:r>
    </w:p>
    <w:p w14:paraId="5CE0ED40"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 xml:space="preserve">كما تساعد الدراسة الجهات المعنية بخدمات الحج في وضع استراتيجيات مبنية على أسس علمية لتطوير منظومة الخدمات وتحسين مستوى الأداء. وفي هذا السياق، أكدت دراسة الرويلي </w:t>
      </w:r>
      <w:r w:rsidRPr="00575839">
        <w:rPr>
          <w:rFonts w:eastAsia="Times New Roman" w:cs="Simplified Arabic"/>
          <w:sz w:val="28"/>
          <w:szCs w:val="28"/>
          <w:rtl/>
        </w:rPr>
        <w:lastRenderedPageBreak/>
        <w:t>والحمادي (2023)</w:t>
      </w:r>
      <w:r w:rsidR="00DD6BA5">
        <w:rPr>
          <w:rStyle w:val="a7"/>
          <w:rFonts w:eastAsia="Times New Roman" w:cs="Simplified Arabic"/>
          <w:sz w:val="28"/>
          <w:szCs w:val="28"/>
          <w:rtl/>
        </w:rPr>
        <w:footnoteReference w:id="15"/>
      </w:r>
      <w:r w:rsidRPr="00575839">
        <w:rPr>
          <w:rFonts w:eastAsia="Times New Roman" w:cs="Simplified Arabic"/>
          <w:sz w:val="28"/>
          <w:szCs w:val="28"/>
          <w:rtl/>
        </w:rPr>
        <w:t xml:space="preserve"> على أن "الدراسات التطبيقية تلعب دوراً محورياً في توجيه صانعي القرار نحو اتخاذ قرارات مدروسة ومؤسسة على أدلة علمية</w:t>
      </w:r>
      <w:r w:rsidRPr="00575839">
        <w:rPr>
          <w:rFonts w:eastAsia="Times New Roman" w:cs="Simplified Arabic"/>
          <w:sz w:val="28"/>
          <w:szCs w:val="28"/>
        </w:rPr>
        <w:t>".</w:t>
      </w:r>
    </w:p>
    <w:p w14:paraId="3BFAA105" w14:textId="77777777" w:rsidR="00686BDD" w:rsidRPr="00DD6BA5" w:rsidRDefault="00686BDD" w:rsidP="00DD6BA5">
      <w:pPr>
        <w:spacing w:after="0"/>
        <w:outlineLvl w:val="1"/>
        <w:rPr>
          <w:rFonts w:eastAsia="Times New Roman" w:cs="Sultan bold"/>
          <w:sz w:val="32"/>
          <w:szCs w:val="32"/>
        </w:rPr>
      </w:pPr>
      <w:r w:rsidRPr="00DD6BA5">
        <w:rPr>
          <w:rFonts w:eastAsia="Times New Roman" w:cs="Sultan bold"/>
          <w:sz w:val="32"/>
          <w:szCs w:val="32"/>
          <w:rtl/>
        </w:rPr>
        <w:t>الأهمية الاقتصادية</w:t>
      </w:r>
      <w:r w:rsidRPr="00DD6BA5">
        <w:rPr>
          <w:rFonts w:eastAsia="Times New Roman" w:cs="Sultan bold"/>
          <w:sz w:val="32"/>
          <w:szCs w:val="32"/>
        </w:rPr>
        <w:t>:</w:t>
      </w:r>
    </w:p>
    <w:p w14:paraId="18FFFE75"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تحمل الدراسة أهمية اقتصادية كبيرة نظراً للدور المحوري الذي يلعبه قطاع الحج والعمرة في الاقتصاد السعودي. وقد أشارت الهيئة العامة للإحصاء (2024) إلى أن مساهمة قطاع الحج والعمرة في الناتج المحلي الإجمالي بلغت 2.7% في عام 2023، مما يؤكد الأهمية الاقتصادية لتطوير هذا القطاع. وتساهم الدراسة في تحسين كفاءة استخدام الموارد المتاحة وتقليل التكاليف التشغيلية من خلال تطبيق مبادئ الجودة الشاملة، مما ينعكس إيجابياً على الأداء الاقتصادي للقطاع</w:t>
      </w:r>
      <w:r w:rsidRPr="00575839">
        <w:rPr>
          <w:rFonts w:eastAsia="Times New Roman" w:cs="Simplified Arabic"/>
          <w:sz w:val="28"/>
          <w:szCs w:val="28"/>
        </w:rPr>
        <w:t>.</w:t>
      </w:r>
    </w:p>
    <w:p w14:paraId="2FD1867A"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علاوة على ذلك، فإن تحسين جودة الخدمات المقدمة للحجاج يساهم في تعزيز سمعة المملكة كوجهة دينية متميزة، مما يؤدي إلى زيادة أعداد الحجاج والمعتمرين وبالتالي زيادة الإيرادات المحققة من هذا القطاع. وقد أكدت دراسة السديري والقاسم (2024)</w:t>
      </w:r>
      <w:r w:rsidR="00DD6BA5">
        <w:rPr>
          <w:rStyle w:val="a7"/>
          <w:rFonts w:eastAsia="Times New Roman" w:cs="Simplified Arabic"/>
          <w:sz w:val="28"/>
          <w:szCs w:val="28"/>
          <w:rtl/>
        </w:rPr>
        <w:footnoteReference w:id="16"/>
      </w:r>
      <w:r w:rsidRPr="00575839">
        <w:rPr>
          <w:rFonts w:eastAsia="Times New Roman" w:cs="Simplified Arabic"/>
          <w:sz w:val="28"/>
          <w:szCs w:val="28"/>
          <w:rtl/>
        </w:rPr>
        <w:t xml:space="preserve"> أن "كل تحسن بنسبة 1% في مستوى رضا الحجاج يؤدي إلى زيادة في الإيرادات بنسبة 2.3</w:t>
      </w:r>
      <w:r w:rsidRPr="00575839">
        <w:rPr>
          <w:rFonts w:eastAsia="Times New Roman" w:cs="Simplified Arabic"/>
          <w:sz w:val="28"/>
          <w:szCs w:val="28"/>
        </w:rPr>
        <w:t>%".</w:t>
      </w:r>
    </w:p>
    <w:p w14:paraId="1420C419" w14:textId="77777777" w:rsidR="00686BDD" w:rsidRPr="00DD6BA5" w:rsidRDefault="00686BDD" w:rsidP="00DD6BA5">
      <w:pPr>
        <w:spacing w:after="0"/>
        <w:outlineLvl w:val="1"/>
        <w:rPr>
          <w:rFonts w:eastAsia="Times New Roman" w:cs="Sultan bold"/>
          <w:sz w:val="32"/>
          <w:szCs w:val="32"/>
        </w:rPr>
      </w:pPr>
      <w:r w:rsidRPr="00DD6BA5">
        <w:rPr>
          <w:rFonts w:eastAsia="Times New Roman" w:cs="Sultan bold"/>
          <w:sz w:val="32"/>
          <w:szCs w:val="32"/>
          <w:rtl/>
        </w:rPr>
        <w:t>الأهمية الاجتماعية والدينية</w:t>
      </w:r>
      <w:r w:rsidRPr="00DD6BA5">
        <w:rPr>
          <w:rFonts w:eastAsia="Times New Roman" w:cs="Sultan bold"/>
          <w:sz w:val="32"/>
          <w:szCs w:val="32"/>
        </w:rPr>
        <w:t>:</w:t>
      </w:r>
    </w:p>
    <w:p w14:paraId="480FBB63"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تكتسب الدراسة أهمية اجتماعية ودينية خاصة كونها تتعلق بخدمة ضيوف الرحمن وتحسين تجربتهم الإيمانية في أداء فريضة الحج. وقد أشارت دراسة الثقفي والزامل (2023)</w:t>
      </w:r>
      <w:r w:rsidR="00DD6BA5">
        <w:rPr>
          <w:rStyle w:val="a7"/>
          <w:rFonts w:eastAsia="Times New Roman" w:cs="Simplified Arabic"/>
          <w:sz w:val="28"/>
          <w:szCs w:val="28"/>
          <w:rtl/>
        </w:rPr>
        <w:footnoteReference w:id="17"/>
      </w:r>
      <w:r w:rsidRPr="00575839">
        <w:rPr>
          <w:rFonts w:eastAsia="Times New Roman" w:cs="Simplified Arabic"/>
          <w:sz w:val="28"/>
          <w:szCs w:val="28"/>
          <w:rtl/>
        </w:rPr>
        <w:t xml:space="preserve"> إلى أن "خدمة الحجاج تُعتبر شرفاً عظيماً ومسؤولية دينية واجتماعية تتطلب بذل أقصى الجهود لتحقيق التميز". وتساهم الدراسة في تعزيز المكانة الدينية والحضارية للمملكة العربية السعودية كخادم للحرمين الشريفين</w:t>
      </w:r>
      <w:r w:rsidRPr="00575839">
        <w:rPr>
          <w:rFonts w:eastAsia="Times New Roman" w:cs="Simplified Arabic"/>
          <w:sz w:val="28"/>
          <w:szCs w:val="28"/>
        </w:rPr>
        <w:t>.</w:t>
      </w:r>
    </w:p>
    <w:p w14:paraId="1E94A9AC"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كما أن تحسين جودة الخدمات المقدمة للحجاج يساهم في تحقيق العدالة الاجتماعية من خلال ضمان حصول جميع ضيوف الرحمن على خدمات عالية الجودة بغض النظر عن جنسياتهم أو خلفياتهم الاقتصادية. وهذا ما أكدته دراسة العويد والحارثي (2024)</w:t>
      </w:r>
      <w:r w:rsidR="00DD6BA5">
        <w:rPr>
          <w:rStyle w:val="a7"/>
          <w:rFonts w:eastAsia="Times New Roman" w:cs="Simplified Arabic"/>
          <w:sz w:val="28"/>
          <w:szCs w:val="28"/>
          <w:rtl/>
        </w:rPr>
        <w:footnoteReference w:id="18"/>
      </w:r>
      <w:r w:rsidRPr="00575839">
        <w:rPr>
          <w:rFonts w:eastAsia="Times New Roman" w:cs="Simplified Arabic"/>
          <w:sz w:val="28"/>
          <w:szCs w:val="28"/>
          <w:rtl/>
        </w:rPr>
        <w:t xml:space="preserve"> التي أشارت </w:t>
      </w:r>
      <w:r w:rsidRPr="00575839">
        <w:rPr>
          <w:rFonts w:eastAsia="Times New Roman" w:cs="Simplified Arabic"/>
          <w:sz w:val="28"/>
          <w:szCs w:val="28"/>
          <w:rtl/>
        </w:rPr>
        <w:lastRenderedPageBreak/>
        <w:t>إلى أن "تطبيق معايير الجودة الموحدة يضمن تحقيق مبدأ المساواة في الخدمات المقدمة لجميع الحجاج</w:t>
      </w:r>
      <w:r w:rsidRPr="00575839">
        <w:rPr>
          <w:rFonts w:eastAsia="Times New Roman" w:cs="Simplified Arabic"/>
          <w:sz w:val="28"/>
          <w:szCs w:val="28"/>
        </w:rPr>
        <w:t>".</w:t>
      </w:r>
    </w:p>
    <w:p w14:paraId="483DE3C1" w14:textId="77777777" w:rsidR="00686BDD" w:rsidRPr="00DD6BA5" w:rsidRDefault="00686BDD" w:rsidP="00DD6BA5">
      <w:pPr>
        <w:spacing w:after="0"/>
        <w:outlineLvl w:val="1"/>
        <w:rPr>
          <w:rFonts w:eastAsia="Times New Roman" w:cs="Sultan bold"/>
          <w:sz w:val="32"/>
          <w:szCs w:val="32"/>
        </w:rPr>
      </w:pPr>
      <w:r w:rsidRPr="00DD6BA5">
        <w:rPr>
          <w:rFonts w:eastAsia="Times New Roman" w:cs="Sultan bold"/>
          <w:sz w:val="32"/>
          <w:szCs w:val="32"/>
          <w:rtl/>
        </w:rPr>
        <w:t>الأهمية للممارسين والمختصين</w:t>
      </w:r>
      <w:r w:rsidRPr="00DD6BA5">
        <w:rPr>
          <w:rFonts w:eastAsia="Times New Roman" w:cs="Sultan bold"/>
          <w:sz w:val="32"/>
          <w:szCs w:val="32"/>
        </w:rPr>
        <w:t>:</w:t>
      </w:r>
    </w:p>
    <w:p w14:paraId="09574CC4"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تقدم الدراسة للممارسين والمختصين في مجال إدارة خدمات الحج أدوات ومؤشرات عملية لقياس وتقييم جودة الخدمات المقدمة، مما يساعدهم في اتخاذ قرارات مدروسة لتطوير الأداء. كما توفر الدراسة دليلاً عملياً لتطبيق مبادئ إدارة الجودة الشاملة في بيئة العمل، مما يساهم في رفع مستوى الكفاءة المهنية للعاملين في هذا المجال</w:t>
      </w:r>
      <w:r w:rsidRPr="00575839">
        <w:rPr>
          <w:rFonts w:eastAsia="Times New Roman" w:cs="Simplified Arabic"/>
          <w:sz w:val="28"/>
          <w:szCs w:val="28"/>
        </w:rPr>
        <w:t>.</w:t>
      </w:r>
    </w:p>
    <w:p w14:paraId="7528B306"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 xml:space="preserve">وقد أشارت دراسة الحكمي </w:t>
      </w:r>
      <w:proofErr w:type="spellStart"/>
      <w:r w:rsidRPr="00575839">
        <w:rPr>
          <w:rFonts w:eastAsia="Times New Roman" w:cs="Simplified Arabic"/>
          <w:sz w:val="28"/>
          <w:szCs w:val="28"/>
          <w:rtl/>
        </w:rPr>
        <w:t>والدعجاني</w:t>
      </w:r>
      <w:proofErr w:type="spellEnd"/>
      <w:r w:rsidRPr="00575839">
        <w:rPr>
          <w:rFonts w:eastAsia="Times New Roman" w:cs="Simplified Arabic"/>
          <w:sz w:val="28"/>
          <w:szCs w:val="28"/>
          <w:rtl/>
        </w:rPr>
        <w:t xml:space="preserve"> (2023)</w:t>
      </w:r>
      <w:r w:rsidR="00DD6BA5">
        <w:rPr>
          <w:rStyle w:val="a7"/>
          <w:rFonts w:eastAsia="Times New Roman" w:cs="Simplified Arabic"/>
          <w:sz w:val="28"/>
          <w:szCs w:val="28"/>
          <w:rtl/>
        </w:rPr>
        <w:footnoteReference w:id="19"/>
      </w:r>
      <w:r w:rsidRPr="00575839">
        <w:rPr>
          <w:rFonts w:eastAsia="Times New Roman" w:cs="Simplified Arabic"/>
          <w:sz w:val="28"/>
          <w:szCs w:val="28"/>
          <w:rtl/>
        </w:rPr>
        <w:t xml:space="preserve"> إلى أن "توفير الأدلة العملية والمرجعيات العلمية للممارسين يساهم في تحسين مستوى الأداء المهني وزيادة فعالية البرامج التدريبية". كما تساعد الدراسة في تطوير برامج التأهيل والتدريب للعاملين في مجال خدمات الحج بناءً على أسس علمية ومنهجية واضحة</w:t>
      </w:r>
      <w:r w:rsidRPr="00575839">
        <w:rPr>
          <w:rFonts w:eastAsia="Times New Roman" w:cs="Simplified Arabic"/>
          <w:sz w:val="28"/>
          <w:szCs w:val="28"/>
        </w:rPr>
        <w:t>.</w:t>
      </w:r>
    </w:p>
    <w:p w14:paraId="3568D362" w14:textId="77777777" w:rsidR="00686BDD" w:rsidRPr="00DD6BA5" w:rsidRDefault="00686BDD" w:rsidP="00DD6BA5">
      <w:pPr>
        <w:spacing w:after="0"/>
        <w:outlineLvl w:val="1"/>
        <w:rPr>
          <w:rFonts w:eastAsia="Times New Roman" w:cs="Sultan bold"/>
          <w:sz w:val="32"/>
          <w:szCs w:val="32"/>
        </w:rPr>
      </w:pPr>
      <w:r w:rsidRPr="00DD6BA5">
        <w:rPr>
          <w:rFonts w:eastAsia="Times New Roman" w:cs="Sultan bold"/>
          <w:sz w:val="32"/>
          <w:szCs w:val="32"/>
          <w:rtl/>
        </w:rPr>
        <w:t>الأهمية في دعم اتخاذ القرار</w:t>
      </w:r>
      <w:r w:rsidRPr="00DD6BA5">
        <w:rPr>
          <w:rFonts w:eastAsia="Times New Roman" w:cs="Sultan bold"/>
          <w:sz w:val="32"/>
          <w:szCs w:val="32"/>
        </w:rPr>
        <w:t>:</w:t>
      </w:r>
    </w:p>
    <w:p w14:paraId="11822727" w14:textId="77777777" w:rsidR="00686BDD" w:rsidRPr="00575839" w:rsidRDefault="00686BD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تساهم الدراسة في دعم صانعي القرار في الجهات المعنية بخدمات الحج من خلال توفير بيانات ومعلومات موثقة حول واقع الخدمات المقدمة ومستوى رضا المستفيدين. وتقدم الدراسة توصيات عملية قابلة للتطبيق لتطوير السياسات والاستراتيجيات المتعلقة بإدارة خدمات الحج. وقد أكدت دراسة البراك والعثمان (2024)</w:t>
      </w:r>
      <w:r w:rsidR="00DD6BA5">
        <w:rPr>
          <w:rStyle w:val="a7"/>
          <w:rFonts w:eastAsia="Times New Roman" w:cs="Simplified Arabic"/>
          <w:sz w:val="28"/>
          <w:szCs w:val="28"/>
          <w:rtl/>
        </w:rPr>
        <w:footnoteReference w:id="20"/>
      </w:r>
      <w:r w:rsidRPr="00575839">
        <w:rPr>
          <w:rFonts w:eastAsia="Times New Roman" w:cs="Simplified Arabic"/>
          <w:sz w:val="28"/>
          <w:szCs w:val="28"/>
          <w:rtl/>
        </w:rPr>
        <w:t xml:space="preserve"> على أن "البحوث التطبيقية تلعب دوراً محورياً في توجيه السياسات العامة وتحسين جودة الخدمات الحكومية</w:t>
      </w:r>
      <w:r w:rsidRPr="00575839">
        <w:rPr>
          <w:rFonts w:eastAsia="Times New Roman" w:cs="Simplified Arabic"/>
          <w:sz w:val="28"/>
          <w:szCs w:val="28"/>
        </w:rPr>
        <w:t>".</w:t>
      </w:r>
    </w:p>
    <w:p w14:paraId="4924C0C2" w14:textId="77777777" w:rsidR="00DD6BA5" w:rsidRPr="00DD6BA5" w:rsidRDefault="00DD6BA5" w:rsidP="00DD6BA5">
      <w:pPr>
        <w:spacing w:after="0" w:line="240" w:lineRule="auto"/>
        <w:rPr>
          <w:rFonts w:asciiTheme="minorBidi" w:hAnsiTheme="minorBidi" w:cs="Sultan bold"/>
          <w:sz w:val="32"/>
          <w:szCs w:val="32"/>
          <w:u w:val="double"/>
          <w:lang w:bidi="ar-EG"/>
        </w:rPr>
      </w:pPr>
      <w:r w:rsidRPr="00DD6BA5">
        <w:rPr>
          <w:rFonts w:asciiTheme="minorBidi" w:hAnsiTheme="minorBidi" w:cs="Sultan bold"/>
          <w:sz w:val="32"/>
          <w:szCs w:val="32"/>
          <w:u w:val="double"/>
          <w:rtl/>
          <w:lang w:bidi="ar-EG"/>
        </w:rPr>
        <w:t>أهداف الدراسة</w:t>
      </w:r>
      <w:r w:rsidRPr="00DD6BA5">
        <w:rPr>
          <w:rFonts w:asciiTheme="minorBidi" w:hAnsiTheme="minorBidi" w:cs="Sultan bold" w:hint="cs"/>
          <w:sz w:val="32"/>
          <w:szCs w:val="32"/>
          <w:u w:val="double"/>
          <w:rtl/>
          <w:lang w:bidi="ar-EG"/>
        </w:rPr>
        <w:t xml:space="preserve"> </w:t>
      </w:r>
      <w:r w:rsidRPr="00DD6BA5">
        <w:rPr>
          <w:rFonts w:asciiTheme="minorBidi" w:hAnsiTheme="minorBidi" w:cs="Sultan bold"/>
          <w:sz w:val="32"/>
          <w:szCs w:val="32"/>
          <w:u w:val="double"/>
          <w:lang w:bidi="ar-EG"/>
        </w:rPr>
        <w:t>Objectives of the Study</w:t>
      </w:r>
    </w:p>
    <w:p w14:paraId="2203B828" w14:textId="77777777" w:rsidR="00686BDD" w:rsidRDefault="00686BDD" w:rsidP="00DD6BA5">
      <w:pPr>
        <w:spacing w:after="0" w:line="240" w:lineRule="auto"/>
        <w:outlineLvl w:val="1"/>
        <w:rPr>
          <w:rFonts w:eastAsia="Times New Roman" w:cs="Sultan bold"/>
          <w:sz w:val="36"/>
          <w:szCs w:val="36"/>
          <w:u w:val="single"/>
        </w:rPr>
      </w:pPr>
      <w:r w:rsidRPr="00DD6BA5">
        <w:rPr>
          <w:rFonts w:eastAsia="Times New Roman" w:cs="Sultan bold"/>
          <w:sz w:val="36"/>
          <w:szCs w:val="36"/>
          <w:u w:val="single"/>
          <w:rtl/>
        </w:rPr>
        <w:t>الهدف الرئيسي</w:t>
      </w:r>
      <w:r w:rsidRPr="00DD6BA5">
        <w:rPr>
          <w:rFonts w:eastAsia="Times New Roman" w:cs="Sultan bold"/>
          <w:sz w:val="36"/>
          <w:szCs w:val="36"/>
          <w:u w:val="single"/>
        </w:rPr>
        <w:t>:</w:t>
      </w:r>
    </w:p>
    <w:p w14:paraId="03BC9CAB" w14:textId="77777777" w:rsidR="00686BDD" w:rsidRDefault="00686BDD" w:rsidP="00DD6BA5">
      <w:pPr>
        <w:spacing w:after="100" w:afterAutospacing="1" w:line="240" w:lineRule="auto"/>
        <w:ind w:firstLine="509"/>
        <w:jc w:val="both"/>
        <w:rPr>
          <w:rFonts w:eastAsia="Times New Roman" w:cs="Simplified Arabic"/>
          <w:sz w:val="28"/>
          <w:szCs w:val="28"/>
          <w:rtl/>
        </w:rPr>
      </w:pPr>
      <w:r w:rsidRPr="00DD6BA5">
        <w:rPr>
          <w:rFonts w:eastAsia="Times New Roman" w:cs="Simplified Arabic"/>
          <w:sz w:val="28"/>
          <w:szCs w:val="28"/>
        </w:rPr>
        <w:t xml:space="preserve"> </w:t>
      </w:r>
      <w:r w:rsidRPr="00DD6BA5">
        <w:rPr>
          <w:rFonts w:eastAsia="Times New Roman" w:cs="Simplified Arabic"/>
          <w:sz w:val="28"/>
          <w:szCs w:val="28"/>
          <w:rtl/>
        </w:rPr>
        <w:t>تحديد مدى مساهمة تطبيق مبادئ إدارة الجودة الشاملة</w:t>
      </w:r>
      <w:r w:rsidRPr="00DD6BA5">
        <w:rPr>
          <w:rFonts w:eastAsia="Times New Roman" w:cs="Simplified Arabic"/>
          <w:sz w:val="28"/>
          <w:szCs w:val="28"/>
        </w:rPr>
        <w:t xml:space="preserve"> (TQM) </w:t>
      </w:r>
      <w:r w:rsidRPr="00DD6BA5">
        <w:rPr>
          <w:rFonts w:eastAsia="Times New Roman" w:cs="Simplified Arabic"/>
          <w:sz w:val="28"/>
          <w:szCs w:val="28"/>
          <w:rtl/>
        </w:rPr>
        <w:t>في تحسين جودة الخدمات المقدمة لضيوف الرحمن، وانعكاس ذلك على تجربتهم الشاملة خلال موسم الحج</w:t>
      </w:r>
      <w:r w:rsidRPr="00DD6BA5">
        <w:rPr>
          <w:rFonts w:eastAsia="Times New Roman" w:cs="Simplified Arabic"/>
          <w:sz w:val="28"/>
          <w:szCs w:val="28"/>
        </w:rPr>
        <w:t>.</w:t>
      </w:r>
    </w:p>
    <w:p w14:paraId="396FF01A" w14:textId="77777777" w:rsidR="00DC3845" w:rsidRDefault="00DC3845" w:rsidP="00DD6BA5">
      <w:pPr>
        <w:spacing w:after="100" w:afterAutospacing="1" w:line="240" w:lineRule="auto"/>
        <w:ind w:firstLine="509"/>
        <w:jc w:val="both"/>
        <w:rPr>
          <w:rFonts w:eastAsia="Times New Roman" w:cs="Simplified Arabic"/>
          <w:sz w:val="28"/>
          <w:szCs w:val="28"/>
          <w:rtl/>
        </w:rPr>
      </w:pPr>
    </w:p>
    <w:p w14:paraId="3AB44885" w14:textId="77777777" w:rsidR="00DC3845" w:rsidRPr="00DD6BA5" w:rsidRDefault="00DC3845" w:rsidP="00255E62">
      <w:pPr>
        <w:spacing w:after="100" w:afterAutospacing="1" w:line="240" w:lineRule="auto"/>
        <w:jc w:val="both"/>
        <w:rPr>
          <w:rFonts w:eastAsia="Times New Roman" w:cs="Simplified Arabic"/>
          <w:sz w:val="28"/>
          <w:szCs w:val="28"/>
        </w:rPr>
      </w:pPr>
    </w:p>
    <w:p w14:paraId="75D30031" w14:textId="77777777" w:rsidR="00686BDD" w:rsidRPr="00DD6BA5" w:rsidRDefault="00686BDD" w:rsidP="00DD6BA5">
      <w:pPr>
        <w:spacing w:after="0" w:line="240" w:lineRule="auto"/>
        <w:outlineLvl w:val="1"/>
        <w:rPr>
          <w:rFonts w:eastAsia="Times New Roman" w:cs="Sultan bold"/>
          <w:sz w:val="36"/>
          <w:szCs w:val="36"/>
          <w:u w:val="single"/>
        </w:rPr>
      </w:pPr>
      <w:r w:rsidRPr="00DD6BA5">
        <w:rPr>
          <w:rFonts w:eastAsia="Times New Roman" w:cs="Sultan bold"/>
          <w:sz w:val="36"/>
          <w:szCs w:val="36"/>
          <w:u w:val="single"/>
          <w:rtl/>
        </w:rPr>
        <w:lastRenderedPageBreak/>
        <w:t>الأهداف الفرعية</w:t>
      </w:r>
      <w:r w:rsidRPr="00DD6BA5">
        <w:rPr>
          <w:rFonts w:eastAsia="Times New Roman" w:cs="Sultan bold"/>
          <w:sz w:val="36"/>
          <w:szCs w:val="36"/>
          <w:u w:val="single"/>
        </w:rPr>
        <w:t>:</w:t>
      </w:r>
    </w:p>
    <w:p w14:paraId="3ABB6138" w14:textId="77777777" w:rsidR="00686BDD" w:rsidRPr="00DD6BA5" w:rsidRDefault="00686BDD" w:rsidP="000C2C2A">
      <w:pPr>
        <w:pStyle w:val="a3"/>
        <w:numPr>
          <w:ilvl w:val="0"/>
          <w:numId w:val="2"/>
        </w:numPr>
        <w:spacing w:after="0" w:line="240" w:lineRule="auto"/>
        <w:ind w:left="368"/>
        <w:outlineLvl w:val="1"/>
        <w:rPr>
          <w:rFonts w:eastAsia="Times New Roman" w:cs="Sultan bold"/>
          <w:sz w:val="32"/>
          <w:szCs w:val="32"/>
        </w:rPr>
      </w:pPr>
      <w:r w:rsidRPr="00DD6BA5">
        <w:rPr>
          <w:rFonts w:eastAsia="Times New Roman" w:cs="Sultan bold"/>
          <w:sz w:val="32"/>
          <w:szCs w:val="32"/>
          <w:rtl/>
        </w:rPr>
        <w:t>تقييم الوضع الحالي</w:t>
      </w:r>
      <w:r w:rsidRPr="00DD6BA5">
        <w:rPr>
          <w:rFonts w:eastAsia="Times New Roman" w:cs="Sultan bold"/>
          <w:sz w:val="32"/>
          <w:szCs w:val="32"/>
        </w:rPr>
        <w:t>:</w:t>
      </w:r>
    </w:p>
    <w:p w14:paraId="418D8047" w14:textId="77777777" w:rsidR="00686BDD" w:rsidRPr="00DD6BA5" w:rsidRDefault="00686BDD" w:rsidP="000C2C2A">
      <w:pPr>
        <w:pStyle w:val="a3"/>
        <w:numPr>
          <w:ilvl w:val="0"/>
          <w:numId w:val="3"/>
        </w:numPr>
        <w:spacing w:after="0" w:line="240" w:lineRule="auto"/>
        <w:ind w:left="368"/>
        <w:jc w:val="lowKashida"/>
        <w:rPr>
          <w:rFonts w:eastAsia="Times New Roman" w:cs="Simplified Arabic"/>
          <w:sz w:val="28"/>
          <w:szCs w:val="28"/>
        </w:rPr>
      </w:pPr>
      <w:r w:rsidRPr="00DD6BA5">
        <w:rPr>
          <w:rFonts w:eastAsia="Times New Roman" w:cs="Simplified Arabic"/>
          <w:sz w:val="28"/>
          <w:szCs w:val="28"/>
        </w:rPr>
        <w:t xml:space="preserve"> </w:t>
      </w:r>
      <w:r w:rsidRPr="00DD6BA5">
        <w:rPr>
          <w:rFonts w:eastAsia="Times New Roman" w:cs="Simplified Arabic"/>
          <w:sz w:val="28"/>
          <w:szCs w:val="28"/>
          <w:rtl/>
        </w:rPr>
        <w:t>تقييم مستوى الجودة الحالي للخدمات الأساسية المقدمة لضيوف الرحمن في موسم الحج (مثل خدمات الإسكان، النقل، الإعاشة، الرعاية الصحية، الإرشاد الديني، التنظيم والحشود</w:t>
      </w:r>
      <w:r w:rsidR="00DD6BA5" w:rsidRPr="00DD6BA5">
        <w:rPr>
          <w:rFonts w:eastAsia="Times New Roman" w:cs="Simplified Arabic" w:hint="cs"/>
          <w:sz w:val="28"/>
          <w:szCs w:val="28"/>
          <w:rtl/>
        </w:rPr>
        <w:t>)</w:t>
      </w:r>
      <w:r w:rsidRPr="00DD6BA5">
        <w:rPr>
          <w:rFonts w:eastAsia="Times New Roman" w:cs="Simplified Arabic"/>
          <w:sz w:val="28"/>
          <w:szCs w:val="28"/>
        </w:rPr>
        <w:t>.</w:t>
      </w:r>
    </w:p>
    <w:p w14:paraId="6C7F02F3" w14:textId="77777777" w:rsidR="00686BDD" w:rsidRPr="00DD6BA5" w:rsidRDefault="00686BDD" w:rsidP="000C2C2A">
      <w:pPr>
        <w:pStyle w:val="a3"/>
        <w:numPr>
          <w:ilvl w:val="0"/>
          <w:numId w:val="2"/>
        </w:numPr>
        <w:spacing w:after="0" w:line="240" w:lineRule="auto"/>
        <w:ind w:left="368"/>
        <w:outlineLvl w:val="1"/>
        <w:rPr>
          <w:rFonts w:eastAsia="Times New Roman" w:cs="Sultan bold"/>
          <w:sz w:val="32"/>
          <w:szCs w:val="32"/>
        </w:rPr>
      </w:pPr>
      <w:r w:rsidRPr="00DD6BA5">
        <w:rPr>
          <w:rFonts w:eastAsia="Times New Roman" w:cs="Sultan bold"/>
          <w:sz w:val="32"/>
          <w:szCs w:val="32"/>
          <w:rtl/>
        </w:rPr>
        <w:t>تحديد مدى تطبيق</w:t>
      </w:r>
      <w:r w:rsidRPr="00DD6BA5">
        <w:rPr>
          <w:rFonts w:eastAsia="Times New Roman" w:cs="Sultan bold"/>
          <w:sz w:val="32"/>
          <w:szCs w:val="32"/>
        </w:rPr>
        <w:t xml:space="preserve"> TQM: </w:t>
      </w:r>
    </w:p>
    <w:p w14:paraId="5FA11857" w14:textId="77777777" w:rsidR="00686BDD" w:rsidRPr="00DD6BA5" w:rsidRDefault="00686BDD" w:rsidP="000C2C2A">
      <w:pPr>
        <w:pStyle w:val="a3"/>
        <w:numPr>
          <w:ilvl w:val="0"/>
          <w:numId w:val="3"/>
        </w:numPr>
        <w:spacing w:after="0" w:line="240" w:lineRule="auto"/>
        <w:ind w:left="368"/>
        <w:jc w:val="lowKashida"/>
        <w:rPr>
          <w:rFonts w:eastAsia="Times New Roman" w:cs="Simplified Arabic"/>
          <w:sz w:val="28"/>
          <w:szCs w:val="28"/>
        </w:rPr>
      </w:pPr>
      <w:r w:rsidRPr="00DD6BA5">
        <w:rPr>
          <w:rFonts w:eastAsia="Times New Roman" w:cs="Simplified Arabic"/>
          <w:sz w:val="28"/>
          <w:szCs w:val="28"/>
          <w:rtl/>
        </w:rPr>
        <w:t>تحديد مدى تطبيق الجهات المعنية بخدمات الحج لمبادئ إدارة الجودة الشاملة (مثل التركيز على العميل، مشاركة العاملين، التحسين المستمر، اتخاذ القرارات المبني على الحقائق، القيادة الفعالة</w:t>
      </w:r>
      <w:r w:rsidR="00DD6BA5" w:rsidRPr="00DD6BA5">
        <w:rPr>
          <w:rFonts w:eastAsia="Times New Roman" w:cs="Simplified Arabic" w:hint="cs"/>
          <w:sz w:val="28"/>
          <w:szCs w:val="28"/>
          <w:rtl/>
        </w:rPr>
        <w:t>).</w:t>
      </w:r>
    </w:p>
    <w:p w14:paraId="422FA962" w14:textId="77777777" w:rsidR="00686BDD" w:rsidRPr="00DD6BA5" w:rsidRDefault="00686BDD" w:rsidP="000C2C2A">
      <w:pPr>
        <w:pStyle w:val="a3"/>
        <w:numPr>
          <w:ilvl w:val="0"/>
          <w:numId w:val="2"/>
        </w:numPr>
        <w:spacing w:after="0" w:line="240" w:lineRule="auto"/>
        <w:ind w:left="368"/>
        <w:outlineLvl w:val="1"/>
        <w:rPr>
          <w:rFonts w:eastAsia="Times New Roman" w:cs="Sultan bold"/>
          <w:sz w:val="32"/>
          <w:szCs w:val="32"/>
        </w:rPr>
      </w:pPr>
      <w:r w:rsidRPr="00DD6BA5">
        <w:rPr>
          <w:rFonts w:eastAsia="Times New Roman" w:cs="Sultan bold"/>
          <w:sz w:val="32"/>
          <w:szCs w:val="32"/>
          <w:rtl/>
        </w:rPr>
        <w:t>قياس تأثير</w:t>
      </w:r>
      <w:r w:rsidRPr="00DD6BA5">
        <w:rPr>
          <w:rFonts w:eastAsia="Times New Roman" w:cs="Sultan bold"/>
          <w:sz w:val="32"/>
          <w:szCs w:val="32"/>
        </w:rPr>
        <w:t xml:space="preserve"> TQM </w:t>
      </w:r>
      <w:r w:rsidRPr="00DD6BA5">
        <w:rPr>
          <w:rFonts w:eastAsia="Times New Roman" w:cs="Sultan bold"/>
          <w:sz w:val="32"/>
          <w:szCs w:val="32"/>
          <w:rtl/>
        </w:rPr>
        <w:t>على الجودة</w:t>
      </w:r>
      <w:r w:rsidRPr="00DD6BA5">
        <w:rPr>
          <w:rFonts w:eastAsia="Times New Roman" w:cs="Sultan bold"/>
          <w:sz w:val="32"/>
          <w:szCs w:val="32"/>
        </w:rPr>
        <w:t xml:space="preserve">: </w:t>
      </w:r>
    </w:p>
    <w:p w14:paraId="3981DE08" w14:textId="77777777" w:rsidR="00686BDD" w:rsidRPr="00DD6BA5" w:rsidRDefault="00686BDD" w:rsidP="000C2C2A">
      <w:pPr>
        <w:pStyle w:val="a3"/>
        <w:numPr>
          <w:ilvl w:val="0"/>
          <w:numId w:val="3"/>
        </w:numPr>
        <w:spacing w:after="0" w:line="240" w:lineRule="auto"/>
        <w:ind w:left="368"/>
        <w:jc w:val="lowKashida"/>
        <w:rPr>
          <w:rFonts w:eastAsia="Times New Roman" w:cs="Simplified Arabic"/>
          <w:sz w:val="28"/>
          <w:szCs w:val="28"/>
        </w:rPr>
      </w:pPr>
      <w:r w:rsidRPr="00DD6BA5">
        <w:rPr>
          <w:rFonts w:eastAsia="Times New Roman" w:cs="Simplified Arabic"/>
          <w:sz w:val="28"/>
          <w:szCs w:val="28"/>
          <w:rtl/>
        </w:rPr>
        <w:t>قياس الأثر المباشر لتطبيق مبادئ إدارة الجودة الشاملة على مؤشرات جودة الخدمة في قطاعات الحج المختلفة</w:t>
      </w:r>
      <w:r w:rsidRPr="00DD6BA5">
        <w:rPr>
          <w:rFonts w:eastAsia="Times New Roman" w:cs="Simplified Arabic"/>
          <w:sz w:val="28"/>
          <w:szCs w:val="28"/>
        </w:rPr>
        <w:t>.</w:t>
      </w:r>
    </w:p>
    <w:p w14:paraId="462FB30C" w14:textId="77777777" w:rsidR="00686BDD" w:rsidRPr="00DD6BA5" w:rsidRDefault="00686BDD" w:rsidP="000C2C2A">
      <w:pPr>
        <w:pStyle w:val="a3"/>
        <w:numPr>
          <w:ilvl w:val="0"/>
          <w:numId w:val="2"/>
        </w:numPr>
        <w:spacing w:after="0" w:line="240" w:lineRule="auto"/>
        <w:ind w:left="368"/>
        <w:outlineLvl w:val="1"/>
        <w:rPr>
          <w:rFonts w:eastAsia="Times New Roman" w:cs="Sultan bold"/>
          <w:sz w:val="32"/>
          <w:szCs w:val="32"/>
        </w:rPr>
      </w:pPr>
      <w:r w:rsidRPr="00DD6BA5">
        <w:rPr>
          <w:rFonts w:eastAsia="Times New Roman" w:cs="Sultan bold"/>
          <w:sz w:val="32"/>
          <w:szCs w:val="32"/>
          <w:rtl/>
        </w:rPr>
        <w:t>تحليل تأثير</w:t>
      </w:r>
      <w:r w:rsidRPr="00DD6BA5">
        <w:rPr>
          <w:rFonts w:eastAsia="Times New Roman" w:cs="Sultan bold"/>
          <w:sz w:val="32"/>
          <w:szCs w:val="32"/>
        </w:rPr>
        <w:t xml:space="preserve"> TQM </w:t>
      </w:r>
      <w:r w:rsidRPr="00DD6BA5">
        <w:rPr>
          <w:rFonts w:eastAsia="Times New Roman" w:cs="Sultan bold"/>
          <w:sz w:val="32"/>
          <w:szCs w:val="32"/>
          <w:rtl/>
        </w:rPr>
        <w:t>على التجربة</w:t>
      </w:r>
      <w:r w:rsidRPr="00DD6BA5">
        <w:rPr>
          <w:rFonts w:eastAsia="Times New Roman" w:cs="Sultan bold"/>
          <w:sz w:val="32"/>
          <w:szCs w:val="32"/>
        </w:rPr>
        <w:t>:</w:t>
      </w:r>
    </w:p>
    <w:p w14:paraId="2EF49A8B" w14:textId="77777777" w:rsidR="00686BDD" w:rsidRPr="00DD6BA5" w:rsidRDefault="00686BDD" w:rsidP="000C2C2A">
      <w:pPr>
        <w:pStyle w:val="a3"/>
        <w:numPr>
          <w:ilvl w:val="0"/>
          <w:numId w:val="3"/>
        </w:numPr>
        <w:spacing w:after="0" w:line="240" w:lineRule="auto"/>
        <w:ind w:left="368"/>
        <w:jc w:val="lowKashida"/>
        <w:rPr>
          <w:rFonts w:eastAsia="Times New Roman" w:cs="Simplified Arabic"/>
          <w:sz w:val="28"/>
          <w:szCs w:val="28"/>
        </w:rPr>
      </w:pPr>
      <w:r w:rsidRPr="00DD6BA5">
        <w:rPr>
          <w:rFonts w:eastAsia="Times New Roman" w:cs="Simplified Arabic"/>
          <w:sz w:val="28"/>
          <w:szCs w:val="28"/>
        </w:rPr>
        <w:t xml:space="preserve"> </w:t>
      </w:r>
      <w:r w:rsidRPr="00DD6BA5">
        <w:rPr>
          <w:rFonts w:eastAsia="Times New Roman" w:cs="Simplified Arabic"/>
          <w:sz w:val="28"/>
          <w:szCs w:val="28"/>
          <w:rtl/>
        </w:rPr>
        <w:t>تحليل العلاقة بين تطبيق مبادئ إدارة الجودة الشاملة وتحسين تجربة ضيوف الرحمن، بما في ذلك رضاهم، شعورهم بالراحة والأمان، وسهولة أداء المناسك</w:t>
      </w:r>
      <w:r w:rsidRPr="00DD6BA5">
        <w:rPr>
          <w:rFonts w:eastAsia="Times New Roman" w:cs="Simplified Arabic"/>
          <w:sz w:val="28"/>
          <w:szCs w:val="28"/>
        </w:rPr>
        <w:t>.</w:t>
      </w:r>
    </w:p>
    <w:p w14:paraId="78D98F66" w14:textId="77777777" w:rsidR="00686BDD" w:rsidRPr="00DD6BA5" w:rsidRDefault="00686BDD" w:rsidP="000C2C2A">
      <w:pPr>
        <w:pStyle w:val="a3"/>
        <w:numPr>
          <w:ilvl w:val="0"/>
          <w:numId w:val="2"/>
        </w:numPr>
        <w:spacing w:after="0" w:line="240" w:lineRule="auto"/>
        <w:ind w:left="368"/>
        <w:outlineLvl w:val="1"/>
        <w:rPr>
          <w:rFonts w:eastAsia="Times New Roman" w:cs="Sultan bold"/>
          <w:sz w:val="32"/>
          <w:szCs w:val="32"/>
        </w:rPr>
      </w:pPr>
      <w:r w:rsidRPr="00DD6BA5">
        <w:rPr>
          <w:rFonts w:eastAsia="Times New Roman" w:cs="Sultan bold"/>
          <w:sz w:val="32"/>
          <w:szCs w:val="32"/>
          <w:rtl/>
        </w:rPr>
        <w:t>تحديد التحديات</w:t>
      </w:r>
      <w:r w:rsidRPr="00DD6BA5">
        <w:rPr>
          <w:rFonts w:eastAsia="Times New Roman" w:cs="Sultan bold"/>
          <w:sz w:val="32"/>
          <w:szCs w:val="32"/>
        </w:rPr>
        <w:t>:</w:t>
      </w:r>
    </w:p>
    <w:p w14:paraId="4D5F3224" w14:textId="77777777" w:rsidR="00686BDD" w:rsidRPr="00DD6BA5" w:rsidRDefault="00686BDD" w:rsidP="000C2C2A">
      <w:pPr>
        <w:pStyle w:val="a3"/>
        <w:numPr>
          <w:ilvl w:val="0"/>
          <w:numId w:val="3"/>
        </w:numPr>
        <w:spacing w:after="0" w:line="240" w:lineRule="auto"/>
        <w:ind w:left="368"/>
        <w:jc w:val="lowKashida"/>
        <w:rPr>
          <w:rFonts w:eastAsia="Times New Roman" w:cs="Simplified Arabic"/>
          <w:sz w:val="28"/>
          <w:szCs w:val="28"/>
        </w:rPr>
      </w:pPr>
      <w:r w:rsidRPr="00DD6BA5">
        <w:rPr>
          <w:rFonts w:eastAsia="Times New Roman" w:cs="Simplified Arabic"/>
          <w:sz w:val="28"/>
          <w:szCs w:val="28"/>
        </w:rPr>
        <w:t xml:space="preserve"> </w:t>
      </w:r>
      <w:r w:rsidRPr="00DD6BA5">
        <w:rPr>
          <w:rFonts w:eastAsia="Times New Roman" w:cs="Simplified Arabic"/>
          <w:sz w:val="28"/>
          <w:szCs w:val="28"/>
          <w:rtl/>
        </w:rPr>
        <w:t xml:space="preserve">تحديد أبرز التحديات والعوائق التي تواجه الجهات </w:t>
      </w:r>
      <w:proofErr w:type="gramStart"/>
      <w:r w:rsidRPr="00DD6BA5">
        <w:rPr>
          <w:rFonts w:eastAsia="Times New Roman" w:cs="Simplified Arabic"/>
          <w:sz w:val="28"/>
          <w:szCs w:val="28"/>
          <w:rtl/>
        </w:rPr>
        <w:t>المقدمة</w:t>
      </w:r>
      <w:r w:rsidR="00DD6BA5" w:rsidRPr="00DD6BA5">
        <w:rPr>
          <w:rFonts w:eastAsia="Times New Roman" w:cs="Simplified Arabic" w:hint="cs"/>
          <w:sz w:val="28"/>
          <w:szCs w:val="28"/>
          <w:rtl/>
        </w:rPr>
        <w:t xml:space="preserve"> </w:t>
      </w:r>
      <w:r w:rsidRPr="00DD6BA5">
        <w:rPr>
          <w:rFonts w:eastAsia="Times New Roman" w:cs="Simplified Arabic"/>
          <w:sz w:val="28"/>
          <w:szCs w:val="28"/>
          <w:rtl/>
        </w:rPr>
        <w:t xml:space="preserve"> للخدمات</w:t>
      </w:r>
      <w:proofErr w:type="gramEnd"/>
      <w:r w:rsidRPr="00DD6BA5">
        <w:rPr>
          <w:rFonts w:eastAsia="Times New Roman" w:cs="Simplified Arabic"/>
          <w:sz w:val="28"/>
          <w:szCs w:val="28"/>
          <w:rtl/>
        </w:rPr>
        <w:t xml:space="preserve"> في تطبيق مبادئ إدارة الجودة الشاملة في بيئة موسم الحج المعقدة والديناميكية</w:t>
      </w:r>
      <w:r w:rsidRPr="00DD6BA5">
        <w:rPr>
          <w:rFonts w:eastAsia="Times New Roman" w:cs="Simplified Arabic"/>
          <w:sz w:val="28"/>
          <w:szCs w:val="28"/>
        </w:rPr>
        <w:t>.</w:t>
      </w:r>
    </w:p>
    <w:p w14:paraId="5813731B" w14:textId="77777777" w:rsidR="00686BDD" w:rsidRPr="00DD6BA5" w:rsidRDefault="00686BDD" w:rsidP="000C2C2A">
      <w:pPr>
        <w:pStyle w:val="a3"/>
        <w:numPr>
          <w:ilvl w:val="0"/>
          <w:numId w:val="2"/>
        </w:numPr>
        <w:spacing w:after="0" w:line="240" w:lineRule="auto"/>
        <w:ind w:left="368"/>
        <w:outlineLvl w:val="1"/>
        <w:rPr>
          <w:rFonts w:eastAsia="Times New Roman" w:cs="Sultan bold"/>
          <w:sz w:val="32"/>
          <w:szCs w:val="32"/>
        </w:rPr>
      </w:pPr>
      <w:r w:rsidRPr="00DD6BA5">
        <w:rPr>
          <w:rFonts w:eastAsia="Times New Roman" w:cs="Sultan bold"/>
          <w:sz w:val="32"/>
          <w:szCs w:val="32"/>
          <w:rtl/>
        </w:rPr>
        <w:t>اقتراح توصيات</w:t>
      </w:r>
      <w:r w:rsidRPr="00DD6BA5">
        <w:rPr>
          <w:rFonts w:eastAsia="Times New Roman" w:cs="Sultan bold"/>
          <w:sz w:val="32"/>
          <w:szCs w:val="32"/>
        </w:rPr>
        <w:t>:</w:t>
      </w:r>
    </w:p>
    <w:p w14:paraId="6E0BE9E2" w14:textId="79B31DE7" w:rsidR="00DC3845" w:rsidRDefault="00686BDD" w:rsidP="00DC3845">
      <w:pPr>
        <w:pStyle w:val="a3"/>
        <w:numPr>
          <w:ilvl w:val="0"/>
          <w:numId w:val="3"/>
        </w:numPr>
        <w:spacing w:after="0" w:line="240" w:lineRule="auto"/>
        <w:ind w:left="368"/>
        <w:jc w:val="lowKashida"/>
        <w:rPr>
          <w:rFonts w:eastAsia="Times New Roman" w:cs="Simplified Arabic"/>
          <w:sz w:val="28"/>
          <w:szCs w:val="28"/>
        </w:rPr>
      </w:pPr>
      <w:r w:rsidRPr="00DD6BA5">
        <w:rPr>
          <w:rFonts w:eastAsia="Times New Roman" w:cs="Simplified Arabic"/>
          <w:sz w:val="28"/>
          <w:szCs w:val="28"/>
        </w:rPr>
        <w:t xml:space="preserve"> </w:t>
      </w:r>
      <w:r w:rsidRPr="00DD6BA5">
        <w:rPr>
          <w:rFonts w:eastAsia="Times New Roman" w:cs="Simplified Arabic"/>
          <w:sz w:val="28"/>
          <w:szCs w:val="28"/>
          <w:rtl/>
        </w:rPr>
        <w:t>تقديم مجموعة من التوصيات العملية والاستراتيجيات للجهات المسؤولة عن خدمات الحج لتعزيز تطبيق مبادئ إدارة الجودة الشاملة، مما يضمن تحقيق أعلى مستويات الجودة وإثراء تجربة ضيوف الرحمن</w:t>
      </w:r>
      <w:r w:rsidRPr="00DD6BA5">
        <w:rPr>
          <w:rFonts w:eastAsia="Times New Roman" w:cs="Simplified Arabic"/>
          <w:sz w:val="28"/>
          <w:szCs w:val="28"/>
        </w:rPr>
        <w:t>.</w:t>
      </w:r>
    </w:p>
    <w:p w14:paraId="3946A3E6" w14:textId="77777777" w:rsidR="00DC3845" w:rsidRDefault="00DC3845" w:rsidP="00DC3845">
      <w:pPr>
        <w:pStyle w:val="a3"/>
        <w:spacing w:after="0" w:line="240" w:lineRule="auto"/>
        <w:ind w:left="368"/>
        <w:jc w:val="lowKashida"/>
        <w:rPr>
          <w:rFonts w:eastAsia="Times New Roman" w:cs="Simplified Arabic"/>
          <w:sz w:val="28"/>
          <w:szCs w:val="28"/>
          <w:rtl/>
        </w:rPr>
      </w:pPr>
    </w:p>
    <w:p w14:paraId="3B08B46B" w14:textId="77777777" w:rsidR="00DC3845" w:rsidRDefault="00DC3845" w:rsidP="00DC3845">
      <w:pPr>
        <w:pStyle w:val="a3"/>
        <w:spacing w:after="0" w:line="240" w:lineRule="auto"/>
        <w:ind w:left="368"/>
        <w:jc w:val="lowKashida"/>
        <w:rPr>
          <w:rFonts w:eastAsia="Times New Roman" w:cs="Simplified Arabic"/>
          <w:sz w:val="28"/>
          <w:szCs w:val="28"/>
          <w:rtl/>
        </w:rPr>
      </w:pPr>
    </w:p>
    <w:p w14:paraId="50BD87DC" w14:textId="77777777" w:rsidR="00DC3845" w:rsidRDefault="00DC3845" w:rsidP="00DC3845">
      <w:pPr>
        <w:pStyle w:val="a3"/>
        <w:spacing w:after="0" w:line="240" w:lineRule="auto"/>
        <w:ind w:left="368"/>
        <w:jc w:val="lowKashida"/>
        <w:rPr>
          <w:rFonts w:eastAsia="Times New Roman" w:cs="Simplified Arabic"/>
          <w:sz w:val="28"/>
          <w:szCs w:val="28"/>
          <w:rtl/>
        </w:rPr>
      </w:pPr>
    </w:p>
    <w:p w14:paraId="509FC9E9" w14:textId="77777777" w:rsidR="00DC3845" w:rsidRDefault="00DC3845" w:rsidP="00DC3845">
      <w:pPr>
        <w:pStyle w:val="a3"/>
        <w:spacing w:after="0" w:line="240" w:lineRule="auto"/>
        <w:ind w:left="368"/>
        <w:jc w:val="lowKashida"/>
        <w:rPr>
          <w:rFonts w:eastAsia="Times New Roman" w:cs="Simplified Arabic"/>
          <w:sz w:val="28"/>
          <w:szCs w:val="28"/>
          <w:rtl/>
        </w:rPr>
      </w:pPr>
    </w:p>
    <w:p w14:paraId="4F00E4FE" w14:textId="77777777" w:rsidR="00DC3845" w:rsidRDefault="00DC3845" w:rsidP="00DC3845">
      <w:pPr>
        <w:pStyle w:val="a3"/>
        <w:spacing w:after="0" w:line="240" w:lineRule="auto"/>
        <w:ind w:left="368"/>
        <w:jc w:val="lowKashida"/>
        <w:rPr>
          <w:rFonts w:eastAsia="Times New Roman" w:cs="Simplified Arabic"/>
          <w:sz w:val="28"/>
          <w:szCs w:val="28"/>
          <w:rtl/>
        </w:rPr>
      </w:pPr>
    </w:p>
    <w:p w14:paraId="59A35591" w14:textId="77777777" w:rsidR="00DC3845" w:rsidRDefault="00DC3845" w:rsidP="00DC3845">
      <w:pPr>
        <w:pStyle w:val="a3"/>
        <w:spacing w:after="0" w:line="240" w:lineRule="auto"/>
        <w:ind w:left="368"/>
        <w:jc w:val="lowKashida"/>
        <w:rPr>
          <w:rFonts w:eastAsia="Times New Roman" w:cs="Simplified Arabic"/>
          <w:sz w:val="28"/>
          <w:szCs w:val="28"/>
          <w:rtl/>
        </w:rPr>
      </w:pPr>
    </w:p>
    <w:p w14:paraId="79D823EF" w14:textId="77777777" w:rsidR="00DC3845" w:rsidRDefault="00DC3845" w:rsidP="00DC3845">
      <w:pPr>
        <w:pStyle w:val="a3"/>
        <w:spacing w:after="0" w:line="240" w:lineRule="auto"/>
        <w:ind w:left="368"/>
        <w:jc w:val="lowKashida"/>
        <w:rPr>
          <w:rFonts w:eastAsia="Times New Roman" w:cs="Simplified Arabic"/>
          <w:sz w:val="28"/>
          <w:szCs w:val="28"/>
          <w:rtl/>
        </w:rPr>
      </w:pPr>
    </w:p>
    <w:p w14:paraId="12C218A8" w14:textId="77777777" w:rsidR="00DC3845" w:rsidRDefault="00DC3845" w:rsidP="00DC3845">
      <w:pPr>
        <w:pStyle w:val="a3"/>
        <w:spacing w:after="0" w:line="240" w:lineRule="auto"/>
        <w:ind w:left="368"/>
        <w:jc w:val="lowKashida"/>
        <w:rPr>
          <w:rFonts w:eastAsia="Times New Roman" w:cs="Simplified Arabic"/>
          <w:sz w:val="28"/>
          <w:szCs w:val="28"/>
          <w:rtl/>
        </w:rPr>
      </w:pPr>
    </w:p>
    <w:p w14:paraId="07B228B6" w14:textId="77777777" w:rsidR="00DC3845" w:rsidRDefault="00DC3845" w:rsidP="00DC3845">
      <w:pPr>
        <w:pStyle w:val="a3"/>
        <w:spacing w:after="0" w:line="240" w:lineRule="auto"/>
        <w:ind w:left="368"/>
        <w:jc w:val="lowKashida"/>
        <w:rPr>
          <w:rFonts w:eastAsia="Times New Roman" w:cs="Simplified Arabic"/>
          <w:sz w:val="28"/>
          <w:szCs w:val="28"/>
          <w:rtl/>
        </w:rPr>
      </w:pPr>
    </w:p>
    <w:p w14:paraId="4F901257" w14:textId="77777777" w:rsidR="00DC3845" w:rsidRPr="00DC3845" w:rsidRDefault="00DC3845" w:rsidP="00DC3845">
      <w:pPr>
        <w:pStyle w:val="a3"/>
        <w:spacing w:after="0" w:line="240" w:lineRule="auto"/>
        <w:ind w:left="368"/>
        <w:jc w:val="lowKashida"/>
        <w:rPr>
          <w:rFonts w:eastAsia="Times New Roman" w:cs="Simplified Arabic"/>
          <w:sz w:val="28"/>
          <w:szCs w:val="28"/>
          <w:rtl/>
        </w:rPr>
      </w:pPr>
    </w:p>
    <w:p w14:paraId="4662C86F" w14:textId="77777777" w:rsidR="00B44826" w:rsidRDefault="00B44826" w:rsidP="00B44826">
      <w:pPr>
        <w:spacing w:after="0" w:line="240" w:lineRule="auto"/>
        <w:jc w:val="lowKashida"/>
        <w:rPr>
          <w:rFonts w:eastAsia="Times New Roman" w:cs="Simplified Arabic"/>
          <w:sz w:val="28"/>
          <w:szCs w:val="28"/>
          <w:rtl/>
        </w:rPr>
      </w:pPr>
    </w:p>
    <w:p w14:paraId="56B03159" w14:textId="77777777" w:rsidR="00CF5DA7" w:rsidRPr="00DD6BA5" w:rsidRDefault="00CF5DA7" w:rsidP="00CF5DA7">
      <w:pPr>
        <w:spacing w:after="0" w:line="240" w:lineRule="auto"/>
        <w:rPr>
          <w:rFonts w:asciiTheme="minorBidi" w:hAnsiTheme="minorBidi" w:cs="Sultan bold"/>
          <w:sz w:val="36"/>
          <w:szCs w:val="36"/>
          <w:u w:val="double"/>
          <w:lang w:bidi="ar-EG"/>
        </w:rPr>
      </w:pPr>
      <w:r w:rsidRPr="00DD6BA5">
        <w:rPr>
          <w:rFonts w:asciiTheme="minorBidi" w:hAnsiTheme="minorBidi" w:cs="Sultan bold" w:hint="cs"/>
          <w:sz w:val="36"/>
          <w:szCs w:val="36"/>
          <w:u w:val="double"/>
          <w:rtl/>
          <w:lang w:bidi="ar-EG"/>
        </w:rPr>
        <w:t xml:space="preserve">فروض الدراسة </w:t>
      </w:r>
      <w:r w:rsidRPr="00DD6BA5">
        <w:rPr>
          <w:rFonts w:asciiTheme="minorBidi" w:hAnsiTheme="minorBidi" w:cs="Sultan bold"/>
          <w:sz w:val="36"/>
          <w:szCs w:val="36"/>
          <w:u w:val="double"/>
          <w:lang w:bidi="ar-EG"/>
        </w:rPr>
        <w:t>Research Hypotheses</w:t>
      </w:r>
    </w:p>
    <w:p w14:paraId="40621A2B" w14:textId="77777777" w:rsidR="00CF5DA7" w:rsidRPr="00614502" w:rsidRDefault="00CF5DA7" w:rsidP="00CF5DA7">
      <w:pPr>
        <w:spacing w:after="0" w:line="240" w:lineRule="auto"/>
        <w:outlineLvl w:val="1"/>
        <w:rPr>
          <w:rFonts w:eastAsia="Times New Roman" w:cs="Sultan bold"/>
          <w:sz w:val="36"/>
          <w:szCs w:val="36"/>
          <w:u w:val="single"/>
        </w:rPr>
      </w:pPr>
      <w:r w:rsidRPr="00614502">
        <w:rPr>
          <w:rFonts w:eastAsia="Times New Roman" w:cs="Sultan bold"/>
          <w:sz w:val="36"/>
          <w:szCs w:val="36"/>
          <w:u w:val="single"/>
          <w:rtl/>
        </w:rPr>
        <w:t>الفرضية الرئيسية</w:t>
      </w:r>
      <w:r w:rsidRPr="00614502">
        <w:rPr>
          <w:rFonts w:eastAsia="Times New Roman" w:cs="Sultan bold"/>
          <w:sz w:val="36"/>
          <w:szCs w:val="36"/>
          <w:u w:val="single"/>
        </w:rPr>
        <w:t>:</w:t>
      </w:r>
    </w:p>
    <w:p w14:paraId="0E92C09C" w14:textId="77777777" w:rsidR="00CF5DA7" w:rsidRPr="00DD6BA5" w:rsidRDefault="00CF5DA7" w:rsidP="00CF5DA7">
      <w:pPr>
        <w:spacing w:after="100" w:afterAutospacing="1" w:line="240" w:lineRule="auto"/>
        <w:ind w:firstLine="509"/>
        <w:jc w:val="both"/>
        <w:rPr>
          <w:rFonts w:eastAsia="Times New Roman" w:cs="Simplified Arabic"/>
          <w:sz w:val="28"/>
          <w:szCs w:val="28"/>
        </w:rPr>
      </w:pPr>
      <w:r w:rsidRPr="00DD6BA5">
        <w:rPr>
          <w:rFonts w:eastAsia="Times New Roman" w:cs="Simplified Arabic"/>
          <w:sz w:val="28"/>
          <w:szCs w:val="28"/>
          <w:rtl/>
        </w:rPr>
        <w:t>تؤثر مبادئ إدارة الجودة الشاملة</w:t>
      </w:r>
      <w:r w:rsidRPr="00DD6BA5">
        <w:rPr>
          <w:rFonts w:eastAsia="Times New Roman" w:cs="Simplified Arabic"/>
          <w:sz w:val="28"/>
          <w:szCs w:val="28"/>
        </w:rPr>
        <w:t xml:space="preserve"> (TQM) </w:t>
      </w:r>
      <w:r w:rsidRPr="00DD6BA5">
        <w:rPr>
          <w:rFonts w:eastAsia="Times New Roman" w:cs="Simplified Arabic"/>
          <w:sz w:val="28"/>
          <w:szCs w:val="28"/>
          <w:rtl/>
        </w:rPr>
        <w:t>إيجابًا في تحسين جودة الخدمات المُقدمة لضيوف الرحمن، مما ينعكس على تحسين تجربتهم الشاملة خلال موسم الحج</w:t>
      </w:r>
      <w:r w:rsidRPr="00DD6BA5">
        <w:rPr>
          <w:rFonts w:eastAsia="Times New Roman" w:cs="Simplified Arabic"/>
          <w:sz w:val="28"/>
          <w:szCs w:val="28"/>
        </w:rPr>
        <w:t>.</w:t>
      </w:r>
    </w:p>
    <w:p w14:paraId="2EF3E41C" w14:textId="77777777" w:rsidR="00CF5DA7" w:rsidRDefault="00CF5DA7" w:rsidP="00CF5DA7">
      <w:pPr>
        <w:spacing w:after="0" w:line="240" w:lineRule="auto"/>
        <w:outlineLvl w:val="1"/>
        <w:rPr>
          <w:rFonts w:eastAsia="Times New Roman" w:cs="Sultan bold"/>
          <w:sz w:val="36"/>
          <w:szCs w:val="36"/>
          <w:u w:val="single"/>
          <w:rtl/>
        </w:rPr>
      </w:pPr>
      <w:r w:rsidRPr="003C39FE">
        <w:rPr>
          <w:rFonts w:eastAsia="Times New Roman" w:cs="Sultan bold"/>
          <w:sz w:val="36"/>
          <w:szCs w:val="36"/>
          <w:u w:val="single"/>
          <w:rtl/>
        </w:rPr>
        <w:t>الفروض الفرعية</w:t>
      </w:r>
      <w:r w:rsidRPr="003C39FE">
        <w:rPr>
          <w:rFonts w:eastAsia="Times New Roman" w:cs="Sultan bold"/>
          <w:sz w:val="36"/>
          <w:szCs w:val="36"/>
          <w:u w:val="single"/>
        </w:rPr>
        <w:t>:</w:t>
      </w:r>
    </w:p>
    <w:p w14:paraId="5D82CBEE" w14:textId="77777777" w:rsidR="00CF5DA7" w:rsidRPr="00247F74" w:rsidRDefault="00CF5DA7" w:rsidP="00CF5DA7">
      <w:pPr>
        <w:spacing w:after="0" w:line="240" w:lineRule="auto"/>
        <w:outlineLvl w:val="1"/>
        <w:rPr>
          <w:rFonts w:eastAsia="Times New Roman" w:cs="Sultan bold"/>
          <w:sz w:val="36"/>
          <w:szCs w:val="36"/>
        </w:rPr>
      </w:pPr>
      <w:r w:rsidRPr="00247F74">
        <w:rPr>
          <w:rFonts w:eastAsia="Times New Roman" w:cs="Sultan bold"/>
          <w:sz w:val="36"/>
          <w:szCs w:val="36"/>
          <w:rtl/>
        </w:rPr>
        <w:t>الفرض الفرعي الأول</w:t>
      </w:r>
      <w:r w:rsidRPr="00247F74">
        <w:rPr>
          <w:rFonts w:eastAsia="Times New Roman" w:cs="Sultan bold"/>
          <w:sz w:val="36"/>
          <w:szCs w:val="36"/>
        </w:rPr>
        <w:t xml:space="preserve">: </w:t>
      </w:r>
    </w:p>
    <w:p w14:paraId="7DD6476B" w14:textId="77777777" w:rsidR="00CF5DA7" w:rsidRPr="005E2587" w:rsidRDefault="00CF5DA7" w:rsidP="00CF5DA7">
      <w:pPr>
        <w:spacing w:after="0" w:line="240" w:lineRule="auto"/>
        <w:ind w:firstLine="509"/>
        <w:jc w:val="both"/>
        <w:rPr>
          <w:rFonts w:eastAsia="Times New Roman" w:cs="Simplified Arabic"/>
          <w:sz w:val="28"/>
          <w:szCs w:val="28"/>
        </w:rPr>
      </w:pPr>
      <w:r w:rsidRPr="005E2587">
        <w:rPr>
          <w:rFonts w:eastAsia="Times New Roman" w:cs="Simplified Arabic"/>
          <w:sz w:val="28"/>
          <w:szCs w:val="28"/>
          <w:rtl/>
        </w:rPr>
        <w:t>يوجد ارتباط إيجابي ذو دلالة إحصائية بين مستوى تطبيق مبادئ إدارة الجودة الشاملة</w:t>
      </w:r>
      <w:r w:rsidRPr="005E2587">
        <w:rPr>
          <w:rFonts w:eastAsia="Times New Roman" w:cs="Simplified Arabic"/>
          <w:sz w:val="28"/>
          <w:szCs w:val="28"/>
        </w:rPr>
        <w:t xml:space="preserve"> (TQM) </w:t>
      </w:r>
      <w:r w:rsidRPr="005E2587">
        <w:rPr>
          <w:rFonts w:eastAsia="Times New Roman" w:cs="Simplified Arabic"/>
          <w:sz w:val="28"/>
          <w:szCs w:val="28"/>
          <w:rtl/>
        </w:rPr>
        <w:t>مثل التركيز على العميل، مشاركة العاملين، التحسين المستمر) وجودة الخدمات المُقدمة لضيوف الرحمن في موسم الحج</w:t>
      </w:r>
      <w:r w:rsidRPr="005E2587">
        <w:rPr>
          <w:rFonts w:eastAsia="Times New Roman" w:cs="Simplified Arabic"/>
          <w:sz w:val="28"/>
          <w:szCs w:val="28"/>
        </w:rPr>
        <w:t>.</w:t>
      </w:r>
    </w:p>
    <w:p w14:paraId="207ECB89" w14:textId="77777777" w:rsidR="00CF5DA7" w:rsidRPr="003E6C80" w:rsidRDefault="00CF5DA7" w:rsidP="00CF5DA7">
      <w:pPr>
        <w:spacing w:after="0" w:line="240" w:lineRule="auto"/>
        <w:ind w:firstLine="509"/>
        <w:jc w:val="both"/>
        <w:rPr>
          <w:rFonts w:eastAsia="Times New Roman" w:cs="Simplified Arabic"/>
          <w:b/>
          <w:bCs/>
          <w:sz w:val="28"/>
          <w:szCs w:val="28"/>
          <w:rtl/>
          <w:lang w:bidi="ar-EG"/>
        </w:rPr>
      </w:pPr>
      <w:r w:rsidRPr="003E6C80">
        <w:rPr>
          <w:rFonts w:eastAsia="Times New Roman" w:cs="Simplified Arabic"/>
          <w:b/>
          <w:bCs/>
          <w:sz w:val="28"/>
          <w:szCs w:val="28"/>
          <w:rtl/>
        </w:rPr>
        <w:t xml:space="preserve">الفروض الفرعية المرتبطة بالجودة (يمكن تقسيمها إلى فروض فرعية أكثر تفصيلاً إذا كانت الدراسة تتناول أنواع خدمات </w:t>
      </w:r>
      <w:proofErr w:type="gramStart"/>
      <w:r w:rsidRPr="003E6C80">
        <w:rPr>
          <w:rFonts w:eastAsia="Times New Roman" w:cs="Simplified Arabic"/>
          <w:b/>
          <w:bCs/>
          <w:sz w:val="28"/>
          <w:szCs w:val="28"/>
          <w:rtl/>
        </w:rPr>
        <w:t>محددة</w:t>
      </w:r>
      <w:r w:rsidRPr="003E6C80">
        <w:rPr>
          <w:rFonts w:eastAsia="Times New Roman" w:cs="Simplified Arabic"/>
          <w:b/>
          <w:bCs/>
          <w:sz w:val="28"/>
          <w:szCs w:val="28"/>
        </w:rPr>
        <w:t>(</w:t>
      </w:r>
      <w:proofErr w:type="gramEnd"/>
      <w:r w:rsidRPr="003E6C80">
        <w:rPr>
          <w:rFonts w:eastAsia="Times New Roman" w:cs="Simplified Arabic" w:hint="cs"/>
          <w:b/>
          <w:bCs/>
          <w:sz w:val="28"/>
          <w:szCs w:val="28"/>
          <w:rtl/>
          <w:lang w:bidi="ar-EG"/>
        </w:rPr>
        <w:t>:</w:t>
      </w:r>
    </w:p>
    <w:p w14:paraId="3B52FD65" w14:textId="77777777" w:rsidR="00CF5DA7" w:rsidRPr="003E6C80" w:rsidRDefault="00CF5DA7" w:rsidP="00CF5DA7">
      <w:pPr>
        <w:pStyle w:val="a3"/>
        <w:numPr>
          <w:ilvl w:val="0"/>
          <w:numId w:val="3"/>
        </w:numPr>
        <w:spacing w:after="0" w:line="240" w:lineRule="auto"/>
        <w:ind w:left="368"/>
        <w:jc w:val="lowKashida"/>
        <w:rPr>
          <w:rFonts w:eastAsia="Times New Roman" w:cs="Simplified Arabic"/>
          <w:sz w:val="28"/>
          <w:szCs w:val="28"/>
        </w:rPr>
      </w:pPr>
      <w:r w:rsidRPr="003E6C80">
        <w:rPr>
          <w:rFonts w:eastAsia="Times New Roman" w:cs="Simplified Arabic"/>
          <w:sz w:val="28"/>
          <w:szCs w:val="28"/>
          <w:rtl/>
        </w:rPr>
        <w:t>يزيد تطبيق مبادئ</w:t>
      </w:r>
      <w:r w:rsidRPr="003E6C80">
        <w:rPr>
          <w:rFonts w:eastAsia="Times New Roman" w:cs="Simplified Arabic"/>
          <w:sz w:val="28"/>
          <w:szCs w:val="28"/>
        </w:rPr>
        <w:t xml:space="preserve"> TQM </w:t>
      </w:r>
      <w:r w:rsidRPr="003E6C80">
        <w:rPr>
          <w:rFonts w:eastAsia="Times New Roman" w:cs="Simplified Arabic"/>
          <w:sz w:val="28"/>
          <w:szCs w:val="28"/>
          <w:rtl/>
        </w:rPr>
        <w:t>من مطابقة الخدمات للمعايير والمواصفات المطلوبة</w:t>
      </w:r>
      <w:r w:rsidRPr="003E6C80">
        <w:rPr>
          <w:rFonts w:eastAsia="Times New Roman" w:cs="Simplified Arabic"/>
          <w:sz w:val="28"/>
          <w:szCs w:val="28"/>
        </w:rPr>
        <w:t>.</w:t>
      </w:r>
    </w:p>
    <w:p w14:paraId="79CFCF20" w14:textId="77777777" w:rsidR="00CF5DA7" w:rsidRPr="003E6C80" w:rsidRDefault="00CF5DA7" w:rsidP="00CF5DA7">
      <w:pPr>
        <w:pStyle w:val="a3"/>
        <w:numPr>
          <w:ilvl w:val="0"/>
          <w:numId w:val="3"/>
        </w:numPr>
        <w:spacing w:after="0" w:line="240" w:lineRule="auto"/>
        <w:ind w:left="368"/>
        <w:jc w:val="lowKashida"/>
        <w:rPr>
          <w:rFonts w:eastAsia="Times New Roman" w:cs="Simplified Arabic"/>
          <w:sz w:val="28"/>
          <w:szCs w:val="28"/>
        </w:rPr>
      </w:pPr>
      <w:r w:rsidRPr="003E6C80">
        <w:rPr>
          <w:rFonts w:eastAsia="Times New Roman" w:cs="Simplified Arabic"/>
          <w:sz w:val="28"/>
          <w:szCs w:val="28"/>
          <w:rtl/>
        </w:rPr>
        <w:t>يُساهم تطبيق مبادئ</w:t>
      </w:r>
      <w:r w:rsidRPr="003E6C80">
        <w:rPr>
          <w:rFonts w:eastAsia="Times New Roman" w:cs="Simplified Arabic"/>
          <w:sz w:val="28"/>
          <w:szCs w:val="28"/>
        </w:rPr>
        <w:t xml:space="preserve"> TQM </w:t>
      </w:r>
      <w:r w:rsidRPr="003E6C80">
        <w:rPr>
          <w:rFonts w:eastAsia="Times New Roman" w:cs="Simplified Arabic"/>
          <w:sz w:val="28"/>
          <w:szCs w:val="28"/>
          <w:rtl/>
        </w:rPr>
        <w:t>في تقليل الأخطاء والقصور في الخدمات المُقدمة</w:t>
      </w:r>
      <w:r w:rsidRPr="003E6C80">
        <w:rPr>
          <w:rFonts w:eastAsia="Times New Roman" w:cs="Simplified Arabic"/>
          <w:sz w:val="28"/>
          <w:szCs w:val="28"/>
        </w:rPr>
        <w:t>.</w:t>
      </w:r>
    </w:p>
    <w:p w14:paraId="3449EABF" w14:textId="77777777" w:rsidR="00CF5DA7" w:rsidRPr="003E6C80" w:rsidRDefault="00CF5DA7" w:rsidP="00CF5DA7">
      <w:pPr>
        <w:spacing w:after="0" w:line="240" w:lineRule="auto"/>
        <w:outlineLvl w:val="1"/>
        <w:rPr>
          <w:rFonts w:eastAsia="Times New Roman" w:cs="Sultan bold"/>
          <w:sz w:val="36"/>
          <w:szCs w:val="36"/>
        </w:rPr>
      </w:pPr>
      <w:r w:rsidRPr="003E6C80">
        <w:rPr>
          <w:rFonts w:eastAsia="Times New Roman" w:cs="Sultan bold"/>
          <w:sz w:val="36"/>
          <w:szCs w:val="36"/>
          <w:rtl/>
        </w:rPr>
        <w:t>الفرض الفرعي الثاني</w:t>
      </w:r>
      <w:r w:rsidRPr="003E6C80">
        <w:rPr>
          <w:rFonts w:eastAsia="Times New Roman" w:cs="Sultan bold"/>
          <w:sz w:val="36"/>
          <w:szCs w:val="36"/>
        </w:rPr>
        <w:t>:</w:t>
      </w:r>
    </w:p>
    <w:p w14:paraId="12BF7F6D" w14:textId="77777777" w:rsidR="00CF5DA7" w:rsidRPr="003E6C80" w:rsidRDefault="00CF5DA7" w:rsidP="00CF5DA7">
      <w:pPr>
        <w:spacing w:after="0" w:line="240" w:lineRule="auto"/>
        <w:ind w:firstLine="509"/>
        <w:jc w:val="both"/>
        <w:rPr>
          <w:rFonts w:eastAsia="Times New Roman" w:cs="Simplified Arabic"/>
          <w:sz w:val="28"/>
          <w:szCs w:val="28"/>
        </w:rPr>
      </w:pPr>
      <w:r w:rsidRPr="003E6C80">
        <w:rPr>
          <w:rFonts w:eastAsia="Times New Roman" w:cs="Simplified Arabic"/>
          <w:sz w:val="28"/>
          <w:szCs w:val="28"/>
        </w:rPr>
        <w:t xml:space="preserve"> </w:t>
      </w:r>
      <w:r w:rsidRPr="003E6C80">
        <w:rPr>
          <w:rFonts w:eastAsia="Times New Roman" w:cs="Simplified Arabic"/>
          <w:sz w:val="28"/>
          <w:szCs w:val="28"/>
          <w:rtl/>
        </w:rPr>
        <w:t>يوجد ارتباط إيجابي ذو دلالة إحصائية بين تطبيق مبادئ إدارة الجودة الشاملة</w:t>
      </w:r>
      <w:r w:rsidRPr="003E6C80">
        <w:rPr>
          <w:rFonts w:eastAsia="Times New Roman" w:cs="Simplified Arabic"/>
          <w:sz w:val="28"/>
          <w:szCs w:val="28"/>
        </w:rPr>
        <w:t xml:space="preserve"> (TQM) </w:t>
      </w:r>
      <w:r w:rsidRPr="003E6C80">
        <w:rPr>
          <w:rFonts w:eastAsia="Times New Roman" w:cs="Simplified Arabic"/>
          <w:sz w:val="28"/>
          <w:szCs w:val="28"/>
          <w:rtl/>
        </w:rPr>
        <w:t>وتحسين تجربة ضيوف الرحمن خلال موسم الحج</w:t>
      </w:r>
      <w:r w:rsidRPr="003E6C80">
        <w:rPr>
          <w:rFonts w:eastAsia="Times New Roman" w:cs="Simplified Arabic"/>
          <w:sz w:val="28"/>
          <w:szCs w:val="28"/>
        </w:rPr>
        <w:t>.</w:t>
      </w:r>
    </w:p>
    <w:p w14:paraId="57882A80" w14:textId="77777777" w:rsidR="00CF5DA7" w:rsidRPr="003E6C80" w:rsidRDefault="00CF5DA7" w:rsidP="00CF5DA7">
      <w:pPr>
        <w:spacing w:after="0" w:line="240" w:lineRule="auto"/>
        <w:ind w:firstLine="509"/>
        <w:jc w:val="both"/>
        <w:rPr>
          <w:rFonts w:eastAsia="Times New Roman" w:cs="Simplified Arabic"/>
          <w:b/>
          <w:bCs/>
          <w:sz w:val="28"/>
          <w:szCs w:val="28"/>
          <w:rtl/>
          <w:lang w:bidi="ar-EG"/>
        </w:rPr>
      </w:pPr>
      <w:r w:rsidRPr="003E6C80">
        <w:rPr>
          <w:rFonts w:eastAsia="Times New Roman" w:cs="Simplified Arabic"/>
          <w:b/>
          <w:bCs/>
          <w:sz w:val="28"/>
          <w:szCs w:val="28"/>
          <w:rtl/>
        </w:rPr>
        <w:t xml:space="preserve">الفروض الفرعية المرتبطة بالتجربة (يمكن تفصيلها حسب أبعاد </w:t>
      </w:r>
      <w:proofErr w:type="gramStart"/>
      <w:r w:rsidRPr="003E6C80">
        <w:rPr>
          <w:rFonts w:eastAsia="Times New Roman" w:cs="Simplified Arabic"/>
          <w:b/>
          <w:bCs/>
          <w:sz w:val="28"/>
          <w:szCs w:val="28"/>
          <w:rtl/>
        </w:rPr>
        <w:t>التجربة</w:t>
      </w:r>
      <w:r w:rsidRPr="003E6C80">
        <w:rPr>
          <w:rFonts w:eastAsia="Times New Roman" w:cs="Simplified Arabic"/>
          <w:b/>
          <w:bCs/>
          <w:sz w:val="28"/>
          <w:szCs w:val="28"/>
        </w:rPr>
        <w:t>(</w:t>
      </w:r>
      <w:proofErr w:type="gramEnd"/>
      <w:r w:rsidRPr="003E6C80">
        <w:rPr>
          <w:rFonts w:eastAsia="Times New Roman" w:cs="Simplified Arabic" w:hint="cs"/>
          <w:b/>
          <w:bCs/>
          <w:sz w:val="28"/>
          <w:szCs w:val="28"/>
          <w:rtl/>
          <w:lang w:bidi="ar-EG"/>
        </w:rPr>
        <w:t>:</w:t>
      </w:r>
    </w:p>
    <w:p w14:paraId="1DD3494B" w14:textId="77777777" w:rsidR="00CF5DA7" w:rsidRPr="003E6C80" w:rsidRDefault="00CF5DA7" w:rsidP="00CF5DA7">
      <w:pPr>
        <w:pStyle w:val="a3"/>
        <w:numPr>
          <w:ilvl w:val="0"/>
          <w:numId w:val="3"/>
        </w:numPr>
        <w:spacing w:after="0" w:line="240" w:lineRule="auto"/>
        <w:ind w:left="368"/>
        <w:jc w:val="lowKashida"/>
        <w:rPr>
          <w:rFonts w:eastAsia="Times New Roman" w:cs="Simplified Arabic"/>
          <w:sz w:val="28"/>
          <w:szCs w:val="28"/>
        </w:rPr>
      </w:pPr>
      <w:r w:rsidRPr="003E6C80">
        <w:rPr>
          <w:rFonts w:eastAsia="Times New Roman" w:cs="Simplified Arabic"/>
          <w:sz w:val="28"/>
          <w:szCs w:val="28"/>
          <w:rtl/>
        </w:rPr>
        <w:t>يُساهم تطبيق مبادئ</w:t>
      </w:r>
      <w:r w:rsidRPr="003E6C80">
        <w:rPr>
          <w:rFonts w:eastAsia="Times New Roman" w:cs="Simplified Arabic"/>
          <w:sz w:val="28"/>
          <w:szCs w:val="28"/>
        </w:rPr>
        <w:t xml:space="preserve"> TQM </w:t>
      </w:r>
      <w:r w:rsidRPr="003E6C80">
        <w:rPr>
          <w:rFonts w:eastAsia="Times New Roman" w:cs="Simplified Arabic"/>
          <w:sz w:val="28"/>
          <w:szCs w:val="28"/>
          <w:rtl/>
        </w:rPr>
        <w:t>في زيادة رضا ضيوف الرحمن عن الخدمات المُقدمة</w:t>
      </w:r>
      <w:r w:rsidRPr="003E6C80">
        <w:rPr>
          <w:rFonts w:eastAsia="Times New Roman" w:cs="Simplified Arabic"/>
          <w:sz w:val="28"/>
          <w:szCs w:val="28"/>
        </w:rPr>
        <w:t>.</w:t>
      </w:r>
    </w:p>
    <w:p w14:paraId="4DAF7F16" w14:textId="77777777" w:rsidR="00CF5DA7" w:rsidRPr="003E6C80" w:rsidRDefault="00CF5DA7" w:rsidP="00CF5DA7">
      <w:pPr>
        <w:pStyle w:val="a3"/>
        <w:numPr>
          <w:ilvl w:val="0"/>
          <w:numId w:val="3"/>
        </w:numPr>
        <w:spacing w:after="0" w:line="240" w:lineRule="auto"/>
        <w:ind w:left="368"/>
        <w:jc w:val="lowKashida"/>
        <w:rPr>
          <w:rFonts w:eastAsia="Times New Roman" w:cs="Simplified Arabic"/>
          <w:sz w:val="28"/>
          <w:szCs w:val="28"/>
        </w:rPr>
      </w:pPr>
      <w:r w:rsidRPr="003E6C80">
        <w:rPr>
          <w:rFonts w:eastAsia="Times New Roman" w:cs="Simplified Arabic"/>
          <w:sz w:val="28"/>
          <w:szCs w:val="28"/>
          <w:rtl/>
        </w:rPr>
        <w:t>يُعزز تطبيق مبادئ</w:t>
      </w:r>
      <w:r w:rsidRPr="003E6C80">
        <w:rPr>
          <w:rFonts w:eastAsia="Times New Roman" w:cs="Simplified Arabic"/>
          <w:sz w:val="28"/>
          <w:szCs w:val="28"/>
        </w:rPr>
        <w:t xml:space="preserve"> TQM </w:t>
      </w:r>
      <w:r w:rsidRPr="003E6C80">
        <w:rPr>
          <w:rFonts w:eastAsia="Times New Roman" w:cs="Simplified Arabic"/>
          <w:sz w:val="28"/>
          <w:szCs w:val="28"/>
          <w:rtl/>
        </w:rPr>
        <w:t>من شعور ضيوف الرحمن بالراحة والأمان أثناء أداء المناسك</w:t>
      </w:r>
      <w:r w:rsidRPr="003E6C80">
        <w:rPr>
          <w:rFonts w:eastAsia="Times New Roman" w:cs="Simplified Arabic"/>
          <w:sz w:val="28"/>
          <w:szCs w:val="28"/>
        </w:rPr>
        <w:t>.</w:t>
      </w:r>
    </w:p>
    <w:p w14:paraId="60AB5BB6" w14:textId="77777777" w:rsidR="00CF5DA7" w:rsidRPr="00686BDD" w:rsidRDefault="00CF5DA7" w:rsidP="00CF5DA7">
      <w:pPr>
        <w:pStyle w:val="a3"/>
        <w:numPr>
          <w:ilvl w:val="0"/>
          <w:numId w:val="3"/>
        </w:numPr>
        <w:spacing w:after="0" w:line="240" w:lineRule="auto"/>
        <w:ind w:left="368"/>
        <w:jc w:val="lowKashida"/>
        <w:rPr>
          <w:rFonts w:eastAsia="Times New Roman" w:cs="Times New Roman"/>
          <w:sz w:val="24"/>
          <w:szCs w:val="24"/>
        </w:rPr>
      </w:pPr>
      <w:r w:rsidRPr="003E6C80">
        <w:rPr>
          <w:rFonts w:eastAsia="Times New Roman" w:cs="Simplified Arabic"/>
          <w:sz w:val="28"/>
          <w:szCs w:val="28"/>
          <w:rtl/>
        </w:rPr>
        <w:t>يُساهم تطبيق مبادئ</w:t>
      </w:r>
      <w:r w:rsidRPr="003E6C80">
        <w:rPr>
          <w:rFonts w:eastAsia="Times New Roman" w:cs="Simplified Arabic"/>
          <w:sz w:val="28"/>
          <w:szCs w:val="28"/>
        </w:rPr>
        <w:t xml:space="preserve"> TQM </w:t>
      </w:r>
      <w:r w:rsidRPr="003E6C80">
        <w:rPr>
          <w:rFonts w:eastAsia="Times New Roman" w:cs="Simplified Arabic"/>
          <w:sz w:val="28"/>
          <w:szCs w:val="28"/>
          <w:rtl/>
        </w:rPr>
        <w:t>في تسهيل وتبسيط إجراءات أداء المناسك</w:t>
      </w:r>
      <w:r w:rsidRPr="003E6C80">
        <w:rPr>
          <w:rFonts w:eastAsia="Times New Roman" w:cs="Times New Roman"/>
          <w:sz w:val="28"/>
          <w:szCs w:val="28"/>
          <w:rtl/>
        </w:rPr>
        <w:t xml:space="preserve"> على ضيوف </w:t>
      </w:r>
      <w:r w:rsidRPr="00686BDD">
        <w:rPr>
          <w:rFonts w:eastAsia="Times New Roman" w:cs="Times New Roman"/>
          <w:sz w:val="28"/>
          <w:szCs w:val="28"/>
          <w:rtl/>
        </w:rPr>
        <w:t>الرحمن</w:t>
      </w:r>
      <w:r w:rsidRPr="00686BDD">
        <w:rPr>
          <w:rFonts w:eastAsia="Times New Roman" w:cs="Times New Roman"/>
          <w:sz w:val="24"/>
          <w:szCs w:val="24"/>
        </w:rPr>
        <w:t>.</w:t>
      </w:r>
    </w:p>
    <w:p w14:paraId="28EA4476" w14:textId="77777777" w:rsidR="00CF5DA7" w:rsidRPr="00247F74" w:rsidRDefault="00CF5DA7" w:rsidP="00CF5DA7">
      <w:pPr>
        <w:spacing w:after="0" w:line="240" w:lineRule="auto"/>
        <w:outlineLvl w:val="1"/>
        <w:rPr>
          <w:rFonts w:eastAsia="Times New Roman" w:cs="Sultan bold"/>
          <w:sz w:val="36"/>
          <w:szCs w:val="36"/>
        </w:rPr>
      </w:pPr>
      <w:r w:rsidRPr="00247F74">
        <w:rPr>
          <w:rFonts w:eastAsia="Times New Roman" w:cs="Sultan bold"/>
          <w:sz w:val="36"/>
          <w:szCs w:val="36"/>
          <w:rtl/>
        </w:rPr>
        <w:t>الفرض الفرعي الثالث</w:t>
      </w:r>
    </w:p>
    <w:p w14:paraId="3E51398F" w14:textId="77777777" w:rsidR="00CF5DA7" w:rsidRPr="005E2587" w:rsidRDefault="00CF5DA7" w:rsidP="00CF5DA7">
      <w:pPr>
        <w:pStyle w:val="a3"/>
        <w:numPr>
          <w:ilvl w:val="0"/>
          <w:numId w:val="3"/>
        </w:numPr>
        <w:spacing w:after="0" w:line="240" w:lineRule="auto"/>
        <w:ind w:left="368"/>
        <w:jc w:val="lowKashida"/>
        <w:rPr>
          <w:rFonts w:eastAsia="Times New Roman" w:cs="Simplified Arabic"/>
          <w:sz w:val="28"/>
          <w:szCs w:val="28"/>
        </w:rPr>
      </w:pPr>
      <w:r w:rsidRPr="005E2587">
        <w:rPr>
          <w:rFonts w:eastAsia="Times New Roman" w:cs="Simplified Arabic"/>
          <w:sz w:val="28"/>
          <w:szCs w:val="28"/>
          <w:rtl/>
        </w:rPr>
        <w:t>توجد تحديات ومعوقات تُؤثر على فعالية تطبيق مبادئ إدارة الجودة الشاملة</w:t>
      </w:r>
      <w:r w:rsidRPr="005E2587">
        <w:rPr>
          <w:rFonts w:eastAsia="Times New Roman" w:cs="Simplified Arabic"/>
          <w:sz w:val="28"/>
          <w:szCs w:val="28"/>
        </w:rPr>
        <w:t xml:space="preserve"> (TQM) </w:t>
      </w:r>
      <w:r w:rsidRPr="005E2587">
        <w:rPr>
          <w:rFonts w:eastAsia="Times New Roman" w:cs="Simplified Arabic"/>
          <w:sz w:val="28"/>
          <w:szCs w:val="28"/>
          <w:rtl/>
        </w:rPr>
        <w:t>في خدمات موسم الحج</w:t>
      </w:r>
      <w:r w:rsidRPr="005E2587">
        <w:rPr>
          <w:rFonts w:eastAsia="Times New Roman" w:cs="Simplified Arabic"/>
          <w:sz w:val="28"/>
          <w:szCs w:val="28"/>
        </w:rPr>
        <w:t>.</w:t>
      </w:r>
    </w:p>
    <w:p w14:paraId="4D1A02DB" w14:textId="56DD900B" w:rsidR="00CF5DA7" w:rsidRDefault="00CF5DA7" w:rsidP="00CF5DA7">
      <w:pPr>
        <w:pStyle w:val="a3"/>
        <w:numPr>
          <w:ilvl w:val="0"/>
          <w:numId w:val="3"/>
        </w:numPr>
        <w:spacing w:after="0" w:line="240" w:lineRule="auto"/>
        <w:ind w:left="368"/>
        <w:jc w:val="lowKashida"/>
        <w:rPr>
          <w:rFonts w:eastAsia="Times New Roman" w:cs="Simplified Arabic"/>
          <w:sz w:val="28"/>
          <w:szCs w:val="28"/>
        </w:rPr>
      </w:pPr>
      <w:r w:rsidRPr="005E2587">
        <w:rPr>
          <w:rFonts w:eastAsia="Times New Roman" w:cs="Simplified Arabic"/>
          <w:sz w:val="28"/>
          <w:szCs w:val="28"/>
          <w:rtl/>
        </w:rPr>
        <w:t xml:space="preserve">فرض فرعي مرتبط بالتحديات </w:t>
      </w:r>
      <w:proofErr w:type="gramStart"/>
      <w:r w:rsidRPr="005E2587">
        <w:rPr>
          <w:rFonts w:eastAsia="Times New Roman" w:cs="Simplified Arabic"/>
          <w:sz w:val="28"/>
          <w:szCs w:val="28"/>
          <w:rtl/>
        </w:rPr>
        <w:t>مثال</w:t>
      </w:r>
      <w:r w:rsidR="008922EB">
        <w:rPr>
          <w:rFonts w:eastAsia="Times New Roman" w:cs="Simplified Arabic"/>
          <w:sz w:val="28"/>
          <w:szCs w:val="28"/>
        </w:rPr>
        <w:t xml:space="preserve"> </w:t>
      </w:r>
      <w:r w:rsidRPr="005E2587">
        <w:rPr>
          <w:rFonts w:eastAsia="Times New Roman" w:cs="Simplified Arabic"/>
          <w:sz w:val="28"/>
          <w:szCs w:val="28"/>
        </w:rPr>
        <w:t>:</w:t>
      </w:r>
      <w:proofErr w:type="gramEnd"/>
      <w:r w:rsidRPr="005E2587">
        <w:rPr>
          <w:rFonts w:eastAsia="Times New Roman" w:cs="Simplified Arabic"/>
          <w:sz w:val="28"/>
          <w:szCs w:val="28"/>
        </w:rPr>
        <w:t xml:space="preserve"> </w:t>
      </w:r>
      <w:r w:rsidRPr="005E2587">
        <w:rPr>
          <w:rFonts w:eastAsia="Times New Roman" w:cs="Simplified Arabic"/>
          <w:sz w:val="28"/>
          <w:szCs w:val="28"/>
          <w:rtl/>
        </w:rPr>
        <w:t>تُواجه الجهات المعنية بخدمات الحج تحديات في توفير التدريب المستمر للكوادر البشرية على مفاهيم</w:t>
      </w:r>
      <w:r w:rsidRPr="005E2587">
        <w:rPr>
          <w:rFonts w:eastAsia="Times New Roman" w:cs="Simplified Arabic"/>
          <w:sz w:val="28"/>
          <w:szCs w:val="28"/>
        </w:rPr>
        <w:t xml:space="preserve"> TQM.</w:t>
      </w:r>
    </w:p>
    <w:p w14:paraId="79EC7893" w14:textId="77777777" w:rsidR="00B44826" w:rsidRPr="00CF5DA7" w:rsidRDefault="00B44826" w:rsidP="00B44826">
      <w:pPr>
        <w:spacing w:after="0" w:line="240" w:lineRule="auto"/>
        <w:jc w:val="lowKashida"/>
        <w:rPr>
          <w:rFonts w:eastAsia="Times New Roman" w:cs="Simplified Arabic"/>
          <w:sz w:val="28"/>
          <w:szCs w:val="28"/>
          <w:rtl/>
        </w:rPr>
      </w:pPr>
    </w:p>
    <w:p w14:paraId="7FDAAA9E" w14:textId="77777777" w:rsidR="00B44826" w:rsidRDefault="00B44826" w:rsidP="00B44826">
      <w:pPr>
        <w:spacing w:after="0" w:line="240" w:lineRule="auto"/>
        <w:jc w:val="lowKashida"/>
        <w:rPr>
          <w:rFonts w:eastAsia="Times New Roman" w:cs="Simplified Arabic"/>
          <w:sz w:val="28"/>
          <w:szCs w:val="28"/>
          <w:rtl/>
        </w:rPr>
      </w:pPr>
    </w:p>
    <w:p w14:paraId="02D05C20" w14:textId="77777777" w:rsidR="00B44826" w:rsidRPr="00B44826" w:rsidRDefault="00B44826" w:rsidP="00B44826">
      <w:pPr>
        <w:spacing w:after="0" w:line="240" w:lineRule="auto"/>
        <w:jc w:val="lowKashida"/>
        <w:rPr>
          <w:rFonts w:eastAsia="Times New Roman" w:cs="Simplified Arabic"/>
          <w:sz w:val="28"/>
          <w:szCs w:val="28"/>
        </w:rPr>
      </w:pPr>
    </w:p>
    <w:p w14:paraId="0E6ADA52" w14:textId="77777777" w:rsidR="00DD6BA5" w:rsidRPr="00DD6BA5" w:rsidRDefault="00DD6BA5" w:rsidP="00DD6BA5">
      <w:pPr>
        <w:spacing w:after="0" w:line="240" w:lineRule="auto"/>
        <w:rPr>
          <w:rFonts w:asciiTheme="minorBidi" w:hAnsiTheme="minorBidi" w:cs="Sultan bold"/>
          <w:sz w:val="36"/>
          <w:szCs w:val="36"/>
          <w:u w:val="double"/>
          <w:rtl/>
          <w:lang w:bidi="ar-EG"/>
        </w:rPr>
      </w:pPr>
      <w:r w:rsidRPr="00DD6BA5">
        <w:rPr>
          <w:rFonts w:asciiTheme="minorBidi" w:hAnsiTheme="minorBidi" w:cs="Sultan bold"/>
          <w:sz w:val="36"/>
          <w:szCs w:val="36"/>
          <w:u w:val="double"/>
          <w:rtl/>
          <w:lang w:bidi="ar-EG"/>
        </w:rPr>
        <w:lastRenderedPageBreak/>
        <w:t>تساؤلات الدراسة</w:t>
      </w:r>
      <w:r w:rsidRPr="00DD6BA5">
        <w:rPr>
          <w:rFonts w:asciiTheme="minorBidi" w:hAnsiTheme="minorBidi" w:cs="Sultan bold" w:hint="cs"/>
          <w:sz w:val="36"/>
          <w:szCs w:val="36"/>
          <w:u w:val="double"/>
          <w:rtl/>
          <w:lang w:bidi="ar-EG"/>
        </w:rPr>
        <w:t xml:space="preserve"> </w:t>
      </w:r>
      <w:r w:rsidRPr="00DD6BA5">
        <w:rPr>
          <w:rFonts w:asciiTheme="minorBidi" w:hAnsiTheme="minorBidi" w:cs="Sultan bold"/>
          <w:sz w:val="36"/>
          <w:szCs w:val="36"/>
          <w:u w:val="double"/>
          <w:lang w:bidi="ar-EG"/>
        </w:rPr>
        <w:t>Research Questions</w:t>
      </w:r>
    </w:p>
    <w:p w14:paraId="34463317" w14:textId="77777777" w:rsidR="00DD6BA5" w:rsidRPr="00614502" w:rsidRDefault="00DD6BA5" w:rsidP="00DD6BA5">
      <w:pPr>
        <w:spacing w:after="0" w:line="240" w:lineRule="auto"/>
        <w:outlineLvl w:val="1"/>
        <w:rPr>
          <w:rFonts w:eastAsia="Times New Roman" w:cs="Sultan bold"/>
          <w:sz w:val="36"/>
          <w:szCs w:val="36"/>
          <w:u w:val="single"/>
        </w:rPr>
      </w:pPr>
      <w:r w:rsidRPr="00614502">
        <w:rPr>
          <w:rFonts w:eastAsia="Times New Roman" w:cs="Sultan bold"/>
          <w:sz w:val="36"/>
          <w:szCs w:val="36"/>
          <w:u w:val="single"/>
          <w:rtl/>
        </w:rPr>
        <w:t>السؤال الرئيسي</w:t>
      </w:r>
      <w:r w:rsidRPr="00614502">
        <w:rPr>
          <w:rFonts w:eastAsia="Times New Roman" w:cs="Sultan bold"/>
          <w:sz w:val="36"/>
          <w:szCs w:val="36"/>
          <w:u w:val="single"/>
        </w:rPr>
        <w:t>:</w:t>
      </w:r>
    </w:p>
    <w:p w14:paraId="0422C5C9" w14:textId="77777777" w:rsidR="00F178FE" w:rsidRPr="00575839" w:rsidRDefault="00F178FE"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كيف يمكن تحسين تجربة ضيوف الرحمن من خلال تطبيق مبادئ إدارة الجودة الشاملة</w:t>
      </w:r>
      <w:r w:rsidRPr="00575839">
        <w:rPr>
          <w:rFonts w:eastAsia="Times New Roman" w:cs="Simplified Arabic"/>
          <w:sz w:val="28"/>
          <w:szCs w:val="28"/>
        </w:rPr>
        <w:t xml:space="preserve"> (TQM) </w:t>
      </w:r>
      <w:r w:rsidRPr="00575839">
        <w:rPr>
          <w:rFonts w:eastAsia="Times New Roman" w:cs="Simplified Arabic"/>
          <w:sz w:val="28"/>
          <w:szCs w:val="28"/>
          <w:rtl/>
        </w:rPr>
        <w:t>في خدمات موسم الحج؟</w:t>
      </w:r>
    </w:p>
    <w:p w14:paraId="450A6DFC" w14:textId="77777777" w:rsidR="00F178FE" w:rsidRPr="00DD6BA5" w:rsidRDefault="00F178FE" w:rsidP="00DD6BA5">
      <w:pPr>
        <w:spacing w:after="0" w:line="240" w:lineRule="auto"/>
        <w:outlineLvl w:val="1"/>
        <w:rPr>
          <w:rFonts w:eastAsia="Times New Roman" w:cs="Sultan bold"/>
          <w:sz w:val="36"/>
          <w:szCs w:val="36"/>
          <w:u w:val="single"/>
        </w:rPr>
      </w:pPr>
      <w:r w:rsidRPr="00DD6BA5">
        <w:rPr>
          <w:rFonts w:eastAsia="Times New Roman" w:cs="Sultan bold"/>
          <w:sz w:val="36"/>
          <w:szCs w:val="36"/>
          <w:u w:val="single"/>
          <w:rtl/>
        </w:rPr>
        <w:t>التساؤلات الفرعية</w:t>
      </w:r>
      <w:r w:rsidRPr="00DD6BA5">
        <w:rPr>
          <w:rFonts w:eastAsia="Times New Roman" w:cs="Sultan bold"/>
          <w:sz w:val="36"/>
          <w:szCs w:val="36"/>
          <w:u w:val="single"/>
        </w:rPr>
        <w:t>:</w:t>
      </w:r>
    </w:p>
    <w:p w14:paraId="3C2A3EB4" w14:textId="77777777" w:rsidR="00F178FE" w:rsidRPr="00DD6BA5" w:rsidRDefault="00F178FE" w:rsidP="00DD6BA5">
      <w:pPr>
        <w:numPr>
          <w:ilvl w:val="0"/>
          <w:numId w:val="1"/>
        </w:numPr>
        <w:spacing w:after="0" w:line="240" w:lineRule="auto"/>
        <w:jc w:val="mediumKashida"/>
        <w:rPr>
          <w:rFonts w:eastAsia="Times New Roman" w:cs="Simplified Arabic"/>
          <w:sz w:val="32"/>
          <w:szCs w:val="32"/>
        </w:rPr>
      </w:pPr>
      <w:r w:rsidRPr="00DD6BA5">
        <w:rPr>
          <w:rFonts w:eastAsia="Times New Roman" w:cs="Simplified Arabic"/>
          <w:sz w:val="32"/>
          <w:szCs w:val="32"/>
          <w:rtl/>
        </w:rPr>
        <w:t>ما مستوى تطبيق مبادئ إدارة الجودة الشاملة في الجهات المعنية بخدمات الحج؟</w:t>
      </w:r>
    </w:p>
    <w:p w14:paraId="3BB45748" w14:textId="77777777" w:rsidR="00F178FE" w:rsidRPr="00DD6BA5" w:rsidRDefault="00F178FE" w:rsidP="00DD6BA5">
      <w:pPr>
        <w:numPr>
          <w:ilvl w:val="0"/>
          <w:numId w:val="1"/>
        </w:numPr>
        <w:spacing w:after="0" w:line="240" w:lineRule="auto"/>
        <w:jc w:val="mediumKashida"/>
        <w:rPr>
          <w:rFonts w:eastAsia="Times New Roman" w:cs="Simplified Arabic"/>
          <w:sz w:val="32"/>
          <w:szCs w:val="32"/>
        </w:rPr>
      </w:pPr>
      <w:r w:rsidRPr="00DD6BA5">
        <w:rPr>
          <w:rFonts w:eastAsia="Times New Roman" w:cs="Simplified Arabic"/>
          <w:sz w:val="32"/>
          <w:szCs w:val="32"/>
          <w:rtl/>
        </w:rPr>
        <w:t>ما التحديات التي تواجه تطبيق مبادئ إدارة الجودة الشاملة في خدمات موسم الحج؟</w:t>
      </w:r>
    </w:p>
    <w:p w14:paraId="10854179" w14:textId="77777777" w:rsidR="00F178FE" w:rsidRPr="00DD6BA5" w:rsidRDefault="00F178FE" w:rsidP="00DD6BA5">
      <w:pPr>
        <w:numPr>
          <w:ilvl w:val="0"/>
          <w:numId w:val="1"/>
        </w:numPr>
        <w:spacing w:after="0" w:line="240" w:lineRule="auto"/>
        <w:jc w:val="mediumKashida"/>
        <w:rPr>
          <w:rFonts w:eastAsia="Times New Roman" w:cs="Simplified Arabic"/>
          <w:sz w:val="32"/>
          <w:szCs w:val="32"/>
        </w:rPr>
      </w:pPr>
      <w:r w:rsidRPr="00DD6BA5">
        <w:rPr>
          <w:rFonts w:eastAsia="Times New Roman" w:cs="Simplified Arabic"/>
          <w:sz w:val="32"/>
          <w:szCs w:val="32"/>
          <w:rtl/>
        </w:rPr>
        <w:t>ما مستوى رضا ضيوف الرحمن عن جودة الخدمات المقدمة في موسم الحج؟</w:t>
      </w:r>
    </w:p>
    <w:p w14:paraId="632D6A0A" w14:textId="77777777" w:rsidR="00F178FE" w:rsidRPr="00DD6BA5" w:rsidRDefault="00F178FE" w:rsidP="00DD6BA5">
      <w:pPr>
        <w:numPr>
          <w:ilvl w:val="0"/>
          <w:numId w:val="1"/>
        </w:numPr>
        <w:spacing w:after="0" w:line="240" w:lineRule="auto"/>
        <w:jc w:val="mediumKashida"/>
        <w:rPr>
          <w:rFonts w:eastAsia="Times New Roman" w:cs="Simplified Arabic"/>
          <w:sz w:val="32"/>
          <w:szCs w:val="32"/>
        </w:rPr>
      </w:pPr>
      <w:r w:rsidRPr="00DD6BA5">
        <w:rPr>
          <w:rFonts w:eastAsia="Times New Roman" w:cs="Simplified Arabic"/>
          <w:sz w:val="32"/>
          <w:szCs w:val="32"/>
          <w:rtl/>
        </w:rPr>
        <w:t>ما العلاقة بين تطبيق مبادئ إدارة الجودة الشاملة ومستوى رضا ضيوف الرحمن عن الخدمات المقدمة؟</w:t>
      </w:r>
    </w:p>
    <w:p w14:paraId="6049EC7B" w14:textId="77777777" w:rsidR="00F178FE" w:rsidRPr="00DD6BA5" w:rsidRDefault="00F178FE" w:rsidP="00DD6BA5">
      <w:pPr>
        <w:numPr>
          <w:ilvl w:val="0"/>
          <w:numId w:val="1"/>
        </w:numPr>
        <w:spacing w:after="0" w:line="240" w:lineRule="auto"/>
        <w:jc w:val="mediumKashida"/>
        <w:rPr>
          <w:rFonts w:eastAsia="Times New Roman" w:cs="Simplified Arabic"/>
          <w:sz w:val="32"/>
          <w:szCs w:val="32"/>
        </w:rPr>
      </w:pPr>
      <w:r w:rsidRPr="00DD6BA5">
        <w:rPr>
          <w:rFonts w:eastAsia="Times New Roman" w:cs="Simplified Arabic"/>
          <w:sz w:val="32"/>
          <w:szCs w:val="32"/>
          <w:rtl/>
        </w:rPr>
        <w:t>ما الآليات المقترحة لتطوير تطبيق مبادئ إدارة الجودة الشاملة في خدمات موسم الحج؟</w:t>
      </w:r>
    </w:p>
    <w:p w14:paraId="0F020546" w14:textId="77777777" w:rsidR="00F178FE" w:rsidRPr="00DD6BA5" w:rsidRDefault="00F178FE" w:rsidP="00DD6BA5">
      <w:pPr>
        <w:numPr>
          <w:ilvl w:val="0"/>
          <w:numId w:val="1"/>
        </w:numPr>
        <w:spacing w:after="0" w:line="240" w:lineRule="auto"/>
        <w:jc w:val="mediumKashida"/>
        <w:rPr>
          <w:rFonts w:eastAsia="Times New Roman" w:cs="Simplified Arabic"/>
          <w:sz w:val="32"/>
          <w:szCs w:val="32"/>
        </w:rPr>
      </w:pPr>
      <w:r w:rsidRPr="00DD6BA5">
        <w:rPr>
          <w:rFonts w:eastAsia="Times New Roman" w:cs="Simplified Arabic"/>
          <w:sz w:val="32"/>
          <w:szCs w:val="32"/>
          <w:rtl/>
        </w:rPr>
        <w:t>كيف يمكن تحقيق التكامل والتنسيق بين الجهات المختلفة المعنية بخدمات الحج من خلال تطبيق مبادئ الجودة الشاملة؟</w:t>
      </w:r>
    </w:p>
    <w:p w14:paraId="5B91190F" w14:textId="77777777" w:rsidR="00F178FE" w:rsidRPr="00DD6BA5" w:rsidRDefault="00F178FE" w:rsidP="00DD6BA5">
      <w:pPr>
        <w:numPr>
          <w:ilvl w:val="0"/>
          <w:numId w:val="1"/>
        </w:numPr>
        <w:spacing w:after="0" w:line="240" w:lineRule="auto"/>
        <w:jc w:val="mediumKashida"/>
        <w:rPr>
          <w:rFonts w:eastAsia="Times New Roman" w:cs="Simplified Arabic"/>
          <w:sz w:val="32"/>
          <w:szCs w:val="32"/>
        </w:rPr>
      </w:pPr>
      <w:r w:rsidRPr="00DD6BA5">
        <w:rPr>
          <w:rFonts w:eastAsia="Times New Roman" w:cs="Simplified Arabic"/>
          <w:sz w:val="32"/>
          <w:szCs w:val="32"/>
          <w:rtl/>
        </w:rPr>
        <w:t>ما أثر تطبيق مبادئ إدارة الجودة الشاملة على تحسين كفاءة وفعالية خدمات الحج؟</w:t>
      </w:r>
    </w:p>
    <w:p w14:paraId="687B2AFD" w14:textId="77777777" w:rsidR="00F178FE" w:rsidRDefault="00F178FE" w:rsidP="00DD6BA5">
      <w:pPr>
        <w:numPr>
          <w:ilvl w:val="0"/>
          <w:numId w:val="1"/>
        </w:numPr>
        <w:spacing w:after="0" w:line="240" w:lineRule="auto"/>
        <w:jc w:val="mediumKashida"/>
        <w:rPr>
          <w:rFonts w:eastAsia="Times New Roman" w:cs="Simplified Arabic"/>
          <w:sz w:val="32"/>
          <w:szCs w:val="32"/>
        </w:rPr>
      </w:pPr>
      <w:r w:rsidRPr="00DD6BA5">
        <w:rPr>
          <w:rFonts w:eastAsia="Times New Roman" w:cs="Simplified Arabic"/>
          <w:sz w:val="32"/>
          <w:szCs w:val="32"/>
          <w:rtl/>
        </w:rPr>
        <w:t>ما المؤشرات والمعايير المناسبة لقياس وتقييم جودة الخدمات المقدمة لضيوف الرحمن؟</w:t>
      </w:r>
    </w:p>
    <w:p w14:paraId="582D243E" w14:textId="77777777" w:rsidR="005E2587" w:rsidRPr="003237A4" w:rsidRDefault="005E2587" w:rsidP="005E2587">
      <w:pPr>
        <w:spacing w:after="0" w:line="240" w:lineRule="auto"/>
        <w:jc w:val="lowKashida"/>
        <w:rPr>
          <w:rFonts w:eastAsia="Times New Roman" w:cs="Simplified Arabic"/>
          <w:sz w:val="2"/>
          <w:szCs w:val="2"/>
          <w:rtl/>
        </w:rPr>
      </w:pPr>
    </w:p>
    <w:p w14:paraId="5C1CA7A1" w14:textId="77777777" w:rsidR="00CF5DA7" w:rsidRDefault="00CF5DA7" w:rsidP="003237A4">
      <w:pPr>
        <w:spacing w:after="0" w:line="240" w:lineRule="auto"/>
        <w:outlineLvl w:val="1"/>
        <w:rPr>
          <w:rFonts w:eastAsia="Times New Roman" w:cs="Sultan bold"/>
          <w:sz w:val="38"/>
          <w:szCs w:val="38"/>
          <w:u w:val="double"/>
          <w:rtl/>
        </w:rPr>
      </w:pPr>
    </w:p>
    <w:p w14:paraId="123196F7" w14:textId="77777777" w:rsidR="00DC3845" w:rsidRDefault="00DC3845" w:rsidP="003237A4">
      <w:pPr>
        <w:spacing w:after="0" w:line="240" w:lineRule="auto"/>
        <w:outlineLvl w:val="1"/>
        <w:rPr>
          <w:rFonts w:eastAsia="Times New Roman" w:cs="Sultan bold"/>
          <w:sz w:val="38"/>
          <w:szCs w:val="38"/>
          <w:u w:val="double"/>
          <w:rtl/>
        </w:rPr>
      </w:pPr>
    </w:p>
    <w:p w14:paraId="2AFE0F4F" w14:textId="77777777" w:rsidR="00DC3845" w:rsidRDefault="00DC3845" w:rsidP="003237A4">
      <w:pPr>
        <w:spacing w:after="0" w:line="240" w:lineRule="auto"/>
        <w:outlineLvl w:val="1"/>
        <w:rPr>
          <w:rFonts w:eastAsia="Times New Roman" w:cs="Sultan bold"/>
          <w:sz w:val="38"/>
          <w:szCs w:val="38"/>
          <w:u w:val="double"/>
          <w:rtl/>
        </w:rPr>
      </w:pPr>
    </w:p>
    <w:p w14:paraId="1D901BCB" w14:textId="77777777" w:rsidR="00DC3845" w:rsidRDefault="00DC3845" w:rsidP="003237A4">
      <w:pPr>
        <w:spacing w:after="0" w:line="240" w:lineRule="auto"/>
        <w:outlineLvl w:val="1"/>
        <w:rPr>
          <w:rFonts w:eastAsia="Times New Roman" w:cs="Sultan bold"/>
          <w:sz w:val="38"/>
          <w:szCs w:val="38"/>
          <w:u w:val="double"/>
          <w:rtl/>
        </w:rPr>
      </w:pPr>
    </w:p>
    <w:p w14:paraId="2384234E" w14:textId="77777777" w:rsidR="00DC3845" w:rsidRDefault="00DC3845" w:rsidP="003237A4">
      <w:pPr>
        <w:spacing w:after="0" w:line="240" w:lineRule="auto"/>
        <w:outlineLvl w:val="1"/>
        <w:rPr>
          <w:rFonts w:eastAsia="Times New Roman" w:cs="Sultan bold"/>
          <w:sz w:val="38"/>
          <w:szCs w:val="38"/>
          <w:u w:val="double"/>
          <w:rtl/>
        </w:rPr>
      </w:pPr>
    </w:p>
    <w:p w14:paraId="24697486" w14:textId="77777777" w:rsidR="00DC3845" w:rsidRDefault="00DC3845" w:rsidP="003237A4">
      <w:pPr>
        <w:spacing w:after="0" w:line="240" w:lineRule="auto"/>
        <w:outlineLvl w:val="1"/>
        <w:rPr>
          <w:rFonts w:eastAsia="Times New Roman" w:cs="Sultan bold"/>
          <w:sz w:val="38"/>
          <w:szCs w:val="38"/>
          <w:u w:val="double"/>
          <w:rtl/>
        </w:rPr>
      </w:pPr>
    </w:p>
    <w:p w14:paraId="5257A6AD" w14:textId="77777777" w:rsidR="00CF5DA7" w:rsidRDefault="00CF5DA7" w:rsidP="003237A4">
      <w:pPr>
        <w:spacing w:after="0" w:line="240" w:lineRule="auto"/>
        <w:outlineLvl w:val="1"/>
        <w:rPr>
          <w:rFonts w:eastAsia="Times New Roman" w:cs="Sultan bold"/>
          <w:sz w:val="38"/>
          <w:szCs w:val="38"/>
          <w:u w:val="double"/>
          <w:rtl/>
        </w:rPr>
      </w:pPr>
    </w:p>
    <w:p w14:paraId="07A216DD" w14:textId="77777777" w:rsidR="00040E2E" w:rsidRPr="00040E2E" w:rsidRDefault="00040E2E" w:rsidP="00040E2E">
      <w:pPr>
        <w:spacing w:after="0" w:line="240" w:lineRule="auto"/>
        <w:outlineLvl w:val="1"/>
        <w:rPr>
          <w:rFonts w:eastAsia="Times New Roman" w:cs="Sultan bold"/>
          <w:sz w:val="38"/>
          <w:szCs w:val="38"/>
          <w:u w:val="double"/>
        </w:rPr>
      </w:pPr>
      <w:r w:rsidRPr="00040E2E">
        <w:rPr>
          <w:rFonts w:eastAsia="Times New Roman" w:cs="Sultan bold"/>
          <w:sz w:val="38"/>
          <w:szCs w:val="38"/>
          <w:u w:val="double"/>
          <w:rtl/>
        </w:rPr>
        <w:t xml:space="preserve">محددات </w:t>
      </w:r>
      <w:r w:rsidRPr="00040E2E">
        <w:rPr>
          <w:rFonts w:eastAsia="Times New Roman" w:cs="Sultan bold" w:hint="cs"/>
          <w:sz w:val="38"/>
          <w:szCs w:val="38"/>
          <w:u w:val="double"/>
          <w:rtl/>
        </w:rPr>
        <w:t>الدراسة</w:t>
      </w:r>
      <w:r w:rsidRPr="00040E2E">
        <w:rPr>
          <w:rFonts w:eastAsia="Times New Roman" w:cs="Sultan bold"/>
          <w:sz w:val="38"/>
          <w:szCs w:val="38"/>
          <w:u w:val="double"/>
          <w:rtl/>
        </w:rPr>
        <w:t xml:space="preserve"> </w:t>
      </w:r>
      <w:r w:rsidRPr="00040E2E">
        <w:rPr>
          <w:rFonts w:eastAsia="Times New Roman" w:cs="Sultan bold"/>
          <w:sz w:val="38"/>
          <w:szCs w:val="38"/>
          <w:u w:val="double"/>
        </w:rPr>
        <w:t>research limitations</w:t>
      </w:r>
      <w:r w:rsidRPr="00040E2E">
        <w:rPr>
          <w:rFonts w:eastAsia="Times New Roman" w:cs="Sultan bold"/>
          <w:sz w:val="38"/>
          <w:szCs w:val="38"/>
          <w:u w:val="double"/>
          <w:rtl/>
        </w:rPr>
        <w:t xml:space="preserve"> </w:t>
      </w:r>
    </w:p>
    <w:p w14:paraId="7053D1DB" w14:textId="77777777" w:rsidR="0032470C" w:rsidRDefault="0032470C" w:rsidP="00040E2E">
      <w:pPr>
        <w:spacing w:after="0" w:line="240" w:lineRule="auto"/>
        <w:outlineLvl w:val="1"/>
        <w:rPr>
          <w:rFonts w:eastAsia="Times New Roman" w:cs="Sultan bold"/>
          <w:sz w:val="32"/>
          <w:szCs w:val="32"/>
          <w:u w:val="single"/>
          <w:rtl/>
        </w:rPr>
      </w:pPr>
    </w:p>
    <w:p w14:paraId="5AA6B9E4" w14:textId="77777777" w:rsidR="00040E2E" w:rsidRDefault="00040E2E" w:rsidP="00040E2E">
      <w:pPr>
        <w:spacing w:after="0" w:line="240" w:lineRule="auto"/>
        <w:outlineLvl w:val="1"/>
        <w:rPr>
          <w:rFonts w:eastAsia="Times New Roman" w:cs="Sultan bold"/>
          <w:sz w:val="32"/>
          <w:szCs w:val="32"/>
          <w:u w:val="single"/>
          <w:rtl/>
        </w:rPr>
      </w:pPr>
      <w:r w:rsidRPr="00040E2E">
        <w:rPr>
          <w:rFonts w:eastAsia="Times New Roman" w:cs="Sultan bold"/>
          <w:sz w:val="32"/>
          <w:szCs w:val="32"/>
          <w:u w:val="single"/>
          <w:rtl/>
        </w:rPr>
        <w:t>المحدد الزمني</w:t>
      </w:r>
      <w:r w:rsidRPr="00040E2E">
        <w:rPr>
          <w:rFonts w:eastAsia="Times New Roman" w:cs="Sultan bold"/>
          <w:sz w:val="32"/>
          <w:szCs w:val="32"/>
          <w:u w:val="single"/>
        </w:rPr>
        <w:t xml:space="preserve"> (Time Limit):</w:t>
      </w:r>
    </w:p>
    <w:p w14:paraId="49363911" w14:textId="77777777" w:rsidR="00040E2E" w:rsidRPr="00040E2E" w:rsidRDefault="00040E2E" w:rsidP="00040E2E">
      <w:pPr>
        <w:pStyle w:val="a3"/>
        <w:numPr>
          <w:ilvl w:val="0"/>
          <w:numId w:val="3"/>
        </w:numPr>
        <w:spacing w:after="0" w:line="240" w:lineRule="auto"/>
        <w:ind w:left="368"/>
        <w:jc w:val="lowKashida"/>
        <w:rPr>
          <w:rFonts w:eastAsia="Times New Roman" w:cs="Simplified Arabic"/>
          <w:sz w:val="28"/>
          <w:szCs w:val="28"/>
        </w:rPr>
      </w:pPr>
      <w:r w:rsidRPr="00040E2E">
        <w:rPr>
          <w:rFonts w:eastAsia="Times New Roman" w:cs="Simplified Arabic"/>
          <w:sz w:val="28"/>
          <w:szCs w:val="28"/>
          <w:rtl/>
        </w:rPr>
        <w:t>تتناول هذه الدراسة موسم الحج للعام الدراسي/الأكاديمي 2025، مع التركيز على الفترة الزمنية لأداء المناسك وما يصاحبها من خدمات تنظيمية وصحية وإدارية</w:t>
      </w:r>
      <w:r w:rsidRPr="00040E2E">
        <w:rPr>
          <w:rFonts w:eastAsia="Times New Roman" w:cs="Simplified Arabic"/>
          <w:sz w:val="28"/>
          <w:szCs w:val="28"/>
        </w:rPr>
        <w:t>.</w:t>
      </w:r>
    </w:p>
    <w:p w14:paraId="403827D4" w14:textId="77777777" w:rsidR="0032470C" w:rsidRPr="0032470C" w:rsidRDefault="0032470C" w:rsidP="00040E2E">
      <w:pPr>
        <w:spacing w:after="0" w:line="240" w:lineRule="auto"/>
        <w:outlineLvl w:val="1"/>
        <w:rPr>
          <w:rFonts w:eastAsia="Times New Roman" w:cs="Sultan bold"/>
          <w:sz w:val="6"/>
          <w:szCs w:val="6"/>
          <w:u w:val="single"/>
          <w:rtl/>
        </w:rPr>
      </w:pPr>
    </w:p>
    <w:p w14:paraId="455CC403" w14:textId="77777777" w:rsidR="00040E2E" w:rsidRPr="00040E2E" w:rsidRDefault="00040E2E" w:rsidP="00040E2E">
      <w:pPr>
        <w:spacing w:after="0" w:line="240" w:lineRule="auto"/>
        <w:outlineLvl w:val="1"/>
        <w:rPr>
          <w:rFonts w:eastAsia="Times New Roman" w:cs="Sultan bold"/>
          <w:sz w:val="32"/>
          <w:szCs w:val="32"/>
          <w:u w:val="single"/>
        </w:rPr>
      </w:pPr>
      <w:r w:rsidRPr="00040E2E">
        <w:rPr>
          <w:rFonts w:eastAsia="Times New Roman" w:cs="Sultan bold"/>
          <w:sz w:val="32"/>
          <w:szCs w:val="32"/>
          <w:u w:val="single"/>
          <w:rtl/>
        </w:rPr>
        <w:t>المحدد المكاني</w:t>
      </w:r>
      <w:r w:rsidRPr="00040E2E">
        <w:rPr>
          <w:rFonts w:eastAsia="Times New Roman" w:cs="Sultan bold"/>
          <w:sz w:val="32"/>
          <w:szCs w:val="32"/>
          <w:u w:val="single"/>
        </w:rPr>
        <w:t xml:space="preserve"> (Place Limit):</w:t>
      </w:r>
    </w:p>
    <w:p w14:paraId="12D87252" w14:textId="77777777" w:rsidR="00040E2E" w:rsidRDefault="00040E2E" w:rsidP="00040E2E">
      <w:pPr>
        <w:pStyle w:val="a3"/>
        <w:numPr>
          <w:ilvl w:val="0"/>
          <w:numId w:val="3"/>
        </w:numPr>
        <w:spacing w:after="0" w:line="240" w:lineRule="auto"/>
        <w:ind w:left="368"/>
        <w:jc w:val="lowKashida"/>
        <w:rPr>
          <w:rFonts w:eastAsia="Times New Roman" w:cs="Simplified Arabic"/>
          <w:sz w:val="28"/>
          <w:szCs w:val="28"/>
        </w:rPr>
      </w:pPr>
      <w:r w:rsidRPr="00040E2E">
        <w:rPr>
          <w:rFonts w:eastAsia="Times New Roman" w:cs="Simplified Arabic"/>
          <w:sz w:val="28"/>
          <w:szCs w:val="28"/>
          <w:rtl/>
        </w:rPr>
        <w:t>تنحصر الدراسة في بيئة خدمات موسم الحج بالمملكة العربية السعودية، وخاصة في مكة المكرمة والمشاعر المقدسة (منى، عرفات، مزدلفة)، حيث يتم تقديم الخدمات الأساسية للحجاج</w:t>
      </w:r>
      <w:r w:rsidRPr="00040E2E">
        <w:rPr>
          <w:rFonts w:eastAsia="Times New Roman" w:cs="Simplified Arabic"/>
          <w:sz w:val="28"/>
          <w:szCs w:val="28"/>
        </w:rPr>
        <w:t>.</w:t>
      </w:r>
    </w:p>
    <w:p w14:paraId="14A6755B" w14:textId="77777777" w:rsidR="00040E2E" w:rsidRPr="00040E2E" w:rsidRDefault="00040E2E" w:rsidP="00040E2E">
      <w:pPr>
        <w:spacing w:after="0" w:line="240" w:lineRule="auto"/>
        <w:outlineLvl w:val="1"/>
        <w:rPr>
          <w:rFonts w:eastAsia="Times New Roman" w:cs="Sultan bold"/>
          <w:sz w:val="32"/>
          <w:szCs w:val="32"/>
          <w:u w:val="single"/>
        </w:rPr>
      </w:pPr>
      <w:r w:rsidRPr="00040E2E">
        <w:rPr>
          <w:rFonts w:eastAsia="Times New Roman" w:cs="Sultan bold"/>
          <w:sz w:val="32"/>
          <w:szCs w:val="32"/>
          <w:u w:val="single"/>
          <w:rtl/>
        </w:rPr>
        <w:t>المحدد البشري</w:t>
      </w:r>
      <w:r w:rsidRPr="00040E2E">
        <w:rPr>
          <w:rFonts w:eastAsia="Times New Roman" w:cs="Sultan bold"/>
          <w:sz w:val="32"/>
          <w:szCs w:val="32"/>
          <w:u w:val="single"/>
        </w:rPr>
        <w:t xml:space="preserve"> (Human Limit):</w:t>
      </w:r>
    </w:p>
    <w:p w14:paraId="50F0D510" w14:textId="77777777" w:rsidR="00040E2E" w:rsidRPr="00040E2E" w:rsidRDefault="00040E2E" w:rsidP="00040E2E">
      <w:pPr>
        <w:pStyle w:val="a3"/>
        <w:numPr>
          <w:ilvl w:val="0"/>
          <w:numId w:val="3"/>
        </w:numPr>
        <w:spacing w:after="0" w:line="240" w:lineRule="auto"/>
        <w:ind w:left="368"/>
        <w:jc w:val="lowKashida"/>
        <w:rPr>
          <w:rFonts w:eastAsia="Times New Roman" w:cs="Simplified Arabic"/>
          <w:sz w:val="28"/>
          <w:szCs w:val="28"/>
        </w:rPr>
      </w:pPr>
      <w:r w:rsidRPr="00040E2E">
        <w:rPr>
          <w:rFonts w:eastAsia="Times New Roman" w:cs="Simplified Arabic"/>
          <w:sz w:val="28"/>
          <w:szCs w:val="28"/>
          <w:rtl/>
        </w:rPr>
        <w:t>تقتصر عينة الدراسة على الحجاج المستفيدين من الخدمات المختلفة خلال موسم الحج، إضافة إلى العاملين والجهات المسؤولة عن تقديم الخدمات (مثل النقل، الإسكان، الصحة، الإعاشة، التنظيم</w:t>
      </w:r>
      <w:r>
        <w:rPr>
          <w:rFonts w:eastAsia="Times New Roman" w:cs="Simplified Arabic" w:hint="cs"/>
          <w:sz w:val="28"/>
          <w:szCs w:val="28"/>
          <w:rtl/>
        </w:rPr>
        <w:t>).</w:t>
      </w:r>
    </w:p>
    <w:p w14:paraId="422A98B6" w14:textId="77777777" w:rsidR="00040E2E" w:rsidRPr="00040E2E" w:rsidRDefault="00040E2E" w:rsidP="00040E2E">
      <w:pPr>
        <w:spacing w:after="0" w:line="240" w:lineRule="auto"/>
        <w:outlineLvl w:val="1"/>
        <w:rPr>
          <w:rFonts w:eastAsia="Times New Roman" w:cs="Sultan bold"/>
          <w:sz w:val="32"/>
          <w:szCs w:val="32"/>
          <w:u w:val="single"/>
          <w:rtl/>
        </w:rPr>
      </w:pPr>
      <w:r w:rsidRPr="00040E2E">
        <w:rPr>
          <w:rFonts w:eastAsia="Times New Roman" w:cs="Sultan bold"/>
          <w:sz w:val="32"/>
          <w:szCs w:val="32"/>
          <w:u w:val="single"/>
          <w:rtl/>
        </w:rPr>
        <w:t>المحدد الموضوعي</w:t>
      </w:r>
      <w:r w:rsidRPr="00040E2E">
        <w:rPr>
          <w:rFonts w:eastAsia="Times New Roman" w:cs="Sultan bold"/>
          <w:sz w:val="32"/>
          <w:szCs w:val="32"/>
          <w:u w:val="single"/>
        </w:rPr>
        <w:t xml:space="preserve"> (Subject Limit):</w:t>
      </w:r>
    </w:p>
    <w:p w14:paraId="7731460C" w14:textId="77777777" w:rsidR="00040E2E" w:rsidRPr="00040E2E" w:rsidRDefault="00040E2E" w:rsidP="00040E2E">
      <w:pPr>
        <w:pStyle w:val="a3"/>
        <w:numPr>
          <w:ilvl w:val="0"/>
          <w:numId w:val="3"/>
        </w:numPr>
        <w:spacing w:after="0" w:line="240" w:lineRule="auto"/>
        <w:ind w:left="368"/>
        <w:jc w:val="lowKashida"/>
        <w:rPr>
          <w:rFonts w:eastAsia="Times New Roman" w:cs="Simplified Arabic"/>
          <w:sz w:val="28"/>
          <w:szCs w:val="28"/>
        </w:rPr>
      </w:pPr>
      <w:r w:rsidRPr="00040E2E">
        <w:rPr>
          <w:rFonts w:eastAsia="Times New Roman" w:cs="Simplified Arabic"/>
          <w:sz w:val="28"/>
          <w:szCs w:val="28"/>
          <w:rtl/>
        </w:rPr>
        <w:t>تتمحور الدراسة حول تطبيق مبادئ إدارة الجودة الشاملة</w:t>
      </w:r>
      <w:r w:rsidRPr="00040E2E">
        <w:rPr>
          <w:rFonts w:eastAsia="Times New Roman" w:cs="Simplified Arabic"/>
          <w:sz w:val="28"/>
          <w:szCs w:val="28"/>
        </w:rPr>
        <w:t xml:space="preserve"> (TQM) </w:t>
      </w:r>
      <w:r w:rsidRPr="00040E2E">
        <w:rPr>
          <w:rFonts w:eastAsia="Times New Roman" w:cs="Simplified Arabic"/>
          <w:sz w:val="28"/>
          <w:szCs w:val="28"/>
          <w:rtl/>
        </w:rPr>
        <w:t>وتأثيرها على تحسين تجربة ضيوف الرحمن، من خلال قياس جودة الخدمات الأساسية (النقل – الإعاشة – الإسكان – الرعاية الصحية – الإرشاد الديني – إدارة الحشود) وربطها بمستوى رضا الحجاج وتجربتهم الكلية</w:t>
      </w:r>
      <w:r w:rsidRPr="00040E2E">
        <w:rPr>
          <w:rFonts w:eastAsia="Times New Roman" w:cs="Simplified Arabic"/>
          <w:sz w:val="28"/>
          <w:szCs w:val="28"/>
        </w:rPr>
        <w:t>.</w:t>
      </w:r>
    </w:p>
    <w:p w14:paraId="38592296" w14:textId="77777777" w:rsidR="00040E2E" w:rsidRPr="00040E2E" w:rsidRDefault="00040E2E" w:rsidP="003237A4">
      <w:pPr>
        <w:spacing w:after="0" w:line="240" w:lineRule="auto"/>
        <w:outlineLvl w:val="1"/>
        <w:rPr>
          <w:rFonts w:eastAsia="Times New Roman" w:cs="Sultan bold"/>
          <w:sz w:val="38"/>
          <w:szCs w:val="38"/>
          <w:u w:val="double"/>
          <w:rtl/>
        </w:rPr>
      </w:pPr>
    </w:p>
    <w:p w14:paraId="0F1AAC4A" w14:textId="77777777" w:rsidR="00B00385" w:rsidRDefault="00B00385" w:rsidP="003237A4">
      <w:pPr>
        <w:spacing w:after="0" w:line="240" w:lineRule="auto"/>
        <w:outlineLvl w:val="1"/>
        <w:rPr>
          <w:rFonts w:eastAsia="Times New Roman" w:cs="Sultan bold"/>
          <w:sz w:val="38"/>
          <w:szCs w:val="38"/>
          <w:u w:val="double"/>
          <w:rtl/>
        </w:rPr>
      </w:pPr>
    </w:p>
    <w:p w14:paraId="0D504F77" w14:textId="77777777" w:rsidR="00B00385" w:rsidRDefault="00B00385" w:rsidP="003237A4">
      <w:pPr>
        <w:spacing w:after="0" w:line="240" w:lineRule="auto"/>
        <w:outlineLvl w:val="1"/>
        <w:rPr>
          <w:rFonts w:eastAsia="Times New Roman" w:cs="Sultan bold"/>
          <w:sz w:val="38"/>
          <w:szCs w:val="38"/>
          <w:u w:val="double"/>
          <w:rtl/>
        </w:rPr>
      </w:pPr>
    </w:p>
    <w:p w14:paraId="5D054961" w14:textId="77777777" w:rsidR="00B00385" w:rsidRDefault="00B00385" w:rsidP="003237A4">
      <w:pPr>
        <w:spacing w:after="0" w:line="240" w:lineRule="auto"/>
        <w:outlineLvl w:val="1"/>
        <w:rPr>
          <w:rFonts w:eastAsia="Times New Roman" w:cs="Sultan bold"/>
          <w:sz w:val="38"/>
          <w:szCs w:val="38"/>
          <w:u w:val="double"/>
          <w:rtl/>
        </w:rPr>
      </w:pPr>
    </w:p>
    <w:p w14:paraId="4DA53582" w14:textId="77777777" w:rsidR="008922EB" w:rsidRDefault="008922EB" w:rsidP="003237A4">
      <w:pPr>
        <w:spacing w:after="0" w:line="240" w:lineRule="auto"/>
        <w:outlineLvl w:val="1"/>
        <w:rPr>
          <w:rFonts w:eastAsia="Times New Roman" w:cs="Sultan bold"/>
          <w:sz w:val="38"/>
          <w:szCs w:val="38"/>
          <w:u w:val="double"/>
          <w:rtl/>
        </w:rPr>
      </w:pPr>
    </w:p>
    <w:p w14:paraId="3D9FAC33" w14:textId="77777777" w:rsidR="008922EB" w:rsidRDefault="008922EB" w:rsidP="003237A4">
      <w:pPr>
        <w:spacing w:after="0" w:line="240" w:lineRule="auto"/>
        <w:outlineLvl w:val="1"/>
        <w:rPr>
          <w:rFonts w:eastAsia="Times New Roman" w:cs="Sultan bold"/>
          <w:sz w:val="38"/>
          <w:szCs w:val="38"/>
          <w:u w:val="double"/>
          <w:rtl/>
        </w:rPr>
      </w:pPr>
    </w:p>
    <w:p w14:paraId="148C5A78" w14:textId="77777777" w:rsidR="008922EB" w:rsidRDefault="008922EB" w:rsidP="003237A4">
      <w:pPr>
        <w:spacing w:after="0" w:line="240" w:lineRule="auto"/>
        <w:outlineLvl w:val="1"/>
        <w:rPr>
          <w:rFonts w:eastAsia="Times New Roman" w:cs="Sultan bold"/>
          <w:sz w:val="38"/>
          <w:szCs w:val="38"/>
          <w:u w:val="double"/>
          <w:rtl/>
        </w:rPr>
      </w:pPr>
    </w:p>
    <w:p w14:paraId="78195662" w14:textId="77777777" w:rsidR="00DC3845" w:rsidRDefault="00DC3845" w:rsidP="003237A4">
      <w:pPr>
        <w:spacing w:after="0" w:line="240" w:lineRule="auto"/>
        <w:outlineLvl w:val="1"/>
        <w:rPr>
          <w:rFonts w:eastAsia="Times New Roman" w:cs="Sultan bold"/>
          <w:sz w:val="38"/>
          <w:szCs w:val="38"/>
          <w:u w:val="double"/>
          <w:rtl/>
        </w:rPr>
      </w:pPr>
    </w:p>
    <w:p w14:paraId="3BD5DB4E" w14:textId="77777777" w:rsidR="00DC3845" w:rsidRDefault="00DC3845" w:rsidP="003237A4">
      <w:pPr>
        <w:spacing w:after="0" w:line="240" w:lineRule="auto"/>
        <w:outlineLvl w:val="1"/>
        <w:rPr>
          <w:rFonts w:eastAsia="Times New Roman" w:cs="Sultan bold"/>
          <w:sz w:val="38"/>
          <w:szCs w:val="38"/>
          <w:u w:val="double"/>
          <w:rtl/>
        </w:rPr>
      </w:pPr>
    </w:p>
    <w:p w14:paraId="56CA4AC8" w14:textId="77777777" w:rsidR="00DC3845" w:rsidRDefault="00DC3845" w:rsidP="003237A4">
      <w:pPr>
        <w:spacing w:after="0" w:line="240" w:lineRule="auto"/>
        <w:outlineLvl w:val="1"/>
        <w:rPr>
          <w:rFonts w:eastAsia="Times New Roman" w:cs="Sultan bold"/>
          <w:sz w:val="38"/>
          <w:szCs w:val="38"/>
          <w:u w:val="double"/>
          <w:rtl/>
        </w:rPr>
      </w:pPr>
    </w:p>
    <w:p w14:paraId="0A5B6646" w14:textId="77777777" w:rsidR="00DC3845" w:rsidRDefault="00DC3845" w:rsidP="003237A4">
      <w:pPr>
        <w:spacing w:after="0" w:line="240" w:lineRule="auto"/>
        <w:outlineLvl w:val="1"/>
        <w:rPr>
          <w:rFonts w:eastAsia="Times New Roman" w:cs="Sultan bold"/>
          <w:sz w:val="38"/>
          <w:szCs w:val="38"/>
          <w:u w:val="double"/>
          <w:rtl/>
        </w:rPr>
      </w:pPr>
    </w:p>
    <w:p w14:paraId="1C50FEFD" w14:textId="77777777" w:rsidR="00DC3845" w:rsidRDefault="00DC3845" w:rsidP="003237A4">
      <w:pPr>
        <w:spacing w:after="0" w:line="240" w:lineRule="auto"/>
        <w:outlineLvl w:val="1"/>
        <w:rPr>
          <w:rFonts w:eastAsia="Times New Roman" w:cs="Sultan bold"/>
          <w:sz w:val="38"/>
          <w:szCs w:val="38"/>
          <w:u w:val="double"/>
          <w:rtl/>
        </w:rPr>
      </w:pPr>
    </w:p>
    <w:p w14:paraId="0882A34C" w14:textId="77777777" w:rsidR="00DC3845" w:rsidRDefault="00DC3845" w:rsidP="003237A4">
      <w:pPr>
        <w:spacing w:after="0" w:line="240" w:lineRule="auto"/>
        <w:outlineLvl w:val="1"/>
        <w:rPr>
          <w:rFonts w:eastAsia="Times New Roman" w:cs="Sultan bold"/>
          <w:sz w:val="38"/>
          <w:szCs w:val="38"/>
          <w:u w:val="double"/>
          <w:rtl/>
        </w:rPr>
      </w:pPr>
    </w:p>
    <w:p w14:paraId="4258D2E9" w14:textId="77777777" w:rsidR="00DC3845" w:rsidRDefault="00DC3845" w:rsidP="003237A4">
      <w:pPr>
        <w:spacing w:after="0" w:line="240" w:lineRule="auto"/>
        <w:outlineLvl w:val="1"/>
        <w:rPr>
          <w:rFonts w:eastAsia="Times New Roman" w:cs="Sultan bold"/>
          <w:sz w:val="38"/>
          <w:szCs w:val="38"/>
          <w:u w:val="double"/>
          <w:rtl/>
        </w:rPr>
      </w:pPr>
    </w:p>
    <w:p w14:paraId="6AE861C3" w14:textId="77777777" w:rsidR="00DC3845" w:rsidRDefault="00DC3845" w:rsidP="003237A4">
      <w:pPr>
        <w:spacing w:after="0" w:line="240" w:lineRule="auto"/>
        <w:outlineLvl w:val="1"/>
        <w:rPr>
          <w:rFonts w:eastAsia="Times New Roman" w:cs="Sultan bold"/>
          <w:sz w:val="38"/>
          <w:szCs w:val="38"/>
          <w:u w:val="double"/>
          <w:rtl/>
        </w:rPr>
      </w:pPr>
    </w:p>
    <w:p w14:paraId="536C1AAD" w14:textId="77777777" w:rsidR="00EA38F5" w:rsidRDefault="00EA38F5" w:rsidP="003237A4">
      <w:pPr>
        <w:spacing w:after="0" w:line="240" w:lineRule="auto"/>
        <w:outlineLvl w:val="1"/>
        <w:rPr>
          <w:rFonts w:eastAsia="Times New Roman" w:cs="Sultan bold"/>
          <w:sz w:val="38"/>
          <w:szCs w:val="38"/>
          <w:u w:val="double"/>
          <w:rtl/>
        </w:rPr>
      </w:pPr>
    </w:p>
    <w:p w14:paraId="711219C8" w14:textId="77777777" w:rsidR="00EA38F5" w:rsidRDefault="00EA38F5" w:rsidP="003237A4">
      <w:pPr>
        <w:spacing w:after="0" w:line="240" w:lineRule="auto"/>
        <w:outlineLvl w:val="1"/>
        <w:rPr>
          <w:rFonts w:eastAsia="Times New Roman" w:cs="Sultan bold"/>
          <w:sz w:val="38"/>
          <w:szCs w:val="38"/>
          <w:u w:val="double"/>
          <w:rtl/>
        </w:rPr>
      </w:pPr>
    </w:p>
    <w:p w14:paraId="18322C44" w14:textId="77777777" w:rsidR="00DC3845" w:rsidRDefault="00DC3845" w:rsidP="003237A4">
      <w:pPr>
        <w:spacing w:after="0" w:line="240" w:lineRule="auto"/>
        <w:outlineLvl w:val="1"/>
        <w:rPr>
          <w:rFonts w:eastAsia="Times New Roman" w:cs="Sultan bold"/>
          <w:sz w:val="38"/>
          <w:szCs w:val="38"/>
          <w:u w:val="double"/>
          <w:rtl/>
        </w:rPr>
      </w:pPr>
    </w:p>
    <w:p w14:paraId="6CD8FE6B" w14:textId="77777777" w:rsidR="008922EB" w:rsidRDefault="008922EB" w:rsidP="003237A4">
      <w:pPr>
        <w:spacing w:after="0" w:line="240" w:lineRule="auto"/>
        <w:outlineLvl w:val="1"/>
        <w:rPr>
          <w:rFonts w:eastAsia="Times New Roman" w:cs="Sultan bold"/>
          <w:sz w:val="38"/>
          <w:szCs w:val="38"/>
          <w:u w:val="double"/>
          <w:rtl/>
        </w:rPr>
      </w:pPr>
    </w:p>
    <w:p w14:paraId="2EDCF8D3" w14:textId="77777777" w:rsidR="00B00385" w:rsidRDefault="00B00385" w:rsidP="003237A4">
      <w:pPr>
        <w:spacing w:after="0" w:line="240" w:lineRule="auto"/>
        <w:outlineLvl w:val="1"/>
        <w:rPr>
          <w:rFonts w:eastAsia="Times New Roman" w:cs="Sultan bold"/>
          <w:sz w:val="38"/>
          <w:szCs w:val="38"/>
          <w:u w:val="double"/>
          <w:rtl/>
        </w:rPr>
      </w:pPr>
    </w:p>
    <w:p w14:paraId="6E428C11" w14:textId="77777777" w:rsidR="00B00385" w:rsidRPr="00631733" w:rsidRDefault="00B00385" w:rsidP="00B00385">
      <w:pPr>
        <w:spacing w:after="0"/>
        <w:jc w:val="center"/>
        <w:outlineLvl w:val="0"/>
        <w:rPr>
          <w:rFonts w:ascii="Simplified Arabic" w:hAnsi="Simplified Arabic" w:cs="Sultan bold"/>
          <w:sz w:val="50"/>
          <w:szCs w:val="50"/>
          <w:u w:val="single"/>
          <w:rtl/>
        </w:rPr>
      </w:pPr>
      <w:r>
        <w:rPr>
          <w:rFonts w:ascii="Simplified Arabic" w:hAnsi="Simplified Arabic" w:cs="Sultan bold" w:hint="cs"/>
          <w:sz w:val="50"/>
          <w:szCs w:val="50"/>
          <w:u w:val="single"/>
          <w:rtl/>
        </w:rPr>
        <w:t xml:space="preserve">الفصل </w:t>
      </w:r>
      <w:proofErr w:type="gramStart"/>
      <w:r>
        <w:rPr>
          <w:rFonts w:ascii="Simplified Arabic" w:hAnsi="Simplified Arabic" w:cs="Sultan bold" w:hint="cs"/>
          <w:sz w:val="50"/>
          <w:szCs w:val="50"/>
          <w:u w:val="single"/>
          <w:rtl/>
        </w:rPr>
        <w:t>الثاني :</w:t>
      </w:r>
      <w:proofErr w:type="gramEnd"/>
      <w:r>
        <w:rPr>
          <w:rFonts w:ascii="Simplified Arabic" w:hAnsi="Simplified Arabic" w:cs="Sultan bold" w:hint="cs"/>
          <w:sz w:val="50"/>
          <w:szCs w:val="50"/>
          <w:u w:val="single"/>
          <w:rtl/>
        </w:rPr>
        <w:t xml:space="preserve"> الدراسات السابقة </w:t>
      </w:r>
    </w:p>
    <w:p w14:paraId="0A046B14" w14:textId="77777777" w:rsidR="00B00385" w:rsidRDefault="00B00385" w:rsidP="00B00385">
      <w:pPr>
        <w:pStyle w:val="TableParagraph"/>
        <w:bidi/>
        <w:spacing w:line="275" w:lineRule="exact"/>
        <w:ind w:left="108" w:firstLine="0"/>
        <w:rPr>
          <w:b/>
          <w:sz w:val="24"/>
          <w:lang w:bidi="ar-EG"/>
        </w:rPr>
      </w:pPr>
    </w:p>
    <w:p w14:paraId="668C9E54" w14:textId="77777777" w:rsidR="00B00385" w:rsidRPr="001252D2" w:rsidRDefault="00B00385" w:rsidP="00B00385">
      <w:pPr>
        <w:pStyle w:val="TableParagraph"/>
        <w:bidi/>
        <w:spacing w:line="276" w:lineRule="auto"/>
        <w:ind w:left="108" w:firstLine="0"/>
        <w:jc w:val="center"/>
        <w:rPr>
          <w:b/>
          <w:sz w:val="62"/>
          <w:szCs w:val="60"/>
          <w:rtl/>
          <w:lang w:bidi="ar-EG"/>
        </w:rPr>
      </w:pPr>
      <w:r w:rsidRPr="001252D2">
        <w:rPr>
          <w:b/>
          <w:sz w:val="62"/>
          <w:szCs w:val="60"/>
        </w:rPr>
        <w:t>Chapter</w:t>
      </w:r>
      <w:r w:rsidRPr="001252D2">
        <w:rPr>
          <w:b/>
          <w:spacing w:val="-3"/>
          <w:sz w:val="62"/>
          <w:szCs w:val="60"/>
        </w:rPr>
        <w:t xml:space="preserve"> </w:t>
      </w:r>
      <w:r w:rsidRPr="001252D2">
        <w:rPr>
          <w:b/>
          <w:sz w:val="62"/>
          <w:szCs w:val="60"/>
        </w:rPr>
        <w:t>2</w:t>
      </w:r>
    </w:p>
    <w:p w14:paraId="3BA2E1F8" w14:textId="77777777" w:rsidR="00B00385" w:rsidRPr="001252D2" w:rsidRDefault="00B00385" w:rsidP="00B00385">
      <w:pPr>
        <w:pStyle w:val="TableParagraph"/>
        <w:bidi/>
        <w:spacing w:line="276" w:lineRule="auto"/>
        <w:ind w:left="108" w:firstLine="0"/>
        <w:jc w:val="center"/>
        <w:rPr>
          <w:b/>
          <w:sz w:val="62"/>
          <w:szCs w:val="60"/>
        </w:rPr>
      </w:pPr>
      <w:r w:rsidRPr="001252D2">
        <w:rPr>
          <w:b/>
          <w:sz w:val="62"/>
          <w:szCs w:val="60"/>
        </w:rPr>
        <w:t>Literature review</w:t>
      </w:r>
    </w:p>
    <w:p w14:paraId="72C3BEAF" w14:textId="77777777" w:rsidR="00B00385" w:rsidRDefault="00B00385" w:rsidP="00B00385">
      <w:pPr>
        <w:spacing w:after="0" w:line="240" w:lineRule="auto"/>
        <w:ind w:left="720"/>
        <w:rPr>
          <w:rFonts w:ascii="Simplified Arabic" w:hAnsi="Simplified Arabic" w:cs="Simplified Arabic"/>
          <w:b/>
          <w:bCs/>
          <w:sz w:val="34"/>
          <w:szCs w:val="34"/>
          <w:rtl/>
          <w:lang w:bidi="ar-EG"/>
        </w:rPr>
      </w:pPr>
    </w:p>
    <w:p w14:paraId="5A772660" w14:textId="77777777" w:rsidR="00B00385" w:rsidRPr="00253A23" w:rsidRDefault="00B00385" w:rsidP="00B216BB">
      <w:pPr>
        <w:pStyle w:val="a3"/>
        <w:numPr>
          <w:ilvl w:val="0"/>
          <w:numId w:val="10"/>
        </w:numPr>
        <w:spacing w:after="0" w:line="240" w:lineRule="auto"/>
        <w:rPr>
          <w:rFonts w:ascii="Simplified Arabic" w:hAnsi="Simplified Arabic" w:cs="Simplified Arabic"/>
          <w:b/>
          <w:bCs/>
          <w:sz w:val="34"/>
          <w:szCs w:val="34"/>
          <w:rtl/>
        </w:rPr>
      </w:pPr>
      <w:r w:rsidRPr="00253A23">
        <w:rPr>
          <w:rFonts w:ascii="Simplified Arabic" w:hAnsi="Simplified Arabic" w:cs="Simplified Arabic" w:hint="cs"/>
          <w:b/>
          <w:bCs/>
          <w:sz w:val="34"/>
          <w:szCs w:val="34"/>
          <w:rtl/>
        </w:rPr>
        <w:t xml:space="preserve">الدراسات السابقة </w:t>
      </w:r>
      <w:r w:rsidRPr="00253A23">
        <w:rPr>
          <w:rFonts w:ascii="Simplified Arabic" w:hAnsi="Simplified Arabic" w:cs="Simplified Arabic"/>
          <w:b/>
          <w:bCs/>
          <w:sz w:val="34"/>
          <w:szCs w:val="34"/>
        </w:rPr>
        <w:t>Previous Studies</w:t>
      </w:r>
    </w:p>
    <w:p w14:paraId="280812CF" w14:textId="525D7DB8" w:rsidR="00B00385" w:rsidRPr="001252D2" w:rsidRDefault="00DC3845" w:rsidP="00B216BB">
      <w:pPr>
        <w:pStyle w:val="a3"/>
        <w:numPr>
          <w:ilvl w:val="0"/>
          <w:numId w:val="10"/>
        </w:numPr>
        <w:spacing w:after="0" w:line="240" w:lineRule="auto"/>
        <w:rPr>
          <w:rFonts w:ascii="Simplified Arabic" w:hAnsi="Simplified Arabic" w:cs="Simplified Arabic"/>
          <w:b/>
          <w:bCs/>
          <w:sz w:val="34"/>
          <w:szCs w:val="34"/>
          <w:rtl/>
        </w:rPr>
      </w:pPr>
      <w:r w:rsidRPr="001252D2">
        <w:rPr>
          <w:rFonts w:ascii="Simplified Arabic" w:hAnsi="Simplified Arabic" w:cs="Simplified Arabic" w:hint="cs"/>
          <w:b/>
          <w:bCs/>
          <w:sz w:val="34"/>
          <w:szCs w:val="34"/>
          <w:rtl/>
        </w:rPr>
        <w:t>الإطار</w:t>
      </w:r>
      <w:r w:rsidR="00B00385" w:rsidRPr="001252D2">
        <w:rPr>
          <w:rFonts w:ascii="Simplified Arabic" w:hAnsi="Simplified Arabic" w:cs="Simplified Arabic" w:hint="cs"/>
          <w:b/>
          <w:bCs/>
          <w:sz w:val="34"/>
          <w:szCs w:val="34"/>
          <w:rtl/>
        </w:rPr>
        <w:t xml:space="preserve"> النظري للدراسة </w:t>
      </w:r>
      <w:r w:rsidR="00B00385" w:rsidRPr="001252D2">
        <w:rPr>
          <w:rFonts w:ascii="Simplified Arabic" w:hAnsi="Simplified Arabic" w:cs="Simplified Arabic"/>
          <w:b/>
          <w:bCs/>
          <w:sz w:val="34"/>
          <w:szCs w:val="34"/>
        </w:rPr>
        <w:t>The Theoretical Framework of the Study</w:t>
      </w:r>
    </w:p>
    <w:p w14:paraId="58C6522F" w14:textId="77777777" w:rsidR="00B00385" w:rsidRDefault="00B00385" w:rsidP="00B00385">
      <w:pPr>
        <w:spacing w:after="160"/>
        <w:jc w:val="both"/>
        <w:rPr>
          <w:rFonts w:ascii="Aptos" w:eastAsia="Aptos" w:hAnsi="Aptos" w:cs="Arial"/>
          <w:b/>
          <w:bCs/>
          <w:sz w:val="32"/>
          <w:szCs w:val="32"/>
          <w:u w:val="single"/>
          <w:rtl/>
          <w:lang w:bidi="ar-EG"/>
        </w:rPr>
      </w:pPr>
    </w:p>
    <w:p w14:paraId="4B4BBDC0" w14:textId="77777777" w:rsidR="00B00385" w:rsidRDefault="00B00385" w:rsidP="003237A4">
      <w:pPr>
        <w:spacing w:after="0" w:line="240" w:lineRule="auto"/>
        <w:outlineLvl w:val="1"/>
        <w:rPr>
          <w:rFonts w:eastAsia="Times New Roman" w:cs="Sultan bold"/>
          <w:sz w:val="38"/>
          <w:szCs w:val="38"/>
          <w:u w:val="double"/>
          <w:rtl/>
        </w:rPr>
      </w:pPr>
    </w:p>
    <w:p w14:paraId="33BB3F13" w14:textId="77777777" w:rsidR="00B00385" w:rsidRDefault="00B00385" w:rsidP="003237A4">
      <w:pPr>
        <w:spacing w:after="0" w:line="240" w:lineRule="auto"/>
        <w:outlineLvl w:val="1"/>
        <w:rPr>
          <w:rFonts w:eastAsia="Times New Roman" w:cs="Sultan bold"/>
          <w:sz w:val="38"/>
          <w:szCs w:val="38"/>
          <w:u w:val="double"/>
          <w:rtl/>
        </w:rPr>
      </w:pPr>
    </w:p>
    <w:p w14:paraId="316F8AF4" w14:textId="77777777" w:rsidR="00B00385" w:rsidRDefault="00B00385" w:rsidP="003237A4">
      <w:pPr>
        <w:spacing w:after="0" w:line="240" w:lineRule="auto"/>
        <w:outlineLvl w:val="1"/>
        <w:rPr>
          <w:rFonts w:eastAsia="Times New Roman" w:cs="Sultan bold"/>
          <w:sz w:val="38"/>
          <w:szCs w:val="38"/>
          <w:u w:val="double"/>
          <w:rtl/>
        </w:rPr>
      </w:pPr>
    </w:p>
    <w:p w14:paraId="1F327E52" w14:textId="77777777" w:rsidR="00B00385" w:rsidRDefault="00B00385" w:rsidP="003237A4">
      <w:pPr>
        <w:spacing w:after="0" w:line="240" w:lineRule="auto"/>
        <w:outlineLvl w:val="1"/>
        <w:rPr>
          <w:rFonts w:eastAsia="Times New Roman" w:cs="Sultan bold"/>
          <w:sz w:val="38"/>
          <w:szCs w:val="38"/>
          <w:u w:val="double"/>
          <w:rtl/>
        </w:rPr>
      </w:pPr>
    </w:p>
    <w:p w14:paraId="6F24D4CC" w14:textId="77777777" w:rsidR="00B00385" w:rsidRDefault="00B00385" w:rsidP="003237A4">
      <w:pPr>
        <w:spacing w:after="0" w:line="240" w:lineRule="auto"/>
        <w:outlineLvl w:val="1"/>
        <w:rPr>
          <w:rFonts w:eastAsia="Times New Roman" w:cs="Sultan bold"/>
          <w:sz w:val="38"/>
          <w:szCs w:val="38"/>
          <w:u w:val="double"/>
          <w:rtl/>
        </w:rPr>
      </w:pPr>
    </w:p>
    <w:p w14:paraId="73047B1C" w14:textId="77777777" w:rsidR="00B00385" w:rsidRDefault="00B00385" w:rsidP="003237A4">
      <w:pPr>
        <w:spacing w:after="0" w:line="240" w:lineRule="auto"/>
        <w:outlineLvl w:val="1"/>
        <w:rPr>
          <w:rFonts w:eastAsia="Times New Roman" w:cs="Sultan bold"/>
          <w:sz w:val="38"/>
          <w:szCs w:val="38"/>
          <w:u w:val="double"/>
          <w:rtl/>
        </w:rPr>
      </w:pPr>
    </w:p>
    <w:p w14:paraId="0DF3DBAF" w14:textId="77777777" w:rsidR="00B00385" w:rsidRDefault="00B00385" w:rsidP="003237A4">
      <w:pPr>
        <w:spacing w:after="0" w:line="240" w:lineRule="auto"/>
        <w:outlineLvl w:val="1"/>
        <w:rPr>
          <w:rFonts w:eastAsia="Times New Roman" w:cs="Sultan bold"/>
          <w:sz w:val="38"/>
          <w:szCs w:val="38"/>
          <w:u w:val="double"/>
          <w:rtl/>
        </w:rPr>
      </w:pPr>
    </w:p>
    <w:p w14:paraId="5F3F7B73" w14:textId="77777777" w:rsidR="00B00385" w:rsidRDefault="00B00385" w:rsidP="003237A4">
      <w:pPr>
        <w:spacing w:after="0" w:line="240" w:lineRule="auto"/>
        <w:outlineLvl w:val="1"/>
        <w:rPr>
          <w:rFonts w:eastAsia="Times New Roman" w:cs="Sultan bold"/>
          <w:sz w:val="38"/>
          <w:szCs w:val="38"/>
          <w:u w:val="double"/>
          <w:rtl/>
        </w:rPr>
      </w:pPr>
    </w:p>
    <w:p w14:paraId="705E77A5" w14:textId="77777777" w:rsidR="008922EB" w:rsidRDefault="008922EB" w:rsidP="003237A4">
      <w:pPr>
        <w:spacing w:after="0" w:line="240" w:lineRule="auto"/>
        <w:outlineLvl w:val="1"/>
        <w:rPr>
          <w:rFonts w:eastAsia="Times New Roman" w:cs="Sultan bold"/>
          <w:sz w:val="38"/>
          <w:szCs w:val="38"/>
          <w:u w:val="double"/>
          <w:rtl/>
        </w:rPr>
      </w:pPr>
    </w:p>
    <w:p w14:paraId="4E672C6F" w14:textId="77777777" w:rsidR="008922EB" w:rsidRDefault="008922EB" w:rsidP="003237A4">
      <w:pPr>
        <w:spacing w:after="0" w:line="240" w:lineRule="auto"/>
        <w:outlineLvl w:val="1"/>
        <w:rPr>
          <w:rFonts w:eastAsia="Times New Roman" w:cs="Sultan bold"/>
          <w:sz w:val="38"/>
          <w:szCs w:val="38"/>
          <w:u w:val="double"/>
          <w:rtl/>
        </w:rPr>
      </w:pPr>
    </w:p>
    <w:p w14:paraId="216FD16E" w14:textId="77777777" w:rsidR="00B00385" w:rsidRDefault="00B00385" w:rsidP="003237A4">
      <w:pPr>
        <w:spacing w:after="0" w:line="240" w:lineRule="auto"/>
        <w:outlineLvl w:val="1"/>
        <w:rPr>
          <w:rFonts w:eastAsia="Times New Roman" w:cs="Sultan bold"/>
          <w:sz w:val="38"/>
          <w:szCs w:val="38"/>
          <w:u w:val="double"/>
          <w:rtl/>
        </w:rPr>
      </w:pPr>
    </w:p>
    <w:p w14:paraId="0BA94E3C" w14:textId="77777777" w:rsidR="003237A4" w:rsidRPr="00CC382F" w:rsidRDefault="003237A4" w:rsidP="003237A4">
      <w:pPr>
        <w:spacing w:after="0" w:line="240" w:lineRule="auto"/>
        <w:outlineLvl w:val="1"/>
        <w:rPr>
          <w:rFonts w:eastAsia="Times New Roman" w:cs="Sultan bold"/>
          <w:sz w:val="38"/>
          <w:szCs w:val="38"/>
          <w:u w:val="double"/>
        </w:rPr>
      </w:pPr>
      <w:r w:rsidRPr="00CC382F">
        <w:rPr>
          <w:rFonts w:eastAsia="Times New Roman" w:cs="Sultan bold"/>
          <w:sz w:val="38"/>
          <w:szCs w:val="38"/>
          <w:u w:val="double"/>
          <w:rtl/>
        </w:rPr>
        <w:lastRenderedPageBreak/>
        <w:t>الدراسات السابقة</w:t>
      </w:r>
      <w:r w:rsidRPr="00CC382F">
        <w:rPr>
          <w:rFonts w:eastAsia="Times New Roman" w:cs="Sultan bold" w:hint="cs"/>
          <w:sz w:val="38"/>
          <w:szCs w:val="38"/>
          <w:u w:val="double"/>
          <w:rtl/>
        </w:rPr>
        <w:t xml:space="preserve"> </w:t>
      </w:r>
      <w:r w:rsidRPr="005008C2">
        <w:rPr>
          <w:rFonts w:eastAsia="Times New Roman" w:cs="Sultan bold"/>
          <w:sz w:val="38"/>
          <w:szCs w:val="38"/>
          <w:u w:val="double"/>
        </w:rPr>
        <w:t>Previous studies</w:t>
      </w:r>
    </w:p>
    <w:p w14:paraId="792B155B" w14:textId="77777777" w:rsidR="003237A4" w:rsidRPr="00CC382F" w:rsidRDefault="003237A4" w:rsidP="003237A4">
      <w:pPr>
        <w:spacing w:after="0" w:line="240" w:lineRule="auto"/>
        <w:outlineLvl w:val="1"/>
        <w:rPr>
          <w:rFonts w:eastAsia="Times New Roman" w:cs="Sultan bold"/>
          <w:sz w:val="32"/>
          <w:szCs w:val="32"/>
          <w:u w:val="single"/>
        </w:rPr>
      </w:pPr>
      <w:r w:rsidRPr="00CC382F">
        <w:rPr>
          <w:rFonts w:eastAsia="Times New Roman" w:cs="Sultan bold" w:hint="cs"/>
          <w:sz w:val="32"/>
          <w:szCs w:val="32"/>
          <w:u w:val="single"/>
          <w:rtl/>
        </w:rPr>
        <w:t>الدراسات العربية</w:t>
      </w:r>
    </w:p>
    <w:p w14:paraId="04DF41CB" w14:textId="77777777" w:rsidR="00686BDD" w:rsidRPr="003237A4" w:rsidRDefault="003237A4" w:rsidP="007A7565">
      <w:pPr>
        <w:spacing w:after="0" w:line="240" w:lineRule="auto"/>
        <w:outlineLvl w:val="1"/>
        <w:rPr>
          <w:rFonts w:eastAsia="Times New Roman" w:cs="Simplified Arabic"/>
          <w:sz w:val="28"/>
          <w:szCs w:val="28"/>
        </w:rPr>
      </w:pPr>
      <w:r w:rsidRPr="003237A4">
        <w:rPr>
          <w:rFonts w:eastAsia="Times New Roman" w:cs="Sultan bold" w:hint="cs"/>
          <w:sz w:val="32"/>
          <w:szCs w:val="32"/>
          <w:rtl/>
        </w:rPr>
        <w:t xml:space="preserve"> (1) </w:t>
      </w:r>
      <w:r w:rsidR="00686BDD" w:rsidRPr="003237A4">
        <w:rPr>
          <w:rFonts w:eastAsia="Times New Roman" w:cs="Sultan bold"/>
          <w:sz w:val="32"/>
          <w:szCs w:val="32"/>
          <w:rtl/>
        </w:rPr>
        <w:t>العنوان</w:t>
      </w:r>
      <w:r w:rsidR="00686BDD" w:rsidRPr="003237A4">
        <w:rPr>
          <w:rFonts w:eastAsia="Times New Roman" w:cs="Sultan bold"/>
          <w:sz w:val="32"/>
          <w:szCs w:val="32"/>
        </w:rPr>
        <w:t>:</w:t>
      </w:r>
      <w:r w:rsidR="00686BDD" w:rsidRPr="003237A4">
        <w:rPr>
          <w:rFonts w:eastAsia="Times New Roman" w:cs="Simplified Arabic"/>
          <w:sz w:val="28"/>
          <w:szCs w:val="28"/>
        </w:rPr>
        <w:t xml:space="preserve"> </w:t>
      </w:r>
      <w:r w:rsidR="00686BDD" w:rsidRPr="003237A4">
        <w:rPr>
          <w:rFonts w:eastAsia="Times New Roman" w:cs="Simplified Arabic"/>
          <w:sz w:val="28"/>
          <w:szCs w:val="28"/>
          <w:rtl/>
        </w:rPr>
        <w:t>تطبيق مبادئ إدارة الجودة الشاملة وأثرها على رضا حجاج الداخل بالمملكة العربية السعودية: دراسة تحليلية</w:t>
      </w:r>
      <w:r>
        <w:rPr>
          <w:rStyle w:val="a7"/>
          <w:rFonts w:eastAsia="Times New Roman" w:cs="Simplified Arabic"/>
          <w:sz w:val="28"/>
          <w:szCs w:val="28"/>
          <w:rtl/>
        </w:rPr>
        <w:footnoteReference w:id="21"/>
      </w:r>
      <w:r w:rsidR="00686BDD" w:rsidRPr="003237A4">
        <w:rPr>
          <w:rFonts w:eastAsia="Times New Roman" w:cs="Simplified Arabic"/>
          <w:sz w:val="28"/>
          <w:szCs w:val="28"/>
        </w:rPr>
        <w:t>.</w:t>
      </w:r>
    </w:p>
    <w:p w14:paraId="03EBB46F"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الأهداف</w:t>
      </w:r>
      <w:r w:rsidRPr="003237A4">
        <w:rPr>
          <w:rFonts w:eastAsia="Times New Roman" w:cs="Sultan bold"/>
          <w:sz w:val="32"/>
          <w:szCs w:val="32"/>
        </w:rPr>
        <w:t>:</w:t>
      </w:r>
    </w:p>
    <w:p w14:paraId="0475B5D5"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الهدف الرئيسي</w:t>
      </w:r>
      <w:r w:rsidRPr="003237A4">
        <w:rPr>
          <w:rFonts w:eastAsia="Times New Roman" w:cs="Simplified Arabic"/>
          <w:sz w:val="28"/>
          <w:szCs w:val="28"/>
        </w:rPr>
        <w:t xml:space="preserve">: </w:t>
      </w:r>
      <w:r w:rsidRPr="003237A4">
        <w:rPr>
          <w:rFonts w:eastAsia="Times New Roman" w:cs="Simplified Arabic"/>
          <w:sz w:val="28"/>
          <w:szCs w:val="28"/>
          <w:rtl/>
        </w:rPr>
        <w:t>قياس أثر تطبيق مبادئ إدارة الجودة الشاملة</w:t>
      </w:r>
      <w:r w:rsidRPr="003237A4">
        <w:rPr>
          <w:rFonts w:eastAsia="Times New Roman" w:cs="Simplified Arabic"/>
          <w:sz w:val="28"/>
          <w:szCs w:val="28"/>
        </w:rPr>
        <w:t xml:space="preserve"> (TQM) </w:t>
      </w:r>
      <w:r w:rsidRPr="003237A4">
        <w:rPr>
          <w:rFonts w:eastAsia="Times New Roman" w:cs="Simplified Arabic"/>
          <w:sz w:val="28"/>
          <w:szCs w:val="28"/>
          <w:rtl/>
        </w:rPr>
        <w:t>على مستوى رضا حجاج الداخل بالمملكة العربية السعودية</w:t>
      </w:r>
      <w:r w:rsidRPr="003237A4">
        <w:rPr>
          <w:rFonts w:eastAsia="Times New Roman" w:cs="Simplified Arabic"/>
          <w:sz w:val="28"/>
          <w:szCs w:val="28"/>
        </w:rPr>
        <w:t>.</w:t>
      </w:r>
    </w:p>
    <w:p w14:paraId="32CD6600"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الأهداف الفرعية</w:t>
      </w:r>
      <w:r w:rsidRPr="003237A4">
        <w:rPr>
          <w:rFonts w:eastAsia="Times New Roman" w:cs="Sultan bold"/>
          <w:sz w:val="32"/>
          <w:szCs w:val="32"/>
        </w:rPr>
        <w:t xml:space="preserve">: </w:t>
      </w:r>
    </w:p>
    <w:p w14:paraId="0CCEDBA1"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تحديد مدى إدراك حجاج الداخل لمستوى جودة الخدمات المقدمة لهم</w:t>
      </w:r>
      <w:r w:rsidRPr="003237A4">
        <w:rPr>
          <w:rFonts w:eastAsia="Times New Roman" w:cs="Simplified Arabic"/>
          <w:sz w:val="28"/>
          <w:szCs w:val="28"/>
        </w:rPr>
        <w:t>.</w:t>
      </w:r>
    </w:p>
    <w:p w14:paraId="76CC69DB"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تحليل العلاقة بين الأبعاد المختلفة لـ</w:t>
      </w:r>
      <w:r w:rsidRPr="003237A4">
        <w:rPr>
          <w:rFonts w:eastAsia="Times New Roman" w:cs="Simplified Arabic"/>
          <w:sz w:val="28"/>
          <w:szCs w:val="28"/>
        </w:rPr>
        <w:t xml:space="preserve"> TQM (</w:t>
      </w:r>
      <w:r w:rsidRPr="003237A4">
        <w:rPr>
          <w:rFonts w:eastAsia="Times New Roman" w:cs="Simplified Arabic"/>
          <w:sz w:val="28"/>
          <w:szCs w:val="28"/>
          <w:rtl/>
        </w:rPr>
        <w:t>مثل التركيز على العميل، مشاركة العاملين، التحسين المستمر) ورضا الحاج</w:t>
      </w:r>
      <w:r w:rsidRPr="003237A4">
        <w:rPr>
          <w:rFonts w:eastAsia="Times New Roman" w:cs="Simplified Arabic"/>
          <w:sz w:val="28"/>
          <w:szCs w:val="28"/>
        </w:rPr>
        <w:t>.</w:t>
      </w:r>
    </w:p>
    <w:p w14:paraId="1B05E382" w14:textId="77777777" w:rsidR="00686BDD" w:rsidRPr="003237A4" w:rsidRDefault="00686BDD" w:rsidP="000C2C2A">
      <w:pPr>
        <w:pStyle w:val="a3"/>
        <w:numPr>
          <w:ilvl w:val="0"/>
          <w:numId w:val="3"/>
        </w:numPr>
        <w:spacing w:line="240" w:lineRule="auto"/>
        <w:ind w:left="368"/>
        <w:jc w:val="lowKashida"/>
        <w:rPr>
          <w:rFonts w:eastAsia="Times New Roman" w:cs="Simplified Arabic"/>
          <w:sz w:val="28"/>
          <w:szCs w:val="28"/>
        </w:rPr>
      </w:pPr>
      <w:r w:rsidRPr="003237A4">
        <w:rPr>
          <w:rFonts w:eastAsia="Times New Roman" w:cs="Simplified Arabic"/>
          <w:sz w:val="28"/>
          <w:szCs w:val="28"/>
          <w:rtl/>
        </w:rPr>
        <w:t>تحديد أبرز التحديات التي تواجه تطبيق مبادئ</w:t>
      </w:r>
      <w:r w:rsidRPr="003237A4">
        <w:rPr>
          <w:rFonts w:eastAsia="Times New Roman" w:cs="Simplified Arabic"/>
          <w:sz w:val="28"/>
          <w:szCs w:val="28"/>
        </w:rPr>
        <w:t xml:space="preserve"> TQM </w:t>
      </w:r>
      <w:r w:rsidRPr="003237A4">
        <w:rPr>
          <w:rFonts w:eastAsia="Times New Roman" w:cs="Simplified Arabic"/>
          <w:sz w:val="28"/>
          <w:szCs w:val="28"/>
          <w:rtl/>
        </w:rPr>
        <w:t>في حملات الحج الداخلية</w:t>
      </w:r>
      <w:r w:rsidRPr="003237A4">
        <w:rPr>
          <w:rFonts w:eastAsia="Times New Roman" w:cs="Simplified Arabic"/>
          <w:sz w:val="28"/>
          <w:szCs w:val="28"/>
        </w:rPr>
        <w:t>.</w:t>
      </w:r>
    </w:p>
    <w:p w14:paraId="4BF5A9E6" w14:textId="77777777" w:rsidR="003237A4"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المنهجية</w:t>
      </w:r>
      <w:r w:rsidR="003237A4">
        <w:rPr>
          <w:rFonts w:eastAsia="Times New Roman" w:cs="Sultan bold" w:hint="cs"/>
          <w:sz w:val="32"/>
          <w:szCs w:val="32"/>
          <w:rtl/>
        </w:rPr>
        <w:t>:</w:t>
      </w:r>
    </w:p>
    <w:p w14:paraId="2A83B4D2" w14:textId="77777777" w:rsidR="00686BDD" w:rsidRPr="00575839" w:rsidRDefault="00686BDD"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اعتمدت الدراسة على المنهج الوصفي التحليلي</w:t>
      </w:r>
      <w:r w:rsidRPr="00575839">
        <w:rPr>
          <w:rFonts w:eastAsia="Times New Roman" w:cs="Simplified Arabic"/>
          <w:sz w:val="28"/>
          <w:szCs w:val="28"/>
        </w:rPr>
        <w:t xml:space="preserve">. </w:t>
      </w:r>
      <w:r w:rsidRPr="00575839">
        <w:rPr>
          <w:rFonts w:eastAsia="Times New Roman" w:cs="Simplified Arabic"/>
          <w:sz w:val="28"/>
          <w:szCs w:val="28"/>
          <w:rtl/>
        </w:rPr>
        <w:t xml:space="preserve">تم جمع البيانات من خلال </w:t>
      </w:r>
      <w:proofErr w:type="gramStart"/>
      <w:r w:rsidRPr="00575839">
        <w:rPr>
          <w:rFonts w:eastAsia="Times New Roman" w:cs="Simplified Arabic"/>
          <w:sz w:val="28"/>
          <w:szCs w:val="28"/>
          <w:rtl/>
        </w:rPr>
        <w:t>استبيان</w:t>
      </w:r>
      <w:proofErr w:type="gramEnd"/>
      <w:r w:rsidRPr="00575839">
        <w:rPr>
          <w:rFonts w:eastAsia="Times New Roman" w:cs="Simplified Arabic"/>
          <w:sz w:val="28"/>
          <w:szCs w:val="28"/>
          <w:rtl/>
        </w:rPr>
        <w:t xml:space="preserve"> وُزع على عينة عشوائية طبقية من 500 حاج من حجاج الداخل خلال موسم حج 1445هـ (2024م)، في عدة نقاط خدمة بمكة المكرمة والمشاعر المقدسة. تم تحليل البيانات باستخدام برنامج</w:t>
      </w:r>
      <w:r w:rsidRPr="00575839">
        <w:rPr>
          <w:rFonts w:eastAsia="Times New Roman" w:cs="Simplified Arabic"/>
          <w:sz w:val="28"/>
          <w:szCs w:val="28"/>
        </w:rPr>
        <w:t xml:space="preserve"> SPSS</w:t>
      </w:r>
      <w:r w:rsidRPr="00575839">
        <w:rPr>
          <w:rFonts w:eastAsia="Times New Roman" w:cs="Simplified Arabic"/>
          <w:sz w:val="28"/>
          <w:szCs w:val="28"/>
          <w:rtl/>
        </w:rPr>
        <w:t>، مع استخدام الإحصاء الوصفي واختبارات الارتباط والانحدار</w:t>
      </w:r>
      <w:r w:rsidRPr="00575839">
        <w:rPr>
          <w:rFonts w:eastAsia="Times New Roman" w:cs="Simplified Arabic"/>
          <w:sz w:val="28"/>
          <w:szCs w:val="28"/>
        </w:rPr>
        <w:t>.</w:t>
      </w:r>
    </w:p>
    <w:p w14:paraId="19BCB515" w14:textId="77777777" w:rsidR="003237A4" w:rsidRPr="003237A4" w:rsidRDefault="00686BDD"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النتائج</w:t>
      </w:r>
      <w:r w:rsidRPr="003237A4">
        <w:rPr>
          <w:rFonts w:eastAsia="Times New Roman" w:cs="Sultan bold"/>
          <w:sz w:val="32"/>
          <w:szCs w:val="32"/>
        </w:rPr>
        <w:t xml:space="preserve">: </w:t>
      </w:r>
    </w:p>
    <w:p w14:paraId="777BA378" w14:textId="77777777" w:rsidR="00686BDD" w:rsidRDefault="00686BDD"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أظهرت النتائج وجود علاقة إيجابية وقوية ذات دلالة إحصائية بين تطبيق مبادئ</w:t>
      </w:r>
      <w:r w:rsidRPr="00575839">
        <w:rPr>
          <w:rFonts w:eastAsia="Times New Roman" w:cs="Simplified Arabic"/>
          <w:sz w:val="28"/>
          <w:szCs w:val="28"/>
        </w:rPr>
        <w:t xml:space="preserve"> TQM </w:t>
      </w:r>
      <w:r w:rsidRPr="00575839">
        <w:rPr>
          <w:rFonts w:eastAsia="Times New Roman" w:cs="Simplified Arabic"/>
          <w:sz w:val="28"/>
          <w:szCs w:val="28"/>
          <w:rtl/>
        </w:rPr>
        <w:t>ورضا حجاج الداخل. تبين أن التركيز على العميل (فهم الاحتياجات وتلبيتها</w:t>
      </w:r>
      <w:r w:rsidRPr="00575839">
        <w:rPr>
          <w:rFonts w:eastAsia="Times New Roman" w:cs="Simplified Arabic"/>
          <w:sz w:val="28"/>
          <w:szCs w:val="28"/>
        </w:rPr>
        <w:t xml:space="preserve">) </w:t>
      </w:r>
      <w:r w:rsidRPr="00575839">
        <w:rPr>
          <w:rFonts w:eastAsia="Times New Roman" w:cs="Simplified Arabic"/>
          <w:sz w:val="28"/>
          <w:szCs w:val="28"/>
          <w:rtl/>
        </w:rPr>
        <w:t>كان له الأثر الأكبر في رفع مستوى الرضا. كما أوضحت النتائج أن جودة خدمات الإعاشة والنقل كانت من أهم العوامل المؤثرة على التجربة الكلية للحاج. ومن أبرز التحديات المذكورة كانت ازدحام بعض الخدمات وعدم كفاية التواصل الفردي مع الحجاج</w:t>
      </w:r>
      <w:r w:rsidRPr="00575839">
        <w:rPr>
          <w:rFonts w:eastAsia="Times New Roman" w:cs="Simplified Arabic"/>
          <w:sz w:val="28"/>
          <w:szCs w:val="28"/>
        </w:rPr>
        <w:t>.</w:t>
      </w:r>
    </w:p>
    <w:p w14:paraId="5D3B1F50"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التوصيات والمقترحات</w:t>
      </w:r>
      <w:r w:rsidRPr="003237A4">
        <w:rPr>
          <w:rFonts w:eastAsia="Times New Roman" w:cs="Sultan bold"/>
          <w:sz w:val="32"/>
          <w:szCs w:val="32"/>
        </w:rPr>
        <w:t>:</w:t>
      </w:r>
    </w:p>
    <w:p w14:paraId="402D2F7B"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ضرورة تعزيز برامج التدريب لمقدمي الخدمات على مفاهيم</w:t>
      </w:r>
      <w:r w:rsidRPr="003237A4">
        <w:rPr>
          <w:rFonts w:eastAsia="Times New Roman" w:cs="Simplified Arabic"/>
          <w:sz w:val="28"/>
          <w:szCs w:val="28"/>
        </w:rPr>
        <w:t xml:space="preserve"> TQM </w:t>
      </w:r>
      <w:r w:rsidRPr="003237A4">
        <w:rPr>
          <w:rFonts w:eastAsia="Times New Roman" w:cs="Simplified Arabic"/>
          <w:sz w:val="28"/>
          <w:szCs w:val="28"/>
          <w:rtl/>
        </w:rPr>
        <w:t>وكيفية تطبيقها بشكل يومي</w:t>
      </w:r>
      <w:r w:rsidRPr="003237A4">
        <w:rPr>
          <w:rFonts w:eastAsia="Times New Roman" w:cs="Simplified Arabic"/>
          <w:sz w:val="28"/>
          <w:szCs w:val="28"/>
        </w:rPr>
        <w:t>.</w:t>
      </w:r>
    </w:p>
    <w:p w14:paraId="20835F59"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الاستثمار في التقنيات الذكية لتحسين التواصل المباشر مع الحجاج وتقديم معلومات فورية</w:t>
      </w:r>
      <w:r w:rsidRPr="003237A4">
        <w:rPr>
          <w:rFonts w:eastAsia="Times New Roman" w:cs="Simplified Arabic"/>
          <w:sz w:val="28"/>
          <w:szCs w:val="28"/>
        </w:rPr>
        <w:t>.</w:t>
      </w:r>
    </w:p>
    <w:p w14:paraId="6AED8EC1"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تطوير آليات لقياس رضا الحجاج بشكل مستمر وفعال بعد كل مرحلة من مراحل الحج</w:t>
      </w:r>
      <w:r w:rsidRPr="003237A4">
        <w:rPr>
          <w:rFonts w:eastAsia="Times New Roman" w:cs="Simplified Arabic"/>
          <w:sz w:val="28"/>
          <w:szCs w:val="28"/>
        </w:rPr>
        <w:t>.</w:t>
      </w:r>
    </w:p>
    <w:p w14:paraId="368A6F82"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مراجعة معايير جودة خدمات الإعاشة والنقل بشكل دوري بناءً على ملاحظات الحجاج</w:t>
      </w:r>
      <w:r w:rsidRPr="003237A4">
        <w:rPr>
          <w:rFonts w:eastAsia="Times New Roman" w:cs="Simplified Arabic"/>
          <w:sz w:val="28"/>
          <w:szCs w:val="28"/>
        </w:rPr>
        <w:t>.</w:t>
      </w:r>
    </w:p>
    <w:p w14:paraId="77E4AF8E" w14:textId="77777777" w:rsidR="003237A4" w:rsidRDefault="003237A4" w:rsidP="003237A4">
      <w:pPr>
        <w:spacing w:after="0" w:line="240" w:lineRule="auto"/>
        <w:outlineLvl w:val="1"/>
        <w:rPr>
          <w:rFonts w:eastAsia="Times New Roman" w:cs="Sultan bold"/>
          <w:sz w:val="32"/>
          <w:szCs w:val="32"/>
          <w:rtl/>
        </w:rPr>
      </w:pPr>
    </w:p>
    <w:p w14:paraId="1B2FD8EB" w14:textId="77777777" w:rsidR="0026413F" w:rsidRPr="003237A4" w:rsidRDefault="003237A4" w:rsidP="003237A4">
      <w:pPr>
        <w:spacing w:after="0" w:line="240" w:lineRule="auto"/>
        <w:outlineLvl w:val="1"/>
        <w:rPr>
          <w:rFonts w:eastAsia="Times New Roman" w:cs="Sultan bold"/>
          <w:sz w:val="32"/>
          <w:szCs w:val="32"/>
        </w:rPr>
      </w:pPr>
      <w:r>
        <w:rPr>
          <w:rFonts w:eastAsia="Times New Roman" w:cs="Sultan bold" w:hint="cs"/>
          <w:sz w:val="32"/>
          <w:szCs w:val="32"/>
          <w:rtl/>
        </w:rPr>
        <w:t xml:space="preserve">(2) </w:t>
      </w:r>
      <w:r w:rsidR="00686BDD" w:rsidRPr="003237A4">
        <w:rPr>
          <w:rFonts w:eastAsia="Times New Roman" w:cs="Sultan bold"/>
          <w:sz w:val="32"/>
          <w:szCs w:val="32"/>
          <w:rtl/>
        </w:rPr>
        <w:t>العنوان</w:t>
      </w:r>
      <w:r w:rsidR="00686BDD" w:rsidRPr="003237A4">
        <w:rPr>
          <w:rFonts w:eastAsia="Times New Roman" w:cs="Sultan bold"/>
          <w:sz w:val="32"/>
          <w:szCs w:val="32"/>
        </w:rPr>
        <w:t>:</w:t>
      </w:r>
    </w:p>
    <w:p w14:paraId="15A16C71"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Pr>
        <w:t xml:space="preserve"> </w:t>
      </w:r>
      <w:r w:rsidRPr="003237A4">
        <w:rPr>
          <w:rFonts w:eastAsia="Times New Roman" w:cs="Simplified Arabic"/>
          <w:sz w:val="28"/>
          <w:szCs w:val="28"/>
          <w:rtl/>
        </w:rPr>
        <w:t>دور القيادة الإدارية في تبني ثقافة الجودة الشاملة لتحسين الخدمات اللوجستية لضيوف الرحمن في موسم الحج</w:t>
      </w:r>
      <w:r w:rsidR="003237A4">
        <w:rPr>
          <w:rStyle w:val="a7"/>
          <w:rFonts w:eastAsia="Times New Roman" w:cs="Simplified Arabic"/>
          <w:sz w:val="28"/>
          <w:szCs w:val="28"/>
        </w:rPr>
        <w:footnoteReference w:id="22"/>
      </w:r>
      <w:r w:rsidRPr="003237A4">
        <w:rPr>
          <w:rFonts w:eastAsia="Times New Roman" w:cs="Simplified Arabic"/>
          <w:sz w:val="28"/>
          <w:szCs w:val="28"/>
        </w:rPr>
        <w:t>.</w:t>
      </w:r>
    </w:p>
    <w:p w14:paraId="6CC9DFF3" w14:textId="77777777" w:rsidR="003237A4"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الهدف الرئيسي</w:t>
      </w:r>
      <w:r w:rsidR="003237A4">
        <w:rPr>
          <w:rFonts w:eastAsia="Times New Roman" w:cs="Sultan bold" w:hint="cs"/>
          <w:sz w:val="32"/>
          <w:szCs w:val="32"/>
          <w:rtl/>
        </w:rPr>
        <w:t>:</w:t>
      </w:r>
    </w:p>
    <w:p w14:paraId="17A15043"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تحديد الدور المحوري للقيادة الإدارية في ترسيخ ثقافة الجودة الشاملة داخل الجهات المسؤولة عن الخدمات اللوجستية لضيوف الرحمن</w:t>
      </w:r>
      <w:r w:rsidRPr="003237A4">
        <w:rPr>
          <w:rFonts w:eastAsia="Times New Roman" w:cs="Simplified Arabic"/>
          <w:sz w:val="28"/>
          <w:szCs w:val="28"/>
        </w:rPr>
        <w:t>.</w:t>
      </w:r>
    </w:p>
    <w:p w14:paraId="2290CBDF"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الأهداف الفرعية</w:t>
      </w:r>
      <w:r w:rsidRPr="003237A4">
        <w:rPr>
          <w:rFonts w:eastAsia="Times New Roman" w:cs="Sultan bold"/>
          <w:sz w:val="32"/>
          <w:szCs w:val="32"/>
        </w:rPr>
        <w:t xml:space="preserve">: </w:t>
      </w:r>
    </w:p>
    <w:p w14:paraId="27E9DFF6"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تقييم مدى التزام القيادات بمبادئ</w:t>
      </w:r>
      <w:r w:rsidRPr="003237A4">
        <w:rPr>
          <w:rFonts w:eastAsia="Times New Roman" w:cs="Simplified Arabic"/>
          <w:sz w:val="28"/>
          <w:szCs w:val="28"/>
        </w:rPr>
        <w:t xml:space="preserve"> TQM </w:t>
      </w:r>
      <w:r w:rsidRPr="003237A4">
        <w:rPr>
          <w:rFonts w:eastAsia="Times New Roman" w:cs="Simplified Arabic"/>
          <w:sz w:val="28"/>
          <w:szCs w:val="28"/>
          <w:rtl/>
        </w:rPr>
        <w:t>في اتخاذ القرارات المتعلقة بالخدمات اللوجستية</w:t>
      </w:r>
      <w:r w:rsidRPr="003237A4">
        <w:rPr>
          <w:rFonts w:eastAsia="Times New Roman" w:cs="Simplified Arabic"/>
          <w:sz w:val="28"/>
          <w:szCs w:val="28"/>
        </w:rPr>
        <w:t>.</w:t>
      </w:r>
    </w:p>
    <w:p w14:paraId="5241B1D0"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تحليل تأثير دعم القيادة على تحفيز العاملين لتقديم خدمات ذات جودة عالية</w:t>
      </w:r>
      <w:r w:rsidRPr="003237A4">
        <w:rPr>
          <w:rFonts w:eastAsia="Times New Roman" w:cs="Simplified Arabic"/>
          <w:sz w:val="28"/>
          <w:szCs w:val="28"/>
        </w:rPr>
        <w:t>.</w:t>
      </w:r>
    </w:p>
    <w:p w14:paraId="3D4F6369"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استكشاف أفضل الممارسات القيادية التي تسهم في تحسين انسيابية الخدمات اللوجستية (النقل، توزيع الإعاشة</w:t>
      </w:r>
      <w:r w:rsidR="003237A4">
        <w:rPr>
          <w:rFonts w:eastAsia="Times New Roman" w:cs="Simplified Arabic" w:hint="cs"/>
          <w:sz w:val="28"/>
          <w:szCs w:val="28"/>
          <w:rtl/>
        </w:rPr>
        <w:t>)</w:t>
      </w:r>
      <w:r w:rsidRPr="003237A4">
        <w:rPr>
          <w:rFonts w:eastAsia="Times New Roman" w:cs="Simplified Arabic"/>
          <w:sz w:val="28"/>
          <w:szCs w:val="28"/>
        </w:rPr>
        <w:t>.</w:t>
      </w:r>
    </w:p>
    <w:p w14:paraId="29A58DBC" w14:textId="77777777" w:rsidR="003237A4"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المنهجية</w:t>
      </w:r>
      <w:r w:rsidR="003237A4">
        <w:rPr>
          <w:rFonts w:eastAsia="Times New Roman" w:cs="Sultan bold" w:hint="cs"/>
          <w:sz w:val="32"/>
          <w:szCs w:val="32"/>
          <w:rtl/>
        </w:rPr>
        <w:t>:</w:t>
      </w:r>
    </w:p>
    <w:p w14:paraId="4F3B2FED" w14:textId="77777777" w:rsidR="00686BDD" w:rsidRPr="00575839" w:rsidRDefault="00686BDD"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اعتمدت الدراسة على المنهج النوعي</w:t>
      </w:r>
      <w:r w:rsidRPr="00575839">
        <w:rPr>
          <w:rFonts w:eastAsia="Times New Roman" w:cs="Simplified Arabic"/>
          <w:sz w:val="28"/>
          <w:szCs w:val="28"/>
        </w:rPr>
        <w:t xml:space="preserve"> (Qualitative Approach). </w:t>
      </w:r>
      <w:r w:rsidRPr="00575839">
        <w:rPr>
          <w:rFonts w:eastAsia="Times New Roman" w:cs="Simplified Arabic"/>
          <w:sz w:val="28"/>
          <w:szCs w:val="28"/>
          <w:rtl/>
        </w:rPr>
        <w:t>تم إجراء مقابلات متعمقة مع 20 من كبار المسؤولين والقادة في القطاعات الحكومية والخاصة المعنية بتقديم الخدمات اللوجستية في موسم الحج 1444هـ (2023م). ركزت المقابلات على تصوراتهم لدور القيادة في تطبيق</w:t>
      </w:r>
      <w:r w:rsidRPr="00575839">
        <w:rPr>
          <w:rFonts w:eastAsia="Times New Roman" w:cs="Simplified Arabic"/>
          <w:sz w:val="28"/>
          <w:szCs w:val="28"/>
        </w:rPr>
        <w:t xml:space="preserve"> TQM</w:t>
      </w:r>
      <w:r w:rsidRPr="00575839">
        <w:rPr>
          <w:rFonts w:eastAsia="Times New Roman" w:cs="Simplified Arabic"/>
          <w:sz w:val="28"/>
          <w:szCs w:val="28"/>
          <w:rtl/>
        </w:rPr>
        <w:t>، والتحديات، والنجاحات</w:t>
      </w:r>
      <w:r w:rsidRPr="00575839">
        <w:rPr>
          <w:rFonts w:eastAsia="Times New Roman" w:cs="Simplified Arabic"/>
          <w:sz w:val="28"/>
          <w:szCs w:val="28"/>
        </w:rPr>
        <w:t>.</w:t>
      </w:r>
    </w:p>
    <w:p w14:paraId="2CAA6DA4" w14:textId="77777777" w:rsidR="003237A4" w:rsidRPr="003237A4" w:rsidRDefault="00686BDD"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النتائج</w:t>
      </w:r>
      <w:r w:rsidRPr="003237A4">
        <w:rPr>
          <w:rFonts w:eastAsia="Times New Roman" w:cs="Sultan bold"/>
          <w:sz w:val="32"/>
          <w:szCs w:val="32"/>
        </w:rPr>
        <w:t xml:space="preserve">: </w:t>
      </w:r>
    </w:p>
    <w:p w14:paraId="213CFE8D" w14:textId="77777777" w:rsidR="00686BDD" w:rsidRPr="00575839" w:rsidRDefault="00686BDD"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أظهرت النتائج أن القيادة الواعية والملتزمة بمبادئ</w:t>
      </w:r>
      <w:r w:rsidRPr="00575839">
        <w:rPr>
          <w:rFonts w:eastAsia="Times New Roman" w:cs="Simplified Arabic"/>
          <w:sz w:val="28"/>
          <w:szCs w:val="28"/>
        </w:rPr>
        <w:t xml:space="preserve"> TQM </w:t>
      </w:r>
      <w:r w:rsidRPr="00575839">
        <w:rPr>
          <w:rFonts w:eastAsia="Times New Roman" w:cs="Simplified Arabic"/>
          <w:sz w:val="28"/>
          <w:szCs w:val="28"/>
          <w:rtl/>
        </w:rPr>
        <w:t>هي عامل حاسم في نجاح تحسين الخدمات اللوجستية. تبين أن دعم القيادة للتدريب المستمر، وتوفير الموارد، وتشجيع المبادرات من العاملين يؤدي إلى تحسن ملحوظ في انسيابية حركة الحشود وتوزيع الإعاشة. كما أن الشفافية في اتخاذ القرارات المتعلقة بالجودة تزيد من ثقة العاملين. ومع ذلك، أبرزت الدراسة أن الضغط الزمني الهائل خلال الموسم يمثل تحديًا كبيرًا أمام التطبيق الكامل لبعض جوانب</w:t>
      </w:r>
      <w:r w:rsidRPr="00575839">
        <w:rPr>
          <w:rFonts w:eastAsia="Times New Roman" w:cs="Simplified Arabic"/>
          <w:sz w:val="28"/>
          <w:szCs w:val="28"/>
        </w:rPr>
        <w:t xml:space="preserve"> TQM.</w:t>
      </w:r>
    </w:p>
    <w:p w14:paraId="3BFE361F"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التوصيات والمقترحات</w:t>
      </w:r>
      <w:r w:rsidRPr="003237A4">
        <w:rPr>
          <w:rFonts w:eastAsia="Times New Roman" w:cs="Sultan bold"/>
          <w:sz w:val="32"/>
          <w:szCs w:val="32"/>
        </w:rPr>
        <w:t>:</w:t>
      </w:r>
    </w:p>
    <w:p w14:paraId="226F275E"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تطوير برامج تدريبية متخصصة للقيادات الإدارية حول كيفية قيادة ثقافة الجودة الشاملة</w:t>
      </w:r>
      <w:r w:rsidRPr="003237A4">
        <w:rPr>
          <w:rFonts w:eastAsia="Times New Roman" w:cs="Simplified Arabic"/>
          <w:sz w:val="28"/>
          <w:szCs w:val="28"/>
        </w:rPr>
        <w:t>.</w:t>
      </w:r>
    </w:p>
    <w:p w14:paraId="1D460E67"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إنشاء وحدات متخصصة داخل الجهات المعنية لمراقبة تطبيق</w:t>
      </w:r>
      <w:r w:rsidRPr="003237A4">
        <w:rPr>
          <w:rFonts w:eastAsia="Times New Roman" w:cs="Simplified Arabic"/>
          <w:sz w:val="28"/>
          <w:szCs w:val="28"/>
        </w:rPr>
        <w:t xml:space="preserve"> TQM </w:t>
      </w:r>
      <w:r w:rsidRPr="003237A4">
        <w:rPr>
          <w:rFonts w:eastAsia="Times New Roman" w:cs="Simplified Arabic"/>
          <w:sz w:val="28"/>
          <w:szCs w:val="28"/>
          <w:rtl/>
        </w:rPr>
        <w:t>بشكل مستمر وتقديم الدعم اللازم</w:t>
      </w:r>
      <w:r w:rsidRPr="003237A4">
        <w:rPr>
          <w:rFonts w:eastAsia="Times New Roman" w:cs="Simplified Arabic"/>
          <w:sz w:val="28"/>
          <w:szCs w:val="28"/>
        </w:rPr>
        <w:t>.</w:t>
      </w:r>
    </w:p>
    <w:p w14:paraId="23A34350"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وضع حوافز للموظفين الذين يظهرون التزامًا عاليًا بمبادئ الجودة الشاملة</w:t>
      </w:r>
      <w:r w:rsidRPr="003237A4">
        <w:rPr>
          <w:rFonts w:eastAsia="Times New Roman" w:cs="Simplified Arabic"/>
          <w:sz w:val="28"/>
          <w:szCs w:val="28"/>
        </w:rPr>
        <w:t>.</w:t>
      </w:r>
    </w:p>
    <w:p w14:paraId="495A08E3"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lastRenderedPageBreak/>
        <w:t>الاستفادة من التكنولوجيا لتحسين التخطيط اللوجستي وتوقعات الاحتياجات للحد من الضغط الزمني</w:t>
      </w:r>
      <w:r w:rsidRPr="003237A4">
        <w:rPr>
          <w:rFonts w:eastAsia="Times New Roman" w:cs="Simplified Arabic"/>
          <w:sz w:val="28"/>
          <w:szCs w:val="28"/>
        </w:rPr>
        <w:t>.</w:t>
      </w:r>
    </w:p>
    <w:p w14:paraId="1E13C87B" w14:textId="77777777" w:rsidR="003237A4" w:rsidRDefault="003237A4" w:rsidP="003237A4">
      <w:pPr>
        <w:spacing w:after="0" w:line="240" w:lineRule="auto"/>
        <w:outlineLvl w:val="1"/>
        <w:rPr>
          <w:rFonts w:eastAsia="Times New Roman" w:cs="Sultan bold"/>
          <w:sz w:val="32"/>
          <w:szCs w:val="32"/>
          <w:rtl/>
        </w:rPr>
      </w:pPr>
    </w:p>
    <w:p w14:paraId="77FECC41" w14:textId="77777777" w:rsidR="0026413F" w:rsidRPr="003237A4" w:rsidRDefault="003237A4" w:rsidP="003237A4">
      <w:pPr>
        <w:spacing w:after="0" w:line="240" w:lineRule="auto"/>
        <w:outlineLvl w:val="1"/>
        <w:rPr>
          <w:rFonts w:eastAsia="Times New Roman" w:cs="Sultan bold"/>
          <w:sz w:val="32"/>
          <w:szCs w:val="32"/>
        </w:rPr>
      </w:pPr>
      <w:r>
        <w:rPr>
          <w:rFonts w:eastAsia="Times New Roman" w:cs="Sultan bold" w:hint="cs"/>
          <w:sz w:val="32"/>
          <w:szCs w:val="32"/>
          <w:rtl/>
        </w:rPr>
        <w:t xml:space="preserve"> (3) </w:t>
      </w:r>
      <w:r w:rsidR="00686BDD" w:rsidRPr="003237A4">
        <w:rPr>
          <w:rFonts w:eastAsia="Times New Roman" w:cs="Sultan bold"/>
          <w:sz w:val="32"/>
          <w:szCs w:val="32"/>
          <w:rtl/>
        </w:rPr>
        <w:t>العنوان</w:t>
      </w:r>
      <w:r w:rsidR="00686BDD" w:rsidRPr="003237A4">
        <w:rPr>
          <w:rFonts w:eastAsia="Times New Roman" w:cs="Sultan bold"/>
          <w:sz w:val="32"/>
          <w:szCs w:val="32"/>
        </w:rPr>
        <w:t xml:space="preserve">: </w:t>
      </w:r>
    </w:p>
    <w:p w14:paraId="04EED4F3"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تأثير التحسين المستمر في خدمات الحج على تعزيز تجربة ضيوف الرحمن: دراسة تطبيقية لمنهجية كايزن</w:t>
      </w:r>
      <w:r w:rsidR="003237A4">
        <w:rPr>
          <w:rStyle w:val="a7"/>
          <w:rFonts w:eastAsia="Times New Roman" w:cs="Simplified Arabic"/>
          <w:sz w:val="28"/>
          <w:szCs w:val="28"/>
          <w:rtl/>
        </w:rPr>
        <w:footnoteReference w:id="23"/>
      </w:r>
      <w:r w:rsidRPr="003237A4">
        <w:rPr>
          <w:rFonts w:eastAsia="Times New Roman" w:cs="Simplified Arabic"/>
          <w:sz w:val="28"/>
          <w:szCs w:val="28"/>
        </w:rPr>
        <w:t>.</w:t>
      </w:r>
    </w:p>
    <w:p w14:paraId="596C2127" w14:textId="77777777" w:rsidR="003237A4"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الهدف الرئيسي</w:t>
      </w:r>
      <w:r w:rsidR="003237A4">
        <w:rPr>
          <w:rFonts w:eastAsia="Times New Roman" w:cs="Sultan bold" w:hint="cs"/>
          <w:sz w:val="32"/>
          <w:szCs w:val="32"/>
          <w:rtl/>
        </w:rPr>
        <w:t>:</w:t>
      </w:r>
    </w:p>
    <w:p w14:paraId="2440BBD2"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Pr>
        <w:t xml:space="preserve">: </w:t>
      </w:r>
      <w:r w:rsidRPr="003237A4">
        <w:rPr>
          <w:rFonts w:eastAsia="Times New Roman" w:cs="Simplified Arabic"/>
          <w:sz w:val="28"/>
          <w:szCs w:val="28"/>
          <w:rtl/>
        </w:rPr>
        <w:t>قياس تأثير تطبيق مبدأ التحسين المستمر (باستخدام منهجية كايزن) على تعزيز تجربة ضيوف الرحمن خلال موسم الحج</w:t>
      </w:r>
      <w:r w:rsidRPr="003237A4">
        <w:rPr>
          <w:rFonts w:eastAsia="Times New Roman" w:cs="Simplified Arabic"/>
          <w:sz w:val="28"/>
          <w:szCs w:val="28"/>
        </w:rPr>
        <w:t>.</w:t>
      </w:r>
    </w:p>
    <w:p w14:paraId="62723B48"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الأهداف الفرعية</w:t>
      </w:r>
      <w:r w:rsidRPr="003237A4">
        <w:rPr>
          <w:rFonts w:eastAsia="Times New Roman" w:cs="Sultan bold"/>
          <w:sz w:val="32"/>
          <w:szCs w:val="32"/>
        </w:rPr>
        <w:t xml:space="preserve">: </w:t>
      </w:r>
    </w:p>
    <w:p w14:paraId="53592ABF"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تحديد المجالات الرئيسية في خدمات الحج التي يمكن أن تستفيد من منهجية كايزن</w:t>
      </w:r>
      <w:r w:rsidRPr="003237A4">
        <w:rPr>
          <w:rFonts w:eastAsia="Times New Roman" w:cs="Simplified Arabic"/>
          <w:sz w:val="28"/>
          <w:szCs w:val="28"/>
        </w:rPr>
        <w:t>.</w:t>
      </w:r>
    </w:p>
    <w:p w14:paraId="1EC9C951"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تقييم أثر حلقات الجودة</w:t>
      </w:r>
      <w:r w:rsidRPr="003237A4">
        <w:rPr>
          <w:rFonts w:eastAsia="Times New Roman" w:cs="Simplified Arabic"/>
          <w:sz w:val="28"/>
          <w:szCs w:val="28"/>
        </w:rPr>
        <w:t xml:space="preserve"> (Quality Circles) </w:t>
      </w:r>
      <w:r w:rsidRPr="003237A4">
        <w:rPr>
          <w:rFonts w:eastAsia="Times New Roman" w:cs="Simplified Arabic"/>
          <w:sz w:val="28"/>
          <w:szCs w:val="28"/>
          <w:rtl/>
        </w:rPr>
        <w:t>التي تضم العاملين والحجاج على تحديد فرص التحسين</w:t>
      </w:r>
      <w:r w:rsidRPr="003237A4">
        <w:rPr>
          <w:rFonts w:eastAsia="Times New Roman" w:cs="Simplified Arabic"/>
          <w:sz w:val="28"/>
          <w:szCs w:val="28"/>
        </w:rPr>
        <w:t>.</w:t>
      </w:r>
    </w:p>
    <w:p w14:paraId="3E3CD96E"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قياس الانعكاسات الإيجابية للتحسينات الصغيرة والمتواصلة على رضا الحجاج وراحتهم</w:t>
      </w:r>
      <w:r w:rsidRPr="003237A4">
        <w:rPr>
          <w:rFonts w:eastAsia="Times New Roman" w:cs="Simplified Arabic"/>
          <w:sz w:val="28"/>
          <w:szCs w:val="28"/>
        </w:rPr>
        <w:t>.</w:t>
      </w:r>
    </w:p>
    <w:p w14:paraId="3F6E22DC" w14:textId="77777777" w:rsidR="003237A4" w:rsidRPr="003237A4" w:rsidRDefault="00686BDD"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المنهجية</w:t>
      </w:r>
      <w:r w:rsidRPr="003237A4">
        <w:rPr>
          <w:rFonts w:eastAsia="Times New Roman" w:cs="Sultan bold"/>
          <w:sz w:val="32"/>
          <w:szCs w:val="32"/>
        </w:rPr>
        <w:t xml:space="preserve">: </w:t>
      </w:r>
    </w:p>
    <w:p w14:paraId="7F3C19D9" w14:textId="77777777" w:rsidR="00686BDD" w:rsidRPr="00575839" w:rsidRDefault="00686BDD"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اعتمدت هذه الدراسة على المنهج التجريبي المصغر</w:t>
      </w:r>
      <w:r w:rsidRPr="00575839">
        <w:rPr>
          <w:rFonts w:eastAsia="Times New Roman" w:cs="Simplified Arabic"/>
          <w:sz w:val="28"/>
          <w:szCs w:val="28"/>
        </w:rPr>
        <w:t xml:space="preserve"> (Pilot Experimental Design). </w:t>
      </w:r>
      <w:r w:rsidRPr="00575839">
        <w:rPr>
          <w:rFonts w:eastAsia="Times New Roman" w:cs="Simplified Arabic"/>
          <w:sz w:val="28"/>
          <w:szCs w:val="28"/>
          <w:rtl/>
        </w:rPr>
        <w:t>تم اختيار منطقة محددة لتقديم الخدمات (مثلاً: مخيمات محددة في منى) خلال موسم حج 1445هـ (2024م) لتطبيق منهجية كايزن. تم تشكيل فرق عمل من مقدمي الخدمة والحجاج لتقديم الملاحظات والاقتراحات. تم قياس رضا الحجاج قبل وبعد تطبيق التحسينات من خلال استبيانات ومجموعات تركيز</w:t>
      </w:r>
      <w:r w:rsidRPr="00575839">
        <w:rPr>
          <w:rFonts w:eastAsia="Times New Roman" w:cs="Simplified Arabic"/>
          <w:sz w:val="28"/>
          <w:szCs w:val="28"/>
        </w:rPr>
        <w:t>.</w:t>
      </w:r>
    </w:p>
    <w:p w14:paraId="3FB8A86C" w14:textId="77777777" w:rsidR="003237A4" w:rsidRPr="003237A4" w:rsidRDefault="00686BDD"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النتائج</w:t>
      </w:r>
      <w:r w:rsidRPr="003237A4">
        <w:rPr>
          <w:rFonts w:eastAsia="Times New Roman" w:cs="Sultan bold"/>
          <w:sz w:val="32"/>
          <w:szCs w:val="32"/>
        </w:rPr>
        <w:t xml:space="preserve">: </w:t>
      </w:r>
    </w:p>
    <w:p w14:paraId="2A220430" w14:textId="77777777" w:rsidR="00686BDD" w:rsidRPr="00575839" w:rsidRDefault="00686BDD"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 xml:space="preserve">أظهرت النتائج أن تطبيق مبدأ التحسين المستمر من خلال منهجية كايزن أدى إلى تحسن ملحوظ في جودة الخدمات بنسبة 20% في المجالات المستهدفة </w:t>
      </w:r>
      <w:r w:rsidRPr="00575839">
        <w:rPr>
          <w:rFonts w:eastAsia="Times New Roman" w:cs="Simplified Arabic"/>
          <w:sz w:val="28"/>
          <w:szCs w:val="28"/>
        </w:rPr>
        <w:t>(</w:t>
      </w:r>
      <w:r w:rsidRPr="00575839">
        <w:rPr>
          <w:rFonts w:eastAsia="Times New Roman" w:cs="Simplified Arabic"/>
          <w:sz w:val="28"/>
          <w:szCs w:val="28"/>
          <w:rtl/>
        </w:rPr>
        <w:t>مثل سرعة الاستجابة للشكاوى، جودة دورات المياه، تنظيم أوقات الوجبات). ونتج عن ذلك ارتفاع في مستوى رضا الحجاج في تلك المناطق بنسبة 15</w:t>
      </w:r>
      <w:r w:rsidRPr="00575839">
        <w:rPr>
          <w:rFonts w:eastAsia="Times New Roman" w:cs="Simplified Arabic"/>
          <w:sz w:val="28"/>
          <w:szCs w:val="28"/>
        </w:rPr>
        <w:t xml:space="preserve">%. </w:t>
      </w:r>
      <w:r w:rsidRPr="00575839">
        <w:rPr>
          <w:rFonts w:eastAsia="Times New Roman" w:cs="Simplified Arabic"/>
          <w:sz w:val="28"/>
          <w:szCs w:val="28"/>
          <w:rtl/>
        </w:rPr>
        <w:t>كما كشفت الدراسة عن أن مشاركة الحجاج أنفسهم في تحديد مشكلات الخدمة وتقديم الحلول عززت من شعورهم بالاهتمام وساهمت في تحسين التجربة</w:t>
      </w:r>
      <w:r w:rsidRPr="00575839">
        <w:rPr>
          <w:rFonts w:eastAsia="Times New Roman" w:cs="Simplified Arabic"/>
          <w:sz w:val="28"/>
          <w:szCs w:val="28"/>
        </w:rPr>
        <w:t>.</w:t>
      </w:r>
    </w:p>
    <w:p w14:paraId="76076DD1"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التوصيات والمقترحات</w:t>
      </w:r>
      <w:r w:rsidRPr="003237A4">
        <w:rPr>
          <w:rFonts w:eastAsia="Times New Roman" w:cs="Sultan bold"/>
          <w:sz w:val="32"/>
          <w:szCs w:val="32"/>
        </w:rPr>
        <w:t>:</w:t>
      </w:r>
    </w:p>
    <w:p w14:paraId="160CD69A"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تعميم مفهوم ومنهجية كايزن على جميع الخدمات والمناطق في موسم الحج</w:t>
      </w:r>
      <w:r w:rsidRPr="003237A4">
        <w:rPr>
          <w:rFonts w:eastAsia="Times New Roman" w:cs="Simplified Arabic"/>
          <w:sz w:val="28"/>
          <w:szCs w:val="28"/>
        </w:rPr>
        <w:t>.</w:t>
      </w:r>
    </w:p>
    <w:p w14:paraId="0591862D"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lastRenderedPageBreak/>
        <w:t>تشجيع تشكيل حلقات الجودة وفرق التحسين من العاملين والحجاج بشكل مستمر</w:t>
      </w:r>
      <w:r w:rsidRPr="003237A4">
        <w:rPr>
          <w:rFonts w:eastAsia="Times New Roman" w:cs="Simplified Arabic"/>
          <w:sz w:val="28"/>
          <w:szCs w:val="28"/>
        </w:rPr>
        <w:t>.</w:t>
      </w:r>
    </w:p>
    <w:p w14:paraId="3AD5109D"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توفير منصات سهلة وفعالة للحجاج لتقديم ملاحظاتهم واقتراحاتهم بشكل مباشر وفوري</w:t>
      </w:r>
      <w:r w:rsidRPr="003237A4">
        <w:rPr>
          <w:rFonts w:eastAsia="Times New Roman" w:cs="Simplified Arabic"/>
          <w:sz w:val="28"/>
          <w:szCs w:val="28"/>
        </w:rPr>
        <w:t>.</w:t>
      </w:r>
    </w:p>
    <w:p w14:paraId="1AEB2D94"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تدريب العاملين على أدوات التحسين المستمر وكيفية تنفيذها بشكل عملي</w:t>
      </w:r>
      <w:r w:rsidRPr="003237A4">
        <w:rPr>
          <w:rFonts w:eastAsia="Times New Roman" w:cs="Simplified Arabic"/>
          <w:sz w:val="28"/>
          <w:szCs w:val="28"/>
        </w:rPr>
        <w:t>.</w:t>
      </w:r>
    </w:p>
    <w:p w14:paraId="4B4058BD" w14:textId="77777777" w:rsidR="0026413F" w:rsidRPr="003237A4" w:rsidRDefault="003237A4" w:rsidP="003237A4">
      <w:pPr>
        <w:spacing w:after="0" w:line="240" w:lineRule="auto"/>
        <w:outlineLvl w:val="1"/>
        <w:rPr>
          <w:rFonts w:eastAsia="Times New Roman" w:cs="Sultan bold"/>
          <w:sz w:val="32"/>
          <w:szCs w:val="32"/>
        </w:rPr>
      </w:pPr>
      <w:r>
        <w:rPr>
          <w:rFonts w:eastAsia="Times New Roman" w:cs="Sultan bold" w:hint="cs"/>
          <w:sz w:val="32"/>
          <w:szCs w:val="32"/>
          <w:rtl/>
        </w:rPr>
        <w:t xml:space="preserve">(4) </w:t>
      </w:r>
      <w:r w:rsidR="00686BDD" w:rsidRPr="003237A4">
        <w:rPr>
          <w:rFonts w:eastAsia="Times New Roman" w:cs="Sultan bold"/>
          <w:sz w:val="32"/>
          <w:szCs w:val="32"/>
          <w:rtl/>
        </w:rPr>
        <w:t>العنوان</w:t>
      </w:r>
      <w:r w:rsidR="00686BDD" w:rsidRPr="003237A4">
        <w:rPr>
          <w:rFonts w:eastAsia="Times New Roman" w:cs="Sultan bold"/>
          <w:sz w:val="32"/>
          <w:szCs w:val="32"/>
        </w:rPr>
        <w:t>:</w:t>
      </w:r>
    </w:p>
    <w:p w14:paraId="7E99198E"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Pr>
        <w:t xml:space="preserve"> </w:t>
      </w:r>
      <w:r w:rsidRPr="003237A4">
        <w:rPr>
          <w:rFonts w:eastAsia="Times New Roman" w:cs="Simplified Arabic"/>
          <w:sz w:val="28"/>
          <w:szCs w:val="28"/>
          <w:rtl/>
        </w:rPr>
        <w:t>تأثير اتخاذ القرارات المستندة إلى الحقائق في تحسين جودة الخدمات الصحية المقدمة لضيوف الرحمن</w:t>
      </w:r>
      <w:r w:rsidR="003237A4">
        <w:rPr>
          <w:rStyle w:val="a7"/>
          <w:rFonts w:eastAsia="Times New Roman" w:cs="Simplified Arabic"/>
          <w:sz w:val="28"/>
          <w:szCs w:val="28"/>
          <w:rtl/>
        </w:rPr>
        <w:footnoteReference w:id="24"/>
      </w:r>
      <w:r w:rsidRPr="003237A4">
        <w:rPr>
          <w:rFonts w:eastAsia="Times New Roman" w:cs="Simplified Arabic"/>
          <w:sz w:val="28"/>
          <w:szCs w:val="28"/>
        </w:rPr>
        <w:t>.</w:t>
      </w:r>
    </w:p>
    <w:p w14:paraId="5276670D" w14:textId="77777777" w:rsidR="003237A4"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الهدف الرئيسي</w:t>
      </w:r>
      <w:r w:rsidRPr="003237A4">
        <w:rPr>
          <w:rFonts w:eastAsia="Times New Roman" w:cs="Sultan bold"/>
          <w:sz w:val="32"/>
          <w:szCs w:val="32"/>
        </w:rPr>
        <w:t xml:space="preserve">: </w:t>
      </w:r>
    </w:p>
    <w:p w14:paraId="235C5157"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قياس تأثير مبدأ اتخاذ القرارات المستندة إلى الحقائق</w:t>
      </w:r>
      <w:r w:rsidRPr="003237A4">
        <w:rPr>
          <w:rFonts w:eastAsia="Times New Roman" w:cs="Simplified Arabic"/>
          <w:sz w:val="28"/>
          <w:szCs w:val="28"/>
        </w:rPr>
        <w:t xml:space="preserve"> (Fact-Based Decision Making) </w:t>
      </w:r>
      <w:r w:rsidRPr="003237A4">
        <w:rPr>
          <w:rFonts w:eastAsia="Times New Roman" w:cs="Simplified Arabic"/>
          <w:sz w:val="28"/>
          <w:szCs w:val="28"/>
          <w:rtl/>
        </w:rPr>
        <w:t>ضمن إطار</w:t>
      </w:r>
      <w:r w:rsidRPr="003237A4">
        <w:rPr>
          <w:rFonts w:eastAsia="Times New Roman" w:cs="Simplified Arabic"/>
          <w:sz w:val="28"/>
          <w:szCs w:val="28"/>
        </w:rPr>
        <w:t xml:space="preserve"> TQM </w:t>
      </w:r>
      <w:r w:rsidRPr="003237A4">
        <w:rPr>
          <w:rFonts w:eastAsia="Times New Roman" w:cs="Simplified Arabic"/>
          <w:sz w:val="28"/>
          <w:szCs w:val="28"/>
          <w:rtl/>
        </w:rPr>
        <w:t>على تحسين جودة الخدمات الصحية المقدمة لضيوف الرحمن في موسم الحج</w:t>
      </w:r>
      <w:r w:rsidRPr="003237A4">
        <w:rPr>
          <w:rFonts w:eastAsia="Times New Roman" w:cs="Simplified Arabic"/>
          <w:sz w:val="28"/>
          <w:szCs w:val="28"/>
        </w:rPr>
        <w:t>.</w:t>
      </w:r>
    </w:p>
    <w:p w14:paraId="27A93480"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الأهداف الفرعية</w:t>
      </w:r>
      <w:r w:rsidRPr="003237A4">
        <w:rPr>
          <w:rFonts w:eastAsia="Times New Roman" w:cs="Sultan bold"/>
          <w:sz w:val="32"/>
          <w:szCs w:val="32"/>
        </w:rPr>
        <w:t xml:space="preserve">: </w:t>
      </w:r>
    </w:p>
    <w:p w14:paraId="214FC754"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تحديد أنواع البيانات والمعلومات التي يتم جمعها وتحليلها لدعم القرارات في الخدمات الصحية للحجاج</w:t>
      </w:r>
      <w:r w:rsidRPr="003237A4">
        <w:rPr>
          <w:rFonts w:eastAsia="Times New Roman" w:cs="Simplified Arabic"/>
          <w:sz w:val="28"/>
          <w:szCs w:val="28"/>
        </w:rPr>
        <w:t>.</w:t>
      </w:r>
    </w:p>
    <w:p w14:paraId="0C9E972B"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تقييم مدى استخدام التحليلات الإحصائية والتقارير الدورية في اتخاذ القرارات المتعلقة بتوزيع الموارد الطبية</w:t>
      </w:r>
      <w:r w:rsidRPr="003237A4">
        <w:rPr>
          <w:rFonts w:eastAsia="Times New Roman" w:cs="Simplified Arabic"/>
          <w:sz w:val="28"/>
          <w:szCs w:val="28"/>
        </w:rPr>
        <w:t>.</w:t>
      </w:r>
    </w:p>
    <w:p w14:paraId="3B1A0232"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تحليل أثر القرارات المستندة إلى الحقائق على تقليل الأخطاء الطبية، وزمن الاستجابة، وجودة الرعاية</w:t>
      </w:r>
      <w:r w:rsidRPr="003237A4">
        <w:rPr>
          <w:rFonts w:eastAsia="Times New Roman" w:cs="Simplified Arabic"/>
          <w:sz w:val="28"/>
          <w:szCs w:val="28"/>
        </w:rPr>
        <w:t>.</w:t>
      </w:r>
    </w:p>
    <w:p w14:paraId="6FD30D21" w14:textId="77777777" w:rsidR="003237A4" w:rsidRPr="003237A4" w:rsidRDefault="00686BDD"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المنهجية</w:t>
      </w:r>
      <w:r w:rsidRPr="003237A4">
        <w:rPr>
          <w:rFonts w:eastAsia="Times New Roman" w:cs="Sultan bold"/>
          <w:sz w:val="32"/>
          <w:szCs w:val="32"/>
        </w:rPr>
        <w:t xml:space="preserve">: </w:t>
      </w:r>
    </w:p>
    <w:p w14:paraId="0EABAA72" w14:textId="77777777" w:rsidR="00686BDD" w:rsidRPr="00575839" w:rsidRDefault="00686BDD"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اعتمدت الدراسة على المنهج الكمي التحليلي</w:t>
      </w:r>
      <w:r w:rsidRPr="00575839">
        <w:rPr>
          <w:rFonts w:eastAsia="Times New Roman" w:cs="Simplified Arabic"/>
          <w:sz w:val="28"/>
          <w:szCs w:val="28"/>
        </w:rPr>
        <w:t xml:space="preserve">. </w:t>
      </w:r>
      <w:r w:rsidRPr="00575839">
        <w:rPr>
          <w:rFonts w:eastAsia="Times New Roman" w:cs="Simplified Arabic"/>
          <w:sz w:val="28"/>
          <w:szCs w:val="28"/>
          <w:rtl/>
        </w:rPr>
        <w:t>تم جمع البيانات من سجلات وتقارير الأداء من المستشفيات والمراكز الصحية الميدانية في المشاعر المقدسة خلال موسم حج 1445هـ (2024م). تم تحليل بيانات حول معدلات الإصابات، أنواع الأمراض الشائعة، زمن الاستجابة الطارئة، وتوزيع الموارد، ومدى ارتباط ذلك بالقرارات الإدارية. تم استخدام التحليل الإحصائي لتحديد العلاقات</w:t>
      </w:r>
      <w:r w:rsidRPr="00575839">
        <w:rPr>
          <w:rFonts w:eastAsia="Times New Roman" w:cs="Simplified Arabic"/>
          <w:sz w:val="28"/>
          <w:szCs w:val="28"/>
        </w:rPr>
        <w:t>.</w:t>
      </w:r>
    </w:p>
    <w:p w14:paraId="6AB689D7" w14:textId="77777777" w:rsidR="00386945" w:rsidRDefault="00386945" w:rsidP="003237A4">
      <w:pPr>
        <w:spacing w:after="0" w:line="240" w:lineRule="auto"/>
        <w:outlineLvl w:val="1"/>
        <w:rPr>
          <w:rFonts w:eastAsia="Times New Roman" w:cs="Sultan bold"/>
          <w:sz w:val="32"/>
          <w:szCs w:val="32"/>
          <w:rtl/>
        </w:rPr>
      </w:pPr>
    </w:p>
    <w:p w14:paraId="77D2E04F" w14:textId="77777777" w:rsidR="003237A4"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النتائج</w:t>
      </w:r>
      <w:r w:rsidR="00386945">
        <w:rPr>
          <w:rFonts w:eastAsia="Times New Roman" w:cs="Sultan bold" w:hint="cs"/>
          <w:sz w:val="32"/>
          <w:szCs w:val="32"/>
          <w:rtl/>
        </w:rPr>
        <w:t>:</w:t>
      </w:r>
    </w:p>
    <w:p w14:paraId="6FF4236B" w14:textId="77777777" w:rsidR="00686BDD" w:rsidRPr="00575839" w:rsidRDefault="00686BDD"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أظهرت النتائج أن اعتماد القرارات على الحقائق والبيانات الدقيقة له تأثير كبير على كفاءة وفعالية الخدمات الصحية</w:t>
      </w:r>
      <w:r w:rsidRPr="00575839">
        <w:rPr>
          <w:rFonts w:eastAsia="Times New Roman" w:cs="Simplified Arabic"/>
          <w:sz w:val="28"/>
          <w:szCs w:val="28"/>
        </w:rPr>
        <w:t xml:space="preserve">. </w:t>
      </w:r>
      <w:r w:rsidRPr="00575839">
        <w:rPr>
          <w:rFonts w:eastAsia="Times New Roman" w:cs="Simplified Arabic"/>
          <w:sz w:val="28"/>
          <w:szCs w:val="28"/>
          <w:rtl/>
        </w:rPr>
        <w:t>المستشفيات التي اعتمدت على تحليل البيانات للتنبؤ باحتياجات الرعاية الصحية وتوزيع الفرق الطبية حققت تحسنًا بنسبة 10% في زمن الاستجابة للحالات الطارئة وانخفاضًا في الأخطاء المتعلقة بتوزيع الأدوية بنسبة 7</w:t>
      </w:r>
      <w:r w:rsidRPr="00575839">
        <w:rPr>
          <w:rFonts w:eastAsia="Times New Roman" w:cs="Simplified Arabic"/>
          <w:sz w:val="28"/>
          <w:szCs w:val="28"/>
        </w:rPr>
        <w:t xml:space="preserve">%. </w:t>
      </w:r>
      <w:r w:rsidRPr="00575839">
        <w:rPr>
          <w:rFonts w:eastAsia="Times New Roman" w:cs="Simplified Arabic"/>
          <w:sz w:val="28"/>
          <w:szCs w:val="28"/>
          <w:rtl/>
        </w:rPr>
        <w:t xml:space="preserve">كما لوحظ أن اتخاذ </w:t>
      </w:r>
      <w:r w:rsidRPr="00575839">
        <w:rPr>
          <w:rFonts w:eastAsia="Times New Roman" w:cs="Simplified Arabic"/>
          <w:sz w:val="28"/>
          <w:szCs w:val="28"/>
          <w:rtl/>
        </w:rPr>
        <w:lastRenderedPageBreak/>
        <w:t>القرارات بناءً على البيانات ساعد في تحديد أولويات التدخلات الصحية وتحسين جودة الرعاية بشكل عام</w:t>
      </w:r>
      <w:r w:rsidRPr="00575839">
        <w:rPr>
          <w:rFonts w:eastAsia="Times New Roman" w:cs="Simplified Arabic"/>
          <w:sz w:val="28"/>
          <w:szCs w:val="28"/>
        </w:rPr>
        <w:t>.</w:t>
      </w:r>
    </w:p>
    <w:p w14:paraId="03FFAF4B"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التوصيات والمقترحات</w:t>
      </w:r>
      <w:r w:rsidRPr="003237A4">
        <w:rPr>
          <w:rFonts w:eastAsia="Times New Roman" w:cs="Sultan bold"/>
          <w:sz w:val="32"/>
          <w:szCs w:val="32"/>
        </w:rPr>
        <w:t>:</w:t>
      </w:r>
    </w:p>
    <w:p w14:paraId="02F4879F"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الاستثمار في أنظمة معلومات صحية متكاملة تتيح جمع وتحليل البيانات في الوقت الفعلي</w:t>
      </w:r>
      <w:r w:rsidRPr="003237A4">
        <w:rPr>
          <w:rFonts w:eastAsia="Times New Roman" w:cs="Simplified Arabic"/>
          <w:sz w:val="28"/>
          <w:szCs w:val="28"/>
        </w:rPr>
        <w:t>.</w:t>
      </w:r>
    </w:p>
    <w:p w14:paraId="7A039B27"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تدريب الكوادر الطبية والإدارية على مهارات تحليل البيانات واتخاذ القرارات المستندة إلى الأدلة</w:t>
      </w:r>
      <w:r w:rsidRPr="003237A4">
        <w:rPr>
          <w:rFonts w:eastAsia="Times New Roman" w:cs="Simplified Arabic"/>
          <w:sz w:val="28"/>
          <w:szCs w:val="28"/>
        </w:rPr>
        <w:t>.</w:t>
      </w:r>
    </w:p>
    <w:p w14:paraId="77641071"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إنشاء لوحات معلومات</w:t>
      </w:r>
      <w:r w:rsidRPr="003237A4">
        <w:rPr>
          <w:rFonts w:eastAsia="Times New Roman" w:cs="Simplified Arabic"/>
          <w:sz w:val="28"/>
          <w:szCs w:val="28"/>
        </w:rPr>
        <w:t xml:space="preserve"> (Dashboards) </w:t>
      </w:r>
      <w:r w:rsidRPr="003237A4">
        <w:rPr>
          <w:rFonts w:eastAsia="Times New Roman" w:cs="Simplified Arabic"/>
          <w:sz w:val="28"/>
          <w:szCs w:val="28"/>
          <w:rtl/>
        </w:rPr>
        <w:t>تفاعلية لمتابعة مؤشرات الأداء الصحية في موسم الحج</w:t>
      </w:r>
      <w:r w:rsidRPr="003237A4">
        <w:rPr>
          <w:rFonts w:eastAsia="Times New Roman" w:cs="Simplified Arabic"/>
          <w:sz w:val="28"/>
          <w:szCs w:val="28"/>
        </w:rPr>
        <w:t>.</w:t>
      </w:r>
    </w:p>
    <w:p w14:paraId="54D7B7C2"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تعزيز التعاون بين الجهات الصحية لتبادل البيانات والخبرات لتحسين جودة الرعاية</w:t>
      </w:r>
      <w:r w:rsidRPr="003237A4">
        <w:rPr>
          <w:rFonts w:eastAsia="Times New Roman" w:cs="Simplified Arabic"/>
          <w:sz w:val="28"/>
          <w:szCs w:val="28"/>
        </w:rPr>
        <w:t>.</w:t>
      </w:r>
    </w:p>
    <w:p w14:paraId="72B17F4A" w14:textId="77777777" w:rsidR="0026413F" w:rsidRPr="003237A4" w:rsidRDefault="003237A4" w:rsidP="003237A4">
      <w:pPr>
        <w:spacing w:after="0" w:line="240" w:lineRule="auto"/>
        <w:outlineLvl w:val="1"/>
        <w:rPr>
          <w:rFonts w:eastAsia="Times New Roman" w:cs="Sultan bold"/>
          <w:sz w:val="32"/>
          <w:szCs w:val="32"/>
        </w:rPr>
      </w:pPr>
      <w:r>
        <w:rPr>
          <w:rFonts w:eastAsia="Times New Roman" w:cs="Times New Roman" w:hint="cs"/>
          <w:b/>
          <w:bCs/>
          <w:sz w:val="28"/>
          <w:szCs w:val="28"/>
          <w:rtl/>
        </w:rPr>
        <w:t xml:space="preserve">(5) </w:t>
      </w:r>
      <w:r w:rsidR="00686BDD" w:rsidRPr="003237A4">
        <w:rPr>
          <w:rFonts w:eastAsia="Times New Roman" w:cs="Sultan bold"/>
          <w:sz w:val="32"/>
          <w:szCs w:val="32"/>
          <w:rtl/>
        </w:rPr>
        <w:t>العنوان</w:t>
      </w:r>
      <w:r w:rsidR="00686BDD" w:rsidRPr="003237A4">
        <w:rPr>
          <w:rFonts w:eastAsia="Times New Roman" w:cs="Sultan bold"/>
          <w:sz w:val="32"/>
          <w:szCs w:val="32"/>
        </w:rPr>
        <w:t>:</w:t>
      </w:r>
    </w:p>
    <w:p w14:paraId="1E6D36B7"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Pr>
        <w:t xml:space="preserve"> </w:t>
      </w:r>
      <w:r w:rsidRPr="003237A4">
        <w:rPr>
          <w:rFonts w:eastAsia="Times New Roman" w:cs="Simplified Arabic"/>
          <w:sz w:val="28"/>
          <w:szCs w:val="28"/>
          <w:rtl/>
        </w:rPr>
        <w:t>مشاركة العاملين في مبادرات تحسين جودة خدمات الحج وأثرها على تحقيق رضا ضيوف الرحمن</w:t>
      </w:r>
      <w:r w:rsidR="003237A4">
        <w:rPr>
          <w:rStyle w:val="a7"/>
          <w:rFonts w:eastAsia="Times New Roman" w:cs="Simplified Arabic"/>
          <w:sz w:val="28"/>
          <w:szCs w:val="28"/>
          <w:rtl/>
        </w:rPr>
        <w:footnoteReference w:id="25"/>
      </w:r>
      <w:r w:rsidRPr="003237A4">
        <w:rPr>
          <w:rFonts w:eastAsia="Times New Roman" w:cs="Simplified Arabic"/>
          <w:sz w:val="28"/>
          <w:szCs w:val="28"/>
        </w:rPr>
        <w:t>.</w:t>
      </w:r>
    </w:p>
    <w:p w14:paraId="5ED8D5A2" w14:textId="77777777" w:rsidR="003237A4" w:rsidRPr="003237A4" w:rsidRDefault="00686BDD" w:rsidP="003237A4">
      <w:pPr>
        <w:spacing w:after="0" w:line="240" w:lineRule="auto"/>
        <w:outlineLvl w:val="1"/>
        <w:rPr>
          <w:rFonts w:eastAsia="Times New Roman" w:cs="Sultan bold"/>
          <w:sz w:val="32"/>
          <w:szCs w:val="32"/>
          <w:rtl/>
          <w:lang w:bidi="ar-EG"/>
        </w:rPr>
      </w:pPr>
      <w:r w:rsidRPr="003237A4">
        <w:rPr>
          <w:rFonts w:eastAsia="Times New Roman" w:cs="Sultan bold"/>
          <w:sz w:val="32"/>
          <w:szCs w:val="32"/>
          <w:rtl/>
        </w:rPr>
        <w:t>الهدف الرئيسي</w:t>
      </w:r>
      <w:r w:rsidR="003237A4">
        <w:rPr>
          <w:rFonts w:eastAsia="Times New Roman" w:cs="Sultan bold" w:hint="cs"/>
          <w:sz w:val="32"/>
          <w:szCs w:val="32"/>
          <w:rtl/>
          <w:lang w:bidi="ar-EG"/>
        </w:rPr>
        <w:t>:</w:t>
      </w:r>
    </w:p>
    <w:p w14:paraId="3F8888CF"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تقييم أثر مشاركة العاملين في الجهات الحكومية والخاصة المعنية بخدمات الحج في مبادرات تحسين الجودة على تحقيق رضا ضيوف الرحمن</w:t>
      </w:r>
      <w:r w:rsidRPr="003237A4">
        <w:rPr>
          <w:rFonts w:eastAsia="Times New Roman" w:cs="Simplified Arabic"/>
          <w:sz w:val="28"/>
          <w:szCs w:val="28"/>
        </w:rPr>
        <w:t>.</w:t>
      </w:r>
    </w:p>
    <w:p w14:paraId="73F548AF"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الأهداف الفرعية</w:t>
      </w:r>
      <w:r w:rsidRPr="003237A4">
        <w:rPr>
          <w:rFonts w:eastAsia="Times New Roman" w:cs="Sultan bold"/>
          <w:sz w:val="32"/>
          <w:szCs w:val="32"/>
        </w:rPr>
        <w:t xml:space="preserve">: </w:t>
      </w:r>
    </w:p>
    <w:p w14:paraId="23F25976"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تحديد مستوى مشاركة العاملين (مثل تقديم الاقتراحات، المشاركة في فرق العمل) في برامج تحسين الجودة</w:t>
      </w:r>
      <w:r w:rsidRPr="003237A4">
        <w:rPr>
          <w:rFonts w:eastAsia="Times New Roman" w:cs="Simplified Arabic"/>
          <w:sz w:val="28"/>
          <w:szCs w:val="28"/>
        </w:rPr>
        <w:t>.</w:t>
      </w:r>
    </w:p>
    <w:p w14:paraId="235ECF52"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تحليل العلاقة بين مستويات مشاركة العاملين وتصوراتهم حول جودة الخدمة المقدمة</w:t>
      </w:r>
      <w:r w:rsidRPr="003237A4">
        <w:rPr>
          <w:rFonts w:eastAsia="Times New Roman" w:cs="Simplified Arabic"/>
          <w:sz w:val="28"/>
          <w:szCs w:val="28"/>
        </w:rPr>
        <w:t>.</w:t>
      </w:r>
    </w:p>
    <w:p w14:paraId="07445343"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قياس مدى انعكاس مشاركة العاملين على رضا ضيوف الرحمن وتجربتهم الكلية</w:t>
      </w:r>
      <w:r w:rsidRPr="003237A4">
        <w:rPr>
          <w:rFonts w:eastAsia="Times New Roman" w:cs="Simplified Arabic"/>
          <w:sz w:val="28"/>
          <w:szCs w:val="28"/>
        </w:rPr>
        <w:t>.</w:t>
      </w:r>
    </w:p>
    <w:p w14:paraId="633AD5FA" w14:textId="77777777" w:rsidR="00386945" w:rsidRDefault="00386945" w:rsidP="003237A4">
      <w:pPr>
        <w:spacing w:after="0" w:line="240" w:lineRule="auto"/>
        <w:outlineLvl w:val="1"/>
        <w:rPr>
          <w:rFonts w:eastAsia="Times New Roman" w:cs="Sultan bold"/>
          <w:sz w:val="32"/>
          <w:szCs w:val="32"/>
          <w:rtl/>
          <w:lang w:bidi="ar-EG"/>
        </w:rPr>
      </w:pPr>
    </w:p>
    <w:p w14:paraId="632FD134" w14:textId="77777777" w:rsidR="003237A4"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المنهجية</w:t>
      </w:r>
      <w:r w:rsidR="003237A4">
        <w:rPr>
          <w:rFonts w:eastAsia="Times New Roman" w:cs="Sultan bold" w:hint="cs"/>
          <w:sz w:val="32"/>
          <w:szCs w:val="32"/>
          <w:rtl/>
        </w:rPr>
        <w:t>:</w:t>
      </w:r>
    </w:p>
    <w:p w14:paraId="3C799B9F" w14:textId="77777777" w:rsidR="00686BDD" w:rsidRDefault="00686BDD"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اعتمدت الدراسة على المنهج الوصفي الارتباطي</w:t>
      </w:r>
      <w:r w:rsidRPr="00575839">
        <w:rPr>
          <w:rFonts w:eastAsia="Times New Roman" w:cs="Simplified Arabic"/>
          <w:sz w:val="28"/>
          <w:szCs w:val="28"/>
        </w:rPr>
        <w:t xml:space="preserve">. </w:t>
      </w:r>
      <w:r w:rsidRPr="00575839">
        <w:rPr>
          <w:rFonts w:eastAsia="Times New Roman" w:cs="Simplified Arabic"/>
          <w:sz w:val="28"/>
          <w:szCs w:val="28"/>
          <w:rtl/>
        </w:rPr>
        <w:t>تم جمع البيانات من خلال استبيانين</w:t>
      </w:r>
      <w:r w:rsidRPr="00575839">
        <w:rPr>
          <w:rFonts w:eastAsia="Times New Roman" w:cs="Simplified Arabic"/>
          <w:sz w:val="28"/>
          <w:szCs w:val="28"/>
        </w:rPr>
        <w:t xml:space="preserve">: </w:t>
      </w:r>
      <w:r w:rsidRPr="00575839">
        <w:rPr>
          <w:rFonts w:eastAsia="Times New Roman" w:cs="Simplified Arabic"/>
          <w:sz w:val="28"/>
          <w:szCs w:val="28"/>
          <w:rtl/>
        </w:rPr>
        <w:t>الأول وُزع على عينة من 400 من العاملين في خدمات الحج (خلال موسم 1445هـ/2024م) لقياس مستوى مشاركتهم في مبادرات الجودة، والثاني وُزع على 400 حاج لقياس رضاهم عن الخدمات. تم تحليل البيانات باستخدام الإحصاء الوصفي والارتباط والانحدار</w:t>
      </w:r>
      <w:r w:rsidRPr="00575839">
        <w:rPr>
          <w:rFonts w:eastAsia="Times New Roman" w:cs="Simplified Arabic"/>
          <w:sz w:val="28"/>
          <w:szCs w:val="28"/>
        </w:rPr>
        <w:t>.</w:t>
      </w:r>
    </w:p>
    <w:p w14:paraId="61F9C896" w14:textId="77777777" w:rsidR="008922EB" w:rsidRDefault="008922EB" w:rsidP="008922EB">
      <w:pPr>
        <w:pStyle w:val="a3"/>
        <w:spacing w:after="0" w:line="240" w:lineRule="auto"/>
        <w:ind w:left="368"/>
        <w:jc w:val="lowKashida"/>
        <w:rPr>
          <w:rFonts w:eastAsia="Times New Roman" w:cs="Simplified Arabic"/>
          <w:sz w:val="28"/>
          <w:szCs w:val="28"/>
          <w:rtl/>
        </w:rPr>
      </w:pPr>
    </w:p>
    <w:p w14:paraId="44FEC59A" w14:textId="77777777" w:rsidR="008922EB" w:rsidRDefault="008922EB" w:rsidP="008922EB">
      <w:pPr>
        <w:pStyle w:val="a3"/>
        <w:spacing w:after="0" w:line="240" w:lineRule="auto"/>
        <w:ind w:left="368"/>
        <w:jc w:val="lowKashida"/>
        <w:rPr>
          <w:rFonts w:eastAsia="Times New Roman" w:cs="Simplified Arabic"/>
          <w:sz w:val="28"/>
          <w:szCs w:val="28"/>
          <w:rtl/>
        </w:rPr>
      </w:pPr>
    </w:p>
    <w:p w14:paraId="087E521D" w14:textId="77777777" w:rsidR="008922EB" w:rsidRPr="00575839" w:rsidRDefault="008922EB" w:rsidP="008922EB">
      <w:pPr>
        <w:pStyle w:val="a3"/>
        <w:spacing w:after="0" w:line="240" w:lineRule="auto"/>
        <w:ind w:left="368"/>
        <w:jc w:val="lowKashida"/>
        <w:rPr>
          <w:rFonts w:eastAsia="Times New Roman" w:cs="Simplified Arabic"/>
          <w:sz w:val="28"/>
          <w:szCs w:val="28"/>
        </w:rPr>
      </w:pPr>
    </w:p>
    <w:p w14:paraId="2053F389" w14:textId="77777777" w:rsidR="003237A4" w:rsidRPr="003237A4" w:rsidRDefault="00686BDD"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النتائج</w:t>
      </w:r>
      <w:r w:rsidRPr="003237A4">
        <w:rPr>
          <w:rFonts w:eastAsia="Times New Roman" w:cs="Sultan bold"/>
          <w:sz w:val="32"/>
          <w:szCs w:val="32"/>
        </w:rPr>
        <w:t xml:space="preserve">: </w:t>
      </w:r>
    </w:p>
    <w:p w14:paraId="4FB2A144" w14:textId="77777777" w:rsidR="00686BDD" w:rsidRPr="00575839" w:rsidRDefault="00686BDD"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أشارت النتائج إلى أن مشاركة العاملين الفعالة في مبادرات تحسين الجودة لها تأثير إيجابي كبير على جودة الخدمات المُقدمة ودرجة رضا ضيوف الرحمن. تبين أن الفرق التي يشارك فيها العاملون بشكل فعال تظهر مستويات أعلى من الابتكار في حل المشكلات وتحسين الخدمات. كما أن العاملين المشاركين يشعرون بمسؤولية أكبر تجاه جودة الخدمة، مما ينعكس على تفاعلاتهم الإيجابية مع الحجاج. من التحديات، تم ذكر غياب آليات واضحة لتلقي اقتراحات العاملين في بعض الجهات</w:t>
      </w:r>
      <w:r w:rsidRPr="00575839">
        <w:rPr>
          <w:rFonts w:eastAsia="Times New Roman" w:cs="Simplified Arabic"/>
          <w:sz w:val="28"/>
          <w:szCs w:val="28"/>
        </w:rPr>
        <w:t>.</w:t>
      </w:r>
    </w:p>
    <w:p w14:paraId="12E18705" w14:textId="77777777" w:rsidR="00686BDD" w:rsidRPr="003237A4" w:rsidRDefault="00686BDD"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التوصيات والمقترحات</w:t>
      </w:r>
      <w:r w:rsidRPr="003237A4">
        <w:rPr>
          <w:rFonts w:eastAsia="Times New Roman" w:cs="Sultan bold"/>
          <w:sz w:val="32"/>
          <w:szCs w:val="32"/>
        </w:rPr>
        <w:t>:</w:t>
      </w:r>
    </w:p>
    <w:p w14:paraId="71059212"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إنشاء قنوات رسمية وفعالة لتشجيع العاملين على تقديم اقتراحات التحسين ومشاركتهم في فرق العمل</w:t>
      </w:r>
      <w:r w:rsidRPr="003237A4">
        <w:rPr>
          <w:rFonts w:eastAsia="Times New Roman" w:cs="Simplified Arabic"/>
          <w:sz w:val="28"/>
          <w:szCs w:val="28"/>
        </w:rPr>
        <w:t>.</w:t>
      </w:r>
    </w:p>
    <w:p w14:paraId="7DC1B2C6"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توفير التدريب اللازم للعاملين على كيفية تحديد المشكلات واقتراح الحلول</w:t>
      </w:r>
      <w:r w:rsidRPr="003237A4">
        <w:rPr>
          <w:rFonts w:eastAsia="Times New Roman" w:cs="Simplified Arabic"/>
          <w:sz w:val="28"/>
          <w:szCs w:val="28"/>
        </w:rPr>
        <w:t>.</w:t>
      </w:r>
    </w:p>
    <w:p w14:paraId="0AF4480D" w14:textId="77777777" w:rsidR="00686BDD" w:rsidRPr="003237A4" w:rsidRDefault="00686BDD" w:rsidP="000C2C2A">
      <w:pPr>
        <w:pStyle w:val="a3"/>
        <w:numPr>
          <w:ilvl w:val="0"/>
          <w:numId w:val="3"/>
        </w:numPr>
        <w:spacing w:after="0" w:line="240" w:lineRule="auto"/>
        <w:ind w:left="368"/>
        <w:jc w:val="lowKashida"/>
        <w:rPr>
          <w:rFonts w:eastAsia="Times New Roman" w:cs="Simplified Arabic"/>
          <w:sz w:val="28"/>
          <w:szCs w:val="28"/>
        </w:rPr>
      </w:pPr>
      <w:r w:rsidRPr="003237A4">
        <w:rPr>
          <w:rFonts w:eastAsia="Times New Roman" w:cs="Simplified Arabic"/>
          <w:sz w:val="28"/>
          <w:szCs w:val="28"/>
          <w:rtl/>
        </w:rPr>
        <w:t>تطوير نظام حوافز ومكافآت للعاملين الذين يساهمون في مبادرات تحسين الجودة</w:t>
      </w:r>
      <w:r w:rsidRPr="003237A4">
        <w:rPr>
          <w:rFonts w:eastAsia="Times New Roman" w:cs="Simplified Arabic"/>
          <w:sz w:val="28"/>
          <w:szCs w:val="28"/>
        </w:rPr>
        <w:t>.</w:t>
      </w:r>
    </w:p>
    <w:p w14:paraId="7B87D9CA" w14:textId="3A954988" w:rsidR="00386945" w:rsidRPr="008922EB" w:rsidRDefault="00686BDD" w:rsidP="008922EB">
      <w:pPr>
        <w:pStyle w:val="a3"/>
        <w:numPr>
          <w:ilvl w:val="0"/>
          <w:numId w:val="3"/>
        </w:numPr>
        <w:spacing w:after="0" w:line="240" w:lineRule="auto"/>
        <w:ind w:left="368"/>
        <w:jc w:val="lowKashida"/>
        <w:rPr>
          <w:rFonts w:eastAsia="Times New Roman" w:cs="Simplified Arabic"/>
          <w:sz w:val="28"/>
          <w:szCs w:val="28"/>
          <w:rtl/>
        </w:rPr>
      </w:pPr>
      <w:r w:rsidRPr="003237A4">
        <w:rPr>
          <w:rFonts w:eastAsia="Times New Roman" w:cs="Simplified Arabic"/>
          <w:sz w:val="28"/>
          <w:szCs w:val="28"/>
          <w:rtl/>
        </w:rPr>
        <w:t>تعزيز ثقافة التمكين</w:t>
      </w:r>
      <w:r w:rsidRPr="003237A4">
        <w:rPr>
          <w:rFonts w:eastAsia="Times New Roman" w:cs="Simplified Arabic"/>
          <w:sz w:val="28"/>
          <w:szCs w:val="28"/>
        </w:rPr>
        <w:t xml:space="preserve"> (Empowerment) </w:t>
      </w:r>
      <w:r w:rsidRPr="003237A4">
        <w:rPr>
          <w:rFonts w:eastAsia="Times New Roman" w:cs="Simplified Arabic"/>
          <w:sz w:val="28"/>
          <w:szCs w:val="28"/>
          <w:rtl/>
        </w:rPr>
        <w:t>للعاملين في الخطوط الأمامية لاتخاذ قرارات سريعة لتحسين تجربة الحاج</w:t>
      </w:r>
      <w:r w:rsidR="008922EB">
        <w:rPr>
          <w:rFonts w:eastAsia="Times New Roman" w:cs="Simplified Arabic" w:hint="cs"/>
          <w:sz w:val="28"/>
          <w:szCs w:val="28"/>
          <w:rtl/>
        </w:rPr>
        <w:t>.</w:t>
      </w:r>
    </w:p>
    <w:p w14:paraId="25BB0A41" w14:textId="77777777" w:rsidR="00386945" w:rsidRDefault="00386945" w:rsidP="003237A4">
      <w:pPr>
        <w:spacing w:after="0" w:line="240" w:lineRule="auto"/>
        <w:outlineLvl w:val="1"/>
        <w:rPr>
          <w:rFonts w:eastAsia="Times New Roman" w:cs="Sultan bold"/>
          <w:sz w:val="32"/>
          <w:szCs w:val="32"/>
          <w:u w:val="single"/>
          <w:rtl/>
        </w:rPr>
      </w:pPr>
    </w:p>
    <w:p w14:paraId="13851A6F" w14:textId="77777777" w:rsidR="00386945" w:rsidRDefault="00386945" w:rsidP="003237A4">
      <w:pPr>
        <w:spacing w:after="0" w:line="240" w:lineRule="auto"/>
        <w:outlineLvl w:val="1"/>
        <w:rPr>
          <w:rFonts w:eastAsia="Times New Roman" w:cs="Sultan bold"/>
          <w:sz w:val="32"/>
          <w:szCs w:val="32"/>
          <w:u w:val="single"/>
          <w:rtl/>
        </w:rPr>
      </w:pPr>
    </w:p>
    <w:p w14:paraId="7453DE5A" w14:textId="77777777" w:rsidR="003237A4" w:rsidRPr="00CC382F" w:rsidRDefault="003237A4" w:rsidP="003237A4">
      <w:pPr>
        <w:spacing w:after="0" w:line="240" w:lineRule="auto"/>
        <w:outlineLvl w:val="1"/>
        <w:rPr>
          <w:rFonts w:eastAsia="Times New Roman" w:cs="Sultan bold"/>
          <w:sz w:val="32"/>
          <w:szCs w:val="32"/>
          <w:u w:val="single"/>
        </w:rPr>
      </w:pPr>
      <w:r w:rsidRPr="00CC382F">
        <w:rPr>
          <w:rFonts w:eastAsia="Times New Roman" w:cs="Sultan bold" w:hint="cs"/>
          <w:sz w:val="32"/>
          <w:szCs w:val="32"/>
          <w:u w:val="single"/>
          <w:rtl/>
        </w:rPr>
        <w:t>الدراسات</w:t>
      </w:r>
      <w:r>
        <w:rPr>
          <w:rFonts w:eastAsia="Times New Roman" w:cs="Sultan bold" w:hint="cs"/>
          <w:sz w:val="32"/>
          <w:szCs w:val="32"/>
          <w:u w:val="single"/>
          <w:rtl/>
        </w:rPr>
        <w:t xml:space="preserve"> السابقة</w:t>
      </w:r>
      <w:r w:rsidRPr="00CC382F">
        <w:rPr>
          <w:rFonts w:eastAsia="Times New Roman" w:cs="Sultan bold" w:hint="cs"/>
          <w:sz w:val="32"/>
          <w:szCs w:val="32"/>
          <w:u w:val="single"/>
          <w:rtl/>
        </w:rPr>
        <w:t xml:space="preserve"> </w:t>
      </w:r>
      <w:r>
        <w:rPr>
          <w:rFonts w:eastAsia="Times New Roman" w:cs="Sultan bold" w:hint="cs"/>
          <w:sz w:val="32"/>
          <w:szCs w:val="32"/>
          <w:u w:val="single"/>
          <w:rtl/>
        </w:rPr>
        <w:t>الأجنبية</w:t>
      </w:r>
    </w:p>
    <w:p w14:paraId="50860E37" w14:textId="77777777" w:rsidR="0026413F" w:rsidRPr="003237A4" w:rsidRDefault="0026413F" w:rsidP="000C2C2A">
      <w:pPr>
        <w:pStyle w:val="a3"/>
        <w:numPr>
          <w:ilvl w:val="0"/>
          <w:numId w:val="4"/>
        </w:numPr>
        <w:bidi w:val="0"/>
        <w:spacing w:after="0" w:line="240" w:lineRule="auto"/>
        <w:ind w:left="284"/>
        <w:jc w:val="mediumKashida"/>
        <w:rPr>
          <w:rFonts w:eastAsia="Times New Roman" w:cs="Times New Roman"/>
          <w:b/>
          <w:bCs/>
          <w:sz w:val="28"/>
          <w:szCs w:val="28"/>
        </w:rPr>
      </w:pPr>
      <w:r w:rsidRPr="0026413F">
        <w:rPr>
          <w:rFonts w:eastAsia="Times New Roman" w:cs="Times New Roman"/>
          <w:b/>
          <w:bCs/>
          <w:sz w:val="28"/>
          <w:szCs w:val="28"/>
        </w:rPr>
        <w:t>Enhancing Pilgrim Experience Through Total Quality Management Principles in Mass Gathering Events: A Case Study of the Hajj Season</w:t>
      </w:r>
      <w:r w:rsidR="003237A4">
        <w:rPr>
          <w:rFonts w:eastAsia="Times New Roman" w:cs="Times New Roman"/>
          <w:b/>
          <w:bCs/>
          <w:sz w:val="28"/>
          <w:szCs w:val="28"/>
        </w:rPr>
        <w:t>:</w:t>
      </w:r>
      <w:r w:rsidR="003237A4">
        <w:rPr>
          <w:rStyle w:val="a7"/>
          <w:rFonts w:eastAsia="Times New Roman" w:cs="Times New Roman"/>
          <w:b/>
          <w:bCs/>
          <w:sz w:val="28"/>
          <w:szCs w:val="28"/>
        </w:rPr>
        <w:footnoteReference w:id="26"/>
      </w:r>
    </w:p>
    <w:p w14:paraId="41DC46FF" w14:textId="77777777" w:rsidR="003237A4"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t>الهدف الرئيسي</w:t>
      </w:r>
      <w:r w:rsidRPr="003237A4">
        <w:rPr>
          <w:rFonts w:eastAsia="Times New Roman" w:cs="Sultan bold"/>
          <w:sz w:val="32"/>
          <w:szCs w:val="32"/>
        </w:rPr>
        <w:t xml:space="preserve">: </w:t>
      </w:r>
    </w:p>
    <w:p w14:paraId="3A9C7782"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تقييم مدى مساهمة تطبيق مبادئ إدارة الجودة الشاملة</w:t>
      </w:r>
      <w:r w:rsidRPr="005E2E0C">
        <w:rPr>
          <w:rFonts w:eastAsia="Times New Roman" w:cs="Simplified Arabic"/>
          <w:sz w:val="28"/>
          <w:szCs w:val="28"/>
        </w:rPr>
        <w:t xml:space="preserve"> (TQM) </w:t>
      </w:r>
      <w:r w:rsidRPr="005E2E0C">
        <w:rPr>
          <w:rFonts w:eastAsia="Times New Roman" w:cs="Simplified Arabic"/>
          <w:sz w:val="28"/>
          <w:szCs w:val="28"/>
          <w:rtl/>
        </w:rPr>
        <w:t>في تحسين تجربة الحجاج في فعاليات التجمع الكبير، مع التركيز على موسم الحج</w:t>
      </w:r>
      <w:r w:rsidRPr="005E2E0C">
        <w:rPr>
          <w:rFonts w:eastAsia="Times New Roman" w:cs="Simplified Arabic"/>
          <w:sz w:val="28"/>
          <w:szCs w:val="28"/>
        </w:rPr>
        <w:t>.</w:t>
      </w:r>
    </w:p>
    <w:p w14:paraId="1FA18C06" w14:textId="77777777" w:rsidR="0026413F"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الأهداف الفرعية</w:t>
      </w:r>
      <w:r w:rsidRPr="003237A4">
        <w:rPr>
          <w:rFonts w:eastAsia="Times New Roman" w:cs="Sultan bold"/>
          <w:sz w:val="32"/>
          <w:szCs w:val="32"/>
        </w:rPr>
        <w:t xml:space="preserve">: </w:t>
      </w:r>
    </w:p>
    <w:p w14:paraId="138574D6"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تحليل كيفية تطبيق أبعاد</w:t>
      </w:r>
      <w:r w:rsidRPr="005E2E0C">
        <w:rPr>
          <w:rFonts w:eastAsia="Times New Roman" w:cs="Simplified Arabic"/>
          <w:sz w:val="28"/>
          <w:szCs w:val="28"/>
        </w:rPr>
        <w:t xml:space="preserve"> TQM (</w:t>
      </w:r>
      <w:r w:rsidRPr="005E2E0C">
        <w:rPr>
          <w:rFonts w:eastAsia="Times New Roman" w:cs="Simplified Arabic"/>
          <w:sz w:val="28"/>
          <w:szCs w:val="28"/>
          <w:rtl/>
        </w:rPr>
        <w:t>مثل التوجه نحو العميل، مشاركة الموظفين، التحسين المستمر) في إدارة خدمات الحج</w:t>
      </w:r>
      <w:r w:rsidRPr="005E2E0C">
        <w:rPr>
          <w:rFonts w:eastAsia="Times New Roman" w:cs="Simplified Arabic"/>
          <w:sz w:val="28"/>
          <w:szCs w:val="28"/>
        </w:rPr>
        <w:t>.</w:t>
      </w:r>
    </w:p>
    <w:p w14:paraId="01DFE121"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قياس تأثير هذه المبادئ على مؤشرات رضا الحجاج وتقييمهم لجودة الخدمات (مثل الإقامة، النقل، الصحة</w:t>
      </w:r>
      <w:r w:rsidR="005E2E0C">
        <w:rPr>
          <w:rFonts w:eastAsia="Times New Roman" w:cs="Simplified Arabic" w:hint="cs"/>
          <w:sz w:val="28"/>
          <w:szCs w:val="28"/>
          <w:rtl/>
        </w:rPr>
        <w:t>)</w:t>
      </w:r>
      <w:r w:rsidRPr="005E2E0C">
        <w:rPr>
          <w:rFonts w:eastAsia="Times New Roman" w:cs="Simplified Arabic"/>
          <w:sz w:val="28"/>
          <w:szCs w:val="28"/>
        </w:rPr>
        <w:t>.</w:t>
      </w:r>
    </w:p>
    <w:p w14:paraId="04CC68FD"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lastRenderedPageBreak/>
        <w:t>تحديد أفضل الممارسات التي يمكن تعميمها من تجربة الحج لتحسين إدارة الجودة في التجمعات الجماهيرية الأخرى</w:t>
      </w:r>
      <w:r w:rsidRPr="005E2E0C">
        <w:rPr>
          <w:rFonts w:eastAsia="Times New Roman" w:cs="Simplified Arabic"/>
          <w:sz w:val="28"/>
          <w:szCs w:val="28"/>
        </w:rPr>
        <w:t>.</w:t>
      </w:r>
    </w:p>
    <w:p w14:paraId="30E455A8" w14:textId="77777777" w:rsidR="003237A4" w:rsidRPr="003237A4" w:rsidRDefault="0026413F"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المنهجية</w:t>
      </w:r>
      <w:r w:rsidRPr="003237A4">
        <w:rPr>
          <w:rFonts w:eastAsia="Times New Roman" w:cs="Sultan bold"/>
          <w:sz w:val="32"/>
          <w:szCs w:val="32"/>
        </w:rPr>
        <w:t xml:space="preserve">: </w:t>
      </w:r>
    </w:p>
    <w:p w14:paraId="42B6CACA" w14:textId="77777777" w:rsidR="0026413F" w:rsidRPr="00575839" w:rsidRDefault="0026413F"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اعتمدت الدراسة على المنهج المختلط</w:t>
      </w:r>
      <w:r w:rsidRPr="00575839">
        <w:rPr>
          <w:rFonts w:eastAsia="Times New Roman" w:cs="Simplified Arabic"/>
          <w:sz w:val="28"/>
          <w:szCs w:val="28"/>
        </w:rPr>
        <w:t xml:space="preserve"> (Mixed Methods). </w:t>
      </w:r>
      <w:r w:rsidRPr="00575839">
        <w:rPr>
          <w:rFonts w:eastAsia="Times New Roman" w:cs="Simplified Arabic"/>
          <w:sz w:val="28"/>
          <w:szCs w:val="28"/>
          <w:rtl/>
        </w:rPr>
        <w:t>تم جمع البيانات الكمية من خلال استبيانات وُزعت على 750 حاجًا من جنسيات مختلفة خلال موسم حج 1445هـ (2024م) لقياس رضاهم وتصوراتهم عن الجودة. تم استكمال ذلك ببيانات نوعية من مقابلات متعمقة مع 30 من مديري الخدمات والمنظمين في الجهات المعنية بخدمات الحج والعمرة</w:t>
      </w:r>
      <w:r w:rsidRPr="00575839">
        <w:rPr>
          <w:rFonts w:eastAsia="Times New Roman" w:cs="Simplified Arabic"/>
          <w:sz w:val="28"/>
          <w:szCs w:val="28"/>
        </w:rPr>
        <w:t>.</w:t>
      </w:r>
    </w:p>
    <w:p w14:paraId="798E7DE2" w14:textId="77777777" w:rsidR="003237A4" w:rsidRPr="003237A4" w:rsidRDefault="0026413F"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النتائج</w:t>
      </w:r>
      <w:r w:rsidRPr="003237A4">
        <w:rPr>
          <w:rFonts w:eastAsia="Times New Roman" w:cs="Sultan bold"/>
          <w:sz w:val="32"/>
          <w:szCs w:val="32"/>
        </w:rPr>
        <w:t xml:space="preserve">: </w:t>
      </w:r>
    </w:p>
    <w:p w14:paraId="6A804F2B" w14:textId="77777777" w:rsidR="0026413F" w:rsidRPr="00575839" w:rsidRDefault="0026413F"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أظهرت النتائج وجود علاقة إيجابية قوية وذات دلالة إحصائية بين تطبيق مبادئ</w:t>
      </w:r>
      <w:r w:rsidRPr="00575839">
        <w:rPr>
          <w:rFonts w:eastAsia="Times New Roman" w:cs="Simplified Arabic"/>
          <w:sz w:val="28"/>
          <w:szCs w:val="28"/>
        </w:rPr>
        <w:t xml:space="preserve"> TQM </w:t>
      </w:r>
      <w:r w:rsidRPr="00575839">
        <w:rPr>
          <w:rFonts w:eastAsia="Times New Roman" w:cs="Simplified Arabic"/>
          <w:sz w:val="28"/>
          <w:szCs w:val="28"/>
          <w:rtl/>
        </w:rPr>
        <w:t>وتحسين تجربة الحجاج. تبين أن التركيز على فهم احتياجات الحجاج المتنوعة والاستجابة السريعة لها كان له الأثر الأكبر في رفع مستوى الرضا. كما أن مشاركة الموظفين في عمليات تحسين الخدمة أدت إلى زيادة كفاءة العمليات. ومع ذلك، أبرزت الدراسة تحديات تتعلق بصعوبة الحفاظ على مستوى عالٍ من الجودة في أوقات الذروة بسبب الحجم الهائل للحجاج</w:t>
      </w:r>
      <w:r w:rsidRPr="00575839">
        <w:rPr>
          <w:rFonts w:eastAsia="Times New Roman" w:cs="Simplified Arabic"/>
          <w:sz w:val="28"/>
          <w:szCs w:val="28"/>
        </w:rPr>
        <w:t>.</w:t>
      </w:r>
    </w:p>
    <w:p w14:paraId="576A1F6D" w14:textId="77777777" w:rsidR="00386945" w:rsidRDefault="00386945" w:rsidP="003237A4">
      <w:pPr>
        <w:spacing w:after="0" w:line="240" w:lineRule="auto"/>
        <w:outlineLvl w:val="1"/>
        <w:rPr>
          <w:rFonts w:eastAsia="Times New Roman" w:cs="Sultan bold"/>
          <w:sz w:val="32"/>
          <w:szCs w:val="32"/>
          <w:rtl/>
          <w:lang w:bidi="ar-EG"/>
        </w:rPr>
      </w:pPr>
    </w:p>
    <w:p w14:paraId="1D448DA3" w14:textId="77777777" w:rsidR="00F572BA" w:rsidRDefault="00F572BA" w:rsidP="003237A4">
      <w:pPr>
        <w:spacing w:after="0" w:line="240" w:lineRule="auto"/>
        <w:outlineLvl w:val="1"/>
        <w:rPr>
          <w:rFonts w:eastAsia="Times New Roman" w:cs="Sultan bold"/>
          <w:sz w:val="32"/>
          <w:szCs w:val="32"/>
          <w:rtl/>
          <w:lang w:bidi="ar-EG"/>
        </w:rPr>
      </w:pPr>
    </w:p>
    <w:p w14:paraId="69FA7569" w14:textId="77777777" w:rsidR="0026413F"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التوصيات والمقترحات</w:t>
      </w:r>
      <w:r w:rsidRPr="003237A4">
        <w:rPr>
          <w:rFonts w:eastAsia="Times New Roman" w:cs="Sultan bold"/>
          <w:sz w:val="32"/>
          <w:szCs w:val="32"/>
        </w:rPr>
        <w:t>:</w:t>
      </w:r>
    </w:p>
    <w:p w14:paraId="48773D1F"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تطوير برامج تدريب متقدمة لمقدمي الخدمات تركز على التوجه نحو العميل ومهارات حل المشكلات الفورية</w:t>
      </w:r>
      <w:r w:rsidRPr="005E2E0C">
        <w:rPr>
          <w:rFonts w:eastAsia="Times New Roman" w:cs="Simplified Arabic"/>
          <w:sz w:val="28"/>
          <w:szCs w:val="28"/>
        </w:rPr>
        <w:t>.</w:t>
      </w:r>
    </w:p>
    <w:p w14:paraId="2170B165"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الاستثمار في الأنظمة الذكية لتحسين إدارة الحشود وتوفير معلومات آنية للحجاج</w:t>
      </w:r>
      <w:r w:rsidRPr="005E2E0C">
        <w:rPr>
          <w:rFonts w:eastAsia="Times New Roman" w:cs="Simplified Arabic"/>
          <w:sz w:val="28"/>
          <w:szCs w:val="28"/>
        </w:rPr>
        <w:t>.</w:t>
      </w:r>
    </w:p>
    <w:p w14:paraId="7B522F14"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إنشاء منصات متعددة اللغات لجمع ملاحظات الحجاج بشكل مستمر وتحليلها للتحسين</w:t>
      </w:r>
      <w:r w:rsidRPr="005E2E0C">
        <w:rPr>
          <w:rFonts w:eastAsia="Times New Roman" w:cs="Simplified Arabic"/>
          <w:sz w:val="28"/>
          <w:szCs w:val="28"/>
        </w:rPr>
        <w:t>.</w:t>
      </w:r>
    </w:p>
    <w:p w14:paraId="1AE505BC"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إعداد خطط طوارئ مرنة ومُحدّثة للتعامل مع التحديات غير المتوقعة خلال الموسم</w:t>
      </w:r>
      <w:r w:rsidRPr="005E2E0C">
        <w:rPr>
          <w:rFonts w:eastAsia="Times New Roman" w:cs="Simplified Arabic"/>
          <w:sz w:val="28"/>
          <w:szCs w:val="28"/>
        </w:rPr>
        <w:t>.</w:t>
      </w:r>
    </w:p>
    <w:p w14:paraId="5F19AD53" w14:textId="77777777" w:rsidR="005E2E0C" w:rsidRDefault="005E2E0C" w:rsidP="005E2E0C">
      <w:pPr>
        <w:pStyle w:val="a3"/>
        <w:bidi w:val="0"/>
        <w:spacing w:after="0" w:line="240" w:lineRule="auto"/>
        <w:ind w:left="284"/>
        <w:jc w:val="lowKashida"/>
        <w:rPr>
          <w:rFonts w:eastAsia="Times New Roman" w:cs="Times New Roman"/>
          <w:b/>
          <w:bCs/>
          <w:sz w:val="28"/>
          <w:szCs w:val="28"/>
        </w:rPr>
      </w:pPr>
    </w:p>
    <w:p w14:paraId="771B338C" w14:textId="77777777" w:rsidR="0026413F" w:rsidRPr="003237A4" w:rsidRDefault="0026413F" w:rsidP="000C2C2A">
      <w:pPr>
        <w:pStyle w:val="a3"/>
        <w:numPr>
          <w:ilvl w:val="0"/>
          <w:numId w:val="4"/>
        </w:numPr>
        <w:bidi w:val="0"/>
        <w:spacing w:after="0" w:line="240" w:lineRule="auto"/>
        <w:ind w:left="284"/>
        <w:jc w:val="lowKashida"/>
        <w:rPr>
          <w:rFonts w:eastAsia="Times New Roman" w:cs="Times New Roman"/>
          <w:b/>
          <w:bCs/>
          <w:sz w:val="28"/>
          <w:szCs w:val="28"/>
        </w:rPr>
      </w:pPr>
      <w:r w:rsidRPr="0026413F">
        <w:rPr>
          <w:rFonts w:eastAsia="Times New Roman" w:cs="Times New Roman"/>
          <w:b/>
          <w:bCs/>
          <w:sz w:val="28"/>
          <w:szCs w:val="28"/>
        </w:rPr>
        <w:t>The Role of Continuous Improvement (Kaizen) in Optimizing Service Delivery and Pilgrim Satisfaction During the Hajj Pilgrimage</w:t>
      </w:r>
      <w:r w:rsidR="003237A4">
        <w:rPr>
          <w:rFonts w:eastAsia="Times New Roman" w:cs="Times New Roman"/>
          <w:b/>
          <w:bCs/>
          <w:sz w:val="28"/>
          <w:szCs w:val="28"/>
        </w:rPr>
        <w:t>:</w:t>
      </w:r>
      <w:r w:rsidR="003237A4">
        <w:rPr>
          <w:rStyle w:val="a7"/>
          <w:rFonts w:eastAsia="Times New Roman" w:cs="Times New Roman"/>
          <w:b/>
          <w:bCs/>
          <w:sz w:val="28"/>
          <w:szCs w:val="28"/>
        </w:rPr>
        <w:footnoteReference w:id="27"/>
      </w:r>
    </w:p>
    <w:p w14:paraId="69957F5D" w14:textId="77777777" w:rsidR="003237A4"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t>الهدف الرئيسي</w:t>
      </w:r>
      <w:r w:rsidR="005E2E0C">
        <w:rPr>
          <w:rFonts w:eastAsia="Times New Roman" w:cs="Sultan bold" w:hint="cs"/>
          <w:sz w:val="32"/>
          <w:szCs w:val="32"/>
          <w:rtl/>
        </w:rPr>
        <w:t>:</w:t>
      </w:r>
    </w:p>
    <w:p w14:paraId="2743F638"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قياس دور مبدأ التحسين المستمر</w:t>
      </w:r>
      <w:r w:rsidRPr="005E2E0C">
        <w:rPr>
          <w:rFonts w:eastAsia="Times New Roman" w:cs="Simplified Arabic"/>
          <w:sz w:val="28"/>
          <w:szCs w:val="28"/>
        </w:rPr>
        <w:t xml:space="preserve"> (Kaizen) </w:t>
      </w:r>
      <w:r w:rsidRPr="005E2E0C">
        <w:rPr>
          <w:rFonts w:eastAsia="Times New Roman" w:cs="Simplified Arabic"/>
          <w:sz w:val="28"/>
          <w:szCs w:val="28"/>
          <w:rtl/>
        </w:rPr>
        <w:t>في تحسين تقديم الخدمات وزيادة رضا الحجاج خلال موسم الحج</w:t>
      </w:r>
      <w:r w:rsidRPr="005E2E0C">
        <w:rPr>
          <w:rFonts w:eastAsia="Times New Roman" w:cs="Simplified Arabic"/>
          <w:sz w:val="28"/>
          <w:szCs w:val="28"/>
        </w:rPr>
        <w:t>.</w:t>
      </w:r>
    </w:p>
    <w:p w14:paraId="7549773D" w14:textId="77777777" w:rsidR="0026413F"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lastRenderedPageBreak/>
        <w:t>الأهداف الفرعية</w:t>
      </w:r>
      <w:r w:rsidRPr="003237A4">
        <w:rPr>
          <w:rFonts w:eastAsia="Times New Roman" w:cs="Sultan bold"/>
          <w:sz w:val="32"/>
          <w:szCs w:val="32"/>
        </w:rPr>
        <w:t xml:space="preserve">: </w:t>
      </w:r>
    </w:p>
    <w:p w14:paraId="1E706882"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تحديد المجالات الرئيسية في خدمات الحج التي يمكن أن تستفيد من تطبيق منهجية كايزن</w:t>
      </w:r>
      <w:r w:rsidRPr="005E2E0C">
        <w:rPr>
          <w:rFonts w:eastAsia="Times New Roman" w:cs="Simplified Arabic"/>
          <w:sz w:val="28"/>
          <w:szCs w:val="28"/>
        </w:rPr>
        <w:t>.</w:t>
      </w:r>
    </w:p>
    <w:p w14:paraId="5965F4C1"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تقييم تأثير مبادرات التحسين الصغيرة والمتواصلة على كفاءة العمليات التشغيلية (مثل توزيع الوجبات، إدارة المخلفات</w:t>
      </w:r>
      <w:r w:rsidR="005E2E0C">
        <w:rPr>
          <w:rFonts w:eastAsia="Times New Roman" w:cs="Simplified Arabic" w:hint="cs"/>
          <w:sz w:val="28"/>
          <w:szCs w:val="28"/>
          <w:rtl/>
        </w:rPr>
        <w:t>)</w:t>
      </w:r>
    </w:p>
    <w:p w14:paraId="376B6C6D"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تحليل العلاقة بين تطبيق كايزن وتحسين تجربة الحجاج من حيث الراحة، النظافة، وسهولة الوصول للخدمات</w:t>
      </w:r>
      <w:r w:rsidRPr="005E2E0C">
        <w:rPr>
          <w:rFonts w:eastAsia="Times New Roman" w:cs="Simplified Arabic"/>
          <w:sz w:val="28"/>
          <w:szCs w:val="28"/>
        </w:rPr>
        <w:t>.</w:t>
      </w:r>
    </w:p>
    <w:p w14:paraId="2F2B630C" w14:textId="77777777" w:rsidR="003237A4" w:rsidRPr="005E2E0C" w:rsidRDefault="0026413F" w:rsidP="005E2E0C">
      <w:pPr>
        <w:spacing w:after="0" w:line="240" w:lineRule="auto"/>
        <w:outlineLvl w:val="1"/>
        <w:rPr>
          <w:rFonts w:eastAsia="Times New Roman" w:cs="Sultan bold"/>
          <w:sz w:val="32"/>
          <w:szCs w:val="32"/>
          <w:rtl/>
        </w:rPr>
      </w:pPr>
      <w:r w:rsidRPr="005E2E0C">
        <w:rPr>
          <w:rFonts w:eastAsia="Times New Roman" w:cs="Sultan bold"/>
          <w:sz w:val="32"/>
          <w:szCs w:val="32"/>
          <w:rtl/>
        </w:rPr>
        <w:t>المنهجية</w:t>
      </w:r>
      <w:r w:rsidRPr="005E2E0C">
        <w:rPr>
          <w:rFonts w:eastAsia="Times New Roman" w:cs="Sultan bold"/>
          <w:sz w:val="32"/>
          <w:szCs w:val="32"/>
        </w:rPr>
        <w:t xml:space="preserve">: </w:t>
      </w:r>
    </w:p>
    <w:p w14:paraId="2E8387D8" w14:textId="77777777" w:rsidR="0026413F" w:rsidRPr="00575839" w:rsidRDefault="0026413F"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اعتمدت هذه الدراسة على المنهج شبه التجريبي</w:t>
      </w:r>
      <w:r w:rsidRPr="00575839">
        <w:rPr>
          <w:rFonts w:eastAsia="Times New Roman" w:cs="Simplified Arabic"/>
          <w:sz w:val="28"/>
          <w:szCs w:val="28"/>
        </w:rPr>
        <w:t xml:space="preserve"> (Quasi-Experimental Design). </w:t>
      </w:r>
      <w:r w:rsidRPr="00575839">
        <w:rPr>
          <w:rFonts w:eastAsia="Times New Roman" w:cs="Simplified Arabic"/>
          <w:sz w:val="28"/>
          <w:szCs w:val="28"/>
          <w:rtl/>
        </w:rPr>
        <w:t>تم اختيار مجموعة من المخيمات في المشاعر المقدسة لتطبيق ورش عمل "كايزن" على مدى موسمين (1444هـ-1445هـ / 2023م-2024م). تم قياس مؤشرات الأداء والرضا قبل وبعد التدخل من خلال الملاحظة المنظمة واستبيانات قصيرة للموظفين والحجاج، وتحليل بيانات الحوادث والشكاوى</w:t>
      </w:r>
      <w:r w:rsidRPr="00575839">
        <w:rPr>
          <w:rFonts w:eastAsia="Times New Roman" w:cs="Simplified Arabic"/>
          <w:sz w:val="28"/>
          <w:szCs w:val="28"/>
        </w:rPr>
        <w:t>.</w:t>
      </w:r>
    </w:p>
    <w:p w14:paraId="06FF4410" w14:textId="77777777" w:rsidR="003237A4" w:rsidRPr="003237A4" w:rsidRDefault="0026413F"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النتائج</w:t>
      </w:r>
      <w:r w:rsidRPr="003237A4">
        <w:rPr>
          <w:rFonts w:eastAsia="Times New Roman" w:cs="Sultan bold"/>
          <w:sz w:val="32"/>
          <w:szCs w:val="32"/>
        </w:rPr>
        <w:t xml:space="preserve">: </w:t>
      </w:r>
    </w:p>
    <w:p w14:paraId="09E2BE15" w14:textId="77777777" w:rsidR="0026413F" w:rsidRPr="00575839" w:rsidRDefault="0026413F"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أظهرت النتائج أن تطبيق مبادئ كايزن أدى إلى تحسن كبير في كفاءة تقديم الخدمات بنسبة 25% في المتوسط بالمناطق المستهدفة، خاصة في تقليل أوقات الانتظار وتحسين النظافة. نتج عن ذلك ارتفاع ملموس في رضا الحجاج بنسبة 17</w:t>
      </w:r>
      <w:r w:rsidRPr="00575839">
        <w:rPr>
          <w:rFonts w:eastAsia="Times New Roman" w:cs="Simplified Arabic"/>
          <w:sz w:val="28"/>
          <w:szCs w:val="28"/>
        </w:rPr>
        <w:t>%</w:t>
      </w:r>
      <w:r w:rsidRPr="00575839">
        <w:rPr>
          <w:rFonts w:eastAsia="Times New Roman" w:cs="Simplified Arabic"/>
          <w:sz w:val="28"/>
          <w:szCs w:val="28"/>
          <w:rtl/>
        </w:rPr>
        <w:t>، وشعورهم بالراحة بشكل أكبر. كما أكدت الدراسة أن تمكين العاملين في الخطوط الأمامية من تحديد المشكلات وتقديم الحلول البسيطة كان مفتاحًا للنجاح</w:t>
      </w:r>
      <w:r w:rsidRPr="00575839">
        <w:rPr>
          <w:rFonts w:eastAsia="Times New Roman" w:cs="Simplified Arabic"/>
          <w:sz w:val="28"/>
          <w:szCs w:val="28"/>
        </w:rPr>
        <w:t>.</w:t>
      </w:r>
    </w:p>
    <w:p w14:paraId="5AA2DBCE" w14:textId="77777777" w:rsidR="0026413F"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التوصيات والمقترحات</w:t>
      </w:r>
      <w:r w:rsidRPr="003237A4">
        <w:rPr>
          <w:rFonts w:eastAsia="Times New Roman" w:cs="Sultan bold"/>
          <w:sz w:val="32"/>
          <w:szCs w:val="32"/>
        </w:rPr>
        <w:t>:</w:t>
      </w:r>
    </w:p>
    <w:p w14:paraId="34D7662C"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تعميم ورش عمل كايزن ومبادئ التحسين المستمر على جميع الفرق العاملة في خدمات الحج</w:t>
      </w:r>
      <w:r w:rsidRPr="005E2E0C">
        <w:rPr>
          <w:rFonts w:eastAsia="Times New Roman" w:cs="Simplified Arabic"/>
          <w:sz w:val="28"/>
          <w:szCs w:val="28"/>
        </w:rPr>
        <w:t>.</w:t>
      </w:r>
    </w:p>
    <w:p w14:paraId="467774E2"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إنشاء نظام فعال لتلقي وتطبيق الاقتراحات من جميع المستويات، بما في ذلك الحجاج أنفسهم</w:t>
      </w:r>
      <w:r w:rsidRPr="005E2E0C">
        <w:rPr>
          <w:rFonts w:eastAsia="Times New Roman" w:cs="Simplified Arabic"/>
          <w:sz w:val="28"/>
          <w:szCs w:val="28"/>
        </w:rPr>
        <w:t>.</w:t>
      </w:r>
    </w:p>
    <w:p w14:paraId="6FCBE634"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توفير حوافز للمبادرات الناجحة التي تحقق تحسينات ملموسة</w:t>
      </w:r>
      <w:r w:rsidRPr="005E2E0C">
        <w:rPr>
          <w:rFonts w:eastAsia="Times New Roman" w:cs="Simplified Arabic"/>
          <w:sz w:val="28"/>
          <w:szCs w:val="28"/>
        </w:rPr>
        <w:t>.</w:t>
      </w:r>
    </w:p>
    <w:p w14:paraId="7C4B4C80"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توثيق ونشر قصص النجاح في التحسين المستمر لتعزيز ثقافة الجودة</w:t>
      </w:r>
      <w:r w:rsidRPr="005E2E0C">
        <w:rPr>
          <w:rFonts w:eastAsia="Times New Roman" w:cs="Simplified Arabic"/>
          <w:sz w:val="28"/>
          <w:szCs w:val="28"/>
        </w:rPr>
        <w:t>.</w:t>
      </w:r>
    </w:p>
    <w:p w14:paraId="20799B09" w14:textId="77777777" w:rsidR="003237A4" w:rsidRDefault="003237A4" w:rsidP="003237A4">
      <w:pPr>
        <w:pStyle w:val="a3"/>
        <w:bidi w:val="0"/>
        <w:spacing w:after="0" w:line="240" w:lineRule="auto"/>
        <w:ind w:left="284"/>
        <w:jc w:val="lowKashida"/>
        <w:rPr>
          <w:rFonts w:eastAsia="Times New Roman" w:cs="Times New Roman"/>
          <w:b/>
          <w:bCs/>
          <w:sz w:val="28"/>
          <w:szCs w:val="28"/>
          <w:rtl/>
        </w:rPr>
      </w:pPr>
    </w:p>
    <w:p w14:paraId="107F1426" w14:textId="77777777" w:rsidR="008922EB" w:rsidRDefault="008922EB" w:rsidP="008922EB">
      <w:pPr>
        <w:pStyle w:val="a3"/>
        <w:bidi w:val="0"/>
        <w:spacing w:after="0" w:line="240" w:lineRule="auto"/>
        <w:ind w:left="284"/>
        <w:jc w:val="lowKashida"/>
        <w:rPr>
          <w:rFonts w:eastAsia="Times New Roman" w:cs="Times New Roman"/>
          <w:b/>
          <w:bCs/>
          <w:sz w:val="28"/>
          <w:szCs w:val="28"/>
        </w:rPr>
      </w:pPr>
    </w:p>
    <w:p w14:paraId="743D60D6" w14:textId="77777777" w:rsidR="0026413F" w:rsidRPr="003237A4" w:rsidRDefault="0026413F" w:rsidP="000C2C2A">
      <w:pPr>
        <w:pStyle w:val="a3"/>
        <w:numPr>
          <w:ilvl w:val="0"/>
          <w:numId w:val="4"/>
        </w:numPr>
        <w:bidi w:val="0"/>
        <w:spacing w:after="0" w:line="240" w:lineRule="auto"/>
        <w:ind w:left="284"/>
        <w:jc w:val="lowKashida"/>
        <w:rPr>
          <w:rFonts w:eastAsia="Times New Roman" w:cs="Times New Roman"/>
          <w:b/>
          <w:bCs/>
          <w:sz w:val="28"/>
          <w:szCs w:val="28"/>
        </w:rPr>
      </w:pPr>
      <w:r w:rsidRPr="003237A4">
        <w:rPr>
          <w:rFonts w:eastAsia="Times New Roman" w:cs="Times New Roman"/>
          <w:b/>
          <w:bCs/>
          <w:sz w:val="28"/>
          <w:szCs w:val="28"/>
        </w:rPr>
        <w:t xml:space="preserve"> </w:t>
      </w:r>
      <w:r w:rsidRPr="0026413F">
        <w:rPr>
          <w:rFonts w:eastAsia="Times New Roman" w:cs="Times New Roman"/>
          <w:b/>
          <w:bCs/>
          <w:sz w:val="28"/>
          <w:szCs w:val="28"/>
        </w:rPr>
        <w:t xml:space="preserve">The Impact of Leadership Commitment to TQM on Service Excellence in Saudi Hajj </w:t>
      </w:r>
      <w:proofErr w:type="gramStart"/>
      <w:r w:rsidRPr="0026413F">
        <w:rPr>
          <w:rFonts w:eastAsia="Times New Roman" w:cs="Times New Roman"/>
          <w:b/>
          <w:bCs/>
          <w:sz w:val="28"/>
          <w:szCs w:val="28"/>
        </w:rPr>
        <w:t>Operations</w:t>
      </w:r>
      <w:r w:rsidR="003237A4">
        <w:rPr>
          <w:rFonts w:eastAsia="Times New Roman" w:cs="Times New Roman"/>
          <w:b/>
          <w:bCs/>
          <w:sz w:val="28"/>
          <w:szCs w:val="28"/>
        </w:rPr>
        <w:t>:-</w:t>
      </w:r>
      <w:proofErr w:type="gramEnd"/>
      <w:r w:rsidR="003237A4">
        <w:rPr>
          <w:rStyle w:val="a7"/>
          <w:rFonts w:eastAsia="Times New Roman" w:cs="Times New Roman"/>
          <w:b/>
          <w:bCs/>
          <w:sz w:val="28"/>
          <w:szCs w:val="28"/>
        </w:rPr>
        <w:footnoteReference w:id="28"/>
      </w:r>
    </w:p>
    <w:p w14:paraId="71B8F743" w14:textId="77777777" w:rsidR="003237A4"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lastRenderedPageBreak/>
        <w:t>الهدف الرئيسي</w:t>
      </w:r>
      <w:r w:rsidRPr="003237A4">
        <w:rPr>
          <w:rFonts w:eastAsia="Times New Roman" w:cs="Sultan bold"/>
          <w:sz w:val="32"/>
          <w:szCs w:val="32"/>
        </w:rPr>
        <w:t xml:space="preserve">: </w:t>
      </w:r>
    </w:p>
    <w:p w14:paraId="5FF2B98D"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تحديد مدى تأثير التزام القيادة بمبادئ إدارة الجودة الشاملة</w:t>
      </w:r>
      <w:r w:rsidRPr="005E2E0C">
        <w:rPr>
          <w:rFonts w:eastAsia="Times New Roman" w:cs="Simplified Arabic"/>
          <w:sz w:val="28"/>
          <w:szCs w:val="28"/>
        </w:rPr>
        <w:t xml:space="preserve"> (TQM) </w:t>
      </w:r>
      <w:r w:rsidRPr="005E2E0C">
        <w:rPr>
          <w:rFonts w:eastAsia="Times New Roman" w:cs="Simplified Arabic"/>
          <w:sz w:val="28"/>
          <w:szCs w:val="28"/>
          <w:rtl/>
        </w:rPr>
        <w:t>على تحقيق التميز في الخدمات المقدمة خلال عمليات الحج السعودية</w:t>
      </w:r>
      <w:r w:rsidRPr="005E2E0C">
        <w:rPr>
          <w:rFonts w:eastAsia="Times New Roman" w:cs="Simplified Arabic"/>
          <w:sz w:val="28"/>
          <w:szCs w:val="28"/>
        </w:rPr>
        <w:t>.</w:t>
      </w:r>
    </w:p>
    <w:p w14:paraId="7DC54BEE" w14:textId="77777777" w:rsidR="0026413F"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الأهداف الفرعية</w:t>
      </w:r>
      <w:r w:rsidRPr="003237A4">
        <w:rPr>
          <w:rFonts w:eastAsia="Times New Roman" w:cs="Sultan bold"/>
          <w:sz w:val="32"/>
          <w:szCs w:val="32"/>
        </w:rPr>
        <w:t xml:space="preserve">: </w:t>
      </w:r>
    </w:p>
    <w:p w14:paraId="14FEF761"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تقييم مدى تبني القيادات في الجهات الحكومية والخاصة المسؤولة عن الحج لأبعاد</w:t>
      </w:r>
      <w:r w:rsidRPr="005E2E0C">
        <w:rPr>
          <w:rFonts w:eastAsia="Times New Roman" w:cs="Simplified Arabic"/>
          <w:sz w:val="28"/>
          <w:szCs w:val="28"/>
        </w:rPr>
        <w:t xml:space="preserve"> TQM </w:t>
      </w:r>
      <w:r w:rsidRPr="005E2E0C">
        <w:rPr>
          <w:rFonts w:eastAsia="Times New Roman" w:cs="Simplified Arabic"/>
          <w:sz w:val="28"/>
          <w:szCs w:val="28"/>
          <w:rtl/>
        </w:rPr>
        <w:t>الرئيسية</w:t>
      </w:r>
      <w:r w:rsidRPr="005E2E0C">
        <w:rPr>
          <w:rFonts w:eastAsia="Times New Roman" w:cs="Simplified Arabic"/>
          <w:sz w:val="28"/>
          <w:szCs w:val="28"/>
        </w:rPr>
        <w:t>.</w:t>
      </w:r>
    </w:p>
    <w:p w14:paraId="1464F8EA"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تحليل العلاقة بين دعم القيادة لمبادرات الجودة وتأثيرها على أداء العاملين وجودة الخدمات</w:t>
      </w:r>
      <w:r w:rsidRPr="005E2E0C">
        <w:rPr>
          <w:rFonts w:eastAsia="Times New Roman" w:cs="Simplified Arabic"/>
          <w:sz w:val="28"/>
          <w:szCs w:val="28"/>
        </w:rPr>
        <w:t>.</w:t>
      </w:r>
    </w:p>
    <w:p w14:paraId="00ADF716"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استكشاف التحديات التي تواجه القيادات في بناء ثقافة الجودة الشاملة في بيئة موسم الحج</w:t>
      </w:r>
      <w:r w:rsidRPr="005E2E0C">
        <w:rPr>
          <w:rFonts w:eastAsia="Times New Roman" w:cs="Simplified Arabic"/>
          <w:sz w:val="28"/>
          <w:szCs w:val="28"/>
        </w:rPr>
        <w:t>.</w:t>
      </w:r>
    </w:p>
    <w:p w14:paraId="2CECC4CF" w14:textId="77777777" w:rsidR="003237A4" w:rsidRPr="003237A4" w:rsidRDefault="0026413F"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المنهجية</w:t>
      </w:r>
      <w:r w:rsidRPr="003237A4">
        <w:rPr>
          <w:rFonts w:eastAsia="Times New Roman" w:cs="Sultan bold"/>
          <w:sz w:val="32"/>
          <w:szCs w:val="32"/>
        </w:rPr>
        <w:t xml:space="preserve">: </w:t>
      </w:r>
    </w:p>
    <w:p w14:paraId="12470D6C" w14:textId="77777777" w:rsidR="0026413F" w:rsidRPr="00575839" w:rsidRDefault="0026413F"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اعتمدت الدراسة على المنهج النوعي</w:t>
      </w:r>
      <w:r w:rsidRPr="00575839">
        <w:rPr>
          <w:rFonts w:eastAsia="Times New Roman" w:cs="Simplified Arabic"/>
          <w:sz w:val="28"/>
          <w:szCs w:val="28"/>
        </w:rPr>
        <w:t xml:space="preserve"> (Qualitative Approach). </w:t>
      </w:r>
      <w:r w:rsidRPr="00575839">
        <w:rPr>
          <w:rFonts w:eastAsia="Times New Roman" w:cs="Simplified Arabic"/>
          <w:sz w:val="28"/>
          <w:szCs w:val="28"/>
          <w:rtl/>
        </w:rPr>
        <w:t>تم إجراء مقابلات متعمقة وشبه منظمة مع 25 من القادة والمديرين التنفيذيين في وزارة الحج والعمرة، ومقدمي الخدمات، والمؤسسات ذات الصلة بموسم الحج 1445هـ (2024م). ركزت المقابلات على تصوراتهم لدور القيادة في تعزيز الجودة والتحديات القائمة</w:t>
      </w:r>
      <w:r w:rsidRPr="00575839">
        <w:rPr>
          <w:rFonts w:eastAsia="Times New Roman" w:cs="Simplified Arabic"/>
          <w:sz w:val="28"/>
          <w:szCs w:val="28"/>
        </w:rPr>
        <w:t>.</w:t>
      </w:r>
    </w:p>
    <w:p w14:paraId="4ADAAD81" w14:textId="77777777" w:rsidR="00386945" w:rsidRDefault="00386945" w:rsidP="003237A4">
      <w:pPr>
        <w:spacing w:after="0" w:line="240" w:lineRule="auto"/>
        <w:outlineLvl w:val="1"/>
        <w:rPr>
          <w:rFonts w:eastAsia="Times New Roman" w:cs="Sultan bold"/>
          <w:sz w:val="32"/>
          <w:szCs w:val="32"/>
          <w:rtl/>
        </w:rPr>
      </w:pPr>
    </w:p>
    <w:p w14:paraId="423F1813" w14:textId="77777777" w:rsidR="00386945" w:rsidRDefault="00386945" w:rsidP="003237A4">
      <w:pPr>
        <w:spacing w:after="0" w:line="240" w:lineRule="auto"/>
        <w:outlineLvl w:val="1"/>
        <w:rPr>
          <w:rFonts w:eastAsia="Times New Roman" w:cs="Sultan bold"/>
          <w:sz w:val="32"/>
          <w:szCs w:val="32"/>
          <w:rtl/>
        </w:rPr>
      </w:pPr>
    </w:p>
    <w:p w14:paraId="098B69C5" w14:textId="77777777" w:rsidR="003237A4" w:rsidRPr="003237A4" w:rsidRDefault="0026413F"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النتائج</w:t>
      </w:r>
      <w:r w:rsidRPr="003237A4">
        <w:rPr>
          <w:rFonts w:eastAsia="Times New Roman" w:cs="Sultan bold"/>
          <w:sz w:val="32"/>
          <w:szCs w:val="32"/>
        </w:rPr>
        <w:t xml:space="preserve">: </w:t>
      </w:r>
    </w:p>
    <w:p w14:paraId="44656E60" w14:textId="77777777" w:rsidR="0026413F" w:rsidRPr="00575839" w:rsidRDefault="0026413F"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أوضحت النتائج أن التزام القيادة العليا بمبادئ</w:t>
      </w:r>
      <w:r w:rsidRPr="00575839">
        <w:rPr>
          <w:rFonts w:eastAsia="Times New Roman" w:cs="Simplified Arabic"/>
          <w:sz w:val="28"/>
          <w:szCs w:val="28"/>
        </w:rPr>
        <w:t xml:space="preserve"> TQM </w:t>
      </w:r>
      <w:r w:rsidRPr="00575839">
        <w:rPr>
          <w:rFonts w:eastAsia="Times New Roman" w:cs="Simplified Arabic"/>
          <w:sz w:val="28"/>
          <w:szCs w:val="28"/>
          <w:rtl/>
        </w:rPr>
        <w:t>وتخصيص الموارد اللازمة هو عامل حاسم في تحقيق التميز في خدمات الحج. تبين أن رؤية القيادة الواضحة للتوجه نحو الجودة، ودعمها لبرامج التدريب، وتشجيع التواصل الفعال أدت إلى تحسن في معنويات العاملين وجودة الخدمة. ومع ذلك، أشارت الدراسة إلى أن غياب آليات قياس الأداء الفردي المربوطة بالجودة في بعض الجهات، والتعقيد البيروقراطي أحيانًا، يمثلان تحديات تحتاج إلى معالجة</w:t>
      </w:r>
      <w:r w:rsidRPr="00575839">
        <w:rPr>
          <w:rFonts w:eastAsia="Times New Roman" w:cs="Simplified Arabic"/>
          <w:sz w:val="28"/>
          <w:szCs w:val="28"/>
        </w:rPr>
        <w:t>.</w:t>
      </w:r>
    </w:p>
    <w:p w14:paraId="0248417B" w14:textId="77777777" w:rsidR="0026413F"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التوصيات والمقترحات</w:t>
      </w:r>
      <w:r w:rsidRPr="003237A4">
        <w:rPr>
          <w:rFonts w:eastAsia="Times New Roman" w:cs="Sultan bold"/>
          <w:sz w:val="32"/>
          <w:szCs w:val="32"/>
        </w:rPr>
        <w:t>:</w:t>
      </w:r>
    </w:p>
    <w:p w14:paraId="2904AEAD"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تضمين معايير</w:t>
      </w:r>
      <w:r w:rsidRPr="005E2E0C">
        <w:rPr>
          <w:rFonts w:eastAsia="Times New Roman" w:cs="Simplified Arabic"/>
          <w:sz w:val="28"/>
          <w:szCs w:val="28"/>
        </w:rPr>
        <w:t xml:space="preserve"> TQM </w:t>
      </w:r>
      <w:r w:rsidRPr="005E2E0C">
        <w:rPr>
          <w:rFonts w:eastAsia="Times New Roman" w:cs="Simplified Arabic"/>
          <w:sz w:val="28"/>
          <w:szCs w:val="28"/>
          <w:rtl/>
        </w:rPr>
        <w:t>بشكل صريح في الخطط الاستراتيجية والتشغيلية لجميع الجهات المشاركة في الحج</w:t>
      </w:r>
      <w:r w:rsidRPr="005E2E0C">
        <w:rPr>
          <w:rFonts w:eastAsia="Times New Roman" w:cs="Simplified Arabic"/>
          <w:sz w:val="28"/>
          <w:szCs w:val="28"/>
        </w:rPr>
        <w:t>.</w:t>
      </w:r>
    </w:p>
    <w:p w14:paraId="33ADF605"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تطوير برامج تدريب للقيادات حول أفضل ممارسات القيادة القائمة على الجودة الشاملة</w:t>
      </w:r>
      <w:r w:rsidRPr="005E2E0C">
        <w:rPr>
          <w:rFonts w:eastAsia="Times New Roman" w:cs="Simplified Arabic"/>
          <w:sz w:val="28"/>
          <w:szCs w:val="28"/>
        </w:rPr>
        <w:t>.</w:t>
      </w:r>
    </w:p>
    <w:p w14:paraId="33C40020"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إنشاء آليات شفافة للمساءلة والمكافآت المرتبطة بتحقيق أهداف الجودة</w:t>
      </w:r>
      <w:r w:rsidRPr="005E2E0C">
        <w:rPr>
          <w:rFonts w:eastAsia="Times New Roman" w:cs="Simplified Arabic"/>
          <w:sz w:val="28"/>
          <w:szCs w:val="28"/>
        </w:rPr>
        <w:t>.</w:t>
      </w:r>
    </w:p>
    <w:p w14:paraId="01458B18"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تعزيز الشراكات بين القطاعات المختلفة لتنسيق الجهود وتحقيق التكامل في تقديم الخدمات</w:t>
      </w:r>
      <w:r w:rsidRPr="005E2E0C">
        <w:rPr>
          <w:rFonts w:eastAsia="Times New Roman" w:cs="Simplified Arabic"/>
          <w:sz w:val="28"/>
          <w:szCs w:val="28"/>
        </w:rPr>
        <w:t>.</w:t>
      </w:r>
    </w:p>
    <w:p w14:paraId="63F5C56C" w14:textId="77777777" w:rsidR="003237A4" w:rsidRDefault="003237A4" w:rsidP="003237A4">
      <w:pPr>
        <w:pStyle w:val="a3"/>
        <w:bidi w:val="0"/>
        <w:spacing w:after="0" w:line="240" w:lineRule="auto"/>
        <w:ind w:left="284"/>
        <w:jc w:val="lowKashida"/>
        <w:rPr>
          <w:rFonts w:eastAsia="Times New Roman" w:cs="Times New Roman"/>
          <w:b/>
          <w:bCs/>
          <w:sz w:val="28"/>
          <w:szCs w:val="28"/>
        </w:rPr>
      </w:pPr>
    </w:p>
    <w:p w14:paraId="66A3B8CB" w14:textId="77777777" w:rsidR="0026413F" w:rsidRPr="003237A4" w:rsidRDefault="0026413F" w:rsidP="000C2C2A">
      <w:pPr>
        <w:pStyle w:val="a3"/>
        <w:numPr>
          <w:ilvl w:val="0"/>
          <w:numId w:val="4"/>
        </w:numPr>
        <w:bidi w:val="0"/>
        <w:spacing w:after="0" w:line="240" w:lineRule="auto"/>
        <w:ind w:left="284"/>
        <w:jc w:val="lowKashida"/>
        <w:rPr>
          <w:rFonts w:eastAsia="Times New Roman" w:cs="Times New Roman"/>
          <w:b/>
          <w:bCs/>
          <w:sz w:val="28"/>
          <w:szCs w:val="28"/>
        </w:rPr>
      </w:pPr>
      <w:r w:rsidRPr="003237A4">
        <w:rPr>
          <w:rFonts w:eastAsia="Times New Roman" w:cs="Times New Roman"/>
          <w:b/>
          <w:bCs/>
          <w:sz w:val="28"/>
          <w:szCs w:val="28"/>
        </w:rPr>
        <w:lastRenderedPageBreak/>
        <w:t xml:space="preserve"> </w:t>
      </w:r>
      <w:r w:rsidRPr="0026413F">
        <w:rPr>
          <w:rFonts w:eastAsia="Times New Roman" w:cs="Times New Roman"/>
          <w:b/>
          <w:bCs/>
          <w:sz w:val="28"/>
          <w:szCs w:val="28"/>
        </w:rPr>
        <w:t>Information Technology's Role in Supporting Total Quality Management for Enhanced Pilgrim Journey: An Empirical Study</w:t>
      </w:r>
      <w:r w:rsidR="003237A4">
        <w:rPr>
          <w:rFonts w:eastAsia="Times New Roman" w:cs="Times New Roman"/>
          <w:b/>
          <w:bCs/>
          <w:sz w:val="28"/>
          <w:szCs w:val="28"/>
        </w:rPr>
        <w:t>:</w:t>
      </w:r>
      <w:r w:rsidR="003237A4">
        <w:rPr>
          <w:rStyle w:val="a7"/>
          <w:rFonts w:eastAsia="Times New Roman" w:cs="Times New Roman"/>
          <w:b/>
          <w:bCs/>
          <w:sz w:val="28"/>
          <w:szCs w:val="28"/>
        </w:rPr>
        <w:footnoteReference w:id="29"/>
      </w:r>
    </w:p>
    <w:p w14:paraId="31F53304" w14:textId="77777777" w:rsidR="003237A4"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t>الهدف الرئيسي</w:t>
      </w:r>
      <w:r w:rsidR="003237A4">
        <w:rPr>
          <w:rFonts w:eastAsia="Times New Roman" w:cs="Sultan bold" w:hint="cs"/>
          <w:sz w:val="32"/>
          <w:szCs w:val="32"/>
          <w:rtl/>
        </w:rPr>
        <w:t>:</w:t>
      </w:r>
    </w:p>
    <w:p w14:paraId="26B2F02E"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استكشاف الدور الذي تلعبه تقنيات المعلومات</w:t>
      </w:r>
      <w:r w:rsidRPr="005E2E0C">
        <w:rPr>
          <w:rFonts w:eastAsia="Times New Roman" w:cs="Simplified Arabic"/>
          <w:sz w:val="28"/>
          <w:szCs w:val="28"/>
        </w:rPr>
        <w:t xml:space="preserve"> (IT) </w:t>
      </w:r>
      <w:r w:rsidRPr="005E2E0C">
        <w:rPr>
          <w:rFonts w:eastAsia="Times New Roman" w:cs="Simplified Arabic"/>
          <w:sz w:val="28"/>
          <w:szCs w:val="28"/>
          <w:rtl/>
        </w:rPr>
        <w:t>في دعم تطبيق مبادئ إدارة الجودة الشاملة</w:t>
      </w:r>
      <w:r w:rsidRPr="005E2E0C">
        <w:rPr>
          <w:rFonts w:eastAsia="Times New Roman" w:cs="Simplified Arabic"/>
          <w:sz w:val="28"/>
          <w:szCs w:val="28"/>
        </w:rPr>
        <w:t xml:space="preserve"> (TQM) </w:t>
      </w:r>
      <w:r w:rsidRPr="005E2E0C">
        <w:rPr>
          <w:rFonts w:eastAsia="Times New Roman" w:cs="Simplified Arabic"/>
          <w:sz w:val="28"/>
          <w:szCs w:val="28"/>
          <w:rtl/>
        </w:rPr>
        <w:t>لتحسين رحلة الحجاج بشكل عام</w:t>
      </w:r>
      <w:r w:rsidRPr="005E2E0C">
        <w:rPr>
          <w:rFonts w:eastAsia="Times New Roman" w:cs="Simplified Arabic"/>
          <w:sz w:val="28"/>
          <w:szCs w:val="28"/>
        </w:rPr>
        <w:t>.</w:t>
      </w:r>
    </w:p>
    <w:p w14:paraId="39B4D261" w14:textId="77777777" w:rsidR="0026413F"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الأهداف الفرعية</w:t>
      </w:r>
      <w:r w:rsidRPr="003237A4">
        <w:rPr>
          <w:rFonts w:eastAsia="Times New Roman" w:cs="Sultan bold"/>
          <w:sz w:val="32"/>
          <w:szCs w:val="32"/>
        </w:rPr>
        <w:t xml:space="preserve">: </w:t>
      </w:r>
    </w:p>
    <w:p w14:paraId="68F79985"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تحديد كيف يمكن لأنظمة المعلومات والتقنيات الرقمية (مثل التطبيقات الذكية، منصات البيانات) أن تسهل جمع وتحليل البيانات لتحسين الجودة</w:t>
      </w:r>
      <w:r w:rsidRPr="005E2E0C">
        <w:rPr>
          <w:rFonts w:eastAsia="Times New Roman" w:cs="Simplified Arabic"/>
          <w:sz w:val="28"/>
          <w:szCs w:val="28"/>
        </w:rPr>
        <w:t>.</w:t>
      </w:r>
    </w:p>
    <w:p w14:paraId="7DC96BB0"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تقييم تأثير استخدام التكنولوجيا على تعزيز التواصل والشفافية بين مقدمي الخدمات والحجاج</w:t>
      </w:r>
      <w:r w:rsidRPr="005E2E0C">
        <w:rPr>
          <w:rFonts w:eastAsia="Times New Roman" w:cs="Simplified Arabic"/>
          <w:sz w:val="28"/>
          <w:szCs w:val="28"/>
        </w:rPr>
        <w:t>.</w:t>
      </w:r>
    </w:p>
    <w:p w14:paraId="3335401D"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تحليل مدى مساهمة البنية التحتية لتكنولوجيا المعلومات في تعزيز الكفاءة التشغيلية وتقليل الأخطاء في خدمات الحج</w:t>
      </w:r>
      <w:r w:rsidRPr="005E2E0C">
        <w:rPr>
          <w:rFonts w:eastAsia="Times New Roman" w:cs="Simplified Arabic"/>
          <w:sz w:val="28"/>
          <w:szCs w:val="28"/>
        </w:rPr>
        <w:t>.</w:t>
      </w:r>
    </w:p>
    <w:p w14:paraId="1CE97812" w14:textId="77777777" w:rsidR="00F572BA" w:rsidRDefault="00F572BA" w:rsidP="003237A4">
      <w:pPr>
        <w:spacing w:after="0" w:line="240" w:lineRule="auto"/>
        <w:outlineLvl w:val="1"/>
        <w:rPr>
          <w:rFonts w:eastAsia="Times New Roman" w:cs="Sultan bold"/>
          <w:sz w:val="32"/>
          <w:szCs w:val="32"/>
          <w:rtl/>
        </w:rPr>
      </w:pPr>
    </w:p>
    <w:p w14:paraId="43B014B8" w14:textId="77777777" w:rsidR="003237A4" w:rsidRPr="003237A4" w:rsidRDefault="0026413F"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المنهجية</w:t>
      </w:r>
      <w:r w:rsidR="003237A4" w:rsidRPr="003237A4">
        <w:rPr>
          <w:rFonts w:eastAsia="Times New Roman" w:cs="Sultan bold" w:hint="cs"/>
          <w:sz w:val="32"/>
          <w:szCs w:val="32"/>
          <w:rtl/>
        </w:rPr>
        <w:t>:</w:t>
      </w:r>
    </w:p>
    <w:p w14:paraId="5517A9F0" w14:textId="77777777" w:rsidR="0026413F" w:rsidRPr="00575839" w:rsidRDefault="0026413F"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اعتمدت هذه الدراسة على المنهج الكمي</w:t>
      </w:r>
      <w:r w:rsidRPr="00575839">
        <w:rPr>
          <w:rFonts w:eastAsia="Times New Roman" w:cs="Simplified Arabic"/>
          <w:sz w:val="28"/>
          <w:szCs w:val="28"/>
        </w:rPr>
        <w:t xml:space="preserve"> (Quantitative Approach). </w:t>
      </w:r>
      <w:r w:rsidRPr="00575839">
        <w:rPr>
          <w:rFonts w:eastAsia="Times New Roman" w:cs="Simplified Arabic"/>
          <w:sz w:val="28"/>
          <w:szCs w:val="28"/>
          <w:rtl/>
        </w:rPr>
        <w:t xml:space="preserve">تم جمع البيانات من خلال </w:t>
      </w:r>
      <w:proofErr w:type="gramStart"/>
      <w:r w:rsidRPr="00575839">
        <w:rPr>
          <w:rFonts w:eastAsia="Times New Roman" w:cs="Simplified Arabic"/>
          <w:sz w:val="28"/>
          <w:szCs w:val="28"/>
          <w:rtl/>
        </w:rPr>
        <w:t>استبيان</w:t>
      </w:r>
      <w:proofErr w:type="gramEnd"/>
      <w:r w:rsidRPr="00575839">
        <w:rPr>
          <w:rFonts w:eastAsia="Times New Roman" w:cs="Simplified Arabic"/>
          <w:sz w:val="28"/>
          <w:szCs w:val="28"/>
          <w:rtl/>
        </w:rPr>
        <w:t xml:space="preserve"> إلكتروني وُزع على 300 من المختصين في تكنولوجيا المعلومات والمسؤولين عن الأنظمة الرقمية في الجهات الحكومية والخاصة التي تخدم موسم الحج 1445هـ (2024م). ركز </w:t>
      </w:r>
      <w:proofErr w:type="gramStart"/>
      <w:r w:rsidRPr="00575839">
        <w:rPr>
          <w:rFonts w:eastAsia="Times New Roman" w:cs="Simplified Arabic"/>
          <w:sz w:val="28"/>
          <w:szCs w:val="28"/>
          <w:rtl/>
        </w:rPr>
        <w:t>الاستبيان</w:t>
      </w:r>
      <w:proofErr w:type="gramEnd"/>
      <w:r w:rsidRPr="00575839">
        <w:rPr>
          <w:rFonts w:eastAsia="Times New Roman" w:cs="Simplified Arabic"/>
          <w:sz w:val="28"/>
          <w:szCs w:val="28"/>
          <w:rtl/>
        </w:rPr>
        <w:t xml:space="preserve"> على تصوراتهم لدور تكنولوجيا المعلومات في دعم</w:t>
      </w:r>
      <w:r w:rsidRPr="00575839">
        <w:rPr>
          <w:rFonts w:eastAsia="Times New Roman" w:cs="Simplified Arabic"/>
          <w:sz w:val="28"/>
          <w:szCs w:val="28"/>
        </w:rPr>
        <w:t xml:space="preserve"> TQM </w:t>
      </w:r>
      <w:r w:rsidRPr="00575839">
        <w:rPr>
          <w:rFonts w:eastAsia="Times New Roman" w:cs="Simplified Arabic"/>
          <w:sz w:val="28"/>
          <w:szCs w:val="28"/>
          <w:rtl/>
        </w:rPr>
        <w:t>وتحديات التطبيق</w:t>
      </w:r>
      <w:r w:rsidRPr="00575839">
        <w:rPr>
          <w:rFonts w:eastAsia="Times New Roman" w:cs="Simplified Arabic"/>
          <w:sz w:val="28"/>
          <w:szCs w:val="28"/>
        </w:rPr>
        <w:t>.</w:t>
      </w:r>
    </w:p>
    <w:p w14:paraId="07DF46E4" w14:textId="77777777" w:rsidR="003237A4" w:rsidRPr="003237A4" w:rsidRDefault="0026413F" w:rsidP="003237A4">
      <w:pPr>
        <w:spacing w:after="0" w:line="240" w:lineRule="auto"/>
        <w:outlineLvl w:val="1"/>
        <w:rPr>
          <w:rFonts w:eastAsia="Times New Roman" w:cs="Sultan bold"/>
          <w:sz w:val="32"/>
          <w:szCs w:val="32"/>
          <w:rtl/>
        </w:rPr>
      </w:pPr>
      <w:r w:rsidRPr="003237A4">
        <w:rPr>
          <w:rFonts w:eastAsia="Times New Roman" w:cs="Sultan bold"/>
          <w:sz w:val="32"/>
          <w:szCs w:val="32"/>
          <w:rtl/>
        </w:rPr>
        <w:t>النتائج</w:t>
      </w:r>
      <w:r w:rsidRPr="003237A4">
        <w:rPr>
          <w:rFonts w:eastAsia="Times New Roman" w:cs="Sultan bold"/>
          <w:sz w:val="32"/>
          <w:szCs w:val="32"/>
        </w:rPr>
        <w:t xml:space="preserve">: </w:t>
      </w:r>
    </w:p>
    <w:p w14:paraId="1BAF3F1E" w14:textId="77777777" w:rsidR="0026413F" w:rsidRPr="00575839" w:rsidRDefault="0026413F" w:rsidP="000C2C2A">
      <w:pPr>
        <w:pStyle w:val="a3"/>
        <w:numPr>
          <w:ilvl w:val="0"/>
          <w:numId w:val="3"/>
        </w:numPr>
        <w:spacing w:after="0" w:line="240" w:lineRule="auto"/>
        <w:ind w:left="368"/>
        <w:jc w:val="lowKashida"/>
        <w:rPr>
          <w:rFonts w:eastAsia="Times New Roman" w:cs="Simplified Arabic"/>
          <w:sz w:val="28"/>
          <w:szCs w:val="28"/>
        </w:rPr>
      </w:pPr>
      <w:r w:rsidRPr="00575839">
        <w:rPr>
          <w:rFonts w:eastAsia="Times New Roman" w:cs="Simplified Arabic"/>
          <w:sz w:val="28"/>
          <w:szCs w:val="28"/>
          <w:rtl/>
        </w:rPr>
        <w:t>أشارت النتائج إلى أن تكنولوجيا المعلومات تلعب دورًا حيويًا ومباشرًا في دعم تطبيق</w:t>
      </w:r>
      <w:r w:rsidRPr="00575839">
        <w:rPr>
          <w:rFonts w:eastAsia="Times New Roman" w:cs="Simplified Arabic"/>
          <w:sz w:val="28"/>
          <w:szCs w:val="28"/>
        </w:rPr>
        <w:t xml:space="preserve"> TQM </w:t>
      </w:r>
      <w:r w:rsidRPr="00575839">
        <w:rPr>
          <w:rFonts w:eastAsia="Times New Roman" w:cs="Simplified Arabic"/>
          <w:sz w:val="28"/>
          <w:szCs w:val="28"/>
          <w:rtl/>
        </w:rPr>
        <w:t>وتحسين تجربة الحجاج</w:t>
      </w:r>
      <w:r w:rsidRPr="00575839">
        <w:rPr>
          <w:rFonts w:eastAsia="Times New Roman" w:cs="Simplified Arabic"/>
          <w:sz w:val="28"/>
          <w:szCs w:val="28"/>
        </w:rPr>
        <w:t xml:space="preserve">. </w:t>
      </w:r>
      <w:r w:rsidRPr="00575839">
        <w:rPr>
          <w:rFonts w:eastAsia="Times New Roman" w:cs="Simplified Arabic"/>
          <w:sz w:val="28"/>
          <w:szCs w:val="28"/>
          <w:rtl/>
        </w:rPr>
        <w:t>تبين أن استخدام التطبيقات الذكية للتوجيه وخدمة العملاء قد زاد من رضا الحجاج بنسبة 15</w:t>
      </w:r>
      <w:r w:rsidRPr="00575839">
        <w:rPr>
          <w:rFonts w:eastAsia="Times New Roman" w:cs="Simplified Arabic"/>
          <w:sz w:val="28"/>
          <w:szCs w:val="28"/>
        </w:rPr>
        <w:t>%</w:t>
      </w:r>
      <w:r w:rsidRPr="00575839">
        <w:rPr>
          <w:rFonts w:eastAsia="Times New Roman" w:cs="Simplified Arabic"/>
          <w:sz w:val="28"/>
          <w:szCs w:val="28"/>
          <w:rtl/>
        </w:rPr>
        <w:t>، وأن منصات جمع البيانات وتحليلها ساعدت في اتخاذ قرارات أسرع وأكثر دقة بنسبة 10</w:t>
      </w:r>
      <w:r w:rsidRPr="00575839">
        <w:rPr>
          <w:rFonts w:eastAsia="Times New Roman" w:cs="Simplified Arabic"/>
          <w:sz w:val="28"/>
          <w:szCs w:val="28"/>
        </w:rPr>
        <w:t xml:space="preserve">%. </w:t>
      </w:r>
      <w:r w:rsidRPr="00575839">
        <w:rPr>
          <w:rFonts w:eastAsia="Times New Roman" w:cs="Simplified Arabic"/>
          <w:sz w:val="28"/>
          <w:szCs w:val="28"/>
          <w:rtl/>
        </w:rPr>
        <w:t>ومع ذلك، أبرزت الدراسة تحديات مثل الحاجة إلى التكامل بين الأنظمة المختلفة، وتأمين البيانات الحساسة للحجاج، وضمان وصول الحجاج من خلفيات رقمية متنوعة إلى التقنيات</w:t>
      </w:r>
      <w:r w:rsidRPr="00575839">
        <w:rPr>
          <w:rFonts w:eastAsia="Times New Roman" w:cs="Simplified Arabic"/>
          <w:sz w:val="28"/>
          <w:szCs w:val="28"/>
        </w:rPr>
        <w:t>.</w:t>
      </w:r>
    </w:p>
    <w:p w14:paraId="2D1534C5" w14:textId="77777777" w:rsidR="0026413F" w:rsidRPr="003237A4" w:rsidRDefault="0026413F" w:rsidP="003237A4">
      <w:pPr>
        <w:spacing w:after="0" w:line="240" w:lineRule="auto"/>
        <w:outlineLvl w:val="1"/>
        <w:rPr>
          <w:rFonts w:eastAsia="Times New Roman" w:cs="Sultan bold"/>
          <w:sz w:val="32"/>
          <w:szCs w:val="32"/>
        </w:rPr>
      </w:pPr>
      <w:r w:rsidRPr="003237A4">
        <w:rPr>
          <w:rFonts w:eastAsia="Times New Roman" w:cs="Sultan bold"/>
          <w:sz w:val="32"/>
          <w:szCs w:val="32"/>
          <w:rtl/>
        </w:rPr>
        <w:t>التوصيات والمقترحات</w:t>
      </w:r>
      <w:r w:rsidRPr="003237A4">
        <w:rPr>
          <w:rFonts w:eastAsia="Times New Roman" w:cs="Sultan bold"/>
          <w:sz w:val="32"/>
          <w:szCs w:val="32"/>
        </w:rPr>
        <w:t>:</w:t>
      </w:r>
    </w:p>
    <w:p w14:paraId="21963F5D"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lastRenderedPageBreak/>
        <w:t xml:space="preserve">الاستمرار في تطوير </w:t>
      </w:r>
      <w:proofErr w:type="spellStart"/>
      <w:r w:rsidRPr="005E2E0C">
        <w:rPr>
          <w:rFonts w:eastAsia="Times New Roman" w:cs="Simplified Arabic"/>
          <w:sz w:val="28"/>
          <w:szCs w:val="28"/>
          <w:rtl/>
        </w:rPr>
        <w:t>البكنولوجيا</w:t>
      </w:r>
      <w:proofErr w:type="spellEnd"/>
      <w:r w:rsidRPr="005E2E0C">
        <w:rPr>
          <w:rFonts w:eastAsia="Times New Roman" w:cs="Simplified Arabic"/>
          <w:sz w:val="28"/>
          <w:szCs w:val="28"/>
          <w:rtl/>
        </w:rPr>
        <w:t xml:space="preserve"> الذكية والتطبيقات متعددة اللغات لتلبية احتياجات الحجاج المتنوعة</w:t>
      </w:r>
      <w:r w:rsidRPr="005E2E0C">
        <w:rPr>
          <w:rFonts w:eastAsia="Times New Roman" w:cs="Simplified Arabic"/>
          <w:sz w:val="28"/>
          <w:szCs w:val="28"/>
        </w:rPr>
        <w:t>.</w:t>
      </w:r>
    </w:p>
    <w:p w14:paraId="1C098570"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التركيز على بناء بنية تحتية قوية لتكنولوجيا المعلومات تضمن تكامل البيانات وتبادلها بين جميع الجهات</w:t>
      </w:r>
      <w:r w:rsidRPr="005E2E0C">
        <w:rPr>
          <w:rFonts w:eastAsia="Times New Roman" w:cs="Simplified Arabic"/>
          <w:sz w:val="28"/>
          <w:szCs w:val="28"/>
        </w:rPr>
        <w:t>.</w:t>
      </w:r>
    </w:p>
    <w:p w14:paraId="3450EB6F"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تطبيق أعلى معايير الأمن السيبراني لحماية بيانات الحجاج وخصوصيتهم</w:t>
      </w:r>
      <w:r w:rsidRPr="005E2E0C">
        <w:rPr>
          <w:rFonts w:eastAsia="Times New Roman" w:cs="Simplified Arabic"/>
          <w:sz w:val="28"/>
          <w:szCs w:val="28"/>
        </w:rPr>
        <w:t>.</w:t>
      </w:r>
    </w:p>
    <w:p w14:paraId="1F64E1AF" w14:textId="77777777" w:rsidR="0026413F"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sz w:val="28"/>
          <w:szCs w:val="28"/>
          <w:rtl/>
        </w:rPr>
        <w:t>توفير تدريب مكثف للعاملين على استخدام التكنولوجيا الحديثة بفعالية في تقديم الخدمات</w:t>
      </w:r>
      <w:r w:rsidRPr="005E2E0C">
        <w:rPr>
          <w:rFonts w:eastAsia="Times New Roman" w:cs="Simplified Arabic"/>
          <w:sz w:val="28"/>
          <w:szCs w:val="28"/>
        </w:rPr>
        <w:t>.</w:t>
      </w:r>
    </w:p>
    <w:p w14:paraId="7C32C0AD" w14:textId="77777777" w:rsidR="002659C2" w:rsidRPr="00912DFD" w:rsidRDefault="002659C2" w:rsidP="002659C2">
      <w:pPr>
        <w:spacing w:after="0"/>
        <w:rPr>
          <w:rFonts w:ascii="Sakkal Majalla" w:hAnsi="Sakkal Majalla" w:cs="Sultan bold"/>
          <w:sz w:val="36"/>
          <w:szCs w:val="36"/>
          <w:u w:val="double"/>
          <w:rtl/>
        </w:rPr>
      </w:pPr>
      <w:r w:rsidRPr="00912DFD">
        <w:rPr>
          <w:rFonts w:ascii="Sakkal Majalla" w:hAnsi="Sakkal Majalla" w:cs="Sultan bold" w:hint="cs"/>
          <w:sz w:val="36"/>
          <w:szCs w:val="36"/>
          <w:u w:val="double"/>
          <w:rtl/>
        </w:rPr>
        <w:t>تعليق عام على الدراسات السابقة:</w:t>
      </w:r>
    </w:p>
    <w:p w14:paraId="42169F57" w14:textId="77777777" w:rsidR="0039756C" w:rsidRPr="002659C2" w:rsidRDefault="0039756C" w:rsidP="002659C2">
      <w:pPr>
        <w:spacing w:after="100" w:afterAutospacing="1" w:line="240" w:lineRule="auto"/>
        <w:ind w:firstLine="509"/>
        <w:jc w:val="both"/>
        <w:rPr>
          <w:rFonts w:eastAsia="Times New Roman" w:cs="Simplified Arabic"/>
          <w:sz w:val="28"/>
          <w:szCs w:val="28"/>
          <w:rtl/>
        </w:rPr>
      </w:pPr>
      <w:r w:rsidRPr="002659C2">
        <w:rPr>
          <w:rFonts w:eastAsia="Times New Roman" w:cs="Simplified Arabic"/>
          <w:sz w:val="28"/>
          <w:szCs w:val="28"/>
          <w:rtl/>
        </w:rPr>
        <w:t>تُظهر الدراسات السابقة العربية والأجنبية تركيزًا واضحًا على تطبيق مبادئ إدارة الجودة الشاملة (</w:t>
      </w:r>
      <w:r w:rsidRPr="002659C2">
        <w:rPr>
          <w:rFonts w:eastAsia="Times New Roman" w:cs="Simplified Arabic"/>
          <w:sz w:val="28"/>
          <w:szCs w:val="28"/>
        </w:rPr>
        <w:t>TQM</w:t>
      </w:r>
      <w:r w:rsidRPr="002659C2">
        <w:rPr>
          <w:rFonts w:eastAsia="Times New Roman" w:cs="Simplified Arabic"/>
          <w:sz w:val="28"/>
          <w:szCs w:val="28"/>
          <w:rtl/>
        </w:rPr>
        <w:t>) في خدمات موسم الحج، مع وجود تباين في المنهجيات والأهداف التي تسلط الضوء على جوانب مختلفة. فيما يلي تحليل لهذه الدراسات لتحديد أوجه التشابه والاختلاف، وإظهار الفجوة البحثية التي سيعمل بحثكم الحالي على سدّها.</w:t>
      </w:r>
    </w:p>
    <w:p w14:paraId="78EB950F" w14:textId="77777777" w:rsidR="0039756C" w:rsidRPr="002659C2" w:rsidRDefault="0039756C" w:rsidP="002659C2">
      <w:pPr>
        <w:spacing w:after="0"/>
        <w:outlineLvl w:val="1"/>
        <w:rPr>
          <w:rFonts w:eastAsia="Times New Roman" w:cs="Sultan bold"/>
          <w:sz w:val="32"/>
          <w:szCs w:val="32"/>
          <w:u w:val="thick"/>
          <w:rtl/>
        </w:rPr>
      </w:pPr>
      <w:r w:rsidRPr="002659C2">
        <w:rPr>
          <w:rFonts w:eastAsia="Times New Roman" w:cs="Sultan bold"/>
          <w:sz w:val="32"/>
          <w:szCs w:val="32"/>
          <w:u w:val="thick"/>
          <w:rtl/>
        </w:rPr>
        <w:t>أوجه التشابه (</w:t>
      </w:r>
      <w:r w:rsidRPr="002659C2">
        <w:rPr>
          <w:rFonts w:eastAsia="Times New Roman" w:cs="Sultan bold"/>
          <w:sz w:val="32"/>
          <w:szCs w:val="32"/>
          <w:u w:val="thick"/>
        </w:rPr>
        <w:t>Similarities</w:t>
      </w:r>
      <w:r w:rsidRPr="002659C2">
        <w:rPr>
          <w:rFonts w:eastAsia="Times New Roman" w:cs="Sultan bold"/>
          <w:sz w:val="32"/>
          <w:szCs w:val="32"/>
          <w:u w:val="thick"/>
          <w:rtl/>
        </w:rPr>
        <w:t>)</w:t>
      </w:r>
    </w:p>
    <w:p w14:paraId="00C25318"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الموضوع الرئيسي: تتفق جميع الدراسات في موضوعها الأساسي، وهو دراسة تطبيق مبادئ إدارة الجودة الشاملة (</w:t>
      </w:r>
      <w:r w:rsidRPr="002659C2">
        <w:rPr>
          <w:rFonts w:eastAsia="Times New Roman" w:cs="Simplified Arabic"/>
          <w:sz w:val="28"/>
          <w:szCs w:val="28"/>
        </w:rPr>
        <w:t>TQM</w:t>
      </w:r>
      <w:r w:rsidRPr="002659C2">
        <w:rPr>
          <w:rFonts w:eastAsia="Times New Roman" w:cs="Simplified Arabic"/>
          <w:sz w:val="28"/>
          <w:szCs w:val="28"/>
          <w:rtl/>
        </w:rPr>
        <w:t>) أو أحد أبعادها (التحسين المستمر، القيادة، مشاركة العاملين، اتخاذ القرارات القائمة على الحقائق) في سياق خدمات موسم الحج.</w:t>
      </w:r>
    </w:p>
    <w:p w14:paraId="39FA6FE6"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الهدف العام: تسعى كافة الأبحاث إلى تحقيق هدف عام مشترك، وهو تحسين جودة الخدمات المقدمة للحجاج وزيادة مستوى رضاهم وتجربتهم الكلية.</w:t>
      </w:r>
    </w:p>
    <w:p w14:paraId="57A39C87"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النطاق الجغرافي: تُركز معظم الدراسات على المملكة العربية السعودية، وتحديدًا في مكة المكرمة والمشاعر المقدسة خلال مواسم الحج، مما يعكس الأهمية الكبيرة لهذا الموضوع في هذا السياق.</w:t>
      </w:r>
    </w:p>
    <w:p w14:paraId="3AB8C168"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النتائج: توصلت جميع الدراسات تقريبًا إلى نتائج إيجابية تؤكد وجود علاقة قوية وذات دلالة إحصائية بين تطبيق مبادئ </w:t>
      </w:r>
      <w:r w:rsidRPr="002659C2">
        <w:rPr>
          <w:rFonts w:eastAsia="Times New Roman" w:cs="Simplified Arabic"/>
          <w:sz w:val="28"/>
          <w:szCs w:val="28"/>
        </w:rPr>
        <w:t>TQM</w:t>
      </w:r>
      <w:r w:rsidRPr="002659C2">
        <w:rPr>
          <w:rFonts w:eastAsia="Times New Roman" w:cs="Simplified Arabic"/>
          <w:sz w:val="28"/>
          <w:szCs w:val="28"/>
          <w:rtl/>
        </w:rPr>
        <w:t xml:space="preserve"> وتحسين جودة الخدمات وزيادة رضا الحجاج.</w:t>
      </w:r>
    </w:p>
    <w:p w14:paraId="5CE08EDE" w14:textId="77777777" w:rsidR="0039756C" w:rsidRPr="002659C2" w:rsidRDefault="0039756C" w:rsidP="002659C2">
      <w:pPr>
        <w:spacing w:after="0"/>
        <w:outlineLvl w:val="1"/>
        <w:rPr>
          <w:rFonts w:eastAsia="Times New Roman" w:cs="Sultan bold"/>
          <w:sz w:val="32"/>
          <w:szCs w:val="32"/>
          <w:u w:val="thick"/>
          <w:rtl/>
        </w:rPr>
      </w:pPr>
      <w:r w:rsidRPr="002659C2">
        <w:rPr>
          <w:rFonts w:eastAsia="Times New Roman" w:cs="Sultan bold"/>
          <w:sz w:val="32"/>
          <w:szCs w:val="32"/>
          <w:u w:val="thick"/>
          <w:rtl/>
        </w:rPr>
        <w:t>أوجه الاختلاف (</w:t>
      </w:r>
      <w:r w:rsidRPr="002659C2">
        <w:rPr>
          <w:rFonts w:eastAsia="Times New Roman" w:cs="Sultan bold"/>
          <w:sz w:val="32"/>
          <w:szCs w:val="32"/>
          <w:u w:val="thick"/>
        </w:rPr>
        <w:t>Differences</w:t>
      </w:r>
      <w:r w:rsidRPr="002659C2">
        <w:rPr>
          <w:rFonts w:eastAsia="Times New Roman" w:cs="Sultan bold"/>
          <w:sz w:val="32"/>
          <w:szCs w:val="32"/>
          <w:u w:val="thick"/>
          <w:rtl/>
        </w:rPr>
        <w:t>)</w:t>
      </w:r>
    </w:p>
    <w:p w14:paraId="2DD5BD8E" w14:textId="77777777" w:rsidR="0039756C" w:rsidRPr="002659C2" w:rsidRDefault="0039756C" w:rsidP="002659C2">
      <w:pPr>
        <w:spacing w:after="0"/>
        <w:outlineLvl w:val="1"/>
        <w:rPr>
          <w:rFonts w:eastAsia="Times New Roman" w:cs="Sultan bold"/>
          <w:sz w:val="32"/>
          <w:szCs w:val="32"/>
          <w:rtl/>
        </w:rPr>
      </w:pPr>
      <w:r w:rsidRPr="002659C2">
        <w:rPr>
          <w:rFonts w:eastAsia="Times New Roman" w:cs="Sultan bold"/>
          <w:sz w:val="32"/>
          <w:szCs w:val="32"/>
          <w:rtl/>
        </w:rPr>
        <w:t>نطاق التطبيق:</w:t>
      </w:r>
    </w:p>
    <w:p w14:paraId="7BD5C16E" w14:textId="77777777" w:rsidR="0039756C" w:rsidRPr="002659C2" w:rsidRDefault="0039756C" w:rsidP="00D60524">
      <w:pPr>
        <w:spacing w:after="0" w:line="240" w:lineRule="auto"/>
        <w:ind w:firstLine="509"/>
        <w:jc w:val="both"/>
        <w:rPr>
          <w:rFonts w:eastAsia="Times New Roman" w:cs="Simplified Arabic"/>
          <w:sz w:val="28"/>
          <w:szCs w:val="28"/>
          <w:rtl/>
        </w:rPr>
      </w:pPr>
      <w:r w:rsidRPr="002659C2">
        <w:rPr>
          <w:rFonts w:eastAsia="Times New Roman" w:cs="Simplified Arabic"/>
          <w:sz w:val="28"/>
          <w:szCs w:val="28"/>
          <w:rtl/>
        </w:rPr>
        <w:t xml:space="preserve">بعض الدراسات (مثل دراسة الشمري، 2024؛ </w:t>
      </w:r>
      <w:r w:rsidRPr="002659C2">
        <w:rPr>
          <w:rFonts w:eastAsia="Times New Roman" w:cs="Simplified Arabic"/>
          <w:sz w:val="28"/>
          <w:szCs w:val="28"/>
        </w:rPr>
        <w:t>Peterson</w:t>
      </w:r>
      <w:r w:rsidRPr="002659C2">
        <w:rPr>
          <w:rFonts w:eastAsia="Times New Roman" w:cs="Simplified Arabic"/>
          <w:sz w:val="28"/>
          <w:szCs w:val="28"/>
          <w:rtl/>
        </w:rPr>
        <w:t xml:space="preserve"> &amp; </w:t>
      </w:r>
      <w:r w:rsidRPr="002659C2">
        <w:rPr>
          <w:rFonts w:eastAsia="Times New Roman" w:cs="Simplified Arabic"/>
          <w:sz w:val="28"/>
          <w:szCs w:val="28"/>
        </w:rPr>
        <w:t>Al-Zahrani, 2024</w:t>
      </w:r>
      <w:r w:rsidRPr="002659C2">
        <w:rPr>
          <w:rFonts w:eastAsia="Times New Roman" w:cs="Simplified Arabic"/>
          <w:sz w:val="28"/>
          <w:szCs w:val="28"/>
          <w:rtl/>
        </w:rPr>
        <w:t xml:space="preserve">) تناولت تطبيق </w:t>
      </w:r>
      <w:r w:rsidRPr="002659C2">
        <w:rPr>
          <w:rFonts w:eastAsia="Times New Roman" w:cs="Simplified Arabic"/>
          <w:sz w:val="28"/>
          <w:szCs w:val="28"/>
        </w:rPr>
        <w:t>TQM</w:t>
      </w:r>
      <w:r w:rsidR="00D60524">
        <w:rPr>
          <w:rFonts w:eastAsia="Times New Roman" w:cs="Simplified Arabic"/>
          <w:sz w:val="28"/>
          <w:szCs w:val="28"/>
          <w:rtl/>
        </w:rPr>
        <w:t xml:space="preserve"> بشكل شامل على خدمات الحج.</w:t>
      </w:r>
      <w:r w:rsidR="00D60524">
        <w:rPr>
          <w:rFonts w:eastAsia="Times New Roman" w:cs="Simplified Arabic" w:hint="cs"/>
          <w:sz w:val="28"/>
          <w:szCs w:val="28"/>
          <w:rtl/>
        </w:rPr>
        <w:t xml:space="preserve"> </w:t>
      </w:r>
      <w:r w:rsidRPr="002659C2">
        <w:rPr>
          <w:rFonts w:eastAsia="Times New Roman" w:cs="Simplified Arabic"/>
          <w:sz w:val="28"/>
          <w:szCs w:val="28"/>
          <w:rtl/>
        </w:rPr>
        <w:t xml:space="preserve">بينما ركزت دراسات أخرى على مبدأ محدد من مبادئ </w:t>
      </w:r>
      <w:r w:rsidRPr="002659C2">
        <w:rPr>
          <w:rFonts w:eastAsia="Times New Roman" w:cs="Simplified Arabic"/>
          <w:sz w:val="28"/>
          <w:szCs w:val="28"/>
        </w:rPr>
        <w:t>TQM</w:t>
      </w:r>
      <w:r w:rsidRPr="002659C2">
        <w:rPr>
          <w:rFonts w:eastAsia="Times New Roman" w:cs="Simplified Arabic"/>
          <w:sz w:val="28"/>
          <w:szCs w:val="28"/>
          <w:rtl/>
        </w:rPr>
        <w:t>، مثل:</w:t>
      </w:r>
    </w:p>
    <w:p w14:paraId="526A98CA"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القيادة الإدارية (العنزي والخالدي، 2023؛ </w:t>
      </w:r>
      <w:r w:rsidRPr="002659C2">
        <w:rPr>
          <w:rFonts w:eastAsia="Times New Roman" w:cs="Simplified Arabic"/>
          <w:sz w:val="28"/>
          <w:szCs w:val="28"/>
        </w:rPr>
        <w:t>Chang</w:t>
      </w:r>
      <w:r w:rsidRPr="002659C2">
        <w:rPr>
          <w:rFonts w:eastAsia="Times New Roman" w:cs="Simplified Arabic"/>
          <w:sz w:val="28"/>
          <w:szCs w:val="28"/>
          <w:rtl/>
        </w:rPr>
        <w:t xml:space="preserve"> &amp; </w:t>
      </w:r>
      <w:r w:rsidRPr="002659C2">
        <w:rPr>
          <w:rFonts w:eastAsia="Times New Roman" w:cs="Simplified Arabic"/>
          <w:sz w:val="28"/>
          <w:szCs w:val="28"/>
        </w:rPr>
        <w:t>Al-Rajhi, 2025</w:t>
      </w:r>
      <w:r w:rsidRPr="002659C2">
        <w:rPr>
          <w:rFonts w:eastAsia="Times New Roman" w:cs="Simplified Arabic"/>
          <w:sz w:val="28"/>
          <w:szCs w:val="28"/>
          <w:rtl/>
        </w:rPr>
        <w:t>).</w:t>
      </w:r>
    </w:p>
    <w:p w14:paraId="5E7452B9"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التحسين المستمر (الدوسري والجبرين، 2024؛ </w:t>
      </w:r>
      <w:r w:rsidRPr="002659C2">
        <w:rPr>
          <w:rFonts w:eastAsia="Times New Roman" w:cs="Simplified Arabic"/>
          <w:sz w:val="28"/>
          <w:szCs w:val="28"/>
        </w:rPr>
        <w:t>Kim</w:t>
      </w:r>
      <w:r w:rsidRPr="002659C2">
        <w:rPr>
          <w:rFonts w:eastAsia="Times New Roman" w:cs="Simplified Arabic"/>
          <w:sz w:val="28"/>
          <w:szCs w:val="28"/>
          <w:rtl/>
        </w:rPr>
        <w:t xml:space="preserve"> &amp; </w:t>
      </w:r>
      <w:r w:rsidRPr="002659C2">
        <w:rPr>
          <w:rFonts w:eastAsia="Times New Roman" w:cs="Simplified Arabic"/>
          <w:sz w:val="28"/>
          <w:szCs w:val="28"/>
        </w:rPr>
        <w:t>Abdullah, 2024</w:t>
      </w:r>
      <w:r w:rsidRPr="002659C2">
        <w:rPr>
          <w:rFonts w:eastAsia="Times New Roman" w:cs="Simplified Arabic"/>
          <w:sz w:val="28"/>
          <w:szCs w:val="28"/>
          <w:rtl/>
        </w:rPr>
        <w:t>).</w:t>
      </w:r>
    </w:p>
    <w:p w14:paraId="2F967F24"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lastRenderedPageBreak/>
        <w:t>مشاركة العاملين (المطيري والرشيد، 2025).</w:t>
      </w:r>
    </w:p>
    <w:p w14:paraId="3B984C30"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اتخاذ القرارات القائمة على الحقائق وتكنولوجيا المعلومات (أبو السعود وحسن، 2024؛ </w:t>
      </w:r>
      <w:r w:rsidRPr="002659C2">
        <w:rPr>
          <w:rFonts w:eastAsia="Times New Roman" w:cs="Simplified Arabic"/>
          <w:sz w:val="28"/>
          <w:szCs w:val="28"/>
        </w:rPr>
        <w:t>Gupta</w:t>
      </w:r>
      <w:r w:rsidRPr="002659C2">
        <w:rPr>
          <w:rFonts w:eastAsia="Times New Roman" w:cs="Simplified Arabic"/>
          <w:sz w:val="28"/>
          <w:szCs w:val="28"/>
          <w:rtl/>
        </w:rPr>
        <w:t xml:space="preserve"> &amp; </w:t>
      </w:r>
      <w:r w:rsidRPr="002659C2">
        <w:rPr>
          <w:rFonts w:eastAsia="Times New Roman" w:cs="Simplified Arabic"/>
          <w:sz w:val="28"/>
          <w:szCs w:val="28"/>
        </w:rPr>
        <w:t>Al-Ghamdi, 2025</w:t>
      </w:r>
      <w:r w:rsidRPr="002659C2">
        <w:rPr>
          <w:rFonts w:eastAsia="Times New Roman" w:cs="Simplified Arabic"/>
          <w:sz w:val="28"/>
          <w:szCs w:val="28"/>
          <w:rtl/>
        </w:rPr>
        <w:t>).</w:t>
      </w:r>
    </w:p>
    <w:p w14:paraId="5CAFAB8C" w14:textId="77777777" w:rsidR="0039756C" w:rsidRPr="002659C2" w:rsidRDefault="0039756C" w:rsidP="002659C2">
      <w:pPr>
        <w:spacing w:after="0"/>
        <w:outlineLvl w:val="1"/>
        <w:rPr>
          <w:rFonts w:eastAsia="Times New Roman" w:cs="Sultan bold"/>
          <w:sz w:val="32"/>
          <w:szCs w:val="32"/>
          <w:rtl/>
        </w:rPr>
      </w:pPr>
      <w:r w:rsidRPr="002659C2">
        <w:rPr>
          <w:rFonts w:eastAsia="Times New Roman" w:cs="Sultan bold"/>
          <w:sz w:val="32"/>
          <w:szCs w:val="32"/>
          <w:rtl/>
        </w:rPr>
        <w:t>المنهجية البحثية:</w:t>
      </w:r>
    </w:p>
    <w:p w14:paraId="5A54F918"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استخدمت بعض الدراسات المنهج الكمي (وصفي تحليلي) بالاعتماد على الاستبيانات (الشمري، 2024؛ المطيري والرشيد، 2025).</w:t>
      </w:r>
    </w:p>
    <w:p w14:paraId="08E4E264"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واعتمدت دراسات أخرى على المنهج النوعي (مقابلات متعمقة) (العنزي والخالدي، 2023؛ </w:t>
      </w:r>
      <w:r w:rsidRPr="002659C2">
        <w:rPr>
          <w:rFonts w:eastAsia="Times New Roman" w:cs="Simplified Arabic"/>
          <w:sz w:val="28"/>
          <w:szCs w:val="28"/>
        </w:rPr>
        <w:t>Chang</w:t>
      </w:r>
      <w:r w:rsidRPr="002659C2">
        <w:rPr>
          <w:rFonts w:eastAsia="Times New Roman" w:cs="Simplified Arabic"/>
          <w:sz w:val="28"/>
          <w:szCs w:val="28"/>
          <w:rtl/>
        </w:rPr>
        <w:t xml:space="preserve"> &amp; </w:t>
      </w:r>
      <w:r w:rsidRPr="002659C2">
        <w:rPr>
          <w:rFonts w:eastAsia="Times New Roman" w:cs="Simplified Arabic"/>
          <w:sz w:val="28"/>
          <w:szCs w:val="28"/>
        </w:rPr>
        <w:t>Al-Rajhi, 2025</w:t>
      </w:r>
      <w:r w:rsidRPr="002659C2">
        <w:rPr>
          <w:rFonts w:eastAsia="Times New Roman" w:cs="Simplified Arabic"/>
          <w:sz w:val="28"/>
          <w:szCs w:val="28"/>
          <w:rtl/>
        </w:rPr>
        <w:t>).</w:t>
      </w:r>
    </w:p>
    <w:p w14:paraId="4FCDD38B"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كما استخدمت دراسات منهجًا تجريبيًا أو شبه تجريبي لتطبيق منهجيات محددة (الدوسري والجبرين، 2024؛ </w:t>
      </w:r>
      <w:r w:rsidRPr="002659C2">
        <w:rPr>
          <w:rFonts w:eastAsia="Times New Roman" w:cs="Simplified Arabic"/>
          <w:sz w:val="28"/>
          <w:szCs w:val="28"/>
        </w:rPr>
        <w:t>Kim</w:t>
      </w:r>
      <w:r w:rsidRPr="002659C2">
        <w:rPr>
          <w:rFonts w:eastAsia="Times New Roman" w:cs="Simplified Arabic"/>
          <w:sz w:val="28"/>
          <w:szCs w:val="28"/>
          <w:rtl/>
        </w:rPr>
        <w:t xml:space="preserve"> &amp; </w:t>
      </w:r>
      <w:r w:rsidRPr="002659C2">
        <w:rPr>
          <w:rFonts w:eastAsia="Times New Roman" w:cs="Simplified Arabic"/>
          <w:sz w:val="28"/>
          <w:szCs w:val="28"/>
        </w:rPr>
        <w:t>Abdullah, 2024</w:t>
      </w:r>
      <w:r w:rsidRPr="002659C2">
        <w:rPr>
          <w:rFonts w:eastAsia="Times New Roman" w:cs="Simplified Arabic"/>
          <w:sz w:val="28"/>
          <w:szCs w:val="28"/>
          <w:rtl/>
        </w:rPr>
        <w:t>)، أو المنهج المختلط (</w:t>
      </w:r>
      <w:r w:rsidRPr="002659C2">
        <w:rPr>
          <w:rFonts w:eastAsia="Times New Roman" w:cs="Simplified Arabic"/>
          <w:sz w:val="28"/>
          <w:szCs w:val="28"/>
        </w:rPr>
        <w:t>Peterson</w:t>
      </w:r>
      <w:r w:rsidRPr="002659C2">
        <w:rPr>
          <w:rFonts w:eastAsia="Times New Roman" w:cs="Simplified Arabic"/>
          <w:sz w:val="28"/>
          <w:szCs w:val="28"/>
          <w:rtl/>
        </w:rPr>
        <w:t xml:space="preserve"> &amp; </w:t>
      </w:r>
      <w:r w:rsidRPr="002659C2">
        <w:rPr>
          <w:rFonts w:eastAsia="Times New Roman" w:cs="Simplified Arabic"/>
          <w:sz w:val="28"/>
          <w:szCs w:val="28"/>
        </w:rPr>
        <w:t>Al-Zahrani, 2024</w:t>
      </w:r>
      <w:r w:rsidRPr="002659C2">
        <w:rPr>
          <w:rFonts w:eastAsia="Times New Roman" w:cs="Simplified Arabic"/>
          <w:sz w:val="28"/>
          <w:szCs w:val="28"/>
          <w:rtl/>
        </w:rPr>
        <w:t>).</w:t>
      </w:r>
    </w:p>
    <w:p w14:paraId="263964B3" w14:textId="77777777" w:rsidR="0039756C" w:rsidRPr="002659C2" w:rsidRDefault="0039756C" w:rsidP="002659C2">
      <w:pPr>
        <w:spacing w:after="0"/>
        <w:outlineLvl w:val="1"/>
        <w:rPr>
          <w:rFonts w:eastAsia="Times New Roman" w:cs="Sultan bold"/>
          <w:sz w:val="32"/>
          <w:szCs w:val="32"/>
          <w:rtl/>
        </w:rPr>
      </w:pPr>
      <w:r w:rsidRPr="002659C2">
        <w:rPr>
          <w:rFonts w:eastAsia="Times New Roman" w:cs="Sultan bold"/>
          <w:sz w:val="32"/>
          <w:szCs w:val="32"/>
          <w:rtl/>
        </w:rPr>
        <w:t>العينة المستهدفة:</w:t>
      </w:r>
    </w:p>
    <w:p w14:paraId="02D8DB68"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ركزت بعض الدراسات على الحجاج أنفسهم (الشمري، 2024؛ </w:t>
      </w:r>
      <w:r w:rsidRPr="002659C2">
        <w:rPr>
          <w:rFonts w:eastAsia="Times New Roman" w:cs="Simplified Arabic"/>
          <w:sz w:val="28"/>
          <w:szCs w:val="28"/>
        </w:rPr>
        <w:t>Peterson</w:t>
      </w:r>
      <w:r w:rsidRPr="002659C2">
        <w:rPr>
          <w:rFonts w:eastAsia="Times New Roman" w:cs="Simplified Arabic"/>
          <w:sz w:val="28"/>
          <w:szCs w:val="28"/>
          <w:rtl/>
        </w:rPr>
        <w:t xml:space="preserve"> &amp; </w:t>
      </w:r>
      <w:r w:rsidRPr="002659C2">
        <w:rPr>
          <w:rFonts w:eastAsia="Times New Roman" w:cs="Simplified Arabic"/>
          <w:sz w:val="28"/>
          <w:szCs w:val="28"/>
        </w:rPr>
        <w:t>Al-Zahrani, 2024</w:t>
      </w:r>
      <w:r w:rsidRPr="002659C2">
        <w:rPr>
          <w:rFonts w:eastAsia="Times New Roman" w:cs="Simplified Arabic"/>
          <w:sz w:val="28"/>
          <w:szCs w:val="28"/>
          <w:rtl/>
        </w:rPr>
        <w:t>).</w:t>
      </w:r>
    </w:p>
    <w:p w14:paraId="5465D6FB"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بينما استهدفت أخرى القادة والمسؤولين (العنزي والخالدي، 2023؛ </w:t>
      </w:r>
      <w:r w:rsidRPr="002659C2">
        <w:rPr>
          <w:rFonts w:eastAsia="Times New Roman" w:cs="Simplified Arabic"/>
          <w:sz w:val="28"/>
          <w:szCs w:val="28"/>
        </w:rPr>
        <w:t>Chang</w:t>
      </w:r>
      <w:r w:rsidRPr="002659C2">
        <w:rPr>
          <w:rFonts w:eastAsia="Times New Roman" w:cs="Simplified Arabic"/>
          <w:sz w:val="28"/>
          <w:szCs w:val="28"/>
          <w:rtl/>
        </w:rPr>
        <w:t xml:space="preserve"> &amp; </w:t>
      </w:r>
      <w:r w:rsidRPr="002659C2">
        <w:rPr>
          <w:rFonts w:eastAsia="Times New Roman" w:cs="Simplified Arabic"/>
          <w:sz w:val="28"/>
          <w:szCs w:val="28"/>
        </w:rPr>
        <w:t>Al-Rajhi, 2025</w:t>
      </w:r>
      <w:r w:rsidRPr="002659C2">
        <w:rPr>
          <w:rFonts w:eastAsia="Times New Roman" w:cs="Simplified Arabic"/>
          <w:sz w:val="28"/>
          <w:szCs w:val="28"/>
          <w:rtl/>
        </w:rPr>
        <w:t>).</w:t>
      </w:r>
    </w:p>
    <w:p w14:paraId="61F54FD9"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واستهدفت دراسات أخرى العاملين في القطاعات الخدمية (المطيري والرشيد، 2025).</w:t>
      </w:r>
    </w:p>
    <w:p w14:paraId="1B05218F" w14:textId="77777777" w:rsidR="0039756C" w:rsidRPr="002659C2" w:rsidRDefault="0039756C" w:rsidP="002659C2">
      <w:pPr>
        <w:spacing w:after="0"/>
        <w:outlineLvl w:val="1"/>
        <w:rPr>
          <w:rFonts w:eastAsia="Times New Roman" w:cs="Sultan bold"/>
          <w:sz w:val="32"/>
          <w:szCs w:val="32"/>
          <w:rtl/>
        </w:rPr>
      </w:pPr>
      <w:r w:rsidRPr="002659C2">
        <w:rPr>
          <w:rFonts w:eastAsia="Times New Roman" w:cs="Sultan bold"/>
          <w:sz w:val="32"/>
          <w:szCs w:val="32"/>
          <w:rtl/>
        </w:rPr>
        <w:t>الفجوة البحثية (</w:t>
      </w:r>
      <w:r w:rsidRPr="002659C2">
        <w:rPr>
          <w:rFonts w:eastAsia="Times New Roman" w:cs="Sultan bold"/>
          <w:sz w:val="32"/>
          <w:szCs w:val="32"/>
        </w:rPr>
        <w:t>Research Gap</w:t>
      </w:r>
      <w:r w:rsidRPr="002659C2">
        <w:rPr>
          <w:rFonts w:eastAsia="Times New Roman" w:cs="Sultan bold"/>
          <w:sz w:val="32"/>
          <w:szCs w:val="32"/>
          <w:rtl/>
        </w:rPr>
        <w:t>)</w:t>
      </w:r>
    </w:p>
    <w:p w14:paraId="2EE529BE" w14:textId="77777777" w:rsidR="0039756C" w:rsidRPr="002659C2" w:rsidRDefault="0039756C" w:rsidP="00D60524">
      <w:pPr>
        <w:spacing w:after="0" w:line="240" w:lineRule="auto"/>
        <w:ind w:firstLine="509"/>
        <w:jc w:val="both"/>
        <w:rPr>
          <w:rFonts w:eastAsia="Times New Roman" w:cs="Simplified Arabic"/>
          <w:sz w:val="28"/>
          <w:szCs w:val="28"/>
          <w:rtl/>
        </w:rPr>
      </w:pPr>
      <w:r w:rsidRPr="002659C2">
        <w:rPr>
          <w:rFonts w:eastAsia="Times New Roman" w:cs="Simplified Arabic"/>
          <w:sz w:val="28"/>
          <w:szCs w:val="28"/>
          <w:rtl/>
        </w:rPr>
        <w:t>على الرغم من ثراء الدراسات السابقة، إلا أن هناك فجوة بحثية واضحة يمكن لبحثكم الحالي أن يملأها، وتتمثل في:</w:t>
      </w:r>
    </w:p>
    <w:p w14:paraId="287F19BE"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الشمولية والربط المتكامل: معظم الدراسات ركزت على جانب محدد من </w:t>
      </w:r>
      <w:r w:rsidRPr="002659C2">
        <w:rPr>
          <w:rFonts w:eastAsia="Times New Roman" w:cs="Simplified Arabic"/>
          <w:sz w:val="28"/>
          <w:szCs w:val="28"/>
        </w:rPr>
        <w:t>TQM</w:t>
      </w:r>
      <w:r w:rsidRPr="002659C2">
        <w:rPr>
          <w:rFonts w:eastAsia="Times New Roman" w:cs="Simplified Arabic"/>
          <w:sz w:val="28"/>
          <w:szCs w:val="28"/>
          <w:rtl/>
        </w:rPr>
        <w:t>، سواء كان ذلك القيادة، أو التحسين المستمر، أو مشاركة العاملين. بينما لا توجد دراسة واحدة قدمت تحليلًا متكاملاً وشاملاً لتأثير تطبيق جميع مبادئ إدارة الجودة الشاملة (</w:t>
      </w:r>
      <w:r w:rsidRPr="002659C2">
        <w:rPr>
          <w:rFonts w:eastAsia="Times New Roman" w:cs="Simplified Arabic"/>
          <w:sz w:val="28"/>
          <w:szCs w:val="28"/>
        </w:rPr>
        <w:t>TQM</w:t>
      </w:r>
      <w:r w:rsidRPr="002659C2">
        <w:rPr>
          <w:rFonts w:eastAsia="Times New Roman" w:cs="Simplified Arabic"/>
          <w:sz w:val="28"/>
          <w:szCs w:val="28"/>
          <w:rtl/>
        </w:rPr>
        <w:t>) في وقت واحد على تجربة الحجاج. فكل مبدأ يؤثر في الآخر، والدراسات السابقة لم تربط بين هذه المبادئ في سياق تطبيقي واحد.</w:t>
      </w:r>
    </w:p>
    <w:p w14:paraId="2F0B5EF3"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المنظور الشامل لتجربة الحاج: تركز بعض الدراسات على رضا الحاج (رضا عن الخدمة)، لكنها قد لا تغطي "تجربة الحاج" (</w:t>
      </w:r>
      <w:r w:rsidRPr="002659C2">
        <w:rPr>
          <w:rFonts w:eastAsia="Times New Roman" w:cs="Simplified Arabic"/>
          <w:sz w:val="28"/>
          <w:szCs w:val="28"/>
        </w:rPr>
        <w:t>Pilgrim experience</w:t>
      </w:r>
      <w:r w:rsidRPr="002659C2">
        <w:rPr>
          <w:rFonts w:eastAsia="Times New Roman" w:cs="Simplified Arabic"/>
          <w:sz w:val="28"/>
          <w:szCs w:val="28"/>
          <w:rtl/>
        </w:rPr>
        <w:t xml:space="preserve">) بشكلها الشامل، والتي تتضمن الجوانب الروحية، والنفسية، والاجتماعية بالإضافة إلى الجوانب الخدمية. بحثكم الحالي يمكن أن يحلل تأثير </w:t>
      </w:r>
      <w:r w:rsidRPr="002659C2">
        <w:rPr>
          <w:rFonts w:eastAsia="Times New Roman" w:cs="Simplified Arabic"/>
          <w:sz w:val="28"/>
          <w:szCs w:val="28"/>
        </w:rPr>
        <w:t>TQM</w:t>
      </w:r>
      <w:r w:rsidRPr="002659C2">
        <w:rPr>
          <w:rFonts w:eastAsia="Times New Roman" w:cs="Simplified Arabic"/>
          <w:sz w:val="28"/>
          <w:szCs w:val="28"/>
          <w:rtl/>
        </w:rPr>
        <w:t xml:space="preserve"> على التجربة الكلية المتكاملة، وليس فقط على مجرد رضا العميل عن الخدمة.</w:t>
      </w:r>
    </w:p>
    <w:p w14:paraId="62464A58" w14:textId="77777777" w:rsidR="0039756C" w:rsidRPr="002659C2" w:rsidRDefault="0039756C" w:rsidP="002659C2">
      <w:pPr>
        <w:spacing w:after="0" w:line="240" w:lineRule="auto"/>
        <w:outlineLvl w:val="1"/>
        <w:rPr>
          <w:rFonts w:eastAsia="Times New Roman" w:cs="Sultan bold"/>
          <w:sz w:val="32"/>
          <w:szCs w:val="32"/>
          <w:rtl/>
        </w:rPr>
      </w:pPr>
      <w:r w:rsidRPr="002659C2">
        <w:rPr>
          <w:rFonts w:eastAsia="Times New Roman" w:cs="Sultan bold"/>
          <w:sz w:val="32"/>
          <w:szCs w:val="32"/>
          <w:rtl/>
        </w:rPr>
        <w:lastRenderedPageBreak/>
        <w:t>ما يميز بحثنا الحالي عن الدراسات السابقة</w:t>
      </w:r>
      <w:r w:rsidRPr="002659C2">
        <w:rPr>
          <w:rFonts w:eastAsia="Times New Roman" w:cs="Sultan bold" w:hint="cs"/>
          <w:sz w:val="32"/>
          <w:szCs w:val="32"/>
          <w:rtl/>
        </w:rPr>
        <w:t>:</w:t>
      </w:r>
    </w:p>
    <w:p w14:paraId="3D9F0968" w14:textId="77777777" w:rsidR="0039756C" w:rsidRPr="002659C2" w:rsidRDefault="0039756C" w:rsidP="00D60524">
      <w:pPr>
        <w:spacing w:after="0" w:line="240" w:lineRule="auto"/>
        <w:ind w:firstLine="509"/>
        <w:jc w:val="both"/>
        <w:rPr>
          <w:rFonts w:eastAsia="Times New Roman" w:cs="Simplified Arabic"/>
          <w:sz w:val="28"/>
          <w:szCs w:val="28"/>
          <w:rtl/>
        </w:rPr>
      </w:pPr>
      <w:r w:rsidRPr="002659C2">
        <w:rPr>
          <w:rFonts w:eastAsia="Times New Roman" w:cs="Simplified Arabic"/>
          <w:sz w:val="28"/>
          <w:szCs w:val="28"/>
          <w:rtl/>
        </w:rPr>
        <w:t>يتميز بحثكم الحالي بعنوان "تحسين تجربة ضيوف الرحمن من خلال تطبيق مبادئ إدارة الجودة الشاملة (</w:t>
      </w:r>
      <w:r w:rsidRPr="002659C2">
        <w:rPr>
          <w:rFonts w:eastAsia="Times New Roman" w:cs="Simplified Arabic"/>
          <w:sz w:val="28"/>
          <w:szCs w:val="28"/>
        </w:rPr>
        <w:t>TQM</w:t>
      </w:r>
      <w:r w:rsidRPr="002659C2">
        <w:rPr>
          <w:rFonts w:eastAsia="Times New Roman" w:cs="Simplified Arabic"/>
          <w:sz w:val="28"/>
          <w:szCs w:val="28"/>
          <w:rtl/>
        </w:rPr>
        <w:t>) دراسة تطبيقية على خدمات موسم الحج" بالنقاط التالية:</w:t>
      </w:r>
    </w:p>
    <w:p w14:paraId="1938A2CA"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الشمولية: سيتناول البحث تطبيق جميع مبادئ إدارة الجودة الشاملة (</w:t>
      </w:r>
      <w:r w:rsidRPr="002659C2">
        <w:rPr>
          <w:rFonts w:eastAsia="Times New Roman" w:cs="Simplified Arabic"/>
          <w:sz w:val="28"/>
          <w:szCs w:val="28"/>
        </w:rPr>
        <w:t>TQM</w:t>
      </w:r>
      <w:r w:rsidRPr="002659C2">
        <w:rPr>
          <w:rFonts w:eastAsia="Times New Roman" w:cs="Simplified Arabic"/>
          <w:sz w:val="28"/>
          <w:szCs w:val="28"/>
          <w:rtl/>
        </w:rPr>
        <w:t>) كنظام متكامل، وليس كعناصر منفصلة، مما يجعله أكثر شمولية من الدراسات التي ركزت على مبدأ واحد.</w:t>
      </w:r>
    </w:p>
    <w:p w14:paraId="2CC9E837"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التركيز على التجربة الكلية: سيذهب البحث إلى ما هو أبعد من مجرد "رضا الحاج" ليركز على "تحسين تجربة ضيوف الرحمن" بشكلها الشامل، وهي فكرة حديثة وأكثر عمقًا.</w:t>
      </w:r>
    </w:p>
    <w:p w14:paraId="58DE4EBC"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المنهجية التطبيقية المتكاملة: سيعتمد البحث على دراسة تطبيقية تجمع بين النظرية والتطبيق لتقديم رؤى عملية حول كيفية تطبيق </w:t>
      </w:r>
      <w:r w:rsidRPr="002659C2">
        <w:rPr>
          <w:rFonts w:eastAsia="Times New Roman" w:cs="Simplified Arabic"/>
          <w:sz w:val="28"/>
          <w:szCs w:val="28"/>
        </w:rPr>
        <w:t>TQM</w:t>
      </w:r>
      <w:r w:rsidRPr="002659C2">
        <w:rPr>
          <w:rFonts w:eastAsia="Times New Roman" w:cs="Simplified Arabic"/>
          <w:sz w:val="28"/>
          <w:szCs w:val="28"/>
          <w:rtl/>
        </w:rPr>
        <w:t xml:space="preserve"> في خدمات موسم الحج.</w:t>
      </w:r>
    </w:p>
    <w:p w14:paraId="637F6A72" w14:textId="77777777" w:rsidR="0039756C" w:rsidRPr="002659C2" w:rsidRDefault="0039756C" w:rsidP="002659C2">
      <w:pPr>
        <w:pStyle w:val="a3"/>
        <w:numPr>
          <w:ilvl w:val="0"/>
          <w:numId w:val="3"/>
        </w:numPr>
        <w:spacing w:after="0" w:line="240" w:lineRule="auto"/>
        <w:ind w:left="368"/>
        <w:jc w:val="lowKashida"/>
        <w:rPr>
          <w:rFonts w:eastAsia="Times New Roman" w:cs="Simplified Arabic"/>
          <w:sz w:val="28"/>
          <w:szCs w:val="28"/>
          <w:rtl/>
        </w:rPr>
      </w:pPr>
      <w:r w:rsidRPr="002659C2">
        <w:rPr>
          <w:rFonts w:eastAsia="Times New Roman" w:cs="Simplified Arabic"/>
          <w:sz w:val="28"/>
          <w:szCs w:val="28"/>
          <w:rtl/>
        </w:rPr>
        <w:t xml:space="preserve">تحديد الفجوة التطبيقية: من خلال هذا البحث، سيتم تحديد كيفية دمج مبادئ </w:t>
      </w:r>
      <w:r w:rsidRPr="002659C2">
        <w:rPr>
          <w:rFonts w:eastAsia="Times New Roman" w:cs="Simplified Arabic"/>
          <w:sz w:val="28"/>
          <w:szCs w:val="28"/>
        </w:rPr>
        <w:t>TQM</w:t>
      </w:r>
      <w:r w:rsidRPr="002659C2">
        <w:rPr>
          <w:rFonts w:eastAsia="Times New Roman" w:cs="Simplified Arabic"/>
          <w:sz w:val="28"/>
          <w:szCs w:val="28"/>
          <w:rtl/>
        </w:rPr>
        <w:t xml:space="preserve"> المتعددة في إطار عمل واحد لتوفير رؤية تطبيقية متكاملة لصانعي القرار في الجهات المسؤولة عن موسم الحج، وهو ما لم تقدمه الدراسات السابقة بشكل كافٍ.</w:t>
      </w:r>
    </w:p>
    <w:p w14:paraId="2A2383B0" w14:textId="77777777" w:rsidR="0039756C" w:rsidRDefault="0039756C" w:rsidP="0039756C">
      <w:pPr>
        <w:spacing w:after="0" w:line="240" w:lineRule="auto"/>
        <w:jc w:val="lowKashida"/>
        <w:rPr>
          <w:rFonts w:eastAsia="Times New Roman" w:cs="Simplified Arabic"/>
          <w:sz w:val="28"/>
          <w:szCs w:val="28"/>
          <w:rtl/>
        </w:rPr>
      </w:pPr>
    </w:p>
    <w:p w14:paraId="3883D031" w14:textId="77777777" w:rsidR="000A2E58" w:rsidRDefault="000A2E58" w:rsidP="0039756C">
      <w:pPr>
        <w:spacing w:after="0" w:line="240" w:lineRule="auto"/>
        <w:jc w:val="lowKashida"/>
        <w:rPr>
          <w:rFonts w:eastAsia="Times New Roman" w:cs="Simplified Arabic"/>
          <w:sz w:val="28"/>
          <w:szCs w:val="28"/>
          <w:rtl/>
        </w:rPr>
      </w:pPr>
    </w:p>
    <w:p w14:paraId="4E70FD8A" w14:textId="77777777" w:rsidR="000A2E58" w:rsidRDefault="000A2E58" w:rsidP="0039756C">
      <w:pPr>
        <w:spacing w:after="0" w:line="240" w:lineRule="auto"/>
        <w:jc w:val="lowKashida"/>
        <w:rPr>
          <w:rFonts w:eastAsia="Times New Roman" w:cs="Simplified Arabic"/>
          <w:sz w:val="28"/>
          <w:szCs w:val="28"/>
          <w:rtl/>
        </w:rPr>
      </w:pPr>
    </w:p>
    <w:p w14:paraId="32ED0905" w14:textId="77777777" w:rsidR="000A2E58" w:rsidRDefault="000A2E58" w:rsidP="0039756C">
      <w:pPr>
        <w:spacing w:after="0" w:line="240" w:lineRule="auto"/>
        <w:jc w:val="lowKashida"/>
        <w:rPr>
          <w:rFonts w:eastAsia="Times New Roman" w:cs="Simplified Arabic"/>
          <w:sz w:val="28"/>
          <w:szCs w:val="28"/>
          <w:rtl/>
        </w:rPr>
      </w:pPr>
    </w:p>
    <w:p w14:paraId="26908493" w14:textId="77777777" w:rsidR="000A2E58" w:rsidRDefault="000A2E58" w:rsidP="0039756C">
      <w:pPr>
        <w:spacing w:after="0" w:line="240" w:lineRule="auto"/>
        <w:jc w:val="lowKashida"/>
        <w:rPr>
          <w:rFonts w:eastAsia="Times New Roman" w:cs="Simplified Arabic"/>
          <w:sz w:val="28"/>
          <w:szCs w:val="28"/>
          <w:rtl/>
        </w:rPr>
      </w:pPr>
    </w:p>
    <w:p w14:paraId="18642516" w14:textId="77777777" w:rsidR="000A2E58" w:rsidRDefault="000A2E58" w:rsidP="0039756C">
      <w:pPr>
        <w:spacing w:after="0" w:line="240" w:lineRule="auto"/>
        <w:jc w:val="lowKashida"/>
        <w:rPr>
          <w:rFonts w:eastAsia="Times New Roman" w:cs="Simplified Arabic"/>
          <w:sz w:val="28"/>
          <w:szCs w:val="28"/>
          <w:rtl/>
        </w:rPr>
      </w:pPr>
    </w:p>
    <w:p w14:paraId="03D6B972" w14:textId="77777777" w:rsidR="000A2E58" w:rsidRDefault="000A2E58" w:rsidP="0039756C">
      <w:pPr>
        <w:spacing w:after="0" w:line="240" w:lineRule="auto"/>
        <w:jc w:val="lowKashida"/>
        <w:rPr>
          <w:rFonts w:eastAsia="Times New Roman" w:cs="Simplified Arabic"/>
          <w:sz w:val="28"/>
          <w:szCs w:val="28"/>
          <w:rtl/>
        </w:rPr>
      </w:pPr>
    </w:p>
    <w:p w14:paraId="7332F61B" w14:textId="77777777" w:rsidR="000A2E58" w:rsidRDefault="000A2E58" w:rsidP="0039756C">
      <w:pPr>
        <w:spacing w:after="0" w:line="240" w:lineRule="auto"/>
        <w:jc w:val="lowKashida"/>
        <w:rPr>
          <w:rFonts w:eastAsia="Times New Roman" w:cs="Simplified Arabic"/>
          <w:sz w:val="28"/>
          <w:szCs w:val="28"/>
          <w:rtl/>
        </w:rPr>
      </w:pPr>
    </w:p>
    <w:p w14:paraId="15D5992F" w14:textId="77777777" w:rsidR="000A2E58" w:rsidRDefault="000A2E58" w:rsidP="0039756C">
      <w:pPr>
        <w:spacing w:after="0" w:line="240" w:lineRule="auto"/>
        <w:jc w:val="lowKashida"/>
        <w:rPr>
          <w:rFonts w:eastAsia="Times New Roman" w:cs="Simplified Arabic"/>
          <w:sz w:val="28"/>
          <w:szCs w:val="28"/>
          <w:rtl/>
        </w:rPr>
      </w:pPr>
    </w:p>
    <w:p w14:paraId="613F8AF3" w14:textId="77777777" w:rsidR="000A2E58" w:rsidRDefault="000A2E58" w:rsidP="0039756C">
      <w:pPr>
        <w:spacing w:after="0" w:line="240" w:lineRule="auto"/>
        <w:jc w:val="lowKashida"/>
        <w:rPr>
          <w:rFonts w:eastAsia="Times New Roman" w:cs="Simplified Arabic"/>
          <w:sz w:val="28"/>
          <w:szCs w:val="28"/>
          <w:rtl/>
        </w:rPr>
      </w:pPr>
    </w:p>
    <w:p w14:paraId="05CBBEF6" w14:textId="77777777" w:rsidR="000A2E58" w:rsidRDefault="000A2E58" w:rsidP="0039756C">
      <w:pPr>
        <w:spacing w:after="0" w:line="240" w:lineRule="auto"/>
        <w:jc w:val="lowKashida"/>
        <w:rPr>
          <w:rFonts w:eastAsia="Times New Roman" w:cs="Simplified Arabic"/>
          <w:sz w:val="28"/>
          <w:szCs w:val="28"/>
          <w:rtl/>
        </w:rPr>
      </w:pPr>
    </w:p>
    <w:p w14:paraId="1395B995" w14:textId="77777777" w:rsidR="000A2E58" w:rsidRDefault="000A2E58" w:rsidP="0039756C">
      <w:pPr>
        <w:spacing w:after="0" w:line="240" w:lineRule="auto"/>
        <w:jc w:val="lowKashida"/>
        <w:rPr>
          <w:rFonts w:eastAsia="Times New Roman" w:cs="Simplified Arabic"/>
          <w:sz w:val="28"/>
          <w:szCs w:val="28"/>
          <w:rtl/>
        </w:rPr>
      </w:pPr>
    </w:p>
    <w:p w14:paraId="1A869DEF" w14:textId="77777777" w:rsidR="000A2E58" w:rsidRDefault="000A2E58" w:rsidP="0039756C">
      <w:pPr>
        <w:spacing w:after="0" w:line="240" w:lineRule="auto"/>
        <w:jc w:val="lowKashida"/>
        <w:rPr>
          <w:rFonts w:eastAsia="Times New Roman" w:cs="Simplified Arabic"/>
          <w:sz w:val="28"/>
          <w:szCs w:val="28"/>
          <w:rtl/>
        </w:rPr>
      </w:pPr>
    </w:p>
    <w:p w14:paraId="0783194E" w14:textId="77777777" w:rsidR="000A2E58" w:rsidRDefault="000A2E58" w:rsidP="0039756C">
      <w:pPr>
        <w:spacing w:after="0" w:line="240" w:lineRule="auto"/>
        <w:jc w:val="lowKashida"/>
        <w:rPr>
          <w:rFonts w:eastAsia="Times New Roman" w:cs="Simplified Arabic"/>
          <w:sz w:val="28"/>
          <w:szCs w:val="28"/>
          <w:rtl/>
        </w:rPr>
      </w:pPr>
    </w:p>
    <w:p w14:paraId="6748DECD" w14:textId="77777777" w:rsidR="000A2E58" w:rsidRDefault="000A2E58" w:rsidP="0039756C">
      <w:pPr>
        <w:spacing w:after="0" w:line="240" w:lineRule="auto"/>
        <w:jc w:val="lowKashida"/>
        <w:rPr>
          <w:rFonts w:eastAsia="Times New Roman" w:cs="Simplified Arabic"/>
          <w:sz w:val="28"/>
          <w:szCs w:val="28"/>
          <w:rtl/>
        </w:rPr>
      </w:pPr>
    </w:p>
    <w:p w14:paraId="7D18E8A8" w14:textId="77777777" w:rsidR="000A2E58" w:rsidRPr="0039756C" w:rsidRDefault="000A2E58" w:rsidP="0039756C">
      <w:pPr>
        <w:spacing w:after="0" w:line="240" w:lineRule="auto"/>
        <w:jc w:val="lowKashida"/>
        <w:rPr>
          <w:rFonts w:eastAsia="Times New Roman" w:cs="Simplified Arabic"/>
          <w:sz w:val="28"/>
          <w:szCs w:val="28"/>
          <w:rtl/>
        </w:rPr>
      </w:pPr>
    </w:p>
    <w:p w14:paraId="2F7FBC79" w14:textId="77777777" w:rsidR="0039756C" w:rsidRPr="0039756C" w:rsidRDefault="0039756C" w:rsidP="0039756C">
      <w:pPr>
        <w:spacing w:after="0" w:line="240" w:lineRule="auto"/>
        <w:jc w:val="lowKashida"/>
        <w:rPr>
          <w:rFonts w:eastAsia="Times New Roman" w:cs="Simplified Arabic"/>
          <w:sz w:val="28"/>
          <w:szCs w:val="28"/>
        </w:rPr>
      </w:pPr>
    </w:p>
    <w:p w14:paraId="526E3703" w14:textId="77777777" w:rsidR="005E2E0C" w:rsidRPr="00A613E1" w:rsidRDefault="005E2E0C" w:rsidP="005E2E0C">
      <w:pPr>
        <w:spacing w:after="0" w:line="240" w:lineRule="auto"/>
        <w:rPr>
          <w:rFonts w:asciiTheme="minorBidi" w:hAnsiTheme="minorBidi" w:cs="Sultan bold"/>
          <w:sz w:val="32"/>
          <w:szCs w:val="32"/>
          <w:u w:val="double"/>
          <w:lang w:bidi="ar-EG"/>
        </w:rPr>
      </w:pPr>
      <w:proofErr w:type="gramStart"/>
      <w:r w:rsidRPr="00A613E1">
        <w:rPr>
          <w:rFonts w:asciiTheme="minorBidi" w:hAnsiTheme="minorBidi" w:cs="Sultan bold" w:hint="cs"/>
          <w:sz w:val="32"/>
          <w:szCs w:val="32"/>
          <w:u w:val="double"/>
          <w:rtl/>
          <w:lang w:bidi="ar-EG"/>
        </w:rPr>
        <w:lastRenderedPageBreak/>
        <w:t>الاطار</w:t>
      </w:r>
      <w:proofErr w:type="gramEnd"/>
      <w:r w:rsidRPr="00A613E1">
        <w:rPr>
          <w:rFonts w:asciiTheme="minorBidi" w:hAnsiTheme="minorBidi" w:cs="Sultan bold" w:hint="cs"/>
          <w:sz w:val="32"/>
          <w:szCs w:val="32"/>
          <w:u w:val="double"/>
          <w:rtl/>
          <w:lang w:bidi="ar-EG"/>
        </w:rPr>
        <w:t xml:space="preserve"> النظري للدراسة </w:t>
      </w:r>
      <w:r w:rsidRPr="00A613E1">
        <w:rPr>
          <w:rFonts w:asciiTheme="minorBidi" w:hAnsiTheme="minorBidi" w:cs="Sultan bold"/>
          <w:sz w:val="32"/>
          <w:szCs w:val="32"/>
          <w:u w:val="double"/>
          <w:lang w:bidi="ar-EG"/>
        </w:rPr>
        <w:t>Theoretical Framework</w:t>
      </w:r>
    </w:p>
    <w:p w14:paraId="69414BBF" w14:textId="77777777" w:rsidR="0026413F" w:rsidRPr="005E2E0C" w:rsidRDefault="0026413F" w:rsidP="000C2C2A">
      <w:pPr>
        <w:pStyle w:val="a3"/>
        <w:numPr>
          <w:ilvl w:val="0"/>
          <w:numId w:val="5"/>
        </w:numPr>
        <w:spacing w:after="0" w:line="240" w:lineRule="auto"/>
        <w:ind w:left="84"/>
        <w:rPr>
          <w:rFonts w:asciiTheme="minorBidi" w:hAnsiTheme="minorBidi" w:cs="Sultan bold"/>
          <w:sz w:val="32"/>
          <w:szCs w:val="32"/>
          <w:u w:val="thick"/>
          <w:lang w:bidi="ar-EG"/>
        </w:rPr>
      </w:pPr>
      <w:r w:rsidRPr="005E2E0C">
        <w:rPr>
          <w:rFonts w:asciiTheme="minorBidi" w:hAnsiTheme="minorBidi" w:cs="Sultan bold"/>
          <w:sz w:val="32"/>
          <w:szCs w:val="32"/>
          <w:u w:val="thick"/>
          <w:rtl/>
          <w:lang w:bidi="ar-EG"/>
        </w:rPr>
        <w:t>نظرية إدارة الجودة الشاملة</w:t>
      </w:r>
      <w:r w:rsidRPr="005E2E0C">
        <w:rPr>
          <w:rFonts w:asciiTheme="minorBidi" w:hAnsiTheme="minorBidi" w:cs="Sultan bold"/>
          <w:sz w:val="32"/>
          <w:szCs w:val="32"/>
          <w:u w:val="thick"/>
          <w:lang w:bidi="ar-EG"/>
        </w:rPr>
        <w:t xml:space="preserve"> (Total Quality Management - TQM)</w:t>
      </w:r>
    </w:p>
    <w:p w14:paraId="0903E08A" w14:textId="77777777" w:rsidR="0026413F" w:rsidRPr="00575839" w:rsidRDefault="0026413F"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تُعد نظرية إدارة الجودة الشاملة هي المنطلق الأساسي للدراسة. تقوم هذه النظرية على فكرة أن تحقيق الجودة ليس مجرد هدف قسم واحد، بل هو مسؤولية مشتركة لجميع أفراد المنظمة، وعملية مستمرة تهدف إلى تحسين جميع جوانب العمليات والخدمات لتلبية أو تجاوز توقعات العملاء</w:t>
      </w:r>
      <w:r w:rsidRPr="00575839">
        <w:rPr>
          <w:rFonts w:eastAsia="Times New Roman" w:cs="Simplified Arabic"/>
          <w:sz w:val="28"/>
          <w:szCs w:val="28"/>
        </w:rPr>
        <w:t>.</w:t>
      </w:r>
    </w:p>
    <w:p w14:paraId="74C9D529" w14:textId="77777777" w:rsidR="0026413F" w:rsidRPr="005E2E0C" w:rsidRDefault="0026413F" w:rsidP="005E2E0C">
      <w:pPr>
        <w:spacing w:after="0" w:line="240" w:lineRule="auto"/>
        <w:outlineLvl w:val="1"/>
        <w:rPr>
          <w:rFonts w:eastAsia="Times New Roman" w:cs="Sultan bold"/>
          <w:sz w:val="32"/>
          <w:szCs w:val="32"/>
        </w:rPr>
      </w:pPr>
      <w:r w:rsidRPr="005E2E0C">
        <w:rPr>
          <w:rFonts w:eastAsia="Times New Roman" w:cs="Sultan bold"/>
          <w:sz w:val="32"/>
          <w:szCs w:val="32"/>
          <w:rtl/>
        </w:rPr>
        <w:t>المنطلقات الأساسية</w:t>
      </w:r>
      <w:r w:rsidRPr="005E2E0C">
        <w:rPr>
          <w:rFonts w:eastAsia="Times New Roman" w:cs="Sultan bold"/>
          <w:sz w:val="32"/>
          <w:szCs w:val="32"/>
        </w:rPr>
        <w:t xml:space="preserve">: </w:t>
      </w:r>
    </w:p>
    <w:p w14:paraId="7E038D96"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التركيز على العميل</w:t>
      </w:r>
      <w:r w:rsidRPr="005E2E0C">
        <w:rPr>
          <w:rFonts w:eastAsia="Times New Roman" w:cs="Simplified Arabic"/>
          <w:sz w:val="28"/>
          <w:szCs w:val="28"/>
        </w:rPr>
        <w:t xml:space="preserve">: </w:t>
      </w:r>
      <w:r w:rsidRPr="005E2E0C">
        <w:rPr>
          <w:rFonts w:eastAsia="Times New Roman" w:cs="Simplified Arabic"/>
          <w:sz w:val="28"/>
          <w:szCs w:val="28"/>
          <w:rtl/>
        </w:rPr>
        <w:t>العميل هو محور اهتمام العملية، والجودة تُعرف من وجهة نظره. في سياق الحج، العميل هو ضيف الرحمن، وتجربته هي المقياس الأهم للجودة</w:t>
      </w:r>
      <w:r w:rsidRPr="005E2E0C">
        <w:rPr>
          <w:rFonts w:eastAsia="Times New Roman" w:cs="Simplified Arabic"/>
          <w:sz w:val="28"/>
          <w:szCs w:val="28"/>
        </w:rPr>
        <w:t>.</w:t>
      </w:r>
    </w:p>
    <w:p w14:paraId="695BB1E5"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مشاركة العاملين</w:t>
      </w:r>
      <w:r w:rsidRPr="005E2E0C">
        <w:rPr>
          <w:rFonts w:eastAsia="Times New Roman" w:cs="Simplified Arabic"/>
          <w:sz w:val="28"/>
          <w:szCs w:val="28"/>
        </w:rPr>
        <w:t xml:space="preserve">: </w:t>
      </w:r>
      <w:r w:rsidRPr="005E2E0C">
        <w:rPr>
          <w:rFonts w:eastAsia="Times New Roman" w:cs="Simplified Arabic"/>
          <w:sz w:val="28"/>
          <w:szCs w:val="28"/>
          <w:rtl/>
        </w:rPr>
        <w:t>إشراك جميع المستويات الوظيفية في عملية تحسين الجودة يُعزز الالتزام ويُمكن العاملين من تقديم أفضل ما لديهم</w:t>
      </w:r>
      <w:r w:rsidRPr="005E2E0C">
        <w:rPr>
          <w:rFonts w:eastAsia="Times New Roman" w:cs="Simplified Arabic"/>
          <w:sz w:val="28"/>
          <w:szCs w:val="28"/>
        </w:rPr>
        <w:t>.</w:t>
      </w:r>
    </w:p>
    <w:p w14:paraId="7DC48883"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التحسين المستمر</w:t>
      </w:r>
      <w:r w:rsidRPr="005E2E0C">
        <w:rPr>
          <w:rFonts w:eastAsia="Times New Roman" w:cs="Simplified Arabic"/>
          <w:b/>
          <w:bCs/>
          <w:sz w:val="28"/>
          <w:szCs w:val="28"/>
        </w:rPr>
        <w:t xml:space="preserve"> </w:t>
      </w:r>
      <w:r w:rsidRPr="005E2E0C">
        <w:rPr>
          <w:rFonts w:eastAsia="Times New Roman" w:cs="Simplified Arabic"/>
          <w:sz w:val="28"/>
          <w:szCs w:val="28"/>
        </w:rPr>
        <w:t xml:space="preserve">(Continuous Improvement): </w:t>
      </w:r>
      <w:r w:rsidRPr="005E2E0C">
        <w:rPr>
          <w:rFonts w:eastAsia="Times New Roman" w:cs="Simplified Arabic"/>
          <w:sz w:val="28"/>
          <w:szCs w:val="28"/>
          <w:rtl/>
        </w:rPr>
        <w:t xml:space="preserve">الجودة ليست هدفًا </w:t>
      </w:r>
      <w:proofErr w:type="gramStart"/>
      <w:r w:rsidRPr="005E2E0C">
        <w:rPr>
          <w:rFonts w:eastAsia="Times New Roman" w:cs="Simplified Arabic"/>
          <w:sz w:val="28"/>
          <w:szCs w:val="28"/>
          <w:rtl/>
        </w:rPr>
        <w:t>ثابتًا</w:t>
      </w:r>
      <w:proofErr w:type="gramEnd"/>
      <w:r w:rsidRPr="005E2E0C">
        <w:rPr>
          <w:rFonts w:eastAsia="Times New Roman" w:cs="Simplified Arabic"/>
          <w:sz w:val="28"/>
          <w:szCs w:val="28"/>
          <w:rtl/>
        </w:rPr>
        <w:t xml:space="preserve"> بل رحلة مستمرة من التطور والتحسين (كما في منهجيات كايزن</w:t>
      </w:r>
      <w:r w:rsidR="005E2E0C">
        <w:rPr>
          <w:rFonts w:eastAsia="Times New Roman" w:cs="Simplified Arabic" w:hint="cs"/>
          <w:sz w:val="28"/>
          <w:szCs w:val="28"/>
          <w:rtl/>
        </w:rPr>
        <w:t>).</w:t>
      </w:r>
    </w:p>
    <w:p w14:paraId="77B60020"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القيادة الفعالة</w:t>
      </w:r>
      <w:r w:rsidRPr="005E2E0C">
        <w:rPr>
          <w:rFonts w:eastAsia="Times New Roman" w:cs="Simplified Arabic"/>
          <w:b/>
          <w:bCs/>
          <w:sz w:val="28"/>
          <w:szCs w:val="28"/>
        </w:rPr>
        <w:t>:</w:t>
      </w:r>
      <w:r w:rsidRPr="005E2E0C">
        <w:rPr>
          <w:rFonts w:eastAsia="Times New Roman" w:cs="Simplified Arabic"/>
          <w:sz w:val="28"/>
          <w:szCs w:val="28"/>
        </w:rPr>
        <w:t xml:space="preserve"> </w:t>
      </w:r>
      <w:r w:rsidRPr="005E2E0C">
        <w:rPr>
          <w:rFonts w:eastAsia="Times New Roman" w:cs="Simplified Arabic"/>
          <w:sz w:val="28"/>
          <w:szCs w:val="28"/>
          <w:rtl/>
        </w:rPr>
        <w:t>دور القيادة حاسم في تحديد الرؤية، توفير الموارد، وتهيئة البيئة الداعمة للجودة</w:t>
      </w:r>
      <w:r w:rsidRPr="005E2E0C">
        <w:rPr>
          <w:rFonts w:eastAsia="Times New Roman" w:cs="Simplified Arabic"/>
          <w:sz w:val="28"/>
          <w:szCs w:val="28"/>
        </w:rPr>
        <w:t>.</w:t>
      </w:r>
    </w:p>
    <w:p w14:paraId="1C2FB341"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اتخاذ القرارات المبني على الحقائق</w:t>
      </w:r>
      <w:r w:rsidRPr="005E2E0C">
        <w:rPr>
          <w:rFonts w:eastAsia="Times New Roman" w:cs="Simplified Arabic"/>
          <w:sz w:val="28"/>
          <w:szCs w:val="28"/>
        </w:rPr>
        <w:t xml:space="preserve">: </w:t>
      </w:r>
      <w:r w:rsidRPr="005E2E0C">
        <w:rPr>
          <w:rFonts w:eastAsia="Times New Roman" w:cs="Simplified Arabic"/>
          <w:sz w:val="28"/>
          <w:szCs w:val="28"/>
          <w:rtl/>
        </w:rPr>
        <w:t>الاعتماد على البيانات والإحصائيات لاتخاذ قرارات مستنيرة بدلاً من التخمين</w:t>
      </w:r>
      <w:r w:rsidRPr="005E2E0C">
        <w:rPr>
          <w:rFonts w:eastAsia="Times New Roman" w:cs="Simplified Arabic"/>
          <w:sz w:val="28"/>
          <w:szCs w:val="28"/>
        </w:rPr>
        <w:t>.</w:t>
      </w:r>
    </w:p>
    <w:p w14:paraId="6CFC802E"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علاقات الموردين والشركاء</w:t>
      </w:r>
      <w:r w:rsidRPr="005E2E0C">
        <w:rPr>
          <w:rFonts w:eastAsia="Times New Roman" w:cs="Simplified Arabic"/>
          <w:sz w:val="28"/>
          <w:szCs w:val="28"/>
        </w:rPr>
        <w:t xml:space="preserve">: </w:t>
      </w:r>
      <w:r w:rsidRPr="005E2E0C">
        <w:rPr>
          <w:rFonts w:eastAsia="Times New Roman" w:cs="Simplified Arabic"/>
          <w:sz w:val="28"/>
          <w:szCs w:val="28"/>
          <w:rtl/>
        </w:rPr>
        <w:t>الجودة تمتد إلى سلسلة التوريد بأكملها، بما في ذلك الجهات المتعاونة في تقديم الخدمات</w:t>
      </w:r>
      <w:r w:rsidRPr="005E2E0C">
        <w:rPr>
          <w:rFonts w:eastAsia="Times New Roman" w:cs="Simplified Arabic"/>
          <w:sz w:val="28"/>
          <w:szCs w:val="28"/>
        </w:rPr>
        <w:t>.</w:t>
      </w:r>
    </w:p>
    <w:p w14:paraId="2DCE4E10" w14:textId="77777777" w:rsidR="0026413F" w:rsidRPr="005E2E0C" w:rsidRDefault="0026413F" w:rsidP="000C2C2A">
      <w:pPr>
        <w:pStyle w:val="a3"/>
        <w:numPr>
          <w:ilvl w:val="0"/>
          <w:numId w:val="5"/>
        </w:numPr>
        <w:spacing w:after="0" w:line="240" w:lineRule="auto"/>
        <w:ind w:left="84"/>
        <w:rPr>
          <w:rFonts w:asciiTheme="minorBidi" w:hAnsiTheme="minorBidi" w:cs="Sultan bold"/>
          <w:sz w:val="32"/>
          <w:szCs w:val="32"/>
          <w:u w:val="thick"/>
          <w:lang w:bidi="ar-EG"/>
        </w:rPr>
      </w:pPr>
      <w:r w:rsidRPr="005E2E0C">
        <w:rPr>
          <w:rFonts w:asciiTheme="minorBidi" w:hAnsiTheme="minorBidi" w:cs="Sultan bold"/>
          <w:sz w:val="32"/>
          <w:szCs w:val="32"/>
          <w:u w:val="thick"/>
          <w:rtl/>
          <w:lang w:bidi="ar-EG"/>
        </w:rPr>
        <w:t>نظرية الخدمة وجودة الخدمة</w:t>
      </w:r>
      <w:r w:rsidRPr="005E2E0C">
        <w:rPr>
          <w:rFonts w:asciiTheme="minorBidi" w:hAnsiTheme="minorBidi" w:cs="Sultan bold"/>
          <w:sz w:val="32"/>
          <w:szCs w:val="32"/>
          <w:u w:val="thick"/>
          <w:lang w:bidi="ar-EG"/>
        </w:rPr>
        <w:t xml:space="preserve"> (Service Theory &amp; Service Quality)</w:t>
      </w:r>
    </w:p>
    <w:p w14:paraId="5E957E46" w14:textId="77777777" w:rsidR="0026413F" w:rsidRPr="00575839" w:rsidRDefault="0026413F"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تُعنى هذه النظرية بفهم خصائص الخدمات وكيفية تقييم جودتها، خاصة وأن الخدمات تختلف عن السلع المادية (غير ملموسة، غير قابلة للتخزين، إنتاج واستهلاك متزامنان</w:t>
      </w:r>
      <w:r w:rsidRPr="00575839">
        <w:rPr>
          <w:rFonts w:eastAsia="Times New Roman" w:cs="Simplified Arabic"/>
          <w:sz w:val="28"/>
          <w:szCs w:val="28"/>
        </w:rPr>
        <w:t>).</w:t>
      </w:r>
    </w:p>
    <w:p w14:paraId="281A21B1" w14:textId="77777777" w:rsidR="0026413F" w:rsidRPr="005E2E0C" w:rsidRDefault="0026413F" w:rsidP="005E2E0C">
      <w:pPr>
        <w:spacing w:after="0" w:line="240" w:lineRule="auto"/>
        <w:outlineLvl w:val="1"/>
        <w:rPr>
          <w:rFonts w:eastAsia="Times New Roman" w:cs="Sultan bold"/>
          <w:sz w:val="32"/>
          <w:szCs w:val="32"/>
        </w:rPr>
      </w:pPr>
      <w:r w:rsidRPr="005E2E0C">
        <w:rPr>
          <w:rFonts w:eastAsia="Times New Roman" w:cs="Sultan bold"/>
          <w:sz w:val="32"/>
          <w:szCs w:val="32"/>
          <w:rtl/>
        </w:rPr>
        <w:t>المنطلقات الأساسية</w:t>
      </w:r>
      <w:r w:rsidRPr="005E2E0C">
        <w:rPr>
          <w:rFonts w:eastAsia="Times New Roman" w:cs="Sultan bold"/>
          <w:sz w:val="32"/>
          <w:szCs w:val="32"/>
        </w:rPr>
        <w:t xml:space="preserve">: </w:t>
      </w:r>
    </w:p>
    <w:p w14:paraId="0D8B4A1D"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proofErr w:type="spellStart"/>
      <w:r w:rsidRPr="005E2E0C">
        <w:rPr>
          <w:rFonts w:eastAsia="Times New Roman" w:cs="Simplified Arabic"/>
          <w:b/>
          <w:bCs/>
          <w:sz w:val="28"/>
          <w:szCs w:val="28"/>
          <w:rtl/>
        </w:rPr>
        <w:t>اللاملموسية</w:t>
      </w:r>
      <w:proofErr w:type="spellEnd"/>
      <w:r w:rsidRPr="005E2E0C">
        <w:rPr>
          <w:rFonts w:eastAsia="Times New Roman" w:cs="Simplified Arabic"/>
          <w:sz w:val="28"/>
          <w:szCs w:val="28"/>
        </w:rPr>
        <w:t xml:space="preserve">: </w:t>
      </w:r>
      <w:r w:rsidRPr="005E2E0C">
        <w:rPr>
          <w:rFonts w:eastAsia="Times New Roman" w:cs="Simplified Arabic"/>
          <w:sz w:val="28"/>
          <w:szCs w:val="28"/>
          <w:rtl/>
        </w:rPr>
        <w:t>الخدمات غير ملموسة، مما يجعل تقييمها أكثر تعقيدًا ويعتمد بشكل كبير على التجربة الشخصية</w:t>
      </w:r>
      <w:r w:rsidRPr="005E2E0C">
        <w:rPr>
          <w:rFonts w:eastAsia="Times New Roman" w:cs="Simplified Arabic"/>
          <w:sz w:val="28"/>
          <w:szCs w:val="28"/>
        </w:rPr>
        <w:t>.</w:t>
      </w:r>
    </w:p>
    <w:p w14:paraId="33A6E09A"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التباين</w:t>
      </w:r>
      <w:r w:rsidRPr="005E2E0C">
        <w:rPr>
          <w:rFonts w:eastAsia="Times New Roman" w:cs="Simplified Arabic"/>
          <w:sz w:val="28"/>
          <w:szCs w:val="28"/>
        </w:rPr>
        <w:t xml:space="preserve">: </w:t>
      </w:r>
      <w:r w:rsidRPr="005E2E0C">
        <w:rPr>
          <w:rFonts w:eastAsia="Times New Roman" w:cs="Simplified Arabic"/>
          <w:sz w:val="28"/>
          <w:szCs w:val="28"/>
          <w:rtl/>
        </w:rPr>
        <w:t>جودة الخدمة قد تختلف من مقدم خدمة لآخر ومن وقت لآخر، مما يستدعي توحيد المعايير</w:t>
      </w:r>
      <w:r w:rsidRPr="005E2E0C">
        <w:rPr>
          <w:rFonts w:eastAsia="Times New Roman" w:cs="Simplified Arabic"/>
          <w:sz w:val="28"/>
          <w:szCs w:val="28"/>
        </w:rPr>
        <w:t>.</w:t>
      </w:r>
    </w:p>
    <w:p w14:paraId="240331EA"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عدم قابلية الفصل</w:t>
      </w:r>
      <w:r w:rsidRPr="005E2E0C">
        <w:rPr>
          <w:rFonts w:eastAsia="Times New Roman" w:cs="Simplified Arabic"/>
          <w:sz w:val="28"/>
          <w:szCs w:val="28"/>
        </w:rPr>
        <w:t xml:space="preserve">: </w:t>
      </w:r>
      <w:r w:rsidRPr="005E2E0C">
        <w:rPr>
          <w:rFonts w:eastAsia="Times New Roman" w:cs="Simplified Arabic"/>
          <w:sz w:val="28"/>
          <w:szCs w:val="28"/>
          <w:rtl/>
        </w:rPr>
        <w:t>يتم إنتاج واستهلاك الخدمة في نفس الوقت، مما يجعل تفاعل العميل مع مقدم الخدمة جزءًا أساسيًا من الجودة</w:t>
      </w:r>
      <w:r w:rsidRPr="005E2E0C">
        <w:rPr>
          <w:rFonts w:eastAsia="Times New Roman" w:cs="Simplified Arabic"/>
          <w:sz w:val="28"/>
          <w:szCs w:val="28"/>
        </w:rPr>
        <w:t>.</w:t>
      </w:r>
    </w:p>
    <w:p w14:paraId="299E99CD"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lastRenderedPageBreak/>
        <w:t>نموذج فجوات الجودة</w:t>
      </w:r>
      <w:r w:rsidRPr="005E2E0C">
        <w:rPr>
          <w:rFonts w:eastAsia="Times New Roman" w:cs="Simplified Arabic"/>
          <w:sz w:val="28"/>
          <w:szCs w:val="28"/>
        </w:rPr>
        <w:t xml:space="preserve"> (Gap Model of Service Quality - SERVQUAL): </w:t>
      </w:r>
      <w:r w:rsidRPr="005E2E0C">
        <w:rPr>
          <w:rFonts w:eastAsia="Times New Roman" w:cs="Simplified Arabic"/>
          <w:sz w:val="28"/>
          <w:szCs w:val="28"/>
          <w:rtl/>
        </w:rPr>
        <w:t>الذي يحدد الفجوات بين توقعات العميل وإدراكه للخدمة المقدمة (الفرق بين ما يتوقعه ضيف الرحمن وما يتلقاه فعليًا</w:t>
      </w:r>
      <w:r w:rsidR="005E2E0C">
        <w:rPr>
          <w:rFonts w:eastAsia="Times New Roman" w:cs="Simplified Arabic" w:hint="cs"/>
          <w:sz w:val="28"/>
          <w:szCs w:val="28"/>
          <w:rtl/>
        </w:rPr>
        <w:t>)</w:t>
      </w:r>
      <w:r w:rsidRPr="005E2E0C">
        <w:rPr>
          <w:rFonts w:eastAsia="Times New Roman" w:cs="Simplified Arabic"/>
          <w:sz w:val="28"/>
          <w:szCs w:val="28"/>
        </w:rPr>
        <w:t>.</w:t>
      </w:r>
    </w:p>
    <w:p w14:paraId="447F255D" w14:textId="77777777" w:rsidR="005E2E0C" w:rsidRDefault="005E2E0C" w:rsidP="005E2E0C">
      <w:pPr>
        <w:pStyle w:val="a3"/>
        <w:spacing w:after="0" w:line="240" w:lineRule="auto"/>
        <w:ind w:left="84"/>
        <w:rPr>
          <w:rFonts w:asciiTheme="minorBidi" w:hAnsiTheme="minorBidi" w:cs="Sultan bold"/>
          <w:sz w:val="32"/>
          <w:szCs w:val="32"/>
          <w:u w:val="thick"/>
          <w:lang w:bidi="ar-EG"/>
        </w:rPr>
      </w:pPr>
    </w:p>
    <w:p w14:paraId="5CC93D18" w14:textId="77777777" w:rsidR="0026413F" w:rsidRPr="005E2E0C" w:rsidRDefault="0026413F" w:rsidP="000C2C2A">
      <w:pPr>
        <w:pStyle w:val="a3"/>
        <w:numPr>
          <w:ilvl w:val="0"/>
          <w:numId w:val="5"/>
        </w:numPr>
        <w:spacing w:after="0" w:line="240" w:lineRule="auto"/>
        <w:ind w:left="84"/>
        <w:rPr>
          <w:rFonts w:asciiTheme="minorBidi" w:hAnsiTheme="minorBidi" w:cs="Sultan bold"/>
          <w:sz w:val="32"/>
          <w:szCs w:val="32"/>
          <w:u w:val="thick"/>
          <w:lang w:bidi="ar-EG"/>
        </w:rPr>
      </w:pPr>
      <w:r w:rsidRPr="005E2E0C">
        <w:rPr>
          <w:rFonts w:asciiTheme="minorBidi" w:hAnsiTheme="minorBidi" w:cs="Sultan bold"/>
          <w:sz w:val="32"/>
          <w:szCs w:val="32"/>
          <w:u w:val="thick"/>
          <w:rtl/>
          <w:lang w:bidi="ar-EG"/>
        </w:rPr>
        <w:t>نظرية تجربة العميل</w:t>
      </w:r>
      <w:r w:rsidRPr="005E2E0C">
        <w:rPr>
          <w:rFonts w:asciiTheme="minorBidi" w:hAnsiTheme="minorBidi" w:cs="Sultan bold"/>
          <w:sz w:val="32"/>
          <w:szCs w:val="32"/>
          <w:u w:val="thick"/>
          <w:lang w:bidi="ar-EG"/>
        </w:rPr>
        <w:t xml:space="preserve"> (Customer Experience - CX)</w:t>
      </w:r>
    </w:p>
    <w:p w14:paraId="2F39B988" w14:textId="77777777" w:rsidR="0026413F" w:rsidRDefault="0026413F" w:rsidP="00575839">
      <w:pPr>
        <w:spacing w:after="100" w:afterAutospacing="1" w:line="240" w:lineRule="auto"/>
        <w:ind w:firstLine="509"/>
        <w:jc w:val="both"/>
        <w:rPr>
          <w:rFonts w:eastAsia="Times New Roman" w:cs="Simplified Arabic"/>
          <w:sz w:val="28"/>
          <w:szCs w:val="28"/>
          <w:rtl/>
        </w:rPr>
      </w:pPr>
      <w:r w:rsidRPr="00575839">
        <w:rPr>
          <w:rFonts w:eastAsia="Times New Roman" w:cs="Simplified Arabic"/>
          <w:sz w:val="28"/>
          <w:szCs w:val="28"/>
          <w:rtl/>
        </w:rPr>
        <w:t>تُركز هذه النظرية على المجموع الكلي لتفاعلات العميل مع المنظمة عبر جميع نقاط الاتصال</w:t>
      </w:r>
      <w:r w:rsidRPr="00575839">
        <w:rPr>
          <w:rFonts w:eastAsia="Times New Roman" w:cs="Simplified Arabic"/>
          <w:sz w:val="28"/>
          <w:szCs w:val="28"/>
        </w:rPr>
        <w:t xml:space="preserve">. </w:t>
      </w:r>
      <w:r w:rsidRPr="00575839">
        <w:rPr>
          <w:rFonts w:eastAsia="Times New Roman" w:cs="Simplified Arabic"/>
          <w:sz w:val="28"/>
          <w:szCs w:val="28"/>
          <w:rtl/>
        </w:rPr>
        <w:t>هي أوسع من مجرد رضا العميل بالجودة، وتشمل الجوانب العاطفية، المعرفية، والسلوكية</w:t>
      </w:r>
      <w:r w:rsidRPr="00575839">
        <w:rPr>
          <w:rFonts w:eastAsia="Times New Roman" w:cs="Simplified Arabic"/>
          <w:sz w:val="28"/>
          <w:szCs w:val="28"/>
        </w:rPr>
        <w:t>.</w:t>
      </w:r>
    </w:p>
    <w:p w14:paraId="548F5AE4" w14:textId="77777777" w:rsidR="0026413F" w:rsidRPr="005E2E0C" w:rsidRDefault="0026413F" w:rsidP="005E2E0C">
      <w:pPr>
        <w:spacing w:after="0" w:line="240" w:lineRule="auto"/>
        <w:outlineLvl w:val="1"/>
        <w:rPr>
          <w:rFonts w:eastAsia="Times New Roman" w:cs="Sultan bold"/>
          <w:sz w:val="32"/>
          <w:szCs w:val="32"/>
        </w:rPr>
      </w:pPr>
      <w:r w:rsidRPr="005E2E0C">
        <w:rPr>
          <w:rFonts w:eastAsia="Times New Roman" w:cs="Sultan bold"/>
          <w:sz w:val="32"/>
          <w:szCs w:val="32"/>
          <w:rtl/>
        </w:rPr>
        <w:t>المنطلقات الأساسية</w:t>
      </w:r>
      <w:r w:rsidRPr="005E2E0C">
        <w:rPr>
          <w:rFonts w:eastAsia="Times New Roman" w:cs="Sultan bold"/>
          <w:sz w:val="32"/>
          <w:szCs w:val="32"/>
        </w:rPr>
        <w:t xml:space="preserve">: </w:t>
      </w:r>
    </w:p>
    <w:p w14:paraId="1A9EB76B"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الرحلة المتكاملة</w:t>
      </w:r>
      <w:r w:rsidRPr="005E2E0C">
        <w:rPr>
          <w:rFonts w:eastAsia="Times New Roman" w:cs="Simplified Arabic"/>
          <w:sz w:val="28"/>
          <w:szCs w:val="28"/>
        </w:rPr>
        <w:t xml:space="preserve">: </w:t>
      </w:r>
      <w:r w:rsidRPr="005E2E0C">
        <w:rPr>
          <w:rFonts w:eastAsia="Times New Roman" w:cs="Simplified Arabic"/>
          <w:sz w:val="28"/>
          <w:szCs w:val="28"/>
          <w:rtl/>
        </w:rPr>
        <w:t xml:space="preserve">تجربة العميل ليست لحظة </w:t>
      </w:r>
      <w:proofErr w:type="gramStart"/>
      <w:r w:rsidRPr="005E2E0C">
        <w:rPr>
          <w:rFonts w:eastAsia="Times New Roman" w:cs="Simplified Arabic"/>
          <w:sz w:val="28"/>
          <w:szCs w:val="28"/>
          <w:rtl/>
        </w:rPr>
        <w:t>واحدة</w:t>
      </w:r>
      <w:proofErr w:type="gramEnd"/>
      <w:r w:rsidRPr="005E2E0C">
        <w:rPr>
          <w:rFonts w:eastAsia="Times New Roman" w:cs="Simplified Arabic"/>
          <w:sz w:val="28"/>
          <w:szCs w:val="28"/>
          <w:rtl/>
        </w:rPr>
        <w:t xml:space="preserve"> بل رحلة متكاملة تتضمن مراحل ما قبل الخدمة، وأثناءها، وما بعدها. في سياق الحج، تشمل الرحلة من لحظة نية الحج وحتى العودة إلى الوطن</w:t>
      </w:r>
      <w:r w:rsidRPr="005E2E0C">
        <w:rPr>
          <w:rFonts w:eastAsia="Times New Roman" w:cs="Simplified Arabic"/>
          <w:sz w:val="28"/>
          <w:szCs w:val="28"/>
        </w:rPr>
        <w:t>.</w:t>
      </w:r>
    </w:p>
    <w:p w14:paraId="55EF4E80"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اللمس والعواطف</w:t>
      </w:r>
      <w:r w:rsidRPr="005E2E0C">
        <w:rPr>
          <w:rFonts w:eastAsia="Times New Roman" w:cs="Simplified Arabic"/>
          <w:sz w:val="28"/>
          <w:szCs w:val="28"/>
        </w:rPr>
        <w:t xml:space="preserve">: </w:t>
      </w:r>
      <w:r w:rsidRPr="005E2E0C">
        <w:rPr>
          <w:rFonts w:eastAsia="Times New Roman" w:cs="Simplified Arabic"/>
          <w:sz w:val="28"/>
          <w:szCs w:val="28"/>
          <w:rtl/>
        </w:rPr>
        <w:t>التجربة تتأثر بالمشاعر والعواطف التي يمر بها العميل في كل نقطة اتصال</w:t>
      </w:r>
      <w:r w:rsidRPr="005E2E0C">
        <w:rPr>
          <w:rFonts w:eastAsia="Times New Roman" w:cs="Simplified Arabic"/>
          <w:sz w:val="28"/>
          <w:szCs w:val="28"/>
        </w:rPr>
        <w:t>.</w:t>
      </w:r>
    </w:p>
    <w:p w14:paraId="58A35B0A"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تعدد الأبعاد</w:t>
      </w:r>
      <w:r w:rsidRPr="005E2E0C">
        <w:rPr>
          <w:rFonts w:eastAsia="Times New Roman" w:cs="Simplified Arabic"/>
          <w:sz w:val="28"/>
          <w:szCs w:val="28"/>
        </w:rPr>
        <w:t xml:space="preserve">: </w:t>
      </w:r>
      <w:r w:rsidRPr="005E2E0C">
        <w:rPr>
          <w:rFonts w:eastAsia="Times New Roman" w:cs="Simplified Arabic"/>
          <w:sz w:val="28"/>
          <w:szCs w:val="28"/>
          <w:rtl/>
        </w:rPr>
        <w:t>تجربة ضيف الرحمن لا تقتصر على الخدمة المباشرة (مثل وجبة الطعام أو النقل) بل تشمل الشعور بالأمان، الروحانية، الراحة النفسية، والتفاعل مع الآخرين</w:t>
      </w:r>
      <w:r w:rsidRPr="005E2E0C">
        <w:rPr>
          <w:rFonts w:eastAsia="Times New Roman" w:cs="Simplified Arabic"/>
          <w:sz w:val="28"/>
          <w:szCs w:val="28"/>
        </w:rPr>
        <w:t>.</w:t>
      </w:r>
    </w:p>
    <w:p w14:paraId="0DE886F9"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التخصيص</w:t>
      </w:r>
      <w:r w:rsidRPr="005E2E0C">
        <w:rPr>
          <w:rFonts w:eastAsia="Times New Roman" w:cs="Simplified Arabic"/>
          <w:sz w:val="28"/>
          <w:szCs w:val="28"/>
        </w:rPr>
        <w:t xml:space="preserve">: </w:t>
      </w:r>
      <w:r w:rsidRPr="005E2E0C">
        <w:rPr>
          <w:rFonts w:eastAsia="Times New Roman" w:cs="Simplified Arabic"/>
          <w:sz w:val="28"/>
          <w:szCs w:val="28"/>
          <w:rtl/>
        </w:rPr>
        <w:t>السعي لتقديم تجربة تتناسب مع احتياجات وتوقعات كل حاج قدر الإمكان</w:t>
      </w:r>
      <w:r w:rsidRPr="005E2E0C">
        <w:rPr>
          <w:rFonts w:eastAsia="Times New Roman" w:cs="Simplified Arabic"/>
          <w:sz w:val="28"/>
          <w:szCs w:val="28"/>
        </w:rPr>
        <w:t>.</w:t>
      </w:r>
    </w:p>
    <w:p w14:paraId="2C8EA6FF" w14:textId="77777777" w:rsidR="005E2E0C" w:rsidRDefault="005E2E0C" w:rsidP="005E2E0C">
      <w:pPr>
        <w:pStyle w:val="a3"/>
        <w:spacing w:after="0" w:line="240" w:lineRule="auto"/>
        <w:ind w:left="84"/>
        <w:rPr>
          <w:rFonts w:asciiTheme="minorBidi" w:hAnsiTheme="minorBidi" w:cs="Sultan bold"/>
          <w:sz w:val="32"/>
          <w:szCs w:val="32"/>
          <w:u w:val="thick"/>
          <w:lang w:bidi="ar-EG"/>
        </w:rPr>
      </w:pPr>
    </w:p>
    <w:p w14:paraId="77A94260" w14:textId="77777777" w:rsidR="0026413F" w:rsidRPr="005E2E0C" w:rsidRDefault="0026413F" w:rsidP="000C2C2A">
      <w:pPr>
        <w:pStyle w:val="a3"/>
        <w:numPr>
          <w:ilvl w:val="0"/>
          <w:numId w:val="5"/>
        </w:numPr>
        <w:spacing w:after="0" w:line="240" w:lineRule="auto"/>
        <w:ind w:left="84"/>
        <w:rPr>
          <w:rFonts w:asciiTheme="minorBidi" w:hAnsiTheme="minorBidi" w:cs="Sultan bold"/>
          <w:sz w:val="32"/>
          <w:szCs w:val="32"/>
          <w:u w:val="thick"/>
          <w:lang w:bidi="ar-EG"/>
        </w:rPr>
      </w:pPr>
      <w:r w:rsidRPr="005E2E0C">
        <w:rPr>
          <w:rFonts w:asciiTheme="minorBidi" w:hAnsiTheme="minorBidi" w:cs="Sultan bold"/>
          <w:sz w:val="32"/>
          <w:szCs w:val="32"/>
          <w:u w:val="thick"/>
          <w:rtl/>
          <w:lang w:bidi="ar-EG"/>
        </w:rPr>
        <w:t>نظرية إدارة الحشود</w:t>
      </w:r>
      <w:r w:rsidRPr="005E2E0C">
        <w:rPr>
          <w:rFonts w:asciiTheme="minorBidi" w:hAnsiTheme="minorBidi" w:cs="Sultan bold"/>
          <w:sz w:val="32"/>
          <w:szCs w:val="32"/>
          <w:u w:val="thick"/>
          <w:lang w:bidi="ar-EG"/>
        </w:rPr>
        <w:t xml:space="preserve"> (Crowd Management Theory)</w:t>
      </w:r>
    </w:p>
    <w:p w14:paraId="3364507E" w14:textId="77777777" w:rsidR="0026413F" w:rsidRPr="00575839" w:rsidRDefault="0026413F"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نظرًا للطبيعة الفريدة لموسم الحج كأحد أكبر التجمعات البشرية في العالم، تُصبح نظرية إدارة الحشود ذات أهمية بالغة. هي تُعنى بتخطيط وتنظيم وتوجيه وتأمين أعداد كبيرة من الناس في مساحة محدودة لضمان سلامتهم وسهولة حركتهم</w:t>
      </w:r>
      <w:r w:rsidRPr="00575839">
        <w:rPr>
          <w:rFonts w:eastAsia="Times New Roman" w:cs="Simplified Arabic"/>
          <w:sz w:val="28"/>
          <w:szCs w:val="28"/>
        </w:rPr>
        <w:t>.</w:t>
      </w:r>
    </w:p>
    <w:p w14:paraId="2A70AFBE" w14:textId="77777777" w:rsidR="0026413F" w:rsidRPr="005E2E0C" w:rsidRDefault="0026413F" w:rsidP="005E2E0C">
      <w:pPr>
        <w:spacing w:after="0" w:line="240" w:lineRule="auto"/>
        <w:outlineLvl w:val="1"/>
        <w:rPr>
          <w:rFonts w:eastAsia="Times New Roman" w:cs="Sultan bold"/>
          <w:sz w:val="32"/>
          <w:szCs w:val="32"/>
        </w:rPr>
      </w:pPr>
      <w:r w:rsidRPr="005E2E0C">
        <w:rPr>
          <w:rFonts w:eastAsia="Times New Roman" w:cs="Sultan bold"/>
          <w:sz w:val="32"/>
          <w:szCs w:val="32"/>
          <w:rtl/>
        </w:rPr>
        <w:t>المنطلقات الأساسية</w:t>
      </w:r>
      <w:r w:rsidRPr="005E2E0C">
        <w:rPr>
          <w:rFonts w:eastAsia="Times New Roman" w:cs="Sultan bold"/>
          <w:sz w:val="32"/>
          <w:szCs w:val="32"/>
        </w:rPr>
        <w:t xml:space="preserve">: </w:t>
      </w:r>
    </w:p>
    <w:p w14:paraId="4012C7D1"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السلامة والأمن</w:t>
      </w:r>
      <w:r w:rsidRPr="005E2E0C">
        <w:rPr>
          <w:rFonts w:eastAsia="Times New Roman" w:cs="Simplified Arabic"/>
          <w:sz w:val="28"/>
          <w:szCs w:val="28"/>
        </w:rPr>
        <w:t xml:space="preserve">: </w:t>
      </w:r>
      <w:r w:rsidRPr="005E2E0C">
        <w:rPr>
          <w:rFonts w:eastAsia="Times New Roman" w:cs="Simplified Arabic"/>
          <w:sz w:val="28"/>
          <w:szCs w:val="28"/>
          <w:rtl/>
        </w:rPr>
        <w:t>الأولوية القصوى هي ضمان سلامة الحشود ومنع الحوادث</w:t>
      </w:r>
      <w:r w:rsidRPr="005E2E0C">
        <w:rPr>
          <w:rFonts w:eastAsia="Times New Roman" w:cs="Simplified Arabic"/>
          <w:sz w:val="28"/>
          <w:szCs w:val="28"/>
        </w:rPr>
        <w:t>.</w:t>
      </w:r>
    </w:p>
    <w:p w14:paraId="2B8874D1"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التدفق الفعال</w:t>
      </w:r>
      <w:r w:rsidRPr="005E2E0C">
        <w:rPr>
          <w:rFonts w:eastAsia="Times New Roman" w:cs="Simplified Arabic"/>
          <w:sz w:val="28"/>
          <w:szCs w:val="28"/>
        </w:rPr>
        <w:t xml:space="preserve">: </w:t>
      </w:r>
      <w:r w:rsidRPr="005E2E0C">
        <w:rPr>
          <w:rFonts w:eastAsia="Times New Roman" w:cs="Simplified Arabic"/>
          <w:sz w:val="28"/>
          <w:szCs w:val="28"/>
          <w:rtl/>
        </w:rPr>
        <w:t>تصميم المسارات والعمليات لضمان حركة سلسة للحشود وتقليل الازدحام</w:t>
      </w:r>
      <w:r w:rsidRPr="005E2E0C">
        <w:rPr>
          <w:rFonts w:eastAsia="Times New Roman" w:cs="Simplified Arabic"/>
          <w:sz w:val="28"/>
          <w:szCs w:val="28"/>
        </w:rPr>
        <w:t>.</w:t>
      </w:r>
    </w:p>
    <w:p w14:paraId="2CF6523D"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التواصل الفعال</w:t>
      </w:r>
      <w:r w:rsidRPr="005E2E0C">
        <w:rPr>
          <w:rFonts w:eastAsia="Times New Roman" w:cs="Simplified Arabic"/>
          <w:sz w:val="28"/>
          <w:szCs w:val="28"/>
        </w:rPr>
        <w:t xml:space="preserve">: </w:t>
      </w:r>
      <w:r w:rsidRPr="005E2E0C">
        <w:rPr>
          <w:rFonts w:eastAsia="Times New Roman" w:cs="Simplified Arabic"/>
          <w:sz w:val="28"/>
          <w:szCs w:val="28"/>
          <w:rtl/>
        </w:rPr>
        <w:t>توفير معلومات واضحة وفي الوقت المناسب للحشود لتوجيههم</w:t>
      </w:r>
      <w:r w:rsidRPr="005E2E0C">
        <w:rPr>
          <w:rFonts w:eastAsia="Times New Roman" w:cs="Simplified Arabic"/>
          <w:sz w:val="28"/>
          <w:szCs w:val="28"/>
        </w:rPr>
        <w:t>.</w:t>
      </w:r>
    </w:p>
    <w:p w14:paraId="00BDBF9D"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التعامل مع الطوارئ</w:t>
      </w:r>
      <w:r w:rsidRPr="005E2E0C">
        <w:rPr>
          <w:rFonts w:eastAsia="Times New Roman" w:cs="Simplified Arabic"/>
          <w:sz w:val="28"/>
          <w:szCs w:val="28"/>
        </w:rPr>
        <w:t xml:space="preserve">: </w:t>
      </w:r>
      <w:r w:rsidRPr="005E2E0C">
        <w:rPr>
          <w:rFonts w:eastAsia="Times New Roman" w:cs="Simplified Arabic"/>
          <w:sz w:val="28"/>
          <w:szCs w:val="28"/>
          <w:rtl/>
        </w:rPr>
        <w:t>وضع خطط استجابة سريعة وفعالة لأي طارئ</w:t>
      </w:r>
      <w:r w:rsidRPr="005E2E0C">
        <w:rPr>
          <w:rFonts w:eastAsia="Times New Roman" w:cs="Simplified Arabic"/>
          <w:sz w:val="28"/>
          <w:szCs w:val="28"/>
        </w:rPr>
        <w:t>.</w:t>
      </w:r>
    </w:p>
    <w:p w14:paraId="0A6C8829" w14:textId="77777777" w:rsidR="0026413F" w:rsidRPr="005E2E0C" w:rsidRDefault="0026413F" w:rsidP="000C2C2A">
      <w:pPr>
        <w:pStyle w:val="a3"/>
        <w:numPr>
          <w:ilvl w:val="0"/>
          <w:numId w:val="3"/>
        </w:numPr>
        <w:spacing w:after="0" w:line="240" w:lineRule="auto"/>
        <w:ind w:left="368"/>
        <w:jc w:val="lowKashida"/>
        <w:rPr>
          <w:rFonts w:eastAsia="Times New Roman" w:cs="Simplified Arabic"/>
          <w:sz w:val="28"/>
          <w:szCs w:val="28"/>
        </w:rPr>
      </w:pPr>
      <w:r w:rsidRPr="005E2E0C">
        <w:rPr>
          <w:rFonts w:eastAsia="Times New Roman" w:cs="Simplified Arabic"/>
          <w:b/>
          <w:bCs/>
          <w:sz w:val="28"/>
          <w:szCs w:val="28"/>
          <w:rtl/>
        </w:rPr>
        <w:t>التأثير على التجربة</w:t>
      </w:r>
      <w:r w:rsidRPr="005E2E0C">
        <w:rPr>
          <w:rFonts w:eastAsia="Times New Roman" w:cs="Simplified Arabic"/>
          <w:sz w:val="28"/>
          <w:szCs w:val="28"/>
        </w:rPr>
        <w:t xml:space="preserve">: </w:t>
      </w:r>
      <w:r w:rsidRPr="005E2E0C">
        <w:rPr>
          <w:rFonts w:eastAsia="Times New Roman" w:cs="Simplified Arabic"/>
          <w:sz w:val="28"/>
          <w:szCs w:val="28"/>
          <w:rtl/>
        </w:rPr>
        <w:t>إدارة الحشود الفعالة تُساهم بشكل مباشر في تحسين تجربة الحاج من خلال تقليل الإجهاد، والشعور بالأمان، وسهولة أداء المناسك</w:t>
      </w:r>
      <w:r w:rsidRPr="005E2E0C">
        <w:rPr>
          <w:rFonts w:eastAsia="Times New Roman" w:cs="Simplified Arabic"/>
          <w:sz w:val="28"/>
          <w:szCs w:val="28"/>
        </w:rPr>
        <w:t>.</w:t>
      </w:r>
    </w:p>
    <w:p w14:paraId="5330F64E" w14:textId="77777777" w:rsidR="000A2E58" w:rsidRDefault="000A2E58" w:rsidP="000D529D">
      <w:pPr>
        <w:spacing w:line="240" w:lineRule="auto"/>
        <w:rPr>
          <w:rFonts w:asciiTheme="minorBidi" w:hAnsiTheme="minorBidi" w:cs="Sultan bold"/>
          <w:sz w:val="32"/>
          <w:szCs w:val="32"/>
          <w:u w:val="double"/>
          <w:rtl/>
        </w:rPr>
      </w:pPr>
    </w:p>
    <w:p w14:paraId="00B04120" w14:textId="3FA25F5B" w:rsidR="000D529D" w:rsidRPr="00D80501" w:rsidRDefault="000D529D" w:rsidP="000D529D">
      <w:pPr>
        <w:spacing w:line="240" w:lineRule="auto"/>
        <w:rPr>
          <w:rFonts w:asciiTheme="minorBidi" w:hAnsiTheme="minorBidi" w:cs="Sultan bold"/>
          <w:sz w:val="32"/>
          <w:szCs w:val="32"/>
          <w:u w:val="double"/>
          <w:rtl/>
          <w:lang w:bidi="ar-EG"/>
        </w:rPr>
      </w:pPr>
      <w:r w:rsidRPr="00D80501">
        <w:rPr>
          <w:rFonts w:asciiTheme="minorBidi" w:hAnsiTheme="minorBidi" w:cs="Sultan bold"/>
          <w:sz w:val="32"/>
          <w:szCs w:val="32"/>
          <w:u w:val="double"/>
          <w:rtl/>
          <w:lang w:bidi="ar-EG"/>
        </w:rPr>
        <w:lastRenderedPageBreak/>
        <w:t>المنهجية وطرق البحث</w:t>
      </w:r>
      <w:r w:rsidRPr="00D80501">
        <w:rPr>
          <w:rFonts w:asciiTheme="minorBidi" w:hAnsiTheme="minorBidi" w:cs="Sultan bold" w:hint="cs"/>
          <w:sz w:val="32"/>
          <w:szCs w:val="32"/>
          <w:u w:val="double"/>
          <w:rtl/>
          <w:lang w:bidi="ar-EG"/>
        </w:rPr>
        <w:t xml:space="preserve"> </w:t>
      </w:r>
      <w:r w:rsidRPr="00D80501">
        <w:rPr>
          <w:rFonts w:asciiTheme="minorBidi" w:hAnsiTheme="minorBidi" w:cs="Sultan bold"/>
          <w:sz w:val="32"/>
          <w:szCs w:val="32"/>
          <w:u w:val="double"/>
          <w:lang w:bidi="ar-EG"/>
        </w:rPr>
        <w:t>Methodology and Research Methods</w:t>
      </w:r>
    </w:p>
    <w:p w14:paraId="04BF1865" w14:textId="77777777" w:rsidR="000D529D" w:rsidRPr="00F62F76" w:rsidRDefault="000D529D" w:rsidP="000C2C2A">
      <w:pPr>
        <w:pStyle w:val="a3"/>
        <w:numPr>
          <w:ilvl w:val="0"/>
          <w:numId w:val="6"/>
        </w:numPr>
        <w:spacing w:after="0" w:line="240" w:lineRule="auto"/>
        <w:ind w:left="226"/>
        <w:rPr>
          <w:rFonts w:asciiTheme="minorBidi" w:hAnsiTheme="minorBidi" w:cs="Sultan bold"/>
          <w:sz w:val="32"/>
          <w:szCs w:val="32"/>
          <w:u w:val="thick"/>
          <w:lang w:bidi="ar-EG"/>
        </w:rPr>
      </w:pPr>
      <w:r w:rsidRPr="00F62F76">
        <w:rPr>
          <w:rFonts w:asciiTheme="minorBidi" w:hAnsiTheme="minorBidi" w:cs="Sultan bold"/>
          <w:sz w:val="32"/>
          <w:szCs w:val="32"/>
          <w:u w:val="thick"/>
          <w:rtl/>
          <w:lang w:bidi="ar-EG"/>
        </w:rPr>
        <w:t>منهج الدراسة</w:t>
      </w:r>
    </w:p>
    <w:p w14:paraId="32179985" w14:textId="77777777" w:rsidR="00BE448D" w:rsidRPr="00575839" w:rsidRDefault="00BE448D" w:rsidP="00575839">
      <w:pPr>
        <w:spacing w:after="100" w:afterAutospacing="1" w:line="240" w:lineRule="auto"/>
        <w:ind w:firstLine="509"/>
        <w:jc w:val="both"/>
        <w:rPr>
          <w:rFonts w:eastAsia="Times New Roman" w:cs="Simplified Arabic"/>
          <w:sz w:val="28"/>
          <w:szCs w:val="28"/>
        </w:rPr>
      </w:pPr>
      <w:r w:rsidRPr="00575839">
        <w:rPr>
          <w:rFonts w:eastAsia="Times New Roman" w:cs="Simplified Arabic"/>
          <w:sz w:val="28"/>
          <w:szCs w:val="28"/>
          <w:rtl/>
        </w:rPr>
        <w:t>ستعتمد الدراسة على المنهج الوصفي التحليلي</w:t>
      </w:r>
      <w:r w:rsidRPr="00575839">
        <w:rPr>
          <w:rFonts w:eastAsia="Times New Roman" w:cs="Simplified Arabic"/>
          <w:sz w:val="28"/>
          <w:szCs w:val="28"/>
        </w:rPr>
        <w:t xml:space="preserve"> (Descriptive Analytical Approach).</w:t>
      </w:r>
    </w:p>
    <w:p w14:paraId="4E696132" w14:textId="77777777" w:rsidR="00BE448D" w:rsidRPr="000D529D" w:rsidRDefault="00BE448D" w:rsidP="000D529D">
      <w:pPr>
        <w:spacing w:after="0" w:line="240" w:lineRule="auto"/>
        <w:outlineLvl w:val="1"/>
        <w:rPr>
          <w:rFonts w:eastAsia="Times New Roman" w:cs="Sultan bold"/>
          <w:sz w:val="32"/>
          <w:szCs w:val="32"/>
        </w:rPr>
      </w:pPr>
      <w:r w:rsidRPr="000D529D">
        <w:rPr>
          <w:rFonts w:eastAsia="Times New Roman" w:cs="Sultan bold"/>
          <w:sz w:val="32"/>
          <w:szCs w:val="32"/>
          <w:rtl/>
        </w:rPr>
        <w:t xml:space="preserve">لماذا هذا المنهج؟ </w:t>
      </w:r>
    </w:p>
    <w:p w14:paraId="3BC2A437" w14:textId="77777777" w:rsidR="00BE448D" w:rsidRPr="000D529D" w:rsidRDefault="00BE448D" w:rsidP="000C2C2A">
      <w:pPr>
        <w:pStyle w:val="a3"/>
        <w:numPr>
          <w:ilvl w:val="0"/>
          <w:numId w:val="3"/>
        </w:numPr>
        <w:spacing w:after="0" w:line="240" w:lineRule="auto"/>
        <w:ind w:left="368"/>
        <w:jc w:val="lowKashida"/>
        <w:rPr>
          <w:rFonts w:eastAsia="Times New Roman" w:cs="Simplified Arabic"/>
          <w:sz w:val="28"/>
          <w:szCs w:val="28"/>
        </w:rPr>
      </w:pPr>
      <w:r w:rsidRPr="000D529D">
        <w:rPr>
          <w:rFonts w:eastAsia="Times New Roman" w:cs="Simplified Arabic"/>
          <w:b/>
          <w:bCs/>
          <w:sz w:val="28"/>
          <w:szCs w:val="28"/>
          <w:rtl/>
        </w:rPr>
        <w:t>وصفي</w:t>
      </w:r>
      <w:r w:rsidRPr="000D529D">
        <w:rPr>
          <w:rFonts w:eastAsia="Times New Roman" w:cs="Simplified Arabic"/>
          <w:sz w:val="28"/>
          <w:szCs w:val="28"/>
        </w:rPr>
        <w:t xml:space="preserve">: </w:t>
      </w:r>
      <w:r w:rsidRPr="000D529D">
        <w:rPr>
          <w:rFonts w:eastAsia="Times New Roman" w:cs="Simplified Arabic"/>
          <w:sz w:val="28"/>
          <w:szCs w:val="28"/>
          <w:rtl/>
        </w:rPr>
        <w:t>لأنه يهدف إلى وصف الوضع الراهن لتطبيق مبادئ إدارة الجودة الشاملة في تقديم خدمات موسم الحج، بالإضافة إلى وصف تجربة ضيوف الرحمن وجودة الخدمات المقدمة لهم</w:t>
      </w:r>
      <w:r w:rsidRPr="000D529D">
        <w:rPr>
          <w:rFonts w:eastAsia="Times New Roman" w:cs="Simplified Arabic"/>
          <w:sz w:val="28"/>
          <w:szCs w:val="28"/>
        </w:rPr>
        <w:t>.</w:t>
      </w:r>
    </w:p>
    <w:p w14:paraId="35229EC8" w14:textId="77777777" w:rsidR="00BE448D" w:rsidRPr="000D529D" w:rsidRDefault="00BE448D" w:rsidP="000C2C2A">
      <w:pPr>
        <w:pStyle w:val="a3"/>
        <w:numPr>
          <w:ilvl w:val="0"/>
          <w:numId w:val="3"/>
        </w:numPr>
        <w:spacing w:after="0" w:line="240" w:lineRule="auto"/>
        <w:ind w:left="368"/>
        <w:jc w:val="lowKashida"/>
        <w:rPr>
          <w:rFonts w:eastAsia="Times New Roman" w:cs="Simplified Arabic"/>
          <w:sz w:val="28"/>
          <w:szCs w:val="28"/>
        </w:rPr>
      </w:pPr>
      <w:r w:rsidRPr="000D529D">
        <w:rPr>
          <w:rFonts w:eastAsia="Times New Roman" w:cs="Simplified Arabic"/>
          <w:b/>
          <w:bCs/>
          <w:sz w:val="28"/>
          <w:szCs w:val="28"/>
          <w:rtl/>
        </w:rPr>
        <w:t>تحليلي</w:t>
      </w:r>
      <w:r w:rsidRPr="000D529D">
        <w:rPr>
          <w:rFonts w:eastAsia="Times New Roman" w:cs="Simplified Arabic"/>
          <w:sz w:val="28"/>
          <w:szCs w:val="28"/>
        </w:rPr>
        <w:t xml:space="preserve">: </w:t>
      </w:r>
      <w:r w:rsidRPr="000D529D">
        <w:rPr>
          <w:rFonts w:eastAsia="Times New Roman" w:cs="Simplified Arabic"/>
          <w:sz w:val="28"/>
          <w:szCs w:val="28"/>
          <w:rtl/>
        </w:rPr>
        <w:t>لأنه يسعى إلى تحليل العلاقة بين تطبيق مبادئ إدارة الجودة الشاملة وجودة الخدمات المُقدمة وتأثيرها على تحسين تجربة ضيوف الرحمن. كما يهدف إلى تحليل التحديات والمعوقات التي قد تواجه هذا التطبيق</w:t>
      </w:r>
      <w:r w:rsidRPr="000D529D">
        <w:rPr>
          <w:rFonts w:eastAsia="Times New Roman" w:cs="Simplified Arabic"/>
          <w:sz w:val="28"/>
          <w:szCs w:val="28"/>
        </w:rPr>
        <w:t>.</w:t>
      </w:r>
    </w:p>
    <w:p w14:paraId="0C323F78" w14:textId="77777777" w:rsidR="000D529D" w:rsidRDefault="000D529D" w:rsidP="000D529D">
      <w:pPr>
        <w:pStyle w:val="a3"/>
        <w:spacing w:after="0" w:line="240" w:lineRule="auto"/>
        <w:ind w:left="226"/>
        <w:rPr>
          <w:rFonts w:asciiTheme="minorBidi" w:hAnsiTheme="minorBidi" w:cs="Sultan bold"/>
          <w:sz w:val="32"/>
          <w:szCs w:val="32"/>
          <w:u w:val="thick"/>
          <w:rtl/>
          <w:lang w:bidi="ar-EG"/>
        </w:rPr>
      </w:pPr>
    </w:p>
    <w:p w14:paraId="7EB985C7" w14:textId="77777777" w:rsidR="00723C75" w:rsidRDefault="00723C75" w:rsidP="000D529D">
      <w:pPr>
        <w:pStyle w:val="a3"/>
        <w:spacing w:after="0" w:line="240" w:lineRule="auto"/>
        <w:ind w:left="226"/>
        <w:rPr>
          <w:rFonts w:asciiTheme="minorBidi" w:hAnsiTheme="minorBidi" w:cs="Sultan bold"/>
          <w:sz w:val="32"/>
          <w:szCs w:val="32"/>
          <w:u w:val="thick"/>
          <w:rtl/>
          <w:lang w:bidi="ar-EG"/>
        </w:rPr>
      </w:pPr>
    </w:p>
    <w:p w14:paraId="2E4E236C" w14:textId="77777777" w:rsidR="00723C75" w:rsidRDefault="00723C75" w:rsidP="000D529D">
      <w:pPr>
        <w:pStyle w:val="a3"/>
        <w:spacing w:after="0" w:line="240" w:lineRule="auto"/>
        <w:ind w:left="226"/>
        <w:rPr>
          <w:rFonts w:asciiTheme="minorBidi" w:hAnsiTheme="minorBidi" w:cs="Sultan bold"/>
          <w:sz w:val="32"/>
          <w:szCs w:val="32"/>
          <w:u w:val="thick"/>
          <w:rtl/>
          <w:lang w:bidi="ar-EG"/>
        </w:rPr>
      </w:pPr>
    </w:p>
    <w:p w14:paraId="06B1B117" w14:textId="77777777" w:rsidR="00723C75" w:rsidRDefault="00723C75" w:rsidP="000D529D">
      <w:pPr>
        <w:pStyle w:val="a3"/>
        <w:spacing w:after="0" w:line="240" w:lineRule="auto"/>
        <w:ind w:left="226"/>
        <w:rPr>
          <w:rFonts w:asciiTheme="minorBidi" w:hAnsiTheme="minorBidi" w:cs="Sultan bold"/>
          <w:sz w:val="32"/>
          <w:szCs w:val="32"/>
          <w:u w:val="thick"/>
          <w:rtl/>
          <w:lang w:bidi="ar-EG"/>
        </w:rPr>
      </w:pPr>
    </w:p>
    <w:p w14:paraId="69E38470" w14:textId="77777777" w:rsidR="00723C75" w:rsidRDefault="00723C75" w:rsidP="000D529D">
      <w:pPr>
        <w:pStyle w:val="a3"/>
        <w:spacing w:after="0" w:line="240" w:lineRule="auto"/>
        <w:ind w:left="226"/>
        <w:rPr>
          <w:rFonts w:asciiTheme="minorBidi" w:hAnsiTheme="minorBidi" w:cs="Sultan bold"/>
          <w:sz w:val="32"/>
          <w:szCs w:val="32"/>
          <w:u w:val="thick"/>
          <w:rtl/>
          <w:lang w:bidi="ar-EG"/>
        </w:rPr>
      </w:pPr>
    </w:p>
    <w:p w14:paraId="585CA8A8" w14:textId="77777777" w:rsidR="00723C75" w:rsidRDefault="00723C75" w:rsidP="000D529D">
      <w:pPr>
        <w:pStyle w:val="a3"/>
        <w:spacing w:after="0" w:line="240" w:lineRule="auto"/>
        <w:ind w:left="226"/>
        <w:rPr>
          <w:rFonts w:asciiTheme="minorBidi" w:hAnsiTheme="minorBidi" w:cs="Sultan bold"/>
          <w:sz w:val="32"/>
          <w:szCs w:val="32"/>
          <w:u w:val="thick"/>
          <w:rtl/>
          <w:lang w:bidi="ar-EG"/>
        </w:rPr>
      </w:pPr>
    </w:p>
    <w:p w14:paraId="75BF2B6A" w14:textId="77777777" w:rsidR="00723C75" w:rsidRDefault="00723C75" w:rsidP="000D529D">
      <w:pPr>
        <w:pStyle w:val="a3"/>
        <w:spacing w:after="0" w:line="240" w:lineRule="auto"/>
        <w:ind w:left="226"/>
        <w:rPr>
          <w:rFonts w:asciiTheme="minorBidi" w:hAnsiTheme="minorBidi" w:cs="Sultan bold"/>
          <w:sz w:val="32"/>
          <w:szCs w:val="32"/>
          <w:u w:val="thick"/>
          <w:rtl/>
          <w:lang w:bidi="ar-EG"/>
        </w:rPr>
      </w:pPr>
    </w:p>
    <w:p w14:paraId="1B9F5475"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719F143D"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4BA4D216"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16D8919B"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50151054"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15CAC652"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368BF9CD"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6400D1F9"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7F9DAC53"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29782888"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7DBC683E"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299D41B6"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3033076E"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0A2BE6FD"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7EBEEA62" w14:textId="77777777" w:rsidR="000A2E58" w:rsidRDefault="000A2E58" w:rsidP="000D529D">
      <w:pPr>
        <w:pStyle w:val="a3"/>
        <w:spacing w:after="0" w:line="240" w:lineRule="auto"/>
        <w:ind w:left="226"/>
        <w:rPr>
          <w:rFonts w:asciiTheme="minorBidi" w:hAnsiTheme="minorBidi" w:cs="Sultan bold"/>
          <w:sz w:val="32"/>
          <w:szCs w:val="32"/>
          <w:u w:val="thick"/>
          <w:rtl/>
          <w:lang w:bidi="ar-EG"/>
        </w:rPr>
      </w:pPr>
    </w:p>
    <w:p w14:paraId="78EEE1BB" w14:textId="77777777" w:rsidR="000A2E58" w:rsidRPr="00860482" w:rsidRDefault="000A2E58" w:rsidP="00860482">
      <w:pPr>
        <w:spacing w:after="0" w:line="240" w:lineRule="auto"/>
        <w:rPr>
          <w:rFonts w:asciiTheme="minorBidi" w:hAnsiTheme="minorBidi" w:cs="Sultan bold"/>
          <w:sz w:val="32"/>
          <w:szCs w:val="32"/>
          <w:u w:val="thick"/>
          <w:rtl/>
          <w:lang w:bidi="ar-EG"/>
        </w:rPr>
      </w:pPr>
    </w:p>
    <w:sectPr w:rsidR="000A2E58" w:rsidRPr="00860482" w:rsidSect="00A872EE">
      <w:footerReference w:type="default" r:id="rId8"/>
      <w:footnotePr>
        <w:numRestart w:val="eachPage"/>
      </w:footnotePr>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D0BFE" w14:textId="77777777" w:rsidR="00E84727" w:rsidRDefault="00E84727" w:rsidP="00575839">
      <w:pPr>
        <w:spacing w:after="0" w:line="240" w:lineRule="auto"/>
      </w:pPr>
      <w:r>
        <w:separator/>
      </w:r>
    </w:p>
  </w:endnote>
  <w:endnote w:type="continuationSeparator" w:id="0">
    <w:p w14:paraId="7E405B1A" w14:textId="77777777" w:rsidR="00E84727" w:rsidRDefault="00E84727" w:rsidP="00575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ultan bold">
    <w:altName w:val="Arial"/>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0212636"/>
      <w:docPartObj>
        <w:docPartGallery w:val="Page Numbers (Bottom of Page)"/>
        <w:docPartUnique/>
      </w:docPartObj>
    </w:sdtPr>
    <w:sdtContent>
      <w:p w14:paraId="75FE65ED" w14:textId="77777777" w:rsidR="00973A3E" w:rsidRDefault="00973A3E">
        <w:pPr>
          <w:pStyle w:val="a5"/>
          <w:jc w:val="center"/>
        </w:pPr>
        <w:r>
          <w:fldChar w:fldCharType="begin"/>
        </w:r>
        <w:r>
          <w:instrText xml:space="preserve"> PAGE   \* MERGEFORMAT </w:instrText>
        </w:r>
        <w:r>
          <w:fldChar w:fldCharType="separate"/>
        </w:r>
        <w:r w:rsidR="00473424">
          <w:rPr>
            <w:noProof/>
            <w:rtl/>
          </w:rPr>
          <w:t>122</w:t>
        </w:r>
        <w:r>
          <w:rPr>
            <w:noProof/>
          </w:rPr>
          <w:fldChar w:fldCharType="end"/>
        </w:r>
      </w:p>
    </w:sdtContent>
  </w:sdt>
  <w:p w14:paraId="3B992B43" w14:textId="77777777" w:rsidR="00973A3E" w:rsidRDefault="00973A3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1109A" w14:textId="77777777" w:rsidR="00E84727" w:rsidRDefault="00E84727" w:rsidP="00575839">
      <w:pPr>
        <w:spacing w:after="0" w:line="240" w:lineRule="auto"/>
      </w:pPr>
      <w:r>
        <w:separator/>
      </w:r>
    </w:p>
  </w:footnote>
  <w:footnote w:type="continuationSeparator" w:id="0">
    <w:p w14:paraId="270F8D47" w14:textId="77777777" w:rsidR="00E84727" w:rsidRDefault="00E84727" w:rsidP="00575839">
      <w:pPr>
        <w:spacing w:after="0" w:line="240" w:lineRule="auto"/>
      </w:pPr>
      <w:r>
        <w:continuationSeparator/>
      </w:r>
    </w:p>
  </w:footnote>
  <w:footnote w:id="1">
    <w:p w14:paraId="709ADCD2" w14:textId="77777777" w:rsidR="00156CA2" w:rsidRPr="009276A8" w:rsidRDefault="00156CA2" w:rsidP="00156CA2">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 xml:space="preserve">العمري، محمد؛ وبن سعد، عائشة. (2023). التكامل المؤسسي في تقديم خدمات الحج: مدخل إدارة الجودة </w:t>
      </w:r>
      <w:proofErr w:type="gramStart"/>
      <w:r w:rsidRPr="009276A8">
        <w:rPr>
          <w:rFonts w:asciiTheme="majorBidi" w:eastAsia="Times New Roman" w:hAnsiTheme="majorBidi" w:cstheme="majorBidi"/>
          <w:sz w:val="22"/>
          <w:rtl/>
        </w:rPr>
        <w:t xml:space="preserve">الشاملة </w:t>
      </w:r>
      <w:r w:rsidRPr="009276A8">
        <w:rPr>
          <w:rFonts w:asciiTheme="majorBidi" w:eastAsia="Times New Roman" w:hAnsiTheme="majorBidi" w:cstheme="majorBidi"/>
          <w:sz w:val="22"/>
        </w:rPr>
        <w:t>.</w:t>
      </w:r>
      <w:proofErr w:type="gramEnd"/>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المجلة العربية للتطوير الإداري</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37(</w:t>
      </w:r>
      <w:proofErr w:type="gramStart"/>
      <w:r w:rsidRPr="009276A8">
        <w:rPr>
          <w:rFonts w:asciiTheme="majorBidi" w:eastAsia="Times New Roman" w:hAnsiTheme="majorBidi" w:cstheme="majorBidi"/>
          <w:sz w:val="22"/>
        </w:rPr>
        <w:t>2),</w:t>
      </w:r>
      <w:proofErr w:type="gramEnd"/>
      <w:r w:rsidRPr="009276A8">
        <w:rPr>
          <w:rFonts w:asciiTheme="majorBidi" w:eastAsia="Times New Roman" w:hAnsiTheme="majorBidi" w:cstheme="majorBidi"/>
          <w:sz w:val="22"/>
        </w:rPr>
        <w:t xml:space="preserve"> 45-67.</w:t>
      </w:r>
    </w:p>
  </w:footnote>
  <w:footnote w:id="2">
    <w:p w14:paraId="00166253"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الغامدي، سلطان؛ وآل سعود، منال. (2024). تقييم تطبيق مبادئ الجودة الشاملة في الخدمات الحكومية: دراسة ميدانية على عينة من الوزارات السعودية</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الإدارة والتنمية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52(</w:t>
      </w:r>
      <w:proofErr w:type="gramStart"/>
      <w:r w:rsidRPr="009276A8">
        <w:rPr>
          <w:rFonts w:asciiTheme="majorBidi" w:eastAsia="Times New Roman" w:hAnsiTheme="majorBidi" w:cstheme="majorBidi"/>
          <w:sz w:val="22"/>
        </w:rPr>
        <w:t>4),</w:t>
      </w:r>
      <w:proofErr w:type="gramEnd"/>
      <w:r w:rsidRPr="009276A8">
        <w:rPr>
          <w:rFonts w:asciiTheme="majorBidi" w:eastAsia="Times New Roman" w:hAnsiTheme="majorBidi" w:cstheme="majorBidi"/>
          <w:sz w:val="22"/>
        </w:rPr>
        <w:t xml:space="preserve"> 156-178.</w:t>
      </w:r>
    </w:p>
  </w:footnote>
  <w:footnote w:id="3">
    <w:p w14:paraId="75C6AB58"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النعيمي، وليد؛ والزهراني، هدى. (2023). متطلبات تطبيق إدارة الجودة الشاملة في القطاع الخدمي: دراسة استطلاعية على خدمات الحج والعمرة</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البحوث الإدارية والاقتصادية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41(</w:t>
      </w:r>
      <w:proofErr w:type="gramStart"/>
      <w:r w:rsidRPr="009276A8">
        <w:rPr>
          <w:rFonts w:asciiTheme="majorBidi" w:eastAsia="Times New Roman" w:hAnsiTheme="majorBidi" w:cstheme="majorBidi"/>
          <w:sz w:val="22"/>
        </w:rPr>
        <w:t>3),</w:t>
      </w:r>
      <w:proofErr w:type="gramEnd"/>
      <w:r w:rsidRPr="009276A8">
        <w:rPr>
          <w:rFonts w:asciiTheme="majorBidi" w:eastAsia="Times New Roman" w:hAnsiTheme="majorBidi" w:cstheme="majorBidi"/>
          <w:sz w:val="22"/>
        </w:rPr>
        <w:t xml:space="preserve"> 234-256.</w:t>
      </w:r>
    </w:p>
  </w:footnote>
  <w:footnote w:id="4">
    <w:p w14:paraId="61A83AB7" w14:textId="77777777" w:rsidR="00156CA2" w:rsidRPr="009276A8" w:rsidRDefault="00156CA2" w:rsidP="00156CA2">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 xml:space="preserve">الشمري، </w:t>
      </w:r>
      <w:proofErr w:type="gramStart"/>
      <w:r w:rsidRPr="009276A8">
        <w:rPr>
          <w:rFonts w:asciiTheme="majorBidi" w:eastAsia="Times New Roman" w:hAnsiTheme="majorBidi" w:cstheme="majorBidi"/>
          <w:sz w:val="22"/>
          <w:rtl/>
        </w:rPr>
        <w:t>عبدالعزيز؛</w:t>
      </w:r>
      <w:proofErr w:type="gramEnd"/>
      <w:r w:rsidRPr="009276A8">
        <w:rPr>
          <w:rFonts w:asciiTheme="majorBidi" w:eastAsia="Times New Roman" w:hAnsiTheme="majorBidi" w:cstheme="majorBidi"/>
          <w:sz w:val="22"/>
          <w:rtl/>
        </w:rPr>
        <w:t xml:space="preserve"> والدوسري، نورا؛ وآل سعود، تركي. (2024). التحديات والفرص في تطبيق إدارة الجودة الشاملة في الخدمات الموسمية: دراسة حالة موسم الحج</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المجلة السعودية للعلوم الإدارية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28(</w:t>
      </w:r>
      <w:proofErr w:type="gramStart"/>
      <w:r w:rsidRPr="009276A8">
        <w:rPr>
          <w:rFonts w:asciiTheme="majorBidi" w:eastAsia="Times New Roman" w:hAnsiTheme="majorBidi" w:cstheme="majorBidi"/>
          <w:sz w:val="22"/>
        </w:rPr>
        <w:t>2),</w:t>
      </w:r>
      <w:proofErr w:type="gramEnd"/>
      <w:r w:rsidRPr="009276A8">
        <w:rPr>
          <w:rFonts w:asciiTheme="majorBidi" w:eastAsia="Times New Roman" w:hAnsiTheme="majorBidi" w:cstheme="majorBidi"/>
          <w:sz w:val="22"/>
        </w:rPr>
        <w:t xml:space="preserve"> 201-228.</w:t>
      </w:r>
    </w:p>
  </w:footnote>
  <w:footnote w:id="5">
    <w:p w14:paraId="0DE16DC1" w14:textId="77777777" w:rsidR="00156CA2" w:rsidRPr="009276A8" w:rsidRDefault="00156CA2" w:rsidP="00156CA2">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الربيعي، سعد؛ والخالدي، منى. (2024). تقييم مستوى رضا الحجاج عن الخدمات المقدمة: دراسة ميدانية على عينة من حجاج الداخل</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الدراسات الإسلامية المعاصرة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31(</w:t>
      </w:r>
      <w:proofErr w:type="gramStart"/>
      <w:r w:rsidRPr="009276A8">
        <w:rPr>
          <w:rFonts w:asciiTheme="majorBidi" w:eastAsia="Times New Roman" w:hAnsiTheme="majorBidi" w:cstheme="majorBidi"/>
          <w:sz w:val="22"/>
        </w:rPr>
        <w:t>2),</w:t>
      </w:r>
      <w:proofErr w:type="gramEnd"/>
      <w:r w:rsidRPr="009276A8">
        <w:rPr>
          <w:rFonts w:asciiTheme="majorBidi" w:eastAsia="Times New Roman" w:hAnsiTheme="majorBidi" w:cstheme="majorBidi"/>
          <w:sz w:val="22"/>
        </w:rPr>
        <w:t xml:space="preserve"> 156-182.</w:t>
      </w:r>
    </w:p>
  </w:footnote>
  <w:footnote w:id="6">
    <w:p w14:paraId="1C3C2E7A" w14:textId="77777777" w:rsidR="00156CA2" w:rsidRPr="009276A8" w:rsidRDefault="00156CA2" w:rsidP="00156CA2">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 xml:space="preserve">السلمي، </w:t>
      </w:r>
      <w:proofErr w:type="gramStart"/>
      <w:r w:rsidRPr="009276A8">
        <w:rPr>
          <w:rFonts w:asciiTheme="majorBidi" w:eastAsia="Times New Roman" w:hAnsiTheme="majorBidi" w:cstheme="majorBidi"/>
          <w:sz w:val="22"/>
          <w:rtl/>
        </w:rPr>
        <w:t>عبدالرحمن؛</w:t>
      </w:r>
      <w:proofErr w:type="gramEnd"/>
      <w:r w:rsidRPr="009276A8">
        <w:rPr>
          <w:rFonts w:asciiTheme="majorBidi" w:eastAsia="Times New Roman" w:hAnsiTheme="majorBidi" w:cstheme="majorBidi"/>
          <w:sz w:val="22"/>
          <w:rtl/>
        </w:rPr>
        <w:t xml:space="preserve"> والغامدي، نوال؛ والعسيري، محمد. (2023). التنسيق المؤسسي في خدمات الحج: الواقع والتحديات</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المجلة السعودية للإدارة العامة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45(</w:t>
      </w:r>
      <w:proofErr w:type="gramStart"/>
      <w:r w:rsidRPr="009276A8">
        <w:rPr>
          <w:rFonts w:asciiTheme="majorBidi" w:eastAsia="Times New Roman" w:hAnsiTheme="majorBidi" w:cstheme="majorBidi"/>
          <w:sz w:val="22"/>
        </w:rPr>
        <w:t>3),</w:t>
      </w:r>
      <w:proofErr w:type="gramEnd"/>
      <w:r w:rsidRPr="009276A8">
        <w:rPr>
          <w:rFonts w:asciiTheme="majorBidi" w:eastAsia="Times New Roman" w:hAnsiTheme="majorBidi" w:cstheme="majorBidi"/>
          <w:sz w:val="22"/>
        </w:rPr>
        <w:t xml:space="preserve"> 89-115.</w:t>
      </w:r>
    </w:p>
  </w:footnote>
  <w:footnote w:id="7">
    <w:p w14:paraId="4BCFBBFC" w14:textId="77777777" w:rsidR="00156CA2" w:rsidRPr="009276A8" w:rsidRDefault="00156CA2" w:rsidP="00156CA2">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 xml:space="preserve">الطيار، فهد؛ </w:t>
      </w:r>
      <w:proofErr w:type="gramStart"/>
      <w:r w:rsidRPr="009276A8">
        <w:rPr>
          <w:rFonts w:asciiTheme="majorBidi" w:eastAsia="Times New Roman" w:hAnsiTheme="majorBidi" w:cstheme="majorBidi"/>
          <w:sz w:val="22"/>
          <w:rtl/>
        </w:rPr>
        <w:t>والعبدالله</w:t>
      </w:r>
      <w:proofErr w:type="gramEnd"/>
      <w:r w:rsidRPr="009276A8">
        <w:rPr>
          <w:rFonts w:asciiTheme="majorBidi" w:eastAsia="Times New Roman" w:hAnsiTheme="majorBidi" w:cstheme="majorBidi"/>
          <w:sz w:val="22"/>
          <w:rtl/>
        </w:rPr>
        <w:t>، سلمى. (2024). العدالة في توزيع خدمات الحج: دراسة تحليلية مقارنة</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البحوث الاجتماعية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28(</w:t>
      </w:r>
      <w:proofErr w:type="gramStart"/>
      <w:r w:rsidRPr="009276A8">
        <w:rPr>
          <w:rFonts w:asciiTheme="majorBidi" w:eastAsia="Times New Roman" w:hAnsiTheme="majorBidi" w:cstheme="majorBidi"/>
          <w:sz w:val="22"/>
        </w:rPr>
        <w:t>4),</w:t>
      </w:r>
      <w:proofErr w:type="gramEnd"/>
      <w:r w:rsidRPr="009276A8">
        <w:rPr>
          <w:rFonts w:asciiTheme="majorBidi" w:eastAsia="Times New Roman" w:hAnsiTheme="majorBidi" w:cstheme="majorBidi"/>
          <w:sz w:val="22"/>
        </w:rPr>
        <w:t xml:space="preserve"> 201-225.</w:t>
      </w:r>
    </w:p>
  </w:footnote>
  <w:footnote w:id="8">
    <w:p w14:paraId="7B6B9F31"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الهيئة العامة للإحصاء. (2024). إحصائيات الحج لعام 1445هـ. الرياض: الهيئة العامة للإحصاء</w:t>
      </w:r>
      <w:r w:rsidRPr="009276A8">
        <w:rPr>
          <w:rFonts w:asciiTheme="majorBidi" w:eastAsia="Times New Roman" w:hAnsiTheme="majorBidi" w:cstheme="majorBidi"/>
          <w:sz w:val="22"/>
        </w:rPr>
        <w:t>.</w:t>
      </w:r>
    </w:p>
  </w:footnote>
  <w:footnote w:id="9">
    <w:p w14:paraId="6AC7032C"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الحضيف، خالد؛ والمنصور، رانيا. (2023). إدارة الطاقة الاستيعابية في المشاعر المقدسة: مدخل الجودة الشاملة</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المجلة العلمية لجامعة الملك سعود</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19(</w:t>
      </w:r>
      <w:proofErr w:type="gramStart"/>
      <w:r w:rsidRPr="009276A8">
        <w:rPr>
          <w:rFonts w:asciiTheme="majorBidi" w:eastAsia="Times New Roman" w:hAnsiTheme="majorBidi" w:cstheme="majorBidi"/>
          <w:sz w:val="22"/>
        </w:rPr>
        <w:t>1),</w:t>
      </w:r>
      <w:proofErr w:type="gramEnd"/>
      <w:r w:rsidRPr="009276A8">
        <w:rPr>
          <w:rFonts w:asciiTheme="majorBidi" w:eastAsia="Times New Roman" w:hAnsiTheme="majorBidi" w:cstheme="majorBidi"/>
          <w:sz w:val="22"/>
        </w:rPr>
        <w:t xml:space="preserve"> 67-89.</w:t>
      </w:r>
    </w:p>
  </w:footnote>
  <w:footnote w:id="10">
    <w:p w14:paraId="6FD1B03C"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النايف، أحمد؛ وبن راشد، هند. (2024). قياس رضا الحجاج: نحو تطوير مؤشرات شاملة لجودة الخدمات</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الإدارة المتقدمة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36(</w:t>
      </w:r>
      <w:proofErr w:type="gramStart"/>
      <w:r w:rsidRPr="009276A8">
        <w:rPr>
          <w:rFonts w:asciiTheme="majorBidi" w:eastAsia="Times New Roman" w:hAnsiTheme="majorBidi" w:cstheme="majorBidi"/>
          <w:sz w:val="22"/>
        </w:rPr>
        <w:t>1),</w:t>
      </w:r>
      <w:proofErr w:type="gramEnd"/>
      <w:r w:rsidRPr="009276A8">
        <w:rPr>
          <w:rFonts w:asciiTheme="majorBidi" w:eastAsia="Times New Roman" w:hAnsiTheme="majorBidi" w:cstheme="majorBidi"/>
          <w:sz w:val="22"/>
        </w:rPr>
        <w:t xml:space="preserve"> 45-68.</w:t>
      </w:r>
    </w:p>
  </w:footnote>
  <w:footnote w:id="11">
    <w:p w14:paraId="5A62D45F"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 xml:space="preserve">الفهيد، </w:t>
      </w:r>
      <w:proofErr w:type="gramStart"/>
      <w:r w:rsidRPr="009276A8">
        <w:rPr>
          <w:rFonts w:asciiTheme="majorBidi" w:eastAsia="Times New Roman" w:hAnsiTheme="majorBidi" w:cstheme="majorBidi"/>
          <w:sz w:val="22"/>
          <w:rtl/>
        </w:rPr>
        <w:t>عبدالعزيز؛</w:t>
      </w:r>
      <w:proofErr w:type="gramEnd"/>
      <w:r w:rsidRPr="009276A8">
        <w:rPr>
          <w:rFonts w:asciiTheme="majorBidi" w:eastAsia="Times New Roman" w:hAnsiTheme="majorBidi" w:cstheme="majorBidi"/>
          <w:sz w:val="22"/>
          <w:rtl/>
        </w:rPr>
        <w:t xml:space="preserve"> والقرني، فاطمة. (2023). رؤية 2030 وتطوير خدمات الحج والعمرة: التحديات والفرص</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التنمية والتخطيط</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42(</w:t>
      </w:r>
      <w:proofErr w:type="gramStart"/>
      <w:r w:rsidRPr="009276A8">
        <w:rPr>
          <w:rFonts w:asciiTheme="majorBidi" w:eastAsia="Times New Roman" w:hAnsiTheme="majorBidi" w:cstheme="majorBidi"/>
          <w:sz w:val="22"/>
        </w:rPr>
        <w:t>2),</w:t>
      </w:r>
      <w:proofErr w:type="gramEnd"/>
      <w:r w:rsidRPr="009276A8">
        <w:rPr>
          <w:rFonts w:asciiTheme="majorBidi" w:eastAsia="Times New Roman" w:hAnsiTheme="majorBidi" w:cstheme="majorBidi"/>
          <w:sz w:val="22"/>
        </w:rPr>
        <w:t xml:space="preserve"> 123-147.</w:t>
      </w:r>
    </w:p>
  </w:footnote>
  <w:footnote w:id="12">
    <w:p w14:paraId="1C7A33FB"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البقمي، سلطان؛ والشريف، أمل. (2024). الفجوات البحثية في دراسات إدارة الجودة في القطاعات الخدمية العربية: مراجعة منهجية</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المجلة العربية للبحوث الإدارية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41(</w:t>
      </w:r>
      <w:proofErr w:type="gramStart"/>
      <w:r w:rsidRPr="009276A8">
        <w:rPr>
          <w:rFonts w:asciiTheme="majorBidi" w:eastAsia="Times New Roman" w:hAnsiTheme="majorBidi" w:cstheme="majorBidi"/>
          <w:sz w:val="22"/>
        </w:rPr>
        <w:t>1),</w:t>
      </w:r>
      <w:proofErr w:type="gramEnd"/>
      <w:r w:rsidRPr="009276A8">
        <w:rPr>
          <w:rFonts w:asciiTheme="majorBidi" w:eastAsia="Times New Roman" w:hAnsiTheme="majorBidi" w:cstheme="majorBidi"/>
          <w:sz w:val="22"/>
        </w:rPr>
        <w:t xml:space="preserve"> 45-67.</w:t>
      </w:r>
    </w:p>
  </w:footnote>
  <w:footnote w:id="13">
    <w:p w14:paraId="1728D424"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الجابر، فهد؛ وآل ثاني، منى. (2023). تطوير النماذج النظرية في الإدارة: الحاجة إلى السياق المحلي في البحوث العربية</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المجلة العربية للإدارة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47(</w:t>
      </w:r>
      <w:proofErr w:type="gramStart"/>
      <w:r w:rsidRPr="009276A8">
        <w:rPr>
          <w:rFonts w:asciiTheme="majorBidi" w:eastAsia="Times New Roman" w:hAnsiTheme="majorBidi" w:cstheme="majorBidi"/>
          <w:sz w:val="22"/>
        </w:rPr>
        <w:t>4),</w:t>
      </w:r>
      <w:proofErr w:type="gramEnd"/>
      <w:r w:rsidRPr="009276A8">
        <w:rPr>
          <w:rFonts w:asciiTheme="majorBidi" w:eastAsia="Times New Roman" w:hAnsiTheme="majorBidi" w:cstheme="majorBidi"/>
          <w:sz w:val="22"/>
        </w:rPr>
        <w:t xml:space="preserve"> 201-223.</w:t>
      </w:r>
    </w:p>
  </w:footnote>
  <w:footnote w:id="14">
    <w:p w14:paraId="145F2626"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المالكي، سعد؛ والعنزي، منال. (2024). الجدوى الاقتصادية لتطبيق معايير الجودة في الخدمات الحكومية</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الكفاءة الاقتصادية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27(</w:t>
      </w:r>
      <w:proofErr w:type="gramStart"/>
      <w:r w:rsidRPr="009276A8">
        <w:rPr>
          <w:rFonts w:asciiTheme="majorBidi" w:eastAsia="Times New Roman" w:hAnsiTheme="majorBidi" w:cstheme="majorBidi"/>
          <w:sz w:val="22"/>
        </w:rPr>
        <w:t>4),</w:t>
      </w:r>
      <w:proofErr w:type="gramEnd"/>
      <w:r w:rsidRPr="009276A8">
        <w:rPr>
          <w:rFonts w:asciiTheme="majorBidi" w:eastAsia="Times New Roman" w:hAnsiTheme="majorBidi" w:cstheme="majorBidi"/>
          <w:sz w:val="22"/>
        </w:rPr>
        <w:t xml:space="preserve"> 201-219.</w:t>
      </w:r>
    </w:p>
  </w:footnote>
  <w:footnote w:id="15">
    <w:p w14:paraId="214734B5"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الرويلي، خالد؛ والحمادي، فاطمة. (2023). أثر البحوث التطبيقية على جودة اتخاذ القرار في المؤسسات الحكومية</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المجلة السعودية للإدارة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44(</w:t>
      </w:r>
      <w:proofErr w:type="gramStart"/>
      <w:r w:rsidRPr="009276A8">
        <w:rPr>
          <w:rFonts w:asciiTheme="majorBidi" w:eastAsia="Times New Roman" w:hAnsiTheme="majorBidi" w:cstheme="majorBidi"/>
          <w:sz w:val="22"/>
        </w:rPr>
        <w:t>1),</w:t>
      </w:r>
      <w:proofErr w:type="gramEnd"/>
      <w:r w:rsidRPr="009276A8">
        <w:rPr>
          <w:rFonts w:asciiTheme="majorBidi" w:eastAsia="Times New Roman" w:hAnsiTheme="majorBidi" w:cstheme="majorBidi"/>
          <w:sz w:val="22"/>
        </w:rPr>
        <w:t xml:space="preserve"> 156-178.</w:t>
      </w:r>
    </w:p>
  </w:footnote>
  <w:footnote w:id="16">
    <w:p w14:paraId="43BDC05F"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 xml:space="preserve">السديري، </w:t>
      </w:r>
      <w:proofErr w:type="gramStart"/>
      <w:r w:rsidRPr="009276A8">
        <w:rPr>
          <w:rFonts w:asciiTheme="majorBidi" w:eastAsia="Times New Roman" w:hAnsiTheme="majorBidi" w:cstheme="majorBidi"/>
          <w:sz w:val="22"/>
          <w:rtl/>
        </w:rPr>
        <w:t>عبدالعزيز؛</w:t>
      </w:r>
      <w:proofErr w:type="gramEnd"/>
      <w:r w:rsidRPr="009276A8">
        <w:rPr>
          <w:rFonts w:asciiTheme="majorBidi" w:eastAsia="Times New Roman" w:hAnsiTheme="majorBidi" w:cstheme="majorBidi"/>
          <w:sz w:val="22"/>
          <w:rtl/>
        </w:rPr>
        <w:t xml:space="preserve"> والقاسم، ريم. (2024). العلاقة بين رضا الحجاج والأداء الاقتصادي لقطاع الحج والعمرة</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الاقتصاد والإدارة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35(</w:t>
      </w:r>
      <w:proofErr w:type="gramStart"/>
      <w:r w:rsidRPr="009276A8">
        <w:rPr>
          <w:rFonts w:asciiTheme="majorBidi" w:eastAsia="Times New Roman" w:hAnsiTheme="majorBidi" w:cstheme="majorBidi"/>
          <w:sz w:val="22"/>
        </w:rPr>
        <w:t>3),</w:t>
      </w:r>
      <w:proofErr w:type="gramEnd"/>
      <w:r w:rsidRPr="009276A8">
        <w:rPr>
          <w:rFonts w:asciiTheme="majorBidi" w:eastAsia="Times New Roman" w:hAnsiTheme="majorBidi" w:cstheme="majorBidi"/>
          <w:sz w:val="22"/>
        </w:rPr>
        <w:t xml:space="preserve"> 89-107.</w:t>
      </w:r>
    </w:p>
  </w:footnote>
  <w:footnote w:id="17">
    <w:p w14:paraId="6189D453"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الثقفي، محمد؛ والزامل، سارة. (2023). الأبعاد الاجتماعية والدينية لخدمة ضيوف الرحمن</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الدراسات الإسلامية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28(</w:t>
      </w:r>
      <w:proofErr w:type="gramStart"/>
      <w:r w:rsidRPr="009276A8">
        <w:rPr>
          <w:rFonts w:asciiTheme="majorBidi" w:eastAsia="Times New Roman" w:hAnsiTheme="majorBidi" w:cstheme="majorBidi"/>
          <w:sz w:val="22"/>
        </w:rPr>
        <w:t>3),</w:t>
      </w:r>
      <w:proofErr w:type="gramEnd"/>
      <w:r w:rsidRPr="009276A8">
        <w:rPr>
          <w:rFonts w:asciiTheme="majorBidi" w:eastAsia="Times New Roman" w:hAnsiTheme="majorBidi" w:cstheme="majorBidi"/>
          <w:sz w:val="22"/>
        </w:rPr>
        <w:t xml:space="preserve"> 123-145.</w:t>
      </w:r>
    </w:p>
  </w:footnote>
  <w:footnote w:id="18">
    <w:p w14:paraId="7FA36FDB"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العويد، محمد؛ والحارثي، نوال. (2024). العدالة في توزيع الخدمات العامة: دراسة تطبيقية على خدمات الحج</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العدالة الاجتماعية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19(</w:t>
      </w:r>
      <w:proofErr w:type="gramStart"/>
      <w:r w:rsidRPr="009276A8">
        <w:rPr>
          <w:rFonts w:asciiTheme="majorBidi" w:eastAsia="Times New Roman" w:hAnsiTheme="majorBidi" w:cstheme="majorBidi"/>
          <w:sz w:val="22"/>
        </w:rPr>
        <w:t>2),</w:t>
      </w:r>
      <w:proofErr w:type="gramEnd"/>
      <w:r w:rsidRPr="009276A8">
        <w:rPr>
          <w:rFonts w:asciiTheme="majorBidi" w:eastAsia="Times New Roman" w:hAnsiTheme="majorBidi" w:cstheme="majorBidi"/>
          <w:sz w:val="22"/>
        </w:rPr>
        <w:t xml:space="preserve"> 67-84.</w:t>
      </w:r>
    </w:p>
  </w:footnote>
  <w:footnote w:id="19">
    <w:p w14:paraId="3C07207E"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 xml:space="preserve">الحكمي، علي؛ </w:t>
      </w:r>
      <w:r w:rsidRPr="009276A8">
        <w:rPr>
          <w:rFonts w:asciiTheme="majorBidi" w:eastAsia="Times New Roman" w:hAnsiTheme="majorBidi" w:cstheme="majorBidi"/>
          <w:sz w:val="22"/>
          <w:rtl/>
        </w:rPr>
        <w:t>والدعجاني، هند. (2023). تطوير الكفاءات المهنية في القطاع الحكومي: دور البحث التطبيقي</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التطوير الإداري</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39(</w:t>
      </w:r>
      <w:proofErr w:type="gramStart"/>
      <w:r w:rsidRPr="009276A8">
        <w:rPr>
          <w:rFonts w:asciiTheme="majorBidi" w:eastAsia="Times New Roman" w:hAnsiTheme="majorBidi" w:cstheme="majorBidi"/>
          <w:sz w:val="22"/>
        </w:rPr>
        <w:t>2),</w:t>
      </w:r>
      <w:proofErr w:type="gramEnd"/>
      <w:r w:rsidRPr="009276A8">
        <w:rPr>
          <w:rFonts w:asciiTheme="majorBidi" w:eastAsia="Times New Roman" w:hAnsiTheme="majorBidi" w:cstheme="majorBidi"/>
          <w:sz w:val="22"/>
        </w:rPr>
        <w:t xml:space="preserve"> 78-95.</w:t>
      </w:r>
    </w:p>
  </w:footnote>
  <w:footnote w:id="20">
    <w:p w14:paraId="78764608"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 xml:space="preserve">البراك، </w:t>
      </w:r>
      <w:proofErr w:type="gramStart"/>
      <w:r w:rsidRPr="009276A8">
        <w:rPr>
          <w:rFonts w:asciiTheme="majorBidi" w:eastAsia="Times New Roman" w:hAnsiTheme="majorBidi" w:cstheme="majorBidi"/>
          <w:sz w:val="22"/>
          <w:rtl/>
        </w:rPr>
        <w:t>عبدالله؛</w:t>
      </w:r>
      <w:proofErr w:type="gramEnd"/>
      <w:r w:rsidRPr="009276A8">
        <w:rPr>
          <w:rFonts w:asciiTheme="majorBidi" w:eastAsia="Times New Roman" w:hAnsiTheme="majorBidi" w:cstheme="majorBidi"/>
          <w:sz w:val="22"/>
          <w:rtl/>
        </w:rPr>
        <w:t xml:space="preserve"> والعثمان، نورا. (2024). دور البحث العلمي في تطوير السياسات العامة: دراسة تطبيقية على القطاع الحكومي السعودي</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السياسات العامة</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33(</w:t>
      </w:r>
      <w:proofErr w:type="gramStart"/>
      <w:r w:rsidRPr="009276A8">
        <w:rPr>
          <w:rFonts w:asciiTheme="majorBidi" w:eastAsia="Times New Roman" w:hAnsiTheme="majorBidi" w:cstheme="majorBidi"/>
          <w:sz w:val="22"/>
        </w:rPr>
        <w:t>2),</w:t>
      </w:r>
      <w:proofErr w:type="gramEnd"/>
      <w:r w:rsidRPr="009276A8">
        <w:rPr>
          <w:rFonts w:asciiTheme="majorBidi" w:eastAsia="Times New Roman" w:hAnsiTheme="majorBidi" w:cstheme="majorBidi"/>
          <w:sz w:val="22"/>
        </w:rPr>
        <w:t xml:space="preserve"> 89-112.</w:t>
      </w:r>
    </w:p>
  </w:footnote>
  <w:footnote w:id="21">
    <w:p w14:paraId="6C698CF3" w14:textId="77777777" w:rsidR="00973A3E" w:rsidRPr="009276A8" w:rsidRDefault="00973A3E" w:rsidP="009276A8">
      <w:pPr>
        <w:spacing w:after="0"/>
        <w:ind w:hanging="341"/>
        <w:jc w:val="mediumKashida"/>
        <w:outlineLvl w:val="1"/>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الشمري، ن. ع. (2024</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sz w:val="22"/>
          <w:rtl/>
        </w:rPr>
        <w:t>تطبيق مبادئ إدارة الجودة الشاملة وأثرها على رضا حجاج الداخل بالمملكة العربية السعودية: دراسة تحليلية</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sz w:val="22"/>
          <w:rtl/>
        </w:rPr>
        <w:t>المجلة السعودية للإدارة العامة، 8</w:t>
      </w:r>
      <w:r w:rsidRPr="009276A8">
        <w:rPr>
          <w:rFonts w:asciiTheme="majorBidi" w:eastAsia="Times New Roman" w:hAnsiTheme="majorBidi" w:cstheme="majorBidi"/>
          <w:sz w:val="22"/>
        </w:rPr>
        <w:t>(2)</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112-135.</w:t>
      </w:r>
    </w:p>
  </w:footnote>
  <w:footnote w:id="22">
    <w:p w14:paraId="285143C9" w14:textId="77777777" w:rsidR="00973A3E" w:rsidRPr="009276A8" w:rsidRDefault="00973A3E" w:rsidP="009276A8">
      <w:pPr>
        <w:spacing w:after="0"/>
        <w:ind w:hanging="341"/>
        <w:jc w:val="mediumKashida"/>
        <w:outlineLvl w:val="1"/>
        <w:rPr>
          <w:rFonts w:asciiTheme="majorBidi" w:eastAsia="Times New Roman" w:hAnsiTheme="majorBidi" w:cstheme="majorBidi"/>
          <w:sz w:val="22"/>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العنزي، ف. ر.، والخالدي، م. ج. (2023</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sz w:val="22"/>
          <w:rtl/>
        </w:rPr>
        <w:t>دور القيادة الإدارية في تبني ثقافة الجودة الشاملة لتحسين الخدمات اللوجستية لضيوف الرحمن في موسم الحج</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sz w:val="22"/>
          <w:rtl/>
        </w:rPr>
        <w:t>مجلة الدراسات الاستراتيجية والإدارية، 6</w:t>
      </w:r>
      <w:r w:rsidRPr="009276A8">
        <w:rPr>
          <w:rFonts w:asciiTheme="majorBidi" w:eastAsia="Times New Roman" w:hAnsiTheme="majorBidi" w:cstheme="majorBidi"/>
          <w:sz w:val="22"/>
        </w:rPr>
        <w:t>(4)</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201-225.</w:t>
      </w:r>
    </w:p>
  </w:footnote>
  <w:footnote w:id="23">
    <w:p w14:paraId="50A23316" w14:textId="77777777" w:rsidR="00973A3E" w:rsidRPr="009276A8" w:rsidRDefault="00973A3E" w:rsidP="009276A8">
      <w:pPr>
        <w:spacing w:after="0"/>
        <w:ind w:hanging="341"/>
        <w:jc w:val="mediumKashida"/>
        <w:outlineLvl w:val="1"/>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الدوسري، س. م.، والجبرين، ف. ع. (2024</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تأثير التحسين المستمر في خدمات الحج على تعزيز تجربة ضيوف الرحمن: دراسة تطبيقية لمنهجية كايزن</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مجلة دراسات الحج والعمرة، 12</w:t>
      </w:r>
      <w:r w:rsidRPr="009276A8">
        <w:rPr>
          <w:rFonts w:asciiTheme="majorBidi" w:eastAsia="Times New Roman" w:hAnsiTheme="majorBidi" w:cstheme="majorBidi"/>
          <w:sz w:val="22"/>
        </w:rPr>
        <w:t>(1)</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77-98.</w:t>
      </w:r>
    </w:p>
  </w:footnote>
  <w:footnote w:id="24">
    <w:p w14:paraId="798EAE40" w14:textId="77777777" w:rsidR="00973A3E" w:rsidRPr="009276A8" w:rsidRDefault="00973A3E" w:rsidP="009276A8">
      <w:pPr>
        <w:spacing w:after="0"/>
        <w:ind w:hanging="341"/>
        <w:jc w:val="mediumKashida"/>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أبو السعود، أ. ع.، وحسن، م. س. (2024</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تأثير اتخاذ القرارات المستندة إلى الحقائق في تحسين جودة الخدمات الصحية المقدمة لضيوف الرحمن</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المجلة المصرية للرعاية الصحية، 15</w:t>
      </w:r>
      <w:r w:rsidRPr="009276A8">
        <w:rPr>
          <w:rFonts w:asciiTheme="majorBidi" w:eastAsia="Times New Roman" w:hAnsiTheme="majorBidi" w:cstheme="majorBidi"/>
          <w:sz w:val="22"/>
        </w:rPr>
        <w:t>(3)</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288-305.</w:t>
      </w:r>
    </w:p>
  </w:footnote>
  <w:footnote w:id="25">
    <w:p w14:paraId="71BFD697" w14:textId="77777777" w:rsidR="00973A3E" w:rsidRPr="009276A8" w:rsidRDefault="00973A3E" w:rsidP="009276A8">
      <w:pPr>
        <w:spacing w:after="0"/>
        <w:ind w:hanging="341"/>
        <w:jc w:val="mediumKashida"/>
        <w:outlineLvl w:val="1"/>
        <w:rPr>
          <w:rFonts w:asciiTheme="majorBidi" w:eastAsia="Times New Roman" w:hAnsiTheme="majorBidi" w:cstheme="majorBidi"/>
          <w:sz w:val="22"/>
          <w:rtl/>
          <w:lang w:bidi="ar-EG"/>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tl/>
        </w:rPr>
        <w:t>المطيري، ب. ع.، والرشيد، خ. ع. (2025</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مشاركة العاملين في مبادرات تحسين جودة خدمات الحج وأثرها على تحقيق رضا ضيوف الرحمن</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tl/>
        </w:rPr>
        <w:t>المجلة العربية لتطوير الموارد البشرية، 10</w:t>
      </w:r>
      <w:r w:rsidRPr="009276A8">
        <w:rPr>
          <w:rFonts w:asciiTheme="majorBidi" w:eastAsia="Times New Roman" w:hAnsiTheme="majorBidi" w:cstheme="majorBidi"/>
          <w:sz w:val="22"/>
        </w:rPr>
        <w:t>(1)</w:t>
      </w:r>
      <w:r w:rsidRPr="009276A8">
        <w:rPr>
          <w:rFonts w:asciiTheme="majorBidi" w:eastAsia="Times New Roman" w:hAnsiTheme="majorBidi" w:cstheme="majorBidi"/>
          <w:sz w:val="22"/>
          <w:rtl/>
        </w:rPr>
        <w:t xml:space="preserve">، </w:t>
      </w:r>
      <w:r w:rsidRPr="009276A8">
        <w:rPr>
          <w:rFonts w:asciiTheme="majorBidi" w:eastAsia="Times New Roman" w:hAnsiTheme="majorBidi" w:cstheme="majorBidi"/>
          <w:sz w:val="22"/>
        </w:rPr>
        <w:t>55-75.</w:t>
      </w:r>
    </w:p>
  </w:footnote>
  <w:footnote w:id="26">
    <w:p w14:paraId="67985D1C" w14:textId="77777777" w:rsidR="00973A3E" w:rsidRPr="009276A8" w:rsidRDefault="00973A3E" w:rsidP="009276A8">
      <w:pPr>
        <w:spacing w:after="0"/>
        <w:ind w:hanging="341"/>
        <w:jc w:val="mediumKashida"/>
        <w:rPr>
          <w:rFonts w:asciiTheme="majorBidi" w:eastAsia="Times New Roman" w:hAnsiTheme="majorBidi" w:cstheme="majorBidi"/>
          <w:sz w:val="22"/>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vertAlign w:val="superscript"/>
        </w:rPr>
        <w:t>1</w:t>
      </w:r>
      <w:r w:rsidRPr="009276A8">
        <w:rPr>
          <w:rFonts w:asciiTheme="majorBidi" w:eastAsia="Times New Roman" w:hAnsiTheme="majorBidi" w:cstheme="majorBidi"/>
          <w:sz w:val="22"/>
        </w:rPr>
        <w:t xml:space="preserve"> Peterson, L., &amp; Al-Zahrani, F. (2024). </w:t>
      </w:r>
      <w:r w:rsidRPr="009276A8">
        <w:rPr>
          <w:rFonts w:asciiTheme="majorBidi" w:eastAsia="Times New Roman" w:hAnsiTheme="majorBidi" w:cstheme="majorBidi"/>
          <w:i/>
          <w:iCs/>
          <w:sz w:val="22"/>
        </w:rPr>
        <w:t>Enhancing pilgrim experience through total quality management principles in mass gathering events: A case study of the Hajj season</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Pr>
        <w:t>Journal of Service Quality in Tourism &amp; Hospitality, 18</w:t>
      </w:r>
      <w:r w:rsidRPr="009276A8">
        <w:rPr>
          <w:rFonts w:asciiTheme="majorBidi" w:eastAsia="Times New Roman" w:hAnsiTheme="majorBidi" w:cstheme="majorBidi"/>
          <w:sz w:val="22"/>
        </w:rPr>
        <w:t>(3), 201-218.</w:t>
      </w:r>
    </w:p>
  </w:footnote>
  <w:footnote w:id="27">
    <w:p w14:paraId="5B38D78F" w14:textId="77777777" w:rsidR="00973A3E" w:rsidRPr="009276A8" w:rsidRDefault="00973A3E" w:rsidP="009276A8">
      <w:pPr>
        <w:bidi w:val="0"/>
        <w:spacing w:after="0"/>
        <w:ind w:hanging="341"/>
        <w:jc w:val="mediumKashida"/>
        <w:rPr>
          <w:rFonts w:asciiTheme="majorBidi" w:eastAsia="Times New Roman" w:hAnsiTheme="majorBidi" w:cstheme="majorBidi"/>
          <w:sz w:val="22"/>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Pr>
        <w:t xml:space="preserve">Kim, S. H., &amp; Abdullah, Y. (2024). </w:t>
      </w:r>
      <w:r w:rsidRPr="009276A8">
        <w:rPr>
          <w:rFonts w:asciiTheme="majorBidi" w:eastAsia="Times New Roman" w:hAnsiTheme="majorBidi" w:cstheme="majorBidi"/>
          <w:i/>
          <w:iCs/>
          <w:sz w:val="22"/>
        </w:rPr>
        <w:t xml:space="preserve">The role of continuous improvement (Kaizen) in optimizing service </w:t>
      </w:r>
      <w:r w:rsidRPr="009276A8">
        <w:rPr>
          <w:rFonts w:asciiTheme="majorBidi" w:eastAsia="Times New Roman" w:hAnsiTheme="majorBidi" w:cstheme="majorBidi"/>
          <w:sz w:val="22"/>
        </w:rPr>
        <w:t>delivery</w:t>
      </w:r>
      <w:r w:rsidRPr="009276A8">
        <w:rPr>
          <w:rFonts w:asciiTheme="majorBidi" w:eastAsia="Times New Roman" w:hAnsiTheme="majorBidi" w:cstheme="majorBidi"/>
          <w:i/>
          <w:iCs/>
          <w:sz w:val="22"/>
        </w:rPr>
        <w:t xml:space="preserve"> and pilgrim satisfaction during the Hajj pilgrimage</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Pr>
        <w:t>Journal of Operations Management in Religious Tourism, 10</w:t>
      </w:r>
      <w:r w:rsidRPr="009276A8">
        <w:rPr>
          <w:rFonts w:asciiTheme="majorBidi" w:eastAsia="Times New Roman" w:hAnsiTheme="majorBidi" w:cstheme="majorBidi"/>
          <w:sz w:val="22"/>
        </w:rPr>
        <w:t>(2), 140-158.</w:t>
      </w:r>
    </w:p>
  </w:footnote>
  <w:footnote w:id="28">
    <w:p w14:paraId="2EB2615E" w14:textId="77777777" w:rsidR="00973A3E" w:rsidRPr="009276A8" w:rsidRDefault="00973A3E" w:rsidP="009276A8">
      <w:pPr>
        <w:pStyle w:val="a3"/>
        <w:numPr>
          <w:ilvl w:val="0"/>
          <w:numId w:val="4"/>
        </w:numPr>
        <w:bidi w:val="0"/>
        <w:spacing w:after="0"/>
        <w:ind w:left="0" w:hanging="341"/>
        <w:jc w:val="mediumKashida"/>
        <w:rPr>
          <w:rFonts w:asciiTheme="majorBidi" w:eastAsia="Times New Roman" w:hAnsiTheme="majorBidi" w:cstheme="majorBidi"/>
          <w:sz w:val="22"/>
        </w:rPr>
      </w:pPr>
      <w:r w:rsidRPr="009276A8">
        <w:rPr>
          <w:rFonts w:asciiTheme="majorBidi" w:eastAsia="Times New Roman" w:hAnsiTheme="majorBidi" w:cstheme="majorBidi"/>
          <w:sz w:val="22"/>
        </w:rPr>
        <w:t xml:space="preserve">Chang, M., &amp; Al-Rajhi, S. (2025). </w:t>
      </w:r>
      <w:r w:rsidRPr="009276A8">
        <w:rPr>
          <w:rFonts w:asciiTheme="majorBidi" w:eastAsia="Times New Roman" w:hAnsiTheme="majorBidi" w:cstheme="majorBidi"/>
          <w:i/>
          <w:iCs/>
          <w:sz w:val="22"/>
        </w:rPr>
        <w:t xml:space="preserve">The impact of leadership commitment to TQM on service excellence in </w:t>
      </w:r>
      <w:r w:rsidRPr="009276A8">
        <w:rPr>
          <w:rFonts w:asciiTheme="majorBidi" w:eastAsia="Times New Roman" w:hAnsiTheme="majorBidi" w:cstheme="majorBidi"/>
          <w:sz w:val="22"/>
        </w:rPr>
        <w:t>Saudi</w:t>
      </w:r>
      <w:r w:rsidRPr="009276A8">
        <w:rPr>
          <w:rFonts w:asciiTheme="majorBidi" w:eastAsia="Times New Roman" w:hAnsiTheme="majorBidi" w:cstheme="majorBidi"/>
          <w:i/>
          <w:iCs/>
          <w:sz w:val="22"/>
        </w:rPr>
        <w:t xml:space="preserve"> Hajj operations</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Pr>
        <w:t>International Journal of Hospitality &amp; Tourism Management, 20</w:t>
      </w:r>
      <w:r w:rsidRPr="009276A8">
        <w:rPr>
          <w:rFonts w:asciiTheme="majorBidi" w:eastAsia="Times New Roman" w:hAnsiTheme="majorBidi" w:cstheme="majorBidi"/>
          <w:sz w:val="22"/>
        </w:rPr>
        <w:t>(1), 1-18.</w:t>
      </w:r>
    </w:p>
  </w:footnote>
  <w:footnote w:id="29">
    <w:p w14:paraId="0C4E1384" w14:textId="77777777" w:rsidR="00973A3E" w:rsidRPr="009276A8" w:rsidRDefault="00973A3E" w:rsidP="009276A8">
      <w:pPr>
        <w:bidi w:val="0"/>
        <w:spacing w:after="0"/>
        <w:ind w:hanging="341"/>
        <w:jc w:val="mediumKashida"/>
        <w:rPr>
          <w:rFonts w:asciiTheme="majorBidi" w:eastAsia="Times New Roman" w:hAnsiTheme="majorBidi" w:cstheme="majorBidi"/>
          <w:i/>
          <w:iCs/>
          <w:sz w:val="22"/>
        </w:rPr>
      </w:pPr>
      <w:r w:rsidRPr="009276A8">
        <w:rPr>
          <w:rStyle w:val="a7"/>
          <w:rFonts w:asciiTheme="majorBidi" w:hAnsiTheme="majorBidi" w:cstheme="majorBidi"/>
          <w:sz w:val="22"/>
        </w:rPr>
        <w:footnoteRef/>
      </w:r>
      <w:r w:rsidRPr="009276A8">
        <w:rPr>
          <w:rFonts w:asciiTheme="majorBidi" w:hAnsiTheme="majorBidi" w:cstheme="majorBidi"/>
          <w:sz w:val="22"/>
          <w:rtl/>
        </w:rPr>
        <w:t xml:space="preserve"> </w:t>
      </w:r>
      <w:r w:rsidRPr="009276A8">
        <w:rPr>
          <w:rFonts w:asciiTheme="majorBidi" w:eastAsia="Times New Roman" w:hAnsiTheme="majorBidi" w:cstheme="majorBidi"/>
          <w:sz w:val="22"/>
        </w:rPr>
        <w:t xml:space="preserve">Gupta, R., &amp; Al-Ghamdi, Z. (2025). </w:t>
      </w:r>
      <w:r w:rsidRPr="009276A8">
        <w:rPr>
          <w:rFonts w:asciiTheme="majorBidi" w:eastAsia="Times New Roman" w:hAnsiTheme="majorBidi" w:cstheme="majorBidi"/>
          <w:i/>
          <w:iCs/>
          <w:sz w:val="22"/>
        </w:rPr>
        <w:t>Information technology's role in supporting Total Quality Management for enhanced pilgrim journey: An empirical study</w:t>
      </w:r>
      <w:r w:rsidRPr="009276A8">
        <w:rPr>
          <w:rFonts w:asciiTheme="majorBidi" w:eastAsia="Times New Roman" w:hAnsiTheme="majorBidi" w:cstheme="majorBidi"/>
          <w:sz w:val="22"/>
        </w:rPr>
        <w:t xml:space="preserve">. </w:t>
      </w:r>
      <w:r w:rsidRPr="009276A8">
        <w:rPr>
          <w:rFonts w:asciiTheme="majorBidi" w:eastAsia="Times New Roman" w:hAnsiTheme="majorBidi" w:cstheme="majorBidi"/>
          <w:i/>
          <w:iCs/>
          <w:sz w:val="22"/>
        </w:rPr>
        <w:t xml:space="preserve">Journal of Religious </w:t>
      </w:r>
      <w:r w:rsidRPr="009276A8">
        <w:rPr>
          <w:rFonts w:asciiTheme="majorBidi" w:eastAsia="Times New Roman" w:hAnsiTheme="majorBidi" w:cstheme="majorBidi"/>
          <w:sz w:val="22"/>
        </w:rPr>
        <w:t>Tourism</w:t>
      </w:r>
      <w:r w:rsidRPr="009276A8">
        <w:rPr>
          <w:rFonts w:asciiTheme="majorBidi" w:eastAsia="Times New Roman" w:hAnsiTheme="majorBidi" w:cstheme="majorBidi"/>
          <w:i/>
          <w:iCs/>
          <w:sz w:val="22"/>
        </w:rPr>
        <w:t xml:space="preserve"> &amp; </w:t>
      </w:r>
      <w:proofErr w:type="gramStart"/>
      <w:r w:rsidRPr="009276A8">
        <w:rPr>
          <w:rFonts w:asciiTheme="majorBidi" w:eastAsia="Times New Roman" w:hAnsiTheme="majorBidi" w:cstheme="majorBidi"/>
          <w:i/>
          <w:iCs/>
          <w:sz w:val="22"/>
        </w:rPr>
        <w:t>IT  Management</w:t>
      </w:r>
      <w:proofErr w:type="gramEnd"/>
      <w:r w:rsidRPr="009276A8">
        <w:rPr>
          <w:rFonts w:asciiTheme="majorBidi" w:eastAsia="Times New Roman" w:hAnsiTheme="majorBidi" w:cstheme="majorBidi"/>
          <w:i/>
          <w:iCs/>
          <w:sz w:val="22"/>
        </w:rPr>
        <w:t>, 9</w:t>
      </w:r>
      <w:r w:rsidRPr="009276A8">
        <w:rPr>
          <w:rFonts w:asciiTheme="majorBidi" w:eastAsia="Times New Roman" w:hAnsiTheme="majorBidi" w:cstheme="majorBidi"/>
          <w:sz w:val="22"/>
        </w:rPr>
        <w:t>(1), 35-52.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06E59"/>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609FB"/>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51CD9"/>
    <w:multiLevelType w:val="multilevel"/>
    <w:tmpl w:val="ED3A5356"/>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A3004D"/>
    <w:multiLevelType w:val="hybridMultilevel"/>
    <w:tmpl w:val="7466EBF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DC35CA"/>
    <w:multiLevelType w:val="hybridMultilevel"/>
    <w:tmpl w:val="A442F2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014076A"/>
    <w:multiLevelType w:val="hybridMultilevel"/>
    <w:tmpl w:val="340630D4"/>
    <w:lvl w:ilvl="0" w:tplc="04090011">
      <w:start w:val="1"/>
      <w:numFmt w:val="decimal"/>
      <w:lvlText w:val="%1)"/>
      <w:lvlJc w:val="left"/>
      <w:pPr>
        <w:ind w:left="720" w:hanging="360"/>
      </w:pPr>
    </w:lvl>
    <w:lvl w:ilvl="1" w:tplc="3446C02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832E4A"/>
    <w:multiLevelType w:val="hybridMultilevel"/>
    <w:tmpl w:val="56A2EB20"/>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867A9D"/>
    <w:multiLevelType w:val="hybridMultilevel"/>
    <w:tmpl w:val="BB902E22"/>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CE51EE"/>
    <w:multiLevelType w:val="multilevel"/>
    <w:tmpl w:val="A8403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3238BE"/>
    <w:multiLevelType w:val="hybridMultilevel"/>
    <w:tmpl w:val="5C686F20"/>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D315BE"/>
    <w:multiLevelType w:val="hybridMultilevel"/>
    <w:tmpl w:val="822A22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E5148CB"/>
    <w:multiLevelType w:val="multilevel"/>
    <w:tmpl w:val="9A6ED72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B6415D"/>
    <w:multiLevelType w:val="hybridMultilevel"/>
    <w:tmpl w:val="B4CEB2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0D705EA"/>
    <w:multiLevelType w:val="multilevel"/>
    <w:tmpl w:val="0FEA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5C6E09"/>
    <w:multiLevelType w:val="hybridMultilevel"/>
    <w:tmpl w:val="277ABBD2"/>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EF7DFD"/>
    <w:multiLevelType w:val="hybridMultilevel"/>
    <w:tmpl w:val="234EC24C"/>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E01808"/>
    <w:multiLevelType w:val="multilevel"/>
    <w:tmpl w:val="37F64284"/>
    <w:lvl w:ilvl="0">
      <w:start w:val="7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5067F5"/>
    <w:multiLevelType w:val="hybridMultilevel"/>
    <w:tmpl w:val="B01008B2"/>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0D3A72"/>
    <w:multiLevelType w:val="hybridMultilevel"/>
    <w:tmpl w:val="822A22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6AB6D4A"/>
    <w:multiLevelType w:val="multilevel"/>
    <w:tmpl w:val="FCBA2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39714C"/>
    <w:multiLevelType w:val="hybridMultilevel"/>
    <w:tmpl w:val="A84C157C"/>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834187"/>
    <w:multiLevelType w:val="multilevel"/>
    <w:tmpl w:val="2356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776910"/>
    <w:multiLevelType w:val="hybridMultilevel"/>
    <w:tmpl w:val="9C94534A"/>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23" w15:restartNumberingAfterBreak="0">
    <w:nsid w:val="47885ECA"/>
    <w:multiLevelType w:val="hybridMultilevel"/>
    <w:tmpl w:val="234EC24C"/>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B21DF1"/>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1E2B0D"/>
    <w:multiLevelType w:val="hybridMultilevel"/>
    <w:tmpl w:val="ABD49672"/>
    <w:lvl w:ilvl="0" w:tplc="3446C02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FE34B2"/>
    <w:multiLevelType w:val="multilevel"/>
    <w:tmpl w:val="92BCA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767D77"/>
    <w:multiLevelType w:val="hybridMultilevel"/>
    <w:tmpl w:val="D93A3438"/>
    <w:lvl w:ilvl="0" w:tplc="04090011">
      <w:start w:val="1"/>
      <w:numFmt w:val="decimal"/>
      <w:lvlText w:val="%1)"/>
      <w:lvlJc w:val="left"/>
      <w:pPr>
        <w:ind w:left="720" w:hanging="360"/>
      </w:pPr>
    </w:lvl>
    <w:lvl w:ilvl="1" w:tplc="3446C02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E046BF"/>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20427E"/>
    <w:multiLevelType w:val="hybridMultilevel"/>
    <w:tmpl w:val="8E084582"/>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4673C9"/>
    <w:multiLevelType w:val="hybridMultilevel"/>
    <w:tmpl w:val="801AEB0A"/>
    <w:lvl w:ilvl="0" w:tplc="3170FC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175280"/>
    <w:multiLevelType w:val="hybridMultilevel"/>
    <w:tmpl w:val="5C9C5FDE"/>
    <w:lvl w:ilvl="0" w:tplc="04090011">
      <w:start w:val="1"/>
      <w:numFmt w:val="decimal"/>
      <w:lvlText w:val="%1)"/>
      <w:lvlJc w:val="left"/>
      <w:pPr>
        <w:ind w:left="444" w:hanging="360"/>
      </w:p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32" w15:restartNumberingAfterBreak="0">
    <w:nsid w:val="6A7C6A82"/>
    <w:multiLevelType w:val="hybridMultilevel"/>
    <w:tmpl w:val="790AF820"/>
    <w:lvl w:ilvl="0" w:tplc="9CFCF0AE">
      <w:start w:val="1"/>
      <w:numFmt w:val="decimal"/>
      <w:lvlText w:val="%1."/>
      <w:lvlJc w:val="left"/>
      <w:pPr>
        <w:ind w:left="-188" w:hanging="360"/>
      </w:pPr>
      <w:rPr>
        <w:rFonts w:hint="default"/>
      </w:rPr>
    </w:lvl>
    <w:lvl w:ilvl="1" w:tplc="04090019" w:tentative="1">
      <w:start w:val="1"/>
      <w:numFmt w:val="lowerLetter"/>
      <w:lvlText w:val="%2."/>
      <w:lvlJc w:val="left"/>
      <w:pPr>
        <w:ind w:left="532" w:hanging="360"/>
      </w:pPr>
    </w:lvl>
    <w:lvl w:ilvl="2" w:tplc="0409001B" w:tentative="1">
      <w:start w:val="1"/>
      <w:numFmt w:val="lowerRoman"/>
      <w:lvlText w:val="%3."/>
      <w:lvlJc w:val="right"/>
      <w:pPr>
        <w:ind w:left="1252" w:hanging="180"/>
      </w:pPr>
    </w:lvl>
    <w:lvl w:ilvl="3" w:tplc="0409000F" w:tentative="1">
      <w:start w:val="1"/>
      <w:numFmt w:val="decimal"/>
      <w:lvlText w:val="%4."/>
      <w:lvlJc w:val="left"/>
      <w:pPr>
        <w:ind w:left="1972" w:hanging="360"/>
      </w:pPr>
    </w:lvl>
    <w:lvl w:ilvl="4" w:tplc="04090019" w:tentative="1">
      <w:start w:val="1"/>
      <w:numFmt w:val="lowerLetter"/>
      <w:lvlText w:val="%5."/>
      <w:lvlJc w:val="left"/>
      <w:pPr>
        <w:ind w:left="2692" w:hanging="360"/>
      </w:pPr>
    </w:lvl>
    <w:lvl w:ilvl="5" w:tplc="0409001B" w:tentative="1">
      <w:start w:val="1"/>
      <w:numFmt w:val="lowerRoman"/>
      <w:lvlText w:val="%6."/>
      <w:lvlJc w:val="right"/>
      <w:pPr>
        <w:ind w:left="3412" w:hanging="180"/>
      </w:pPr>
    </w:lvl>
    <w:lvl w:ilvl="6" w:tplc="0409000F" w:tentative="1">
      <w:start w:val="1"/>
      <w:numFmt w:val="decimal"/>
      <w:lvlText w:val="%7."/>
      <w:lvlJc w:val="left"/>
      <w:pPr>
        <w:ind w:left="4132" w:hanging="360"/>
      </w:pPr>
    </w:lvl>
    <w:lvl w:ilvl="7" w:tplc="04090019" w:tentative="1">
      <w:start w:val="1"/>
      <w:numFmt w:val="lowerLetter"/>
      <w:lvlText w:val="%8."/>
      <w:lvlJc w:val="left"/>
      <w:pPr>
        <w:ind w:left="4852" w:hanging="360"/>
      </w:pPr>
    </w:lvl>
    <w:lvl w:ilvl="8" w:tplc="0409001B" w:tentative="1">
      <w:start w:val="1"/>
      <w:numFmt w:val="lowerRoman"/>
      <w:lvlText w:val="%9."/>
      <w:lvlJc w:val="right"/>
      <w:pPr>
        <w:ind w:left="5572" w:hanging="180"/>
      </w:pPr>
    </w:lvl>
  </w:abstractNum>
  <w:abstractNum w:abstractNumId="33" w15:restartNumberingAfterBreak="0">
    <w:nsid w:val="6F820FB3"/>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2C244A"/>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BA21F5"/>
    <w:multiLevelType w:val="hybridMultilevel"/>
    <w:tmpl w:val="842E3824"/>
    <w:lvl w:ilvl="0" w:tplc="04090011">
      <w:start w:val="1"/>
      <w:numFmt w:val="decimal"/>
      <w:lvlText w:val="%1)"/>
      <w:lvlJc w:val="left"/>
      <w:pPr>
        <w:ind w:left="720" w:hanging="360"/>
      </w:pPr>
    </w:lvl>
    <w:lvl w:ilvl="1" w:tplc="3446C02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5D5BED"/>
    <w:multiLevelType w:val="multilevel"/>
    <w:tmpl w:val="9A763A2C"/>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F228FC"/>
    <w:multiLevelType w:val="hybridMultilevel"/>
    <w:tmpl w:val="EF5E99EA"/>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39" w15:restartNumberingAfterBreak="0">
    <w:nsid w:val="7B4D1B02"/>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516DCA"/>
    <w:multiLevelType w:val="multilevel"/>
    <w:tmpl w:val="B3985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3736152">
    <w:abstractNumId w:val="19"/>
  </w:num>
  <w:num w:numId="2" w16cid:durableId="1759210580">
    <w:abstractNumId w:val="3"/>
  </w:num>
  <w:num w:numId="3" w16cid:durableId="1745834844">
    <w:abstractNumId w:val="38"/>
  </w:num>
  <w:num w:numId="4" w16cid:durableId="873151646">
    <w:abstractNumId w:val="27"/>
  </w:num>
  <w:num w:numId="5" w16cid:durableId="551814138">
    <w:abstractNumId w:val="18"/>
  </w:num>
  <w:num w:numId="6" w16cid:durableId="717701886">
    <w:abstractNumId w:val="14"/>
  </w:num>
  <w:num w:numId="7" w16cid:durableId="11155088">
    <w:abstractNumId w:val="6"/>
  </w:num>
  <w:num w:numId="8" w16cid:durableId="1085806909">
    <w:abstractNumId w:val="35"/>
  </w:num>
  <w:num w:numId="9" w16cid:durableId="1016540501">
    <w:abstractNumId w:val="31"/>
  </w:num>
  <w:num w:numId="10" w16cid:durableId="763111458">
    <w:abstractNumId w:val="36"/>
  </w:num>
  <w:num w:numId="11" w16cid:durableId="1066807385">
    <w:abstractNumId w:val="12"/>
  </w:num>
  <w:num w:numId="12" w16cid:durableId="302925972">
    <w:abstractNumId w:val="13"/>
  </w:num>
  <w:num w:numId="13" w16cid:durableId="2008898430">
    <w:abstractNumId w:val="10"/>
  </w:num>
  <w:num w:numId="14" w16cid:durableId="78184706">
    <w:abstractNumId w:val="5"/>
  </w:num>
  <w:num w:numId="15" w16cid:durableId="301733594">
    <w:abstractNumId w:val="21"/>
  </w:num>
  <w:num w:numId="16" w16cid:durableId="11342363">
    <w:abstractNumId w:val="22"/>
  </w:num>
  <w:num w:numId="17" w16cid:durableId="1131747733">
    <w:abstractNumId w:val="30"/>
  </w:num>
  <w:num w:numId="18" w16cid:durableId="594365304">
    <w:abstractNumId w:val="8"/>
  </w:num>
  <w:num w:numId="19" w16cid:durableId="691421505">
    <w:abstractNumId w:val="11"/>
  </w:num>
  <w:num w:numId="20" w16cid:durableId="1082069438">
    <w:abstractNumId w:val="37"/>
  </w:num>
  <w:num w:numId="21" w16cid:durableId="1887449849">
    <w:abstractNumId w:val="2"/>
  </w:num>
  <w:num w:numId="22" w16cid:durableId="496190974">
    <w:abstractNumId w:val="20"/>
  </w:num>
  <w:num w:numId="23" w16cid:durableId="1271473752">
    <w:abstractNumId w:val="16"/>
  </w:num>
  <w:num w:numId="24" w16cid:durableId="2147040619">
    <w:abstractNumId w:val="4"/>
  </w:num>
  <w:num w:numId="25" w16cid:durableId="1206789664">
    <w:abstractNumId w:val="28"/>
  </w:num>
  <w:num w:numId="26" w16cid:durableId="2041740077">
    <w:abstractNumId w:val="40"/>
  </w:num>
  <w:num w:numId="27" w16cid:durableId="936256226">
    <w:abstractNumId w:val="1"/>
  </w:num>
  <w:num w:numId="28" w16cid:durableId="1908686864">
    <w:abstractNumId w:val="39"/>
  </w:num>
  <w:num w:numId="29" w16cid:durableId="1002664304">
    <w:abstractNumId w:val="34"/>
  </w:num>
  <w:num w:numId="30" w16cid:durableId="1641106538">
    <w:abstractNumId w:val="33"/>
  </w:num>
  <w:num w:numId="31" w16cid:durableId="778187694">
    <w:abstractNumId w:val="24"/>
  </w:num>
  <w:num w:numId="32" w16cid:durableId="1228953908">
    <w:abstractNumId w:val="0"/>
  </w:num>
  <w:num w:numId="33" w16cid:durableId="1085029770">
    <w:abstractNumId w:val="9"/>
  </w:num>
  <w:num w:numId="34" w16cid:durableId="1365978378">
    <w:abstractNumId w:val="17"/>
  </w:num>
  <w:num w:numId="35" w16cid:durableId="1014302305">
    <w:abstractNumId w:val="7"/>
  </w:num>
  <w:num w:numId="36" w16cid:durableId="1218273709">
    <w:abstractNumId w:val="23"/>
  </w:num>
  <w:num w:numId="37" w16cid:durableId="1241984145">
    <w:abstractNumId w:val="29"/>
  </w:num>
  <w:num w:numId="38" w16cid:durableId="125128045">
    <w:abstractNumId w:val="15"/>
  </w:num>
  <w:num w:numId="39" w16cid:durableId="203909769">
    <w:abstractNumId w:val="32"/>
  </w:num>
  <w:num w:numId="40" w16cid:durableId="548608562">
    <w:abstractNumId w:val="26"/>
  </w:num>
  <w:num w:numId="41" w16cid:durableId="886144421">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072"/>
    <w:rsid w:val="000004AF"/>
    <w:rsid w:val="000061B2"/>
    <w:rsid w:val="00012FD8"/>
    <w:rsid w:val="00031284"/>
    <w:rsid w:val="00031E9F"/>
    <w:rsid w:val="0003467A"/>
    <w:rsid w:val="00040E2E"/>
    <w:rsid w:val="0005304A"/>
    <w:rsid w:val="0005502F"/>
    <w:rsid w:val="000564A2"/>
    <w:rsid w:val="00074C40"/>
    <w:rsid w:val="00085E45"/>
    <w:rsid w:val="000953D5"/>
    <w:rsid w:val="000A2E58"/>
    <w:rsid w:val="000B2895"/>
    <w:rsid w:val="000C2C2A"/>
    <w:rsid w:val="000D3F40"/>
    <w:rsid w:val="000D4FF9"/>
    <w:rsid w:val="000D529D"/>
    <w:rsid w:val="000E0128"/>
    <w:rsid w:val="00120F20"/>
    <w:rsid w:val="00121F6B"/>
    <w:rsid w:val="00125F5B"/>
    <w:rsid w:val="0013029D"/>
    <w:rsid w:val="00156CA2"/>
    <w:rsid w:val="001673D0"/>
    <w:rsid w:val="001744BC"/>
    <w:rsid w:val="001A7025"/>
    <w:rsid w:val="001C1123"/>
    <w:rsid w:val="002067BF"/>
    <w:rsid w:val="00247F74"/>
    <w:rsid w:val="00251F0B"/>
    <w:rsid w:val="00254091"/>
    <w:rsid w:val="00255E62"/>
    <w:rsid w:val="002570B8"/>
    <w:rsid w:val="0026413F"/>
    <w:rsid w:val="002659C2"/>
    <w:rsid w:val="00266417"/>
    <w:rsid w:val="00266D1E"/>
    <w:rsid w:val="002672EB"/>
    <w:rsid w:val="002706FC"/>
    <w:rsid w:val="0028698F"/>
    <w:rsid w:val="002A30CF"/>
    <w:rsid w:val="002B3B12"/>
    <w:rsid w:val="002B78A1"/>
    <w:rsid w:val="002F1FE4"/>
    <w:rsid w:val="002F362E"/>
    <w:rsid w:val="002F52F3"/>
    <w:rsid w:val="003057EA"/>
    <w:rsid w:val="00317175"/>
    <w:rsid w:val="003237A4"/>
    <w:rsid w:val="0032470C"/>
    <w:rsid w:val="00354DAA"/>
    <w:rsid w:val="00355CDB"/>
    <w:rsid w:val="00377226"/>
    <w:rsid w:val="00377F0B"/>
    <w:rsid w:val="003848EF"/>
    <w:rsid w:val="00386945"/>
    <w:rsid w:val="00392FCA"/>
    <w:rsid w:val="00394487"/>
    <w:rsid w:val="0039756C"/>
    <w:rsid w:val="003B5072"/>
    <w:rsid w:val="003C53C5"/>
    <w:rsid w:val="003D26B1"/>
    <w:rsid w:val="003E6C80"/>
    <w:rsid w:val="003F02D0"/>
    <w:rsid w:val="00412E7E"/>
    <w:rsid w:val="004218EE"/>
    <w:rsid w:val="00435466"/>
    <w:rsid w:val="00463AA4"/>
    <w:rsid w:val="00473424"/>
    <w:rsid w:val="004B4B7A"/>
    <w:rsid w:val="004C057F"/>
    <w:rsid w:val="004D27D3"/>
    <w:rsid w:val="004F4327"/>
    <w:rsid w:val="00512144"/>
    <w:rsid w:val="005125FC"/>
    <w:rsid w:val="005714D0"/>
    <w:rsid w:val="00575839"/>
    <w:rsid w:val="00594028"/>
    <w:rsid w:val="005B0ABA"/>
    <w:rsid w:val="005B6C68"/>
    <w:rsid w:val="005C05DE"/>
    <w:rsid w:val="005C1571"/>
    <w:rsid w:val="005D44FA"/>
    <w:rsid w:val="005E2587"/>
    <w:rsid w:val="005E2E0C"/>
    <w:rsid w:val="0060500C"/>
    <w:rsid w:val="006479E6"/>
    <w:rsid w:val="006513BB"/>
    <w:rsid w:val="00657FBD"/>
    <w:rsid w:val="0066626A"/>
    <w:rsid w:val="006679B6"/>
    <w:rsid w:val="006856EE"/>
    <w:rsid w:val="00686BDD"/>
    <w:rsid w:val="006C023E"/>
    <w:rsid w:val="006D3792"/>
    <w:rsid w:val="006E21CC"/>
    <w:rsid w:val="006F23C1"/>
    <w:rsid w:val="006F2832"/>
    <w:rsid w:val="00707952"/>
    <w:rsid w:val="00723C75"/>
    <w:rsid w:val="00730672"/>
    <w:rsid w:val="00732EF6"/>
    <w:rsid w:val="0073343D"/>
    <w:rsid w:val="00743DDC"/>
    <w:rsid w:val="00785E6D"/>
    <w:rsid w:val="007969A6"/>
    <w:rsid w:val="007A7565"/>
    <w:rsid w:val="007C59EB"/>
    <w:rsid w:val="007E43FF"/>
    <w:rsid w:val="007E4E00"/>
    <w:rsid w:val="008206FC"/>
    <w:rsid w:val="00823F2B"/>
    <w:rsid w:val="00825015"/>
    <w:rsid w:val="00841E86"/>
    <w:rsid w:val="008471E3"/>
    <w:rsid w:val="00860482"/>
    <w:rsid w:val="00890166"/>
    <w:rsid w:val="008903AD"/>
    <w:rsid w:val="008922EB"/>
    <w:rsid w:val="00897154"/>
    <w:rsid w:val="008A10F4"/>
    <w:rsid w:val="008F0131"/>
    <w:rsid w:val="0091141D"/>
    <w:rsid w:val="00914BA6"/>
    <w:rsid w:val="00917B48"/>
    <w:rsid w:val="009276A8"/>
    <w:rsid w:val="00930CB5"/>
    <w:rsid w:val="00944F61"/>
    <w:rsid w:val="00953D46"/>
    <w:rsid w:val="009621C4"/>
    <w:rsid w:val="009664DC"/>
    <w:rsid w:val="00967022"/>
    <w:rsid w:val="00973A3E"/>
    <w:rsid w:val="009B4C6B"/>
    <w:rsid w:val="009C011D"/>
    <w:rsid w:val="009C709A"/>
    <w:rsid w:val="009D384E"/>
    <w:rsid w:val="009E5B72"/>
    <w:rsid w:val="00A16C70"/>
    <w:rsid w:val="00A17E00"/>
    <w:rsid w:val="00A46365"/>
    <w:rsid w:val="00A50F36"/>
    <w:rsid w:val="00A81173"/>
    <w:rsid w:val="00A872EE"/>
    <w:rsid w:val="00AB6CFC"/>
    <w:rsid w:val="00AC45B8"/>
    <w:rsid w:val="00B00385"/>
    <w:rsid w:val="00B058FA"/>
    <w:rsid w:val="00B05BE6"/>
    <w:rsid w:val="00B216BB"/>
    <w:rsid w:val="00B36785"/>
    <w:rsid w:val="00B44826"/>
    <w:rsid w:val="00B572B0"/>
    <w:rsid w:val="00B5754F"/>
    <w:rsid w:val="00B96894"/>
    <w:rsid w:val="00BB4CA1"/>
    <w:rsid w:val="00BB5EE6"/>
    <w:rsid w:val="00BC1F9C"/>
    <w:rsid w:val="00BD3203"/>
    <w:rsid w:val="00BE448D"/>
    <w:rsid w:val="00BF7BBC"/>
    <w:rsid w:val="00C04DC0"/>
    <w:rsid w:val="00C25A12"/>
    <w:rsid w:val="00C4554F"/>
    <w:rsid w:val="00C55575"/>
    <w:rsid w:val="00C70F9E"/>
    <w:rsid w:val="00C73E38"/>
    <w:rsid w:val="00C85A0B"/>
    <w:rsid w:val="00C86990"/>
    <w:rsid w:val="00CA7656"/>
    <w:rsid w:val="00CD5420"/>
    <w:rsid w:val="00CE2BE4"/>
    <w:rsid w:val="00CF5DA7"/>
    <w:rsid w:val="00D13714"/>
    <w:rsid w:val="00D27AF4"/>
    <w:rsid w:val="00D41C40"/>
    <w:rsid w:val="00D54AFE"/>
    <w:rsid w:val="00D57077"/>
    <w:rsid w:val="00D60524"/>
    <w:rsid w:val="00D93BF2"/>
    <w:rsid w:val="00DA4B9B"/>
    <w:rsid w:val="00DC3845"/>
    <w:rsid w:val="00DD25B9"/>
    <w:rsid w:val="00DD6BA5"/>
    <w:rsid w:val="00DE0A30"/>
    <w:rsid w:val="00DF3DA6"/>
    <w:rsid w:val="00E01744"/>
    <w:rsid w:val="00E45B63"/>
    <w:rsid w:val="00E61E8B"/>
    <w:rsid w:val="00E62D0C"/>
    <w:rsid w:val="00E676C2"/>
    <w:rsid w:val="00E75AD7"/>
    <w:rsid w:val="00E768C0"/>
    <w:rsid w:val="00E769F7"/>
    <w:rsid w:val="00E84727"/>
    <w:rsid w:val="00E8492C"/>
    <w:rsid w:val="00E93FF2"/>
    <w:rsid w:val="00EA38F5"/>
    <w:rsid w:val="00F0798E"/>
    <w:rsid w:val="00F178FE"/>
    <w:rsid w:val="00F21654"/>
    <w:rsid w:val="00F24980"/>
    <w:rsid w:val="00F2753C"/>
    <w:rsid w:val="00F572BA"/>
    <w:rsid w:val="00F746B8"/>
    <w:rsid w:val="00F81A0C"/>
    <w:rsid w:val="00FB510D"/>
    <w:rsid w:val="00FB70B8"/>
    <w:rsid w:val="00FD7D17"/>
    <w:rsid w:val="00FF2D32"/>
    <w:rsid w:val="00FF2E52"/>
    <w:rsid w:val="00FF3A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D8379"/>
  <w15:docId w15:val="{13DD8158-0BBB-45B0-96C7-E2A508F58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rFonts w:ascii="Times New Roman" w:hAnsi="Times New Roman"/>
      <w:sz w:val="0"/>
    </w:rPr>
  </w:style>
  <w:style w:type="paragraph" w:styleId="1">
    <w:name w:val="heading 1"/>
    <w:basedOn w:val="a"/>
    <w:next w:val="a"/>
    <w:link w:val="1Char"/>
    <w:uiPriority w:val="9"/>
    <w:qFormat/>
    <w:rsid w:val="008903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DA4B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8903A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DA4B9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903AD"/>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DA4B9B"/>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8903AD"/>
    <w:rPr>
      <w:rFonts w:asciiTheme="majorHAnsi" w:eastAsiaTheme="majorEastAsia" w:hAnsiTheme="majorHAnsi" w:cstheme="majorBidi"/>
      <w:b/>
      <w:bCs/>
      <w:color w:val="4F81BD" w:themeColor="accent1"/>
      <w:sz w:val="0"/>
    </w:rPr>
  </w:style>
  <w:style w:type="character" w:customStyle="1" w:styleId="4Char">
    <w:name w:val="عنوان 4 Char"/>
    <w:basedOn w:val="a0"/>
    <w:link w:val="4"/>
    <w:uiPriority w:val="9"/>
    <w:semiHidden/>
    <w:rsid w:val="00DA4B9B"/>
    <w:rPr>
      <w:rFonts w:asciiTheme="majorHAnsi" w:eastAsiaTheme="majorEastAsia" w:hAnsiTheme="majorHAnsi" w:cstheme="majorBidi"/>
      <w:b/>
      <w:bCs/>
      <w:i/>
      <w:iCs/>
      <w:color w:val="4F81BD" w:themeColor="accent1"/>
      <w:sz w:val="0"/>
    </w:rPr>
  </w:style>
  <w:style w:type="paragraph" w:styleId="a3">
    <w:name w:val="List Paragraph"/>
    <w:basedOn w:val="a"/>
    <w:uiPriority w:val="34"/>
    <w:qFormat/>
    <w:rsid w:val="00BE448D"/>
    <w:pPr>
      <w:ind w:left="720"/>
      <w:contextualSpacing/>
    </w:pPr>
  </w:style>
  <w:style w:type="paragraph" w:styleId="a4">
    <w:name w:val="header"/>
    <w:basedOn w:val="a"/>
    <w:link w:val="Char"/>
    <w:uiPriority w:val="99"/>
    <w:unhideWhenUsed/>
    <w:rsid w:val="00575839"/>
    <w:pPr>
      <w:tabs>
        <w:tab w:val="center" w:pos="4153"/>
        <w:tab w:val="right" w:pos="8306"/>
      </w:tabs>
      <w:spacing w:after="0" w:line="240" w:lineRule="auto"/>
    </w:pPr>
  </w:style>
  <w:style w:type="character" w:customStyle="1" w:styleId="Char">
    <w:name w:val="رأس الصفحة Char"/>
    <w:basedOn w:val="a0"/>
    <w:link w:val="a4"/>
    <w:uiPriority w:val="99"/>
    <w:rsid w:val="00575839"/>
    <w:rPr>
      <w:rFonts w:ascii="Times New Roman" w:hAnsi="Times New Roman"/>
      <w:sz w:val="0"/>
    </w:rPr>
  </w:style>
  <w:style w:type="paragraph" w:styleId="a5">
    <w:name w:val="footer"/>
    <w:basedOn w:val="a"/>
    <w:link w:val="Char0"/>
    <w:uiPriority w:val="99"/>
    <w:unhideWhenUsed/>
    <w:rsid w:val="00575839"/>
    <w:pPr>
      <w:tabs>
        <w:tab w:val="center" w:pos="4153"/>
        <w:tab w:val="right" w:pos="8306"/>
      </w:tabs>
      <w:spacing w:after="0" w:line="240" w:lineRule="auto"/>
    </w:pPr>
  </w:style>
  <w:style w:type="character" w:customStyle="1" w:styleId="Char0">
    <w:name w:val="تذييل الصفحة Char"/>
    <w:basedOn w:val="a0"/>
    <w:link w:val="a5"/>
    <w:uiPriority w:val="99"/>
    <w:rsid w:val="00575839"/>
    <w:rPr>
      <w:rFonts w:ascii="Times New Roman" w:hAnsi="Times New Roman"/>
      <w:sz w:val="0"/>
    </w:rPr>
  </w:style>
  <w:style w:type="paragraph" w:styleId="a6">
    <w:name w:val="footnote text"/>
    <w:basedOn w:val="a"/>
    <w:link w:val="Char1"/>
    <w:uiPriority w:val="99"/>
    <w:semiHidden/>
    <w:unhideWhenUsed/>
    <w:rsid w:val="00DD6BA5"/>
    <w:pPr>
      <w:spacing w:after="0" w:line="240" w:lineRule="auto"/>
    </w:pPr>
    <w:rPr>
      <w:sz w:val="20"/>
      <w:szCs w:val="20"/>
    </w:rPr>
  </w:style>
  <w:style w:type="character" w:customStyle="1" w:styleId="Char1">
    <w:name w:val="نص حاشية سفلية Char"/>
    <w:basedOn w:val="a0"/>
    <w:link w:val="a6"/>
    <w:uiPriority w:val="99"/>
    <w:semiHidden/>
    <w:rsid w:val="00DD6BA5"/>
    <w:rPr>
      <w:rFonts w:ascii="Times New Roman" w:hAnsi="Times New Roman"/>
      <w:sz w:val="20"/>
      <w:szCs w:val="20"/>
    </w:rPr>
  </w:style>
  <w:style w:type="character" w:styleId="a7">
    <w:name w:val="footnote reference"/>
    <w:basedOn w:val="a0"/>
    <w:uiPriority w:val="99"/>
    <w:semiHidden/>
    <w:unhideWhenUsed/>
    <w:rsid w:val="00DD6BA5"/>
    <w:rPr>
      <w:vertAlign w:val="superscript"/>
    </w:rPr>
  </w:style>
  <w:style w:type="paragraph" w:styleId="a8">
    <w:name w:val="Normal (Web)"/>
    <w:basedOn w:val="a"/>
    <w:uiPriority w:val="99"/>
    <w:unhideWhenUsed/>
    <w:rsid w:val="007A7565"/>
    <w:pPr>
      <w:bidi w:val="0"/>
      <w:spacing w:before="100" w:beforeAutospacing="1" w:after="100" w:afterAutospacing="1" w:line="240" w:lineRule="auto"/>
    </w:pPr>
    <w:rPr>
      <w:rFonts w:eastAsia="Times New Roman" w:cs="Times New Roman"/>
      <w:sz w:val="24"/>
      <w:szCs w:val="24"/>
    </w:rPr>
  </w:style>
  <w:style w:type="character" w:styleId="a9">
    <w:name w:val="Strong"/>
    <w:basedOn w:val="a0"/>
    <w:uiPriority w:val="22"/>
    <w:qFormat/>
    <w:rsid w:val="00B05BE6"/>
    <w:rPr>
      <w:b/>
      <w:bCs/>
    </w:rPr>
  </w:style>
  <w:style w:type="paragraph" w:styleId="10">
    <w:name w:val="toc 1"/>
    <w:basedOn w:val="a"/>
    <w:next w:val="a"/>
    <w:autoRedefine/>
    <w:uiPriority w:val="39"/>
    <w:unhideWhenUsed/>
    <w:rsid w:val="000B2895"/>
    <w:pPr>
      <w:tabs>
        <w:tab w:val="right" w:leader="dot" w:pos="9157"/>
      </w:tabs>
      <w:spacing w:after="0"/>
      <w:ind w:left="-908" w:right="-709"/>
    </w:pPr>
    <w:rPr>
      <w:rFonts w:asciiTheme="minorHAnsi" w:hAnsiTheme="minorHAnsi"/>
      <w:kern w:val="2"/>
      <w:sz w:val="22"/>
      <w14:ligatures w14:val="standardContextual"/>
    </w:rPr>
  </w:style>
  <w:style w:type="character" w:styleId="aa">
    <w:name w:val="Emphasis"/>
    <w:basedOn w:val="a0"/>
    <w:uiPriority w:val="20"/>
    <w:qFormat/>
    <w:rsid w:val="00CE2BE4"/>
    <w:rPr>
      <w:i/>
      <w:iCs/>
    </w:rPr>
  </w:style>
  <w:style w:type="paragraph" w:customStyle="1" w:styleId="TableParagraph">
    <w:name w:val="Table Paragraph"/>
    <w:basedOn w:val="a"/>
    <w:uiPriority w:val="1"/>
    <w:qFormat/>
    <w:rsid w:val="00B00385"/>
    <w:pPr>
      <w:widowControl w:val="0"/>
      <w:autoSpaceDE w:val="0"/>
      <w:autoSpaceDN w:val="0"/>
      <w:bidi w:val="0"/>
      <w:spacing w:after="0" w:line="240" w:lineRule="auto"/>
      <w:ind w:left="828" w:hanging="361"/>
    </w:pPr>
    <w:rPr>
      <w:rFonts w:eastAsia="Times New Roman" w:cs="Times New Roman"/>
      <w:sz w:val="22"/>
    </w:rPr>
  </w:style>
  <w:style w:type="character" w:styleId="Hyperlink">
    <w:name w:val="Hyperlink"/>
    <w:basedOn w:val="a0"/>
    <w:uiPriority w:val="99"/>
    <w:semiHidden/>
    <w:unhideWhenUsed/>
    <w:rsid w:val="005B6C68"/>
    <w:rPr>
      <w:color w:val="0000FF"/>
      <w:u w:val="single"/>
    </w:rPr>
  </w:style>
  <w:style w:type="table" w:styleId="ab">
    <w:name w:val="Table Grid"/>
    <w:basedOn w:val="a1"/>
    <w:uiPriority w:val="59"/>
    <w:rsid w:val="00BB4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Char2"/>
    <w:uiPriority w:val="99"/>
    <w:semiHidden/>
    <w:unhideWhenUsed/>
    <w:rsid w:val="00BB4CA1"/>
    <w:pPr>
      <w:spacing w:after="0" w:line="240" w:lineRule="auto"/>
    </w:pPr>
    <w:rPr>
      <w:rFonts w:ascii="Tahoma" w:hAnsi="Tahoma" w:cs="Tahoma"/>
      <w:sz w:val="16"/>
      <w:szCs w:val="16"/>
    </w:rPr>
  </w:style>
  <w:style w:type="character" w:customStyle="1" w:styleId="Char2">
    <w:name w:val="نص في بالون Char"/>
    <w:basedOn w:val="a0"/>
    <w:link w:val="ac"/>
    <w:uiPriority w:val="99"/>
    <w:semiHidden/>
    <w:rsid w:val="00BB4CA1"/>
    <w:rPr>
      <w:rFonts w:ascii="Tahoma" w:hAnsi="Tahoma" w:cs="Tahoma"/>
      <w:sz w:val="16"/>
      <w:szCs w:val="16"/>
    </w:rPr>
  </w:style>
  <w:style w:type="numbering" w:customStyle="1" w:styleId="NoList1">
    <w:name w:val="No List1"/>
    <w:next w:val="a2"/>
    <w:uiPriority w:val="99"/>
    <w:semiHidden/>
    <w:unhideWhenUsed/>
    <w:rsid w:val="00B216BB"/>
  </w:style>
  <w:style w:type="paragraph" w:customStyle="1" w:styleId="whitespace-normal">
    <w:name w:val="whitespace-normal"/>
    <w:basedOn w:val="a"/>
    <w:rsid w:val="00B216BB"/>
    <w:pPr>
      <w:bidi w:val="0"/>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559">
      <w:bodyDiv w:val="1"/>
      <w:marLeft w:val="0"/>
      <w:marRight w:val="0"/>
      <w:marTop w:val="0"/>
      <w:marBottom w:val="0"/>
      <w:divBdr>
        <w:top w:val="none" w:sz="0" w:space="0" w:color="auto"/>
        <w:left w:val="none" w:sz="0" w:space="0" w:color="auto"/>
        <w:bottom w:val="none" w:sz="0" w:space="0" w:color="auto"/>
        <w:right w:val="none" w:sz="0" w:space="0" w:color="auto"/>
      </w:divBdr>
    </w:div>
    <w:div w:id="82536139">
      <w:bodyDiv w:val="1"/>
      <w:marLeft w:val="0"/>
      <w:marRight w:val="0"/>
      <w:marTop w:val="0"/>
      <w:marBottom w:val="0"/>
      <w:divBdr>
        <w:top w:val="none" w:sz="0" w:space="0" w:color="auto"/>
        <w:left w:val="none" w:sz="0" w:space="0" w:color="auto"/>
        <w:bottom w:val="none" w:sz="0" w:space="0" w:color="auto"/>
        <w:right w:val="none" w:sz="0" w:space="0" w:color="auto"/>
      </w:divBdr>
    </w:div>
    <w:div w:id="84806389">
      <w:bodyDiv w:val="1"/>
      <w:marLeft w:val="0"/>
      <w:marRight w:val="0"/>
      <w:marTop w:val="0"/>
      <w:marBottom w:val="0"/>
      <w:divBdr>
        <w:top w:val="none" w:sz="0" w:space="0" w:color="auto"/>
        <w:left w:val="none" w:sz="0" w:space="0" w:color="auto"/>
        <w:bottom w:val="none" w:sz="0" w:space="0" w:color="auto"/>
        <w:right w:val="none" w:sz="0" w:space="0" w:color="auto"/>
      </w:divBdr>
    </w:div>
    <w:div w:id="119961669">
      <w:bodyDiv w:val="1"/>
      <w:marLeft w:val="0"/>
      <w:marRight w:val="0"/>
      <w:marTop w:val="0"/>
      <w:marBottom w:val="0"/>
      <w:divBdr>
        <w:top w:val="none" w:sz="0" w:space="0" w:color="auto"/>
        <w:left w:val="none" w:sz="0" w:space="0" w:color="auto"/>
        <w:bottom w:val="none" w:sz="0" w:space="0" w:color="auto"/>
        <w:right w:val="none" w:sz="0" w:space="0" w:color="auto"/>
      </w:divBdr>
    </w:div>
    <w:div w:id="126701087">
      <w:bodyDiv w:val="1"/>
      <w:marLeft w:val="0"/>
      <w:marRight w:val="0"/>
      <w:marTop w:val="0"/>
      <w:marBottom w:val="0"/>
      <w:divBdr>
        <w:top w:val="none" w:sz="0" w:space="0" w:color="auto"/>
        <w:left w:val="none" w:sz="0" w:space="0" w:color="auto"/>
        <w:bottom w:val="none" w:sz="0" w:space="0" w:color="auto"/>
        <w:right w:val="none" w:sz="0" w:space="0" w:color="auto"/>
      </w:divBdr>
    </w:div>
    <w:div w:id="131019160">
      <w:bodyDiv w:val="1"/>
      <w:marLeft w:val="0"/>
      <w:marRight w:val="0"/>
      <w:marTop w:val="0"/>
      <w:marBottom w:val="0"/>
      <w:divBdr>
        <w:top w:val="none" w:sz="0" w:space="0" w:color="auto"/>
        <w:left w:val="none" w:sz="0" w:space="0" w:color="auto"/>
        <w:bottom w:val="none" w:sz="0" w:space="0" w:color="auto"/>
        <w:right w:val="none" w:sz="0" w:space="0" w:color="auto"/>
      </w:divBdr>
    </w:div>
    <w:div w:id="324363722">
      <w:bodyDiv w:val="1"/>
      <w:marLeft w:val="0"/>
      <w:marRight w:val="0"/>
      <w:marTop w:val="0"/>
      <w:marBottom w:val="0"/>
      <w:divBdr>
        <w:top w:val="none" w:sz="0" w:space="0" w:color="auto"/>
        <w:left w:val="none" w:sz="0" w:space="0" w:color="auto"/>
        <w:bottom w:val="none" w:sz="0" w:space="0" w:color="auto"/>
        <w:right w:val="none" w:sz="0" w:space="0" w:color="auto"/>
      </w:divBdr>
      <w:divsChild>
        <w:div w:id="1612009283">
          <w:marLeft w:val="0"/>
          <w:marRight w:val="0"/>
          <w:marTop w:val="0"/>
          <w:marBottom w:val="0"/>
          <w:divBdr>
            <w:top w:val="none" w:sz="0" w:space="0" w:color="auto"/>
            <w:left w:val="none" w:sz="0" w:space="0" w:color="auto"/>
            <w:bottom w:val="none" w:sz="0" w:space="0" w:color="auto"/>
            <w:right w:val="none" w:sz="0" w:space="0" w:color="auto"/>
          </w:divBdr>
          <w:divsChild>
            <w:div w:id="1107232634">
              <w:marLeft w:val="0"/>
              <w:marRight w:val="0"/>
              <w:marTop w:val="0"/>
              <w:marBottom w:val="0"/>
              <w:divBdr>
                <w:top w:val="none" w:sz="0" w:space="0" w:color="auto"/>
                <w:left w:val="none" w:sz="0" w:space="0" w:color="auto"/>
                <w:bottom w:val="none" w:sz="0" w:space="0" w:color="auto"/>
                <w:right w:val="none" w:sz="0" w:space="0" w:color="auto"/>
              </w:divBdr>
              <w:divsChild>
                <w:div w:id="123412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040239">
          <w:marLeft w:val="0"/>
          <w:marRight w:val="0"/>
          <w:marTop w:val="0"/>
          <w:marBottom w:val="0"/>
          <w:divBdr>
            <w:top w:val="none" w:sz="0" w:space="0" w:color="auto"/>
            <w:left w:val="none" w:sz="0" w:space="0" w:color="auto"/>
            <w:bottom w:val="none" w:sz="0" w:space="0" w:color="auto"/>
            <w:right w:val="none" w:sz="0" w:space="0" w:color="auto"/>
          </w:divBdr>
          <w:divsChild>
            <w:div w:id="1694646871">
              <w:marLeft w:val="0"/>
              <w:marRight w:val="0"/>
              <w:marTop w:val="0"/>
              <w:marBottom w:val="0"/>
              <w:divBdr>
                <w:top w:val="none" w:sz="0" w:space="0" w:color="auto"/>
                <w:left w:val="none" w:sz="0" w:space="0" w:color="auto"/>
                <w:bottom w:val="none" w:sz="0" w:space="0" w:color="auto"/>
                <w:right w:val="none" w:sz="0" w:space="0" w:color="auto"/>
              </w:divBdr>
              <w:divsChild>
                <w:div w:id="726611584">
                  <w:marLeft w:val="0"/>
                  <w:marRight w:val="0"/>
                  <w:marTop w:val="0"/>
                  <w:marBottom w:val="0"/>
                  <w:divBdr>
                    <w:top w:val="none" w:sz="0" w:space="0" w:color="auto"/>
                    <w:left w:val="none" w:sz="0" w:space="0" w:color="auto"/>
                    <w:bottom w:val="none" w:sz="0" w:space="0" w:color="auto"/>
                    <w:right w:val="none" w:sz="0" w:space="0" w:color="auto"/>
                  </w:divBdr>
                  <w:divsChild>
                    <w:div w:id="2043095724">
                      <w:marLeft w:val="0"/>
                      <w:marRight w:val="0"/>
                      <w:marTop w:val="0"/>
                      <w:marBottom w:val="0"/>
                      <w:divBdr>
                        <w:top w:val="none" w:sz="0" w:space="0" w:color="auto"/>
                        <w:left w:val="none" w:sz="0" w:space="0" w:color="auto"/>
                        <w:bottom w:val="none" w:sz="0" w:space="0" w:color="auto"/>
                        <w:right w:val="none" w:sz="0" w:space="0" w:color="auto"/>
                      </w:divBdr>
                      <w:divsChild>
                        <w:div w:id="1659722938">
                          <w:marLeft w:val="0"/>
                          <w:marRight w:val="0"/>
                          <w:marTop w:val="0"/>
                          <w:marBottom w:val="0"/>
                          <w:divBdr>
                            <w:top w:val="none" w:sz="0" w:space="0" w:color="auto"/>
                            <w:left w:val="none" w:sz="0" w:space="0" w:color="auto"/>
                            <w:bottom w:val="none" w:sz="0" w:space="0" w:color="auto"/>
                            <w:right w:val="none" w:sz="0" w:space="0" w:color="auto"/>
                          </w:divBdr>
                          <w:divsChild>
                            <w:div w:id="72105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795147">
      <w:bodyDiv w:val="1"/>
      <w:marLeft w:val="0"/>
      <w:marRight w:val="0"/>
      <w:marTop w:val="0"/>
      <w:marBottom w:val="0"/>
      <w:divBdr>
        <w:top w:val="none" w:sz="0" w:space="0" w:color="auto"/>
        <w:left w:val="none" w:sz="0" w:space="0" w:color="auto"/>
        <w:bottom w:val="none" w:sz="0" w:space="0" w:color="auto"/>
        <w:right w:val="none" w:sz="0" w:space="0" w:color="auto"/>
      </w:divBdr>
      <w:divsChild>
        <w:div w:id="1045135228">
          <w:marLeft w:val="0"/>
          <w:marRight w:val="0"/>
          <w:marTop w:val="0"/>
          <w:marBottom w:val="0"/>
          <w:divBdr>
            <w:top w:val="none" w:sz="0" w:space="0" w:color="auto"/>
            <w:left w:val="none" w:sz="0" w:space="0" w:color="auto"/>
            <w:bottom w:val="none" w:sz="0" w:space="0" w:color="auto"/>
            <w:right w:val="none" w:sz="0" w:space="0" w:color="auto"/>
          </w:divBdr>
          <w:divsChild>
            <w:div w:id="292949361">
              <w:marLeft w:val="0"/>
              <w:marRight w:val="0"/>
              <w:marTop w:val="0"/>
              <w:marBottom w:val="0"/>
              <w:divBdr>
                <w:top w:val="none" w:sz="0" w:space="0" w:color="auto"/>
                <w:left w:val="none" w:sz="0" w:space="0" w:color="auto"/>
                <w:bottom w:val="none" w:sz="0" w:space="0" w:color="auto"/>
                <w:right w:val="none" w:sz="0" w:space="0" w:color="auto"/>
              </w:divBdr>
              <w:divsChild>
                <w:div w:id="5855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354732">
          <w:marLeft w:val="0"/>
          <w:marRight w:val="0"/>
          <w:marTop w:val="0"/>
          <w:marBottom w:val="0"/>
          <w:divBdr>
            <w:top w:val="none" w:sz="0" w:space="0" w:color="auto"/>
            <w:left w:val="none" w:sz="0" w:space="0" w:color="auto"/>
            <w:bottom w:val="none" w:sz="0" w:space="0" w:color="auto"/>
            <w:right w:val="none" w:sz="0" w:space="0" w:color="auto"/>
          </w:divBdr>
          <w:divsChild>
            <w:div w:id="1024787112">
              <w:marLeft w:val="0"/>
              <w:marRight w:val="0"/>
              <w:marTop w:val="0"/>
              <w:marBottom w:val="0"/>
              <w:divBdr>
                <w:top w:val="none" w:sz="0" w:space="0" w:color="auto"/>
                <w:left w:val="none" w:sz="0" w:space="0" w:color="auto"/>
                <w:bottom w:val="none" w:sz="0" w:space="0" w:color="auto"/>
                <w:right w:val="none" w:sz="0" w:space="0" w:color="auto"/>
              </w:divBdr>
              <w:divsChild>
                <w:div w:id="935093203">
                  <w:marLeft w:val="0"/>
                  <w:marRight w:val="0"/>
                  <w:marTop w:val="0"/>
                  <w:marBottom w:val="0"/>
                  <w:divBdr>
                    <w:top w:val="none" w:sz="0" w:space="0" w:color="auto"/>
                    <w:left w:val="none" w:sz="0" w:space="0" w:color="auto"/>
                    <w:bottom w:val="none" w:sz="0" w:space="0" w:color="auto"/>
                    <w:right w:val="none" w:sz="0" w:space="0" w:color="auto"/>
                  </w:divBdr>
                  <w:divsChild>
                    <w:div w:id="2143494811">
                      <w:marLeft w:val="0"/>
                      <w:marRight w:val="0"/>
                      <w:marTop w:val="0"/>
                      <w:marBottom w:val="0"/>
                      <w:divBdr>
                        <w:top w:val="none" w:sz="0" w:space="0" w:color="auto"/>
                        <w:left w:val="none" w:sz="0" w:space="0" w:color="auto"/>
                        <w:bottom w:val="none" w:sz="0" w:space="0" w:color="auto"/>
                        <w:right w:val="none" w:sz="0" w:space="0" w:color="auto"/>
                      </w:divBdr>
                      <w:divsChild>
                        <w:div w:id="1344236511">
                          <w:marLeft w:val="0"/>
                          <w:marRight w:val="0"/>
                          <w:marTop w:val="0"/>
                          <w:marBottom w:val="0"/>
                          <w:divBdr>
                            <w:top w:val="none" w:sz="0" w:space="0" w:color="auto"/>
                            <w:left w:val="none" w:sz="0" w:space="0" w:color="auto"/>
                            <w:bottom w:val="none" w:sz="0" w:space="0" w:color="auto"/>
                            <w:right w:val="none" w:sz="0" w:space="0" w:color="auto"/>
                          </w:divBdr>
                          <w:divsChild>
                            <w:div w:id="38190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182792">
      <w:bodyDiv w:val="1"/>
      <w:marLeft w:val="0"/>
      <w:marRight w:val="0"/>
      <w:marTop w:val="0"/>
      <w:marBottom w:val="0"/>
      <w:divBdr>
        <w:top w:val="none" w:sz="0" w:space="0" w:color="auto"/>
        <w:left w:val="none" w:sz="0" w:space="0" w:color="auto"/>
        <w:bottom w:val="none" w:sz="0" w:space="0" w:color="auto"/>
        <w:right w:val="none" w:sz="0" w:space="0" w:color="auto"/>
      </w:divBdr>
    </w:div>
    <w:div w:id="354623089">
      <w:bodyDiv w:val="1"/>
      <w:marLeft w:val="0"/>
      <w:marRight w:val="0"/>
      <w:marTop w:val="0"/>
      <w:marBottom w:val="0"/>
      <w:divBdr>
        <w:top w:val="none" w:sz="0" w:space="0" w:color="auto"/>
        <w:left w:val="none" w:sz="0" w:space="0" w:color="auto"/>
        <w:bottom w:val="none" w:sz="0" w:space="0" w:color="auto"/>
        <w:right w:val="none" w:sz="0" w:space="0" w:color="auto"/>
      </w:divBdr>
    </w:div>
    <w:div w:id="541482509">
      <w:bodyDiv w:val="1"/>
      <w:marLeft w:val="0"/>
      <w:marRight w:val="0"/>
      <w:marTop w:val="0"/>
      <w:marBottom w:val="0"/>
      <w:divBdr>
        <w:top w:val="none" w:sz="0" w:space="0" w:color="auto"/>
        <w:left w:val="none" w:sz="0" w:space="0" w:color="auto"/>
        <w:bottom w:val="none" w:sz="0" w:space="0" w:color="auto"/>
        <w:right w:val="none" w:sz="0" w:space="0" w:color="auto"/>
      </w:divBdr>
    </w:div>
    <w:div w:id="647243623">
      <w:bodyDiv w:val="1"/>
      <w:marLeft w:val="0"/>
      <w:marRight w:val="0"/>
      <w:marTop w:val="0"/>
      <w:marBottom w:val="0"/>
      <w:divBdr>
        <w:top w:val="none" w:sz="0" w:space="0" w:color="auto"/>
        <w:left w:val="none" w:sz="0" w:space="0" w:color="auto"/>
        <w:bottom w:val="none" w:sz="0" w:space="0" w:color="auto"/>
        <w:right w:val="none" w:sz="0" w:space="0" w:color="auto"/>
      </w:divBdr>
    </w:div>
    <w:div w:id="651980700">
      <w:bodyDiv w:val="1"/>
      <w:marLeft w:val="0"/>
      <w:marRight w:val="0"/>
      <w:marTop w:val="0"/>
      <w:marBottom w:val="0"/>
      <w:divBdr>
        <w:top w:val="none" w:sz="0" w:space="0" w:color="auto"/>
        <w:left w:val="none" w:sz="0" w:space="0" w:color="auto"/>
        <w:bottom w:val="none" w:sz="0" w:space="0" w:color="auto"/>
        <w:right w:val="none" w:sz="0" w:space="0" w:color="auto"/>
      </w:divBdr>
    </w:div>
    <w:div w:id="682319718">
      <w:bodyDiv w:val="1"/>
      <w:marLeft w:val="0"/>
      <w:marRight w:val="0"/>
      <w:marTop w:val="0"/>
      <w:marBottom w:val="0"/>
      <w:divBdr>
        <w:top w:val="none" w:sz="0" w:space="0" w:color="auto"/>
        <w:left w:val="none" w:sz="0" w:space="0" w:color="auto"/>
        <w:bottom w:val="none" w:sz="0" w:space="0" w:color="auto"/>
        <w:right w:val="none" w:sz="0" w:space="0" w:color="auto"/>
      </w:divBdr>
      <w:divsChild>
        <w:div w:id="877353157">
          <w:marLeft w:val="0"/>
          <w:marRight w:val="0"/>
          <w:marTop w:val="0"/>
          <w:marBottom w:val="0"/>
          <w:divBdr>
            <w:top w:val="none" w:sz="0" w:space="0" w:color="auto"/>
            <w:left w:val="none" w:sz="0" w:space="0" w:color="auto"/>
            <w:bottom w:val="none" w:sz="0" w:space="0" w:color="auto"/>
            <w:right w:val="none" w:sz="0" w:space="0" w:color="auto"/>
          </w:divBdr>
          <w:divsChild>
            <w:div w:id="21095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329975">
      <w:bodyDiv w:val="1"/>
      <w:marLeft w:val="0"/>
      <w:marRight w:val="0"/>
      <w:marTop w:val="0"/>
      <w:marBottom w:val="0"/>
      <w:divBdr>
        <w:top w:val="none" w:sz="0" w:space="0" w:color="auto"/>
        <w:left w:val="none" w:sz="0" w:space="0" w:color="auto"/>
        <w:bottom w:val="none" w:sz="0" w:space="0" w:color="auto"/>
        <w:right w:val="none" w:sz="0" w:space="0" w:color="auto"/>
      </w:divBdr>
    </w:div>
    <w:div w:id="740446257">
      <w:bodyDiv w:val="1"/>
      <w:marLeft w:val="0"/>
      <w:marRight w:val="0"/>
      <w:marTop w:val="0"/>
      <w:marBottom w:val="0"/>
      <w:divBdr>
        <w:top w:val="none" w:sz="0" w:space="0" w:color="auto"/>
        <w:left w:val="none" w:sz="0" w:space="0" w:color="auto"/>
        <w:bottom w:val="none" w:sz="0" w:space="0" w:color="auto"/>
        <w:right w:val="none" w:sz="0" w:space="0" w:color="auto"/>
      </w:divBdr>
    </w:div>
    <w:div w:id="750085106">
      <w:bodyDiv w:val="1"/>
      <w:marLeft w:val="0"/>
      <w:marRight w:val="0"/>
      <w:marTop w:val="0"/>
      <w:marBottom w:val="0"/>
      <w:divBdr>
        <w:top w:val="none" w:sz="0" w:space="0" w:color="auto"/>
        <w:left w:val="none" w:sz="0" w:space="0" w:color="auto"/>
        <w:bottom w:val="none" w:sz="0" w:space="0" w:color="auto"/>
        <w:right w:val="none" w:sz="0" w:space="0" w:color="auto"/>
      </w:divBdr>
    </w:div>
    <w:div w:id="769131472">
      <w:bodyDiv w:val="1"/>
      <w:marLeft w:val="0"/>
      <w:marRight w:val="0"/>
      <w:marTop w:val="0"/>
      <w:marBottom w:val="0"/>
      <w:divBdr>
        <w:top w:val="none" w:sz="0" w:space="0" w:color="auto"/>
        <w:left w:val="none" w:sz="0" w:space="0" w:color="auto"/>
        <w:bottom w:val="none" w:sz="0" w:space="0" w:color="auto"/>
        <w:right w:val="none" w:sz="0" w:space="0" w:color="auto"/>
      </w:divBdr>
    </w:div>
    <w:div w:id="853884199">
      <w:bodyDiv w:val="1"/>
      <w:marLeft w:val="0"/>
      <w:marRight w:val="0"/>
      <w:marTop w:val="0"/>
      <w:marBottom w:val="0"/>
      <w:divBdr>
        <w:top w:val="none" w:sz="0" w:space="0" w:color="auto"/>
        <w:left w:val="none" w:sz="0" w:space="0" w:color="auto"/>
        <w:bottom w:val="none" w:sz="0" w:space="0" w:color="auto"/>
        <w:right w:val="none" w:sz="0" w:space="0" w:color="auto"/>
      </w:divBdr>
    </w:div>
    <w:div w:id="871843535">
      <w:bodyDiv w:val="1"/>
      <w:marLeft w:val="0"/>
      <w:marRight w:val="0"/>
      <w:marTop w:val="0"/>
      <w:marBottom w:val="0"/>
      <w:divBdr>
        <w:top w:val="none" w:sz="0" w:space="0" w:color="auto"/>
        <w:left w:val="none" w:sz="0" w:space="0" w:color="auto"/>
        <w:bottom w:val="none" w:sz="0" w:space="0" w:color="auto"/>
        <w:right w:val="none" w:sz="0" w:space="0" w:color="auto"/>
      </w:divBdr>
    </w:div>
    <w:div w:id="891964919">
      <w:bodyDiv w:val="1"/>
      <w:marLeft w:val="0"/>
      <w:marRight w:val="0"/>
      <w:marTop w:val="0"/>
      <w:marBottom w:val="0"/>
      <w:divBdr>
        <w:top w:val="none" w:sz="0" w:space="0" w:color="auto"/>
        <w:left w:val="none" w:sz="0" w:space="0" w:color="auto"/>
        <w:bottom w:val="none" w:sz="0" w:space="0" w:color="auto"/>
        <w:right w:val="none" w:sz="0" w:space="0" w:color="auto"/>
      </w:divBdr>
    </w:div>
    <w:div w:id="945191699">
      <w:bodyDiv w:val="1"/>
      <w:marLeft w:val="0"/>
      <w:marRight w:val="0"/>
      <w:marTop w:val="0"/>
      <w:marBottom w:val="0"/>
      <w:divBdr>
        <w:top w:val="none" w:sz="0" w:space="0" w:color="auto"/>
        <w:left w:val="none" w:sz="0" w:space="0" w:color="auto"/>
        <w:bottom w:val="none" w:sz="0" w:space="0" w:color="auto"/>
        <w:right w:val="none" w:sz="0" w:space="0" w:color="auto"/>
      </w:divBdr>
      <w:divsChild>
        <w:div w:id="900746804">
          <w:marLeft w:val="0"/>
          <w:marRight w:val="0"/>
          <w:marTop w:val="0"/>
          <w:marBottom w:val="0"/>
          <w:divBdr>
            <w:top w:val="none" w:sz="0" w:space="0" w:color="auto"/>
            <w:left w:val="none" w:sz="0" w:space="0" w:color="auto"/>
            <w:bottom w:val="none" w:sz="0" w:space="0" w:color="auto"/>
            <w:right w:val="none" w:sz="0" w:space="0" w:color="auto"/>
          </w:divBdr>
          <w:divsChild>
            <w:div w:id="20101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845953">
      <w:bodyDiv w:val="1"/>
      <w:marLeft w:val="0"/>
      <w:marRight w:val="0"/>
      <w:marTop w:val="0"/>
      <w:marBottom w:val="0"/>
      <w:divBdr>
        <w:top w:val="none" w:sz="0" w:space="0" w:color="auto"/>
        <w:left w:val="none" w:sz="0" w:space="0" w:color="auto"/>
        <w:bottom w:val="none" w:sz="0" w:space="0" w:color="auto"/>
        <w:right w:val="none" w:sz="0" w:space="0" w:color="auto"/>
      </w:divBdr>
    </w:div>
    <w:div w:id="1104348494">
      <w:bodyDiv w:val="1"/>
      <w:marLeft w:val="0"/>
      <w:marRight w:val="0"/>
      <w:marTop w:val="0"/>
      <w:marBottom w:val="0"/>
      <w:divBdr>
        <w:top w:val="none" w:sz="0" w:space="0" w:color="auto"/>
        <w:left w:val="none" w:sz="0" w:space="0" w:color="auto"/>
        <w:bottom w:val="none" w:sz="0" w:space="0" w:color="auto"/>
        <w:right w:val="none" w:sz="0" w:space="0" w:color="auto"/>
      </w:divBdr>
    </w:div>
    <w:div w:id="1129661928">
      <w:bodyDiv w:val="1"/>
      <w:marLeft w:val="0"/>
      <w:marRight w:val="0"/>
      <w:marTop w:val="0"/>
      <w:marBottom w:val="0"/>
      <w:divBdr>
        <w:top w:val="none" w:sz="0" w:space="0" w:color="auto"/>
        <w:left w:val="none" w:sz="0" w:space="0" w:color="auto"/>
        <w:bottom w:val="none" w:sz="0" w:space="0" w:color="auto"/>
        <w:right w:val="none" w:sz="0" w:space="0" w:color="auto"/>
      </w:divBdr>
    </w:div>
    <w:div w:id="1190492754">
      <w:bodyDiv w:val="1"/>
      <w:marLeft w:val="0"/>
      <w:marRight w:val="0"/>
      <w:marTop w:val="0"/>
      <w:marBottom w:val="0"/>
      <w:divBdr>
        <w:top w:val="none" w:sz="0" w:space="0" w:color="auto"/>
        <w:left w:val="none" w:sz="0" w:space="0" w:color="auto"/>
        <w:bottom w:val="none" w:sz="0" w:space="0" w:color="auto"/>
        <w:right w:val="none" w:sz="0" w:space="0" w:color="auto"/>
      </w:divBdr>
      <w:divsChild>
        <w:div w:id="1303195403">
          <w:marLeft w:val="0"/>
          <w:marRight w:val="0"/>
          <w:marTop w:val="0"/>
          <w:marBottom w:val="0"/>
          <w:divBdr>
            <w:top w:val="none" w:sz="0" w:space="0" w:color="auto"/>
            <w:left w:val="none" w:sz="0" w:space="0" w:color="auto"/>
            <w:bottom w:val="none" w:sz="0" w:space="0" w:color="auto"/>
            <w:right w:val="none" w:sz="0" w:space="0" w:color="auto"/>
          </w:divBdr>
          <w:divsChild>
            <w:div w:id="16463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742243">
      <w:bodyDiv w:val="1"/>
      <w:marLeft w:val="0"/>
      <w:marRight w:val="0"/>
      <w:marTop w:val="0"/>
      <w:marBottom w:val="0"/>
      <w:divBdr>
        <w:top w:val="none" w:sz="0" w:space="0" w:color="auto"/>
        <w:left w:val="none" w:sz="0" w:space="0" w:color="auto"/>
        <w:bottom w:val="none" w:sz="0" w:space="0" w:color="auto"/>
        <w:right w:val="none" w:sz="0" w:space="0" w:color="auto"/>
      </w:divBdr>
    </w:div>
    <w:div w:id="1230309724">
      <w:bodyDiv w:val="1"/>
      <w:marLeft w:val="0"/>
      <w:marRight w:val="0"/>
      <w:marTop w:val="0"/>
      <w:marBottom w:val="0"/>
      <w:divBdr>
        <w:top w:val="none" w:sz="0" w:space="0" w:color="auto"/>
        <w:left w:val="none" w:sz="0" w:space="0" w:color="auto"/>
        <w:bottom w:val="none" w:sz="0" w:space="0" w:color="auto"/>
        <w:right w:val="none" w:sz="0" w:space="0" w:color="auto"/>
      </w:divBdr>
    </w:div>
    <w:div w:id="1232737483">
      <w:bodyDiv w:val="1"/>
      <w:marLeft w:val="0"/>
      <w:marRight w:val="0"/>
      <w:marTop w:val="0"/>
      <w:marBottom w:val="0"/>
      <w:divBdr>
        <w:top w:val="none" w:sz="0" w:space="0" w:color="auto"/>
        <w:left w:val="none" w:sz="0" w:space="0" w:color="auto"/>
        <w:bottom w:val="none" w:sz="0" w:space="0" w:color="auto"/>
        <w:right w:val="none" w:sz="0" w:space="0" w:color="auto"/>
      </w:divBdr>
      <w:divsChild>
        <w:div w:id="1173496372">
          <w:marLeft w:val="0"/>
          <w:marRight w:val="0"/>
          <w:marTop w:val="0"/>
          <w:marBottom w:val="0"/>
          <w:divBdr>
            <w:top w:val="none" w:sz="0" w:space="0" w:color="auto"/>
            <w:left w:val="none" w:sz="0" w:space="0" w:color="auto"/>
            <w:bottom w:val="none" w:sz="0" w:space="0" w:color="auto"/>
            <w:right w:val="none" w:sz="0" w:space="0" w:color="auto"/>
          </w:divBdr>
          <w:divsChild>
            <w:div w:id="151129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5965">
      <w:bodyDiv w:val="1"/>
      <w:marLeft w:val="0"/>
      <w:marRight w:val="0"/>
      <w:marTop w:val="0"/>
      <w:marBottom w:val="0"/>
      <w:divBdr>
        <w:top w:val="none" w:sz="0" w:space="0" w:color="auto"/>
        <w:left w:val="none" w:sz="0" w:space="0" w:color="auto"/>
        <w:bottom w:val="none" w:sz="0" w:space="0" w:color="auto"/>
        <w:right w:val="none" w:sz="0" w:space="0" w:color="auto"/>
      </w:divBdr>
    </w:div>
    <w:div w:id="1290474205">
      <w:bodyDiv w:val="1"/>
      <w:marLeft w:val="0"/>
      <w:marRight w:val="0"/>
      <w:marTop w:val="0"/>
      <w:marBottom w:val="0"/>
      <w:divBdr>
        <w:top w:val="none" w:sz="0" w:space="0" w:color="auto"/>
        <w:left w:val="none" w:sz="0" w:space="0" w:color="auto"/>
        <w:bottom w:val="none" w:sz="0" w:space="0" w:color="auto"/>
        <w:right w:val="none" w:sz="0" w:space="0" w:color="auto"/>
      </w:divBdr>
    </w:div>
    <w:div w:id="1434476566">
      <w:bodyDiv w:val="1"/>
      <w:marLeft w:val="0"/>
      <w:marRight w:val="0"/>
      <w:marTop w:val="0"/>
      <w:marBottom w:val="0"/>
      <w:divBdr>
        <w:top w:val="none" w:sz="0" w:space="0" w:color="auto"/>
        <w:left w:val="none" w:sz="0" w:space="0" w:color="auto"/>
        <w:bottom w:val="none" w:sz="0" w:space="0" w:color="auto"/>
        <w:right w:val="none" w:sz="0" w:space="0" w:color="auto"/>
      </w:divBdr>
    </w:div>
    <w:div w:id="1444225465">
      <w:bodyDiv w:val="1"/>
      <w:marLeft w:val="0"/>
      <w:marRight w:val="0"/>
      <w:marTop w:val="0"/>
      <w:marBottom w:val="0"/>
      <w:divBdr>
        <w:top w:val="none" w:sz="0" w:space="0" w:color="auto"/>
        <w:left w:val="none" w:sz="0" w:space="0" w:color="auto"/>
        <w:bottom w:val="none" w:sz="0" w:space="0" w:color="auto"/>
        <w:right w:val="none" w:sz="0" w:space="0" w:color="auto"/>
      </w:divBdr>
    </w:div>
    <w:div w:id="1583836726">
      <w:bodyDiv w:val="1"/>
      <w:marLeft w:val="0"/>
      <w:marRight w:val="0"/>
      <w:marTop w:val="0"/>
      <w:marBottom w:val="0"/>
      <w:divBdr>
        <w:top w:val="none" w:sz="0" w:space="0" w:color="auto"/>
        <w:left w:val="none" w:sz="0" w:space="0" w:color="auto"/>
        <w:bottom w:val="none" w:sz="0" w:space="0" w:color="auto"/>
        <w:right w:val="none" w:sz="0" w:space="0" w:color="auto"/>
      </w:divBdr>
    </w:div>
    <w:div w:id="1620256956">
      <w:bodyDiv w:val="1"/>
      <w:marLeft w:val="0"/>
      <w:marRight w:val="0"/>
      <w:marTop w:val="0"/>
      <w:marBottom w:val="0"/>
      <w:divBdr>
        <w:top w:val="none" w:sz="0" w:space="0" w:color="auto"/>
        <w:left w:val="none" w:sz="0" w:space="0" w:color="auto"/>
        <w:bottom w:val="none" w:sz="0" w:space="0" w:color="auto"/>
        <w:right w:val="none" w:sz="0" w:space="0" w:color="auto"/>
      </w:divBdr>
    </w:div>
    <w:div w:id="1658336647">
      <w:bodyDiv w:val="1"/>
      <w:marLeft w:val="0"/>
      <w:marRight w:val="0"/>
      <w:marTop w:val="0"/>
      <w:marBottom w:val="0"/>
      <w:divBdr>
        <w:top w:val="none" w:sz="0" w:space="0" w:color="auto"/>
        <w:left w:val="none" w:sz="0" w:space="0" w:color="auto"/>
        <w:bottom w:val="none" w:sz="0" w:space="0" w:color="auto"/>
        <w:right w:val="none" w:sz="0" w:space="0" w:color="auto"/>
      </w:divBdr>
    </w:div>
    <w:div w:id="1689867626">
      <w:bodyDiv w:val="1"/>
      <w:marLeft w:val="0"/>
      <w:marRight w:val="0"/>
      <w:marTop w:val="0"/>
      <w:marBottom w:val="0"/>
      <w:divBdr>
        <w:top w:val="none" w:sz="0" w:space="0" w:color="auto"/>
        <w:left w:val="none" w:sz="0" w:space="0" w:color="auto"/>
        <w:bottom w:val="none" w:sz="0" w:space="0" w:color="auto"/>
        <w:right w:val="none" w:sz="0" w:space="0" w:color="auto"/>
      </w:divBdr>
    </w:div>
    <w:div w:id="1735197281">
      <w:bodyDiv w:val="1"/>
      <w:marLeft w:val="0"/>
      <w:marRight w:val="0"/>
      <w:marTop w:val="0"/>
      <w:marBottom w:val="0"/>
      <w:divBdr>
        <w:top w:val="none" w:sz="0" w:space="0" w:color="auto"/>
        <w:left w:val="none" w:sz="0" w:space="0" w:color="auto"/>
        <w:bottom w:val="none" w:sz="0" w:space="0" w:color="auto"/>
        <w:right w:val="none" w:sz="0" w:space="0" w:color="auto"/>
      </w:divBdr>
    </w:div>
    <w:div w:id="1749423061">
      <w:bodyDiv w:val="1"/>
      <w:marLeft w:val="0"/>
      <w:marRight w:val="0"/>
      <w:marTop w:val="0"/>
      <w:marBottom w:val="0"/>
      <w:divBdr>
        <w:top w:val="none" w:sz="0" w:space="0" w:color="auto"/>
        <w:left w:val="none" w:sz="0" w:space="0" w:color="auto"/>
        <w:bottom w:val="none" w:sz="0" w:space="0" w:color="auto"/>
        <w:right w:val="none" w:sz="0" w:space="0" w:color="auto"/>
      </w:divBdr>
    </w:div>
    <w:div w:id="1769697679">
      <w:bodyDiv w:val="1"/>
      <w:marLeft w:val="0"/>
      <w:marRight w:val="0"/>
      <w:marTop w:val="0"/>
      <w:marBottom w:val="0"/>
      <w:divBdr>
        <w:top w:val="none" w:sz="0" w:space="0" w:color="auto"/>
        <w:left w:val="none" w:sz="0" w:space="0" w:color="auto"/>
        <w:bottom w:val="none" w:sz="0" w:space="0" w:color="auto"/>
        <w:right w:val="none" w:sz="0" w:space="0" w:color="auto"/>
      </w:divBdr>
    </w:div>
    <w:div w:id="1861313235">
      <w:bodyDiv w:val="1"/>
      <w:marLeft w:val="0"/>
      <w:marRight w:val="0"/>
      <w:marTop w:val="0"/>
      <w:marBottom w:val="0"/>
      <w:divBdr>
        <w:top w:val="none" w:sz="0" w:space="0" w:color="auto"/>
        <w:left w:val="none" w:sz="0" w:space="0" w:color="auto"/>
        <w:bottom w:val="none" w:sz="0" w:space="0" w:color="auto"/>
        <w:right w:val="none" w:sz="0" w:space="0" w:color="auto"/>
      </w:divBdr>
    </w:div>
    <w:div w:id="1926499341">
      <w:bodyDiv w:val="1"/>
      <w:marLeft w:val="0"/>
      <w:marRight w:val="0"/>
      <w:marTop w:val="0"/>
      <w:marBottom w:val="0"/>
      <w:divBdr>
        <w:top w:val="none" w:sz="0" w:space="0" w:color="auto"/>
        <w:left w:val="none" w:sz="0" w:space="0" w:color="auto"/>
        <w:bottom w:val="none" w:sz="0" w:space="0" w:color="auto"/>
        <w:right w:val="none" w:sz="0" w:space="0" w:color="auto"/>
      </w:divBdr>
      <w:divsChild>
        <w:div w:id="282854210">
          <w:marLeft w:val="0"/>
          <w:marRight w:val="0"/>
          <w:marTop w:val="0"/>
          <w:marBottom w:val="0"/>
          <w:divBdr>
            <w:top w:val="none" w:sz="0" w:space="0" w:color="auto"/>
            <w:left w:val="none" w:sz="0" w:space="0" w:color="auto"/>
            <w:bottom w:val="none" w:sz="0" w:space="0" w:color="auto"/>
            <w:right w:val="none" w:sz="0" w:space="0" w:color="auto"/>
          </w:divBdr>
          <w:divsChild>
            <w:div w:id="108626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14080">
      <w:bodyDiv w:val="1"/>
      <w:marLeft w:val="0"/>
      <w:marRight w:val="0"/>
      <w:marTop w:val="0"/>
      <w:marBottom w:val="0"/>
      <w:divBdr>
        <w:top w:val="none" w:sz="0" w:space="0" w:color="auto"/>
        <w:left w:val="none" w:sz="0" w:space="0" w:color="auto"/>
        <w:bottom w:val="none" w:sz="0" w:space="0" w:color="auto"/>
        <w:right w:val="none" w:sz="0" w:space="0" w:color="auto"/>
      </w:divBdr>
    </w:div>
    <w:div w:id="1988968076">
      <w:bodyDiv w:val="1"/>
      <w:marLeft w:val="0"/>
      <w:marRight w:val="0"/>
      <w:marTop w:val="0"/>
      <w:marBottom w:val="0"/>
      <w:divBdr>
        <w:top w:val="none" w:sz="0" w:space="0" w:color="auto"/>
        <w:left w:val="none" w:sz="0" w:space="0" w:color="auto"/>
        <w:bottom w:val="none" w:sz="0" w:space="0" w:color="auto"/>
        <w:right w:val="none" w:sz="0" w:space="0" w:color="auto"/>
      </w:divBdr>
    </w:div>
    <w:div w:id="202200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BA7A9-2194-4D47-B668-6A212D725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29</Pages>
  <Words>5845</Words>
  <Characters>31916</Characters>
  <Application>Microsoft Office Word</Application>
  <DocSecurity>0</DocSecurity>
  <Lines>1276</Lines>
  <Paragraphs>740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37021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SourcesNet</dc:creator>
  <cp:lastModifiedBy>Hassan Fadaq</cp:lastModifiedBy>
  <cp:revision>20</cp:revision>
  <cp:lastPrinted>2025-09-10T22:57:00Z</cp:lastPrinted>
  <dcterms:created xsi:type="dcterms:W3CDTF">2025-09-10T22:57:00Z</dcterms:created>
  <dcterms:modified xsi:type="dcterms:W3CDTF">2025-11-11T21:20:00Z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7c4c39-156e-444c-a9cb-945159036090_Enabled">
    <vt:lpwstr>true</vt:lpwstr>
  </property>
  <property fmtid="{D5CDD505-2E9C-101B-9397-08002B2CF9AE}" pid="3" name="MSIP_Label_577c4c39-156e-444c-a9cb-945159036090_SetDate">
    <vt:lpwstr>2025-10-21T21:19:08Z</vt:lpwstr>
  </property>
  <property fmtid="{D5CDD505-2E9C-101B-9397-08002B2CF9AE}" pid="4" name="MSIP_Label_577c4c39-156e-444c-a9cb-945159036090_Method">
    <vt:lpwstr>Standard</vt:lpwstr>
  </property>
  <property fmtid="{D5CDD505-2E9C-101B-9397-08002B2CF9AE}" pid="5" name="MSIP_Label_577c4c39-156e-444c-a9cb-945159036090_Name">
    <vt:lpwstr>defa4170-0d19-0005-0004-bc88714345d2</vt:lpwstr>
  </property>
  <property fmtid="{D5CDD505-2E9C-101B-9397-08002B2CF9AE}" pid="6" name="MSIP_Label_577c4c39-156e-444c-a9cb-945159036090_SiteId">
    <vt:lpwstr>9affbb38-3096-4eb1-bcac-4b709bedc8af</vt:lpwstr>
  </property>
  <property fmtid="{D5CDD505-2E9C-101B-9397-08002B2CF9AE}" pid="7" name="MSIP_Label_577c4c39-156e-444c-a9cb-945159036090_ActionId">
    <vt:lpwstr>0c40dd62-596e-4b00-bfb3-4fa960dec7f4</vt:lpwstr>
  </property>
  <property fmtid="{D5CDD505-2E9C-101B-9397-08002B2CF9AE}" pid="8" name="MSIP_Label_577c4c39-156e-444c-a9cb-945159036090_ContentBits">
    <vt:lpwstr>0</vt:lpwstr>
  </property>
  <property fmtid="{D5CDD505-2E9C-101B-9397-08002B2CF9AE}" pid="9" name="MSIP_Label_577c4c39-156e-444c-a9cb-945159036090_Tag">
    <vt:lpwstr>10, 3, 0, 1</vt:lpwstr>
  </property>
</Properties>
</file>