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F6242" w14:textId="77777777" w:rsidR="007029A2" w:rsidRDefault="007029A2" w:rsidP="007029A2">
      <w:pPr>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958037B" wp14:editId="448FA8B7">
            <wp:simplePos x="0" y="0"/>
            <wp:positionH relativeFrom="margin">
              <wp:posOffset>-198293</wp:posOffset>
            </wp:positionH>
            <wp:positionV relativeFrom="margin">
              <wp:posOffset>-371283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652967C6" w14:textId="77777777" w:rsidR="007029A2" w:rsidRPr="001902DB" w:rsidRDefault="007029A2" w:rsidP="007029A2">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07F0E85" w14:textId="77777777" w:rsidR="007029A2" w:rsidRPr="009125CE" w:rsidRDefault="007029A2" w:rsidP="007029A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مخاطر</w:t>
      </w:r>
    </w:p>
    <w:p w14:paraId="255CB3E6" w14:textId="77777777" w:rsidR="007029A2" w:rsidRPr="009125CE" w:rsidRDefault="007029A2" w:rsidP="007029A2">
      <w:pPr>
        <w:rPr>
          <w:rFonts w:ascii="Sakkal Majalla" w:hAnsi="Sakkal Majalla" w:cs="Sakkal Majalla"/>
          <w:sz w:val="28"/>
          <w:szCs w:val="28"/>
          <w:rtl/>
          <w:lang w:bidi="ar-EG"/>
        </w:rPr>
      </w:pPr>
    </w:p>
    <w:p w14:paraId="706E3F24" w14:textId="77777777" w:rsidR="007029A2" w:rsidRDefault="007029A2" w:rsidP="007029A2">
      <w:pPr>
        <w:rPr>
          <w:rFonts w:ascii="Sakkal Majalla" w:hAnsi="Sakkal Majalla" w:cs="Sakkal Majalla"/>
          <w:sz w:val="28"/>
          <w:szCs w:val="28"/>
          <w:rtl/>
          <w:lang w:bidi="ar-EG"/>
        </w:rPr>
      </w:pPr>
    </w:p>
    <w:p w14:paraId="50794372" w14:textId="77777777" w:rsidR="007029A2" w:rsidRDefault="007029A2" w:rsidP="007029A2">
      <w:pPr>
        <w:rPr>
          <w:rFonts w:ascii="Sakkal Majalla" w:hAnsi="Sakkal Majalla" w:cs="Sakkal Majalla"/>
          <w:sz w:val="28"/>
          <w:szCs w:val="28"/>
          <w:rtl/>
          <w:lang w:bidi="ar-EG"/>
        </w:rPr>
      </w:pPr>
    </w:p>
    <w:p w14:paraId="571D5C48" w14:textId="77777777" w:rsidR="007029A2" w:rsidRPr="009125CE" w:rsidRDefault="007029A2" w:rsidP="007029A2">
      <w:pPr>
        <w:rPr>
          <w:rFonts w:ascii="Sakkal Majalla" w:hAnsi="Sakkal Majalla" w:cs="Sakkal Majalla"/>
          <w:sz w:val="28"/>
          <w:szCs w:val="28"/>
          <w:rtl/>
          <w:lang w:bidi="ar-EG"/>
        </w:rPr>
      </w:pPr>
    </w:p>
    <w:p w14:paraId="1C6A1744" w14:textId="77777777" w:rsidR="007029A2" w:rsidRDefault="007029A2" w:rsidP="007029A2">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D0B4EC4" w14:textId="77777777" w:rsidR="007029A2" w:rsidRDefault="007029A2" w:rsidP="007029A2">
      <w:pPr>
        <w:jc w:val="center"/>
        <w:rPr>
          <w:rFonts w:ascii="Sakkal Majalla" w:hAnsi="Sakkal Majalla" w:cs="Sakkal Majalla"/>
          <w:sz w:val="28"/>
          <w:szCs w:val="28"/>
          <w:rtl/>
          <w:lang w:bidi="ar-EG"/>
        </w:rPr>
      </w:pPr>
      <w:r w:rsidRPr="00471F37">
        <w:rPr>
          <w:rFonts w:ascii="Sakkal Majalla" w:hAnsi="Sakkal Majalla" w:cs="Sakkal Majalla"/>
          <w:sz w:val="28"/>
          <w:szCs w:val="28"/>
          <w:rtl/>
          <w:lang w:bidi="ar-EG"/>
        </w:rPr>
        <w:t xml:space="preserve">دور القيادات العليا في تعزيز </w:t>
      </w:r>
      <w:r w:rsidRPr="00471F37">
        <w:rPr>
          <w:rFonts w:ascii="Sakkal Majalla" w:hAnsi="Sakkal Majalla" w:cs="Sakkal Majalla" w:hint="cs"/>
          <w:sz w:val="28"/>
          <w:szCs w:val="28"/>
          <w:rtl/>
          <w:lang w:bidi="ar-EG"/>
        </w:rPr>
        <w:t>ثقافة واستمرارية</w:t>
      </w:r>
      <w:r w:rsidRPr="00471F37">
        <w:rPr>
          <w:rFonts w:ascii="Sakkal Majalla" w:hAnsi="Sakkal Majalla" w:cs="Sakkal Majalla"/>
          <w:sz w:val="28"/>
          <w:szCs w:val="28"/>
          <w:rtl/>
          <w:lang w:bidi="ar-EG"/>
        </w:rPr>
        <w:t xml:space="preserve"> الأعمال في </w:t>
      </w:r>
      <w:r>
        <w:rPr>
          <w:rFonts w:ascii="Sakkal Majalla" w:hAnsi="Sakkal Majalla" w:cs="Sakkal Majalla" w:hint="cs"/>
          <w:sz w:val="28"/>
          <w:szCs w:val="28"/>
          <w:rtl/>
          <w:lang w:bidi="ar-EG"/>
        </w:rPr>
        <w:t>القطاع الحكومي</w:t>
      </w:r>
      <w:r w:rsidRPr="00471F37">
        <w:rPr>
          <w:rFonts w:ascii="Sakkal Majalla" w:hAnsi="Sakkal Majalla" w:cs="Sakkal Majalla"/>
          <w:sz w:val="28"/>
          <w:szCs w:val="28"/>
          <w:rtl/>
          <w:lang w:bidi="ar-EG"/>
        </w:rPr>
        <w:t xml:space="preserve"> </w:t>
      </w:r>
      <w:r w:rsidRPr="00471F37">
        <w:rPr>
          <w:rFonts w:ascii="Sakkal Majalla" w:hAnsi="Sakkal Majalla" w:cs="Sakkal Majalla" w:hint="cs"/>
          <w:sz w:val="28"/>
          <w:szCs w:val="28"/>
          <w:rtl/>
          <w:lang w:bidi="ar-EG"/>
        </w:rPr>
        <w:t>في</w:t>
      </w:r>
      <w:r w:rsidRPr="00471F37">
        <w:rPr>
          <w:rFonts w:ascii="Sakkal Majalla" w:hAnsi="Sakkal Majalla" w:cs="Sakkal Majalla"/>
          <w:sz w:val="28"/>
          <w:szCs w:val="28"/>
          <w:rtl/>
          <w:lang w:bidi="ar-EG"/>
        </w:rPr>
        <w:t xml:space="preserve"> المملكة العربية السعودية</w:t>
      </w:r>
    </w:p>
    <w:p w14:paraId="25D97E7C" w14:textId="77777777" w:rsidR="007029A2" w:rsidRDefault="007029A2" w:rsidP="007029A2">
      <w:pPr>
        <w:spacing w:line="360" w:lineRule="auto"/>
        <w:jc w:val="center"/>
        <w:rPr>
          <w:rFonts w:ascii="Sakkal Majalla" w:hAnsi="Sakkal Majalla" w:cs="Sakkal Majalla"/>
          <w:b/>
          <w:bCs/>
          <w:sz w:val="28"/>
          <w:szCs w:val="28"/>
          <w:rtl/>
          <w:lang w:bidi="ar-EG"/>
        </w:rPr>
      </w:pPr>
    </w:p>
    <w:p w14:paraId="69AC91AC" w14:textId="5502D7F2" w:rsidR="007029A2" w:rsidRDefault="007029A2" w:rsidP="00CF6F63">
      <w:pPr>
        <w:spacing w:after="0"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إعداد</w:t>
      </w:r>
      <w:r w:rsidR="00CF6F63">
        <w:rPr>
          <w:rFonts w:ascii="Sakkal Majalla" w:hAnsi="Sakkal Majalla" w:cs="Sakkal Majalla" w:hint="cs"/>
          <w:b/>
          <w:bCs/>
          <w:sz w:val="28"/>
          <w:szCs w:val="28"/>
          <w:rtl/>
          <w:lang w:bidi="ar-EG"/>
        </w:rPr>
        <w:t xml:space="preserve"> الطالب</w:t>
      </w:r>
      <w:r>
        <w:rPr>
          <w:rFonts w:ascii="Sakkal Majalla" w:hAnsi="Sakkal Majalla" w:cs="Sakkal Majalla" w:hint="cs"/>
          <w:b/>
          <w:bCs/>
          <w:sz w:val="28"/>
          <w:szCs w:val="28"/>
          <w:rtl/>
          <w:lang w:bidi="ar-EG"/>
        </w:rPr>
        <w:t>/</w:t>
      </w:r>
    </w:p>
    <w:p w14:paraId="1C5D6202" w14:textId="74D7CED2" w:rsidR="007029A2" w:rsidRDefault="00CF6F63" w:rsidP="00CF6F63">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أنور خالد الجهني</w:t>
      </w:r>
    </w:p>
    <w:p w14:paraId="45859721" w14:textId="03ABA2E8" w:rsidR="007029A2" w:rsidRDefault="00CF6F63" w:rsidP="00CF6F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233000051</w:t>
      </w:r>
    </w:p>
    <w:p w14:paraId="3103B3DE" w14:textId="2167A6FD" w:rsidR="007029A2" w:rsidRDefault="00CF6F63" w:rsidP="00CF6F63">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ربيع سعد المطيري</w:t>
      </w:r>
    </w:p>
    <w:p w14:paraId="207DFFBB" w14:textId="254645A3" w:rsidR="00CF6F63" w:rsidRPr="001902DB" w:rsidRDefault="00CF6F63" w:rsidP="00CF6F63">
      <w:pPr>
        <w:spacing w:after="36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233001266</w:t>
      </w:r>
    </w:p>
    <w:p w14:paraId="13E5064E" w14:textId="085AE09D" w:rsidR="007029A2" w:rsidRDefault="007029A2" w:rsidP="00CF6F63">
      <w:pPr>
        <w:spacing w:after="120"/>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w:t>
      </w:r>
    </w:p>
    <w:p w14:paraId="542FA119" w14:textId="4F8DFEE4" w:rsidR="007029A2" w:rsidRDefault="00CF6F63" w:rsidP="007029A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proofErr w:type="gramStart"/>
      <w:r>
        <w:rPr>
          <w:rFonts w:ascii="Sakkal Majalla" w:hAnsi="Sakkal Majalla" w:cs="Sakkal Majalla" w:hint="cs"/>
          <w:b/>
          <w:bCs/>
          <w:sz w:val="28"/>
          <w:szCs w:val="28"/>
          <w:rtl/>
          <w:lang w:bidi="ar-EG"/>
        </w:rPr>
        <w:t>الفيصل  عبدالحميد</w:t>
      </w:r>
      <w:proofErr w:type="gramEnd"/>
      <w:r>
        <w:rPr>
          <w:rFonts w:ascii="Sakkal Majalla" w:hAnsi="Sakkal Majalla" w:cs="Sakkal Majalla" w:hint="cs"/>
          <w:b/>
          <w:bCs/>
          <w:sz w:val="28"/>
          <w:szCs w:val="28"/>
          <w:rtl/>
          <w:lang w:bidi="ar-EG"/>
        </w:rPr>
        <w:t xml:space="preserve"> محمد</w:t>
      </w:r>
    </w:p>
    <w:p w14:paraId="42440FDA" w14:textId="68FC4189" w:rsidR="007029A2" w:rsidRDefault="00CF6F63" w:rsidP="00CF6F6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علب جراد</w:t>
      </w:r>
    </w:p>
    <w:p w14:paraId="306B1F94" w14:textId="77777777" w:rsidR="00CF6F63" w:rsidRPr="001902DB" w:rsidRDefault="00CF6F63" w:rsidP="00CF6F63">
      <w:pPr>
        <w:jc w:val="center"/>
        <w:rPr>
          <w:rFonts w:ascii="Sakkal Majalla" w:hAnsi="Sakkal Majalla" w:cs="Sakkal Majalla"/>
          <w:b/>
          <w:bCs/>
          <w:sz w:val="28"/>
          <w:szCs w:val="28"/>
          <w:rtl/>
          <w:lang w:bidi="ar-EG"/>
        </w:rPr>
      </w:pPr>
    </w:p>
    <w:p w14:paraId="4820FAE2" w14:textId="77777777" w:rsidR="007029A2" w:rsidRPr="001902DB" w:rsidRDefault="007029A2" w:rsidP="007029A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88097A4" w14:textId="462535FF" w:rsidR="007029A2" w:rsidRDefault="007029A2" w:rsidP="007029A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71C7DE20" w14:textId="77777777" w:rsidR="007029A2" w:rsidRDefault="007029A2" w:rsidP="007029A2">
      <w:pPr>
        <w:jc w:val="center"/>
        <w:rPr>
          <w:rFonts w:ascii="Sakkal Majalla" w:hAnsi="Sakkal Majalla" w:cs="Sakkal Majalla"/>
          <w:b/>
          <w:bCs/>
          <w:sz w:val="28"/>
          <w:szCs w:val="28"/>
          <w:rtl/>
          <w:lang w:bidi="ar-EG"/>
        </w:rPr>
      </w:pPr>
    </w:p>
    <w:p w14:paraId="19625D51" w14:textId="77777777" w:rsidR="007029A2" w:rsidRDefault="007029A2" w:rsidP="007029A2">
      <w:pPr>
        <w:jc w:val="center"/>
        <w:rPr>
          <w:rFonts w:ascii="Sakkal Majalla" w:hAnsi="Sakkal Majalla" w:cs="Sakkal Majalla"/>
          <w:b/>
          <w:bCs/>
          <w:sz w:val="28"/>
          <w:szCs w:val="28"/>
          <w:rtl/>
          <w:lang w:bidi="ar-EG"/>
        </w:rPr>
      </w:pPr>
    </w:p>
    <w:p w14:paraId="66527739" w14:textId="77777777" w:rsidR="007029A2" w:rsidRDefault="007029A2" w:rsidP="007029A2">
      <w:pPr>
        <w:jc w:val="center"/>
        <w:rPr>
          <w:rFonts w:ascii="Sakkal Majalla" w:hAnsi="Sakkal Majalla" w:cs="Sakkal Majalla"/>
          <w:b/>
          <w:bCs/>
          <w:sz w:val="28"/>
          <w:szCs w:val="28"/>
          <w:rtl/>
          <w:lang w:bidi="ar-EG"/>
        </w:rPr>
      </w:pPr>
    </w:p>
    <w:p w14:paraId="22834E6D" w14:textId="77777777" w:rsidR="007029A2" w:rsidRDefault="007029A2" w:rsidP="007029A2">
      <w:pPr>
        <w:jc w:val="center"/>
        <w:rPr>
          <w:rFonts w:ascii="Sakkal Majalla" w:hAnsi="Sakkal Majalla" w:cs="Sakkal Majalla"/>
          <w:b/>
          <w:bCs/>
          <w:sz w:val="28"/>
          <w:szCs w:val="28"/>
          <w:rtl/>
          <w:lang w:bidi="ar-EG"/>
        </w:rPr>
      </w:pPr>
    </w:p>
    <w:p w14:paraId="48EB4EA4" w14:textId="77777777" w:rsidR="007029A2" w:rsidRDefault="007029A2" w:rsidP="007029A2">
      <w:pPr>
        <w:jc w:val="center"/>
        <w:rPr>
          <w:rFonts w:ascii="Sakkal Majalla" w:hAnsi="Sakkal Majalla" w:cs="Sakkal Majalla"/>
          <w:b/>
          <w:bCs/>
          <w:sz w:val="28"/>
          <w:szCs w:val="28"/>
          <w:rtl/>
          <w:lang w:bidi="ar-EG"/>
        </w:rPr>
      </w:pPr>
    </w:p>
    <w:p w14:paraId="420F5876" w14:textId="77777777" w:rsidR="007029A2" w:rsidRDefault="007029A2" w:rsidP="007029A2">
      <w:pPr>
        <w:jc w:val="center"/>
        <w:rPr>
          <w:rFonts w:ascii="Sakkal Majalla" w:hAnsi="Sakkal Majalla" w:cs="Sakkal Majalla"/>
          <w:b/>
          <w:bCs/>
          <w:sz w:val="28"/>
          <w:szCs w:val="28"/>
          <w:rtl/>
          <w:lang w:bidi="ar-EG"/>
        </w:rPr>
      </w:pPr>
    </w:p>
    <w:p w14:paraId="06050032" w14:textId="77777777" w:rsidR="007029A2" w:rsidRDefault="007029A2" w:rsidP="007029A2">
      <w:pPr>
        <w:jc w:val="center"/>
        <w:rPr>
          <w:rFonts w:ascii="Sakkal Majalla" w:hAnsi="Sakkal Majalla" w:cs="Sakkal Majalla"/>
          <w:b/>
          <w:bCs/>
          <w:sz w:val="28"/>
          <w:szCs w:val="28"/>
          <w:rtl/>
          <w:lang w:bidi="ar-EG"/>
        </w:rPr>
      </w:pPr>
    </w:p>
    <w:p w14:paraId="2882FA10" w14:textId="77777777" w:rsidR="007029A2" w:rsidRPr="00655815" w:rsidRDefault="007029A2" w:rsidP="007029A2">
      <w:pPr>
        <w:pStyle w:val="1"/>
        <w:jc w:val="center"/>
        <w:rPr>
          <w:rFonts w:ascii="Sakkal Majalla" w:hAnsi="Sakkal Majalla" w:cs="Sakkal Majalla"/>
          <w:b/>
          <w:bCs/>
          <w:color w:val="000000" w:themeColor="text1"/>
          <w:sz w:val="96"/>
          <w:szCs w:val="96"/>
          <w:rtl/>
        </w:rPr>
      </w:pPr>
      <w:bookmarkStart w:id="1" w:name="_Toc172397775"/>
      <w:bookmarkStart w:id="2" w:name="_Toc172746088"/>
      <w:bookmarkStart w:id="3" w:name="_Toc173606886"/>
      <w:r w:rsidRPr="00655815">
        <w:rPr>
          <w:rFonts w:ascii="Sakkal Majalla" w:hAnsi="Sakkal Majalla" w:cs="Sakkal Majalla"/>
          <w:b/>
          <w:bCs/>
          <w:color w:val="000000" w:themeColor="text1"/>
          <w:sz w:val="96"/>
          <w:szCs w:val="96"/>
          <w:rtl/>
        </w:rPr>
        <w:t>الفصل الأول</w:t>
      </w:r>
      <w:bookmarkEnd w:id="1"/>
      <w:bookmarkEnd w:id="2"/>
      <w:bookmarkEnd w:id="3"/>
    </w:p>
    <w:p w14:paraId="43BFF4BB" w14:textId="77777777" w:rsidR="007029A2" w:rsidRDefault="007029A2" w:rsidP="007029A2">
      <w:pPr>
        <w:rPr>
          <w:rFonts w:ascii="Sakkal Majalla" w:hAnsi="Sakkal Majalla" w:cs="Sakkal Majalla"/>
          <w:sz w:val="28"/>
          <w:szCs w:val="28"/>
          <w:u w:val="single"/>
          <w:rtl/>
        </w:rPr>
      </w:pPr>
    </w:p>
    <w:p w14:paraId="361C7743" w14:textId="77777777" w:rsidR="007029A2" w:rsidRDefault="007029A2" w:rsidP="007029A2">
      <w:pPr>
        <w:rPr>
          <w:rFonts w:ascii="Sakkal Majalla" w:hAnsi="Sakkal Majalla" w:cs="Sakkal Majalla"/>
          <w:sz w:val="28"/>
          <w:szCs w:val="28"/>
          <w:u w:val="single"/>
          <w:rtl/>
        </w:rPr>
      </w:pPr>
    </w:p>
    <w:p w14:paraId="7D180A32" w14:textId="77777777" w:rsidR="007029A2" w:rsidRDefault="007029A2" w:rsidP="007029A2">
      <w:pPr>
        <w:rPr>
          <w:rFonts w:ascii="Sakkal Majalla" w:hAnsi="Sakkal Majalla" w:cs="Sakkal Majalla"/>
          <w:sz w:val="28"/>
          <w:szCs w:val="28"/>
          <w:u w:val="single"/>
          <w:rtl/>
        </w:rPr>
      </w:pPr>
    </w:p>
    <w:p w14:paraId="1E4C1D99" w14:textId="77777777" w:rsidR="007029A2" w:rsidRDefault="007029A2" w:rsidP="007029A2">
      <w:pPr>
        <w:rPr>
          <w:rFonts w:ascii="Sakkal Majalla" w:hAnsi="Sakkal Majalla" w:cs="Sakkal Majalla"/>
          <w:sz w:val="28"/>
          <w:szCs w:val="28"/>
          <w:u w:val="single"/>
          <w:rtl/>
        </w:rPr>
      </w:pPr>
    </w:p>
    <w:p w14:paraId="69182CC1" w14:textId="77777777" w:rsidR="007029A2" w:rsidRDefault="007029A2" w:rsidP="007029A2">
      <w:pPr>
        <w:rPr>
          <w:rFonts w:ascii="Sakkal Majalla" w:hAnsi="Sakkal Majalla" w:cs="Sakkal Majalla"/>
          <w:sz w:val="28"/>
          <w:szCs w:val="28"/>
          <w:u w:val="single"/>
          <w:rtl/>
        </w:rPr>
      </w:pPr>
    </w:p>
    <w:p w14:paraId="5F79CE77" w14:textId="77777777" w:rsidR="007029A2" w:rsidRDefault="007029A2" w:rsidP="007029A2">
      <w:pPr>
        <w:rPr>
          <w:rFonts w:ascii="Sakkal Majalla" w:hAnsi="Sakkal Majalla" w:cs="Sakkal Majalla"/>
          <w:sz w:val="28"/>
          <w:szCs w:val="28"/>
          <w:u w:val="single"/>
          <w:rtl/>
        </w:rPr>
      </w:pPr>
    </w:p>
    <w:p w14:paraId="5EF289B7" w14:textId="77777777" w:rsidR="007029A2" w:rsidRDefault="007029A2" w:rsidP="007029A2">
      <w:pPr>
        <w:rPr>
          <w:rFonts w:ascii="Sakkal Majalla" w:hAnsi="Sakkal Majalla" w:cs="Sakkal Majalla"/>
          <w:sz w:val="28"/>
          <w:szCs w:val="28"/>
          <w:u w:val="single"/>
          <w:rtl/>
        </w:rPr>
      </w:pPr>
    </w:p>
    <w:p w14:paraId="199A0D32" w14:textId="77777777" w:rsidR="007029A2" w:rsidRDefault="007029A2" w:rsidP="007029A2">
      <w:pPr>
        <w:rPr>
          <w:rFonts w:ascii="Sakkal Majalla" w:hAnsi="Sakkal Majalla" w:cs="Sakkal Majalla"/>
          <w:sz w:val="28"/>
          <w:szCs w:val="28"/>
          <w:u w:val="single"/>
          <w:rtl/>
        </w:rPr>
      </w:pPr>
    </w:p>
    <w:p w14:paraId="45F8F73A" w14:textId="77777777" w:rsidR="007029A2" w:rsidRDefault="007029A2" w:rsidP="007029A2">
      <w:pPr>
        <w:rPr>
          <w:rFonts w:ascii="Sakkal Majalla" w:hAnsi="Sakkal Majalla" w:cs="Sakkal Majalla"/>
          <w:sz w:val="28"/>
          <w:szCs w:val="28"/>
          <w:u w:val="single"/>
          <w:rtl/>
        </w:rPr>
      </w:pPr>
    </w:p>
    <w:p w14:paraId="7B315185" w14:textId="77777777" w:rsidR="007029A2" w:rsidRDefault="007029A2" w:rsidP="007029A2">
      <w:pPr>
        <w:rPr>
          <w:rFonts w:ascii="Sakkal Majalla" w:hAnsi="Sakkal Majalla" w:cs="Sakkal Majalla"/>
          <w:sz w:val="28"/>
          <w:szCs w:val="28"/>
          <w:u w:val="single"/>
          <w:rtl/>
        </w:rPr>
      </w:pPr>
    </w:p>
    <w:p w14:paraId="2E115946" w14:textId="77777777" w:rsidR="007029A2" w:rsidRDefault="007029A2" w:rsidP="007029A2">
      <w:pPr>
        <w:rPr>
          <w:rFonts w:ascii="Sakkal Majalla" w:hAnsi="Sakkal Majalla" w:cs="Sakkal Majalla"/>
          <w:sz w:val="28"/>
          <w:szCs w:val="28"/>
          <w:u w:val="single"/>
          <w:rtl/>
        </w:rPr>
      </w:pPr>
    </w:p>
    <w:p w14:paraId="6A9A92F1" w14:textId="77777777" w:rsidR="007029A2" w:rsidRDefault="007029A2" w:rsidP="007029A2">
      <w:pPr>
        <w:pStyle w:val="2"/>
        <w:spacing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3606887"/>
      <w:r w:rsidRPr="004844C1">
        <w:rPr>
          <w:rFonts w:ascii="Sakkal Majalla" w:hAnsi="Sakkal Majalla" w:cs="Sakkal Majalla"/>
          <w:b/>
          <w:bCs/>
          <w:color w:val="000000" w:themeColor="text1"/>
          <w:sz w:val="28"/>
          <w:szCs w:val="28"/>
          <w:rtl/>
        </w:rPr>
        <w:lastRenderedPageBreak/>
        <w:t>المقدمة</w:t>
      </w:r>
      <w:bookmarkEnd w:id="4"/>
      <w:bookmarkEnd w:id="5"/>
      <w:bookmarkEnd w:id="6"/>
    </w:p>
    <w:p w14:paraId="47041073"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تلعب القيادات العليا دورًا حيويًا ومحوريًا في تعزيز ثقافة واستمرارية الأعمال داخل القطاعات الحكومية في المملكة العربية السعودية، حيث تعتبر هذه المسؤولية جزءًا لا يتجزأ من رؤية المملكة 2030. هذه الرؤية الطموحة تسعى إلى تحويل المملكة إلى نموذج رائد في مجالات متعددة، بما في ذلك كفاءة وفعالية القطاع الحكومي. يتطلب هذا التحول تبني أفضل الممارسات العالمية في الإدارة والقيادة، وتعزيز الابتكار، والقدرة على الاستجابة السريعة للتغيرات والتحديات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91077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Algarni</w:t>
          </w:r>
          <w:r w:rsidRPr="00501976">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F3D37">
        <w:rPr>
          <w:rFonts w:ascii="Sakkal Majalla" w:hAnsi="Sakkal Majalla" w:cs="Sakkal Majalla"/>
          <w:sz w:val="28"/>
          <w:szCs w:val="28"/>
          <w:rtl/>
        </w:rPr>
        <w:t>.</w:t>
      </w:r>
    </w:p>
    <w:p w14:paraId="01F7F102"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 xml:space="preserve">يتجلى دور القيادات العليا في توجيه الفرق الحكومية نحو تحقيق الأهداف الاستراتيجية المرسومة. هذا يتطلب منهم ليس فقط وضع هذه الأهداف، ولكن أيضًا التأكد من فهم الجميع للرؤية </w:t>
      </w:r>
      <w:bookmarkStart w:id="7" w:name="_GoBack"/>
      <w:r w:rsidRPr="009F3D37">
        <w:rPr>
          <w:rFonts w:ascii="Sakkal Majalla" w:hAnsi="Sakkal Majalla" w:cs="Sakkal Majalla"/>
          <w:sz w:val="28"/>
          <w:szCs w:val="28"/>
          <w:rtl/>
        </w:rPr>
        <w:t>الش</w:t>
      </w:r>
      <w:bookmarkEnd w:id="7"/>
      <w:r w:rsidRPr="009F3D37">
        <w:rPr>
          <w:rFonts w:ascii="Sakkal Majalla" w:hAnsi="Sakkal Majalla" w:cs="Sakkal Majalla"/>
          <w:sz w:val="28"/>
          <w:szCs w:val="28"/>
          <w:rtl/>
        </w:rPr>
        <w:t>املة وكيفية مساهمتهم الفردية في تحقيقها. يتطلب ذلك بناء فرق عمل متناغمة وفعالة تستطيع العمل بشكل جماعي لتحقيق نتائج ملموسة. وتعتبر مهارات التواصل الفعّال والتوجيه المستمر من الأدوات الرئيسية التي تستخدمها القيادات العليا لضمان تنفيذ الخطط الاستراتيجية بكفاءة وفعالية.</w:t>
      </w:r>
    </w:p>
    <w:p w14:paraId="1FE59C6A"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تعتبر ثقافة الابتكار والاستجابة السريعة للتغيرات من العوامل الأساسية لضمان استمرارية الأعمال. وهنا يظهر دور القيادات العليا في خلق بيئة عمل تحفز على الابتكار والتجديد. يتطلب ذلك تشجيع الموظفين على التفكير الإبداعي وتقديم الأفكار الجديدة، بالإضافة إلى توفير الدعم اللازم لتحويل هذه الأفكار إلى واقع ملموس. القيادات العليا هي المسؤولة عن خلق هذه البيئة من خلال تبني سياسات تشجع على التجريب وتقبل الفشل كجزء من عملية التعلم والتحسين المستمر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8829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Alateeg</w:t>
          </w:r>
          <w:r w:rsidRPr="0050197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F3D37">
        <w:rPr>
          <w:rFonts w:ascii="Sakkal Majalla" w:hAnsi="Sakkal Majalla" w:cs="Sakkal Majalla"/>
          <w:sz w:val="28"/>
          <w:szCs w:val="28"/>
          <w:rtl/>
        </w:rPr>
        <w:t>.</w:t>
      </w:r>
    </w:p>
    <w:p w14:paraId="46AE5B50"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يتضمن تعزيز استمرارية الأعمال تبني منهجيات فعالة لإدارة المخاطر وإعداد خطط طوارئ تضمن استمرار العمليات في حالات الأزمات. يتطلب ذلك من القيادات العليا القدرة على توقع المخاطر المحتملة وتقييم تأثيرها ووضع استراتيجيات للتعامل معها بشكل استباقي. تشمل هذه الاستراتيجيات إعداد خطط استمرارية الأعمال التي تحدد الإجراءات الواجب اتخاذها لضمان استمرارية العمل في حالات الطوارئ، بالإضافة إلى تدريب الموظفين على كيفية التعامل مع هذه الحالات بفعالية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29151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Hamed</w:t>
          </w:r>
          <w:r w:rsidRPr="00501976">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9F3D37">
        <w:rPr>
          <w:rFonts w:ascii="Sakkal Majalla" w:hAnsi="Sakkal Majalla" w:cs="Sakkal Majalla"/>
          <w:sz w:val="28"/>
          <w:szCs w:val="28"/>
          <w:rtl/>
        </w:rPr>
        <w:t>.</w:t>
      </w:r>
    </w:p>
    <w:p w14:paraId="29F1DD83"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lastRenderedPageBreak/>
        <w:t>تتطلب التنمية المستدامة تضافر جهود القيادات العليا لتعزيز استمرارية الأعمال. يشمل ذلك تبني سياسات وإجراءات تدعم الاستدامة البيئية والاقتصادية والاجتماعية. القيادات العليا هي المسؤولة عن دمج مبادئ الاستدامة في جميع جوانب العمل الحكومي، بما في ذلك التخطيط الاستراتيجي، وتنفيذ المشاريع، وتطوير الكوادر البشرية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9753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Ali14 \l 3073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rPr>
            <w:t>(</w:t>
          </w:r>
          <w:r w:rsidRPr="00501976">
            <w:rPr>
              <w:rFonts w:ascii="Sakkal Majalla" w:hAnsi="Sakkal Majalla" w:cs="Sakkal Majalla" w:hint="cs"/>
              <w:noProof/>
              <w:sz w:val="28"/>
              <w:szCs w:val="28"/>
            </w:rPr>
            <w:t>Ali</w:t>
          </w:r>
          <w:r w:rsidRPr="00501976">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9F3D37">
        <w:rPr>
          <w:rFonts w:ascii="Sakkal Majalla" w:hAnsi="Sakkal Majalla" w:cs="Sakkal Majalla"/>
          <w:sz w:val="28"/>
          <w:szCs w:val="28"/>
          <w:rtl/>
        </w:rPr>
        <w:t>.</w:t>
      </w:r>
      <w:r>
        <w:rPr>
          <w:rFonts w:ascii="Sakkal Majalla" w:hAnsi="Sakkal Majalla" w:cs="Sakkal Majalla" w:hint="cs"/>
          <w:sz w:val="28"/>
          <w:szCs w:val="28"/>
          <w:rtl/>
        </w:rPr>
        <w:t xml:space="preserve"> </w:t>
      </w:r>
    </w:p>
    <w:p w14:paraId="3ECBAF13" w14:textId="77777777" w:rsidR="007029A2" w:rsidRPr="00B67152" w:rsidRDefault="007029A2" w:rsidP="007029A2">
      <w:pPr>
        <w:rPr>
          <w:rtl/>
        </w:rPr>
      </w:pPr>
    </w:p>
    <w:p w14:paraId="2708467E" w14:textId="77777777" w:rsidR="007029A2" w:rsidRDefault="007029A2" w:rsidP="007029A2">
      <w:pPr>
        <w:pStyle w:val="2"/>
        <w:spacing w:line="360" w:lineRule="auto"/>
        <w:rPr>
          <w:rFonts w:ascii="Sakkal Majalla" w:hAnsi="Sakkal Majalla" w:cs="Sakkal Majalla"/>
          <w:b/>
          <w:bCs/>
          <w:color w:val="000000" w:themeColor="text1"/>
          <w:sz w:val="28"/>
          <w:szCs w:val="28"/>
          <w:rtl/>
        </w:rPr>
      </w:pPr>
      <w:bookmarkStart w:id="8" w:name="_Toc172397777"/>
      <w:bookmarkStart w:id="9" w:name="_Toc172746090"/>
      <w:bookmarkStart w:id="10" w:name="_Toc173606888"/>
      <w:r w:rsidRPr="004844C1">
        <w:rPr>
          <w:rFonts w:ascii="Sakkal Majalla" w:hAnsi="Sakkal Majalla" w:cs="Sakkal Majalla"/>
          <w:b/>
          <w:bCs/>
          <w:color w:val="000000" w:themeColor="text1"/>
          <w:sz w:val="28"/>
          <w:szCs w:val="28"/>
          <w:rtl/>
        </w:rPr>
        <w:t>مشكلة الدراسة</w:t>
      </w:r>
      <w:bookmarkEnd w:id="8"/>
      <w:bookmarkEnd w:id="9"/>
      <w:bookmarkEnd w:id="10"/>
      <w:r w:rsidRPr="004844C1">
        <w:rPr>
          <w:rFonts w:ascii="Sakkal Majalla" w:hAnsi="Sakkal Majalla" w:cs="Sakkal Majalla"/>
          <w:b/>
          <w:bCs/>
          <w:color w:val="000000" w:themeColor="text1"/>
          <w:sz w:val="28"/>
          <w:szCs w:val="28"/>
          <w:rtl/>
        </w:rPr>
        <w:t xml:space="preserve"> </w:t>
      </w:r>
    </w:p>
    <w:p w14:paraId="03851A68" w14:textId="77777777" w:rsidR="007029A2" w:rsidRPr="009F3D37" w:rsidRDefault="007029A2" w:rsidP="007029A2">
      <w:pPr>
        <w:spacing w:line="360" w:lineRule="auto"/>
        <w:rPr>
          <w:rFonts w:ascii="Sakkal Majalla" w:hAnsi="Sakkal Majalla" w:cs="Sakkal Majalla"/>
          <w:sz w:val="28"/>
          <w:szCs w:val="28"/>
          <w:rtl/>
          <w:lang w:bidi="ar-EG"/>
        </w:rPr>
      </w:pPr>
      <w:r w:rsidRPr="009F3D37">
        <w:rPr>
          <w:rFonts w:ascii="Sakkal Majalla" w:hAnsi="Sakkal Majalla" w:cs="Sakkal Majalla"/>
          <w:sz w:val="28"/>
          <w:szCs w:val="28"/>
          <w:rtl/>
          <w:lang w:bidi="ar-EG"/>
        </w:rPr>
        <w:t>في ظل التحولات الاقتصادية والاجتماعية الكبيرة التي تشهدها المملكة العربية السعودية، أصبح دور القيادات العليا في تعزيز ثقافة واستمرارية الأعمال داخل القطاعات الحكومية أكثر أهمية وتعقيدًا من أي وقت مضى. تواجه هذه القيادات تحديات متعددة تتعلق بالتغيرات السريعة في البيئة الاقتصادية، والتطورات التكنولوجية، والاحتياجات المتزايدة للمواطنين، إضافة إلى الأزمات الطارئة مثل جائحة كوفيد-19. هذه التحديات تستدعي دراسة متعمقة لتحديد مدى فعالية القيادات العليا في التعامل معها وضمان استمرارية الأعمال.</w:t>
      </w:r>
    </w:p>
    <w:p w14:paraId="2452B7F6" w14:textId="77777777" w:rsidR="007029A2" w:rsidRPr="009F3D37" w:rsidRDefault="007029A2" w:rsidP="007029A2">
      <w:pPr>
        <w:pStyle w:val="a6"/>
        <w:numPr>
          <w:ilvl w:val="0"/>
          <w:numId w:val="1"/>
        </w:numPr>
        <w:spacing w:line="360" w:lineRule="auto"/>
        <w:rPr>
          <w:rFonts w:ascii="Sakkal Majalla" w:hAnsi="Sakkal Majalla" w:cs="Sakkal Majalla"/>
          <w:b/>
          <w:bCs/>
          <w:sz w:val="28"/>
          <w:szCs w:val="28"/>
          <w:rtl/>
          <w:lang w:bidi="ar-EG"/>
        </w:rPr>
      </w:pPr>
      <w:r w:rsidRPr="009F3D37">
        <w:rPr>
          <w:rFonts w:ascii="Sakkal Majalla" w:hAnsi="Sakkal Majalla" w:cs="Sakkal Majalla"/>
          <w:b/>
          <w:bCs/>
          <w:sz w:val="28"/>
          <w:szCs w:val="28"/>
          <w:rtl/>
          <w:lang w:bidi="ar-EG"/>
        </w:rPr>
        <w:t>فجوة التطبيق والتنفيذ</w:t>
      </w:r>
    </w:p>
    <w:p w14:paraId="14682A57" w14:textId="77777777" w:rsidR="007029A2" w:rsidRPr="009F3D37" w:rsidRDefault="007029A2" w:rsidP="007029A2">
      <w:pPr>
        <w:spacing w:line="360" w:lineRule="auto"/>
        <w:rPr>
          <w:rFonts w:ascii="Sakkal Majalla" w:hAnsi="Sakkal Majalla" w:cs="Sakkal Majalla"/>
          <w:sz w:val="28"/>
          <w:szCs w:val="28"/>
          <w:rtl/>
          <w:lang w:bidi="ar-EG"/>
        </w:rPr>
      </w:pPr>
      <w:r w:rsidRPr="009F3D37">
        <w:rPr>
          <w:rFonts w:ascii="Sakkal Majalla" w:hAnsi="Sakkal Majalla" w:cs="Sakkal Majalla"/>
          <w:sz w:val="28"/>
          <w:szCs w:val="28"/>
          <w:rtl/>
          <w:lang w:bidi="ar-EG"/>
        </w:rPr>
        <w:t>تتمثل إحدى المشاكل الرئيسية في الفجوة بين السياسات والاستراتيجيات الموضوعة من قبل القيادات العليا وبين التنفيذ الفعلي لهذه السياسات على أرض الواقع. رغم الجهود الكبيرة التي تبذلها القيادات في وضع خطط استراتيجية شاملة، إلا أن التطبيق العملي يواجه عراقيل متعددة.</w:t>
      </w:r>
    </w:p>
    <w:p w14:paraId="7B2D1A80" w14:textId="77777777" w:rsidR="007029A2" w:rsidRPr="009F3D37" w:rsidRDefault="007029A2" w:rsidP="007029A2">
      <w:pPr>
        <w:pStyle w:val="a6"/>
        <w:numPr>
          <w:ilvl w:val="0"/>
          <w:numId w:val="2"/>
        </w:numPr>
        <w:spacing w:line="360" w:lineRule="auto"/>
        <w:rPr>
          <w:rFonts w:ascii="Sakkal Majalla" w:hAnsi="Sakkal Majalla" w:cs="Sakkal Majalla"/>
          <w:b/>
          <w:bCs/>
          <w:sz w:val="28"/>
          <w:szCs w:val="28"/>
          <w:rtl/>
          <w:lang w:bidi="ar-EG"/>
        </w:rPr>
      </w:pPr>
      <w:r w:rsidRPr="009F3D37">
        <w:rPr>
          <w:rFonts w:ascii="Sakkal Majalla" w:hAnsi="Sakkal Majalla" w:cs="Sakkal Majalla"/>
          <w:b/>
          <w:bCs/>
          <w:sz w:val="28"/>
          <w:szCs w:val="28"/>
          <w:rtl/>
          <w:lang w:bidi="ar-EG"/>
        </w:rPr>
        <w:t>نقص الكفاءات والمهارات</w:t>
      </w:r>
    </w:p>
    <w:p w14:paraId="0C5EAAF9" w14:textId="77777777" w:rsidR="007029A2" w:rsidRPr="009F3D37" w:rsidRDefault="007029A2" w:rsidP="007029A2">
      <w:pPr>
        <w:spacing w:line="360" w:lineRule="auto"/>
        <w:rPr>
          <w:rFonts w:ascii="Sakkal Majalla" w:hAnsi="Sakkal Majalla" w:cs="Sakkal Majalla"/>
          <w:sz w:val="28"/>
          <w:szCs w:val="28"/>
          <w:rtl/>
          <w:lang w:bidi="ar-EG"/>
        </w:rPr>
      </w:pPr>
      <w:r w:rsidRPr="009F3D37">
        <w:rPr>
          <w:rFonts w:ascii="Sakkal Majalla" w:hAnsi="Sakkal Majalla" w:cs="Sakkal Majalla"/>
          <w:sz w:val="28"/>
          <w:szCs w:val="28"/>
          <w:rtl/>
          <w:lang w:bidi="ar-EG"/>
        </w:rPr>
        <w:t xml:space="preserve">تواجه القطاعات الحكومية في المملكة تحديًا كبيرًا يتمثل في نقص الكفاءات والمهارات اللازمة لضمان استمرارية الأعمال. تلعب القيادات العليا دورًا حيويًا في تطوير وتأهيل الكوادر البشرية، إلا أن هذا الدور يتطلب استراتيجيات واضحة ومستدامة للتدريب والتطوير المهني. </w:t>
      </w:r>
    </w:p>
    <w:p w14:paraId="26D1B959" w14:textId="77777777" w:rsidR="007029A2" w:rsidRPr="009F3D37" w:rsidRDefault="007029A2" w:rsidP="007029A2">
      <w:pPr>
        <w:pStyle w:val="a6"/>
        <w:numPr>
          <w:ilvl w:val="0"/>
          <w:numId w:val="2"/>
        </w:numPr>
        <w:spacing w:line="360" w:lineRule="auto"/>
        <w:rPr>
          <w:rFonts w:ascii="Sakkal Majalla" w:hAnsi="Sakkal Majalla" w:cs="Sakkal Majalla"/>
          <w:b/>
          <w:bCs/>
          <w:sz w:val="28"/>
          <w:szCs w:val="28"/>
          <w:rtl/>
          <w:lang w:bidi="ar-EG"/>
        </w:rPr>
      </w:pPr>
      <w:r w:rsidRPr="009F3D37">
        <w:rPr>
          <w:rFonts w:ascii="Sakkal Majalla" w:hAnsi="Sakkal Majalla" w:cs="Sakkal Majalla"/>
          <w:b/>
          <w:bCs/>
          <w:sz w:val="28"/>
          <w:szCs w:val="28"/>
          <w:rtl/>
          <w:lang w:bidi="ar-EG"/>
        </w:rPr>
        <w:t>مقاومة التغيير والتحول الرقمي</w:t>
      </w:r>
    </w:p>
    <w:p w14:paraId="56C04939" w14:textId="77777777" w:rsidR="007029A2" w:rsidRDefault="007029A2" w:rsidP="007029A2">
      <w:pPr>
        <w:spacing w:line="360" w:lineRule="auto"/>
        <w:rPr>
          <w:rFonts w:ascii="Sakkal Majalla" w:hAnsi="Sakkal Majalla" w:cs="Sakkal Majalla"/>
          <w:sz w:val="28"/>
          <w:szCs w:val="28"/>
          <w:rtl/>
          <w:lang w:bidi="ar-EG"/>
        </w:rPr>
      </w:pPr>
      <w:r w:rsidRPr="009F3D37">
        <w:rPr>
          <w:rFonts w:ascii="Sakkal Majalla" w:hAnsi="Sakkal Majalla" w:cs="Sakkal Majalla"/>
          <w:sz w:val="28"/>
          <w:szCs w:val="28"/>
          <w:rtl/>
          <w:lang w:bidi="ar-EG"/>
        </w:rPr>
        <w:lastRenderedPageBreak/>
        <w:t xml:space="preserve">تواجه القيادات العليا أيضًا تحديات كبيرة تتعلق بمقاومة التغيير والتحول الرقمي داخل المؤسسات الحكومية. على الرغم من الفوائد الكبيرة للتحول الرقمي في تحسين كفاءة وفعالية العمل، إلا أن تطبيقه يواجه مقاومة من بعض الموظفين الذين يفضلون الأساليب التقليدية في العمل. </w:t>
      </w:r>
    </w:p>
    <w:p w14:paraId="29C5EAE5" w14:textId="77777777" w:rsidR="007029A2" w:rsidRPr="001A497B" w:rsidRDefault="007029A2" w:rsidP="007029A2">
      <w:pPr>
        <w:pStyle w:val="a6"/>
        <w:numPr>
          <w:ilvl w:val="0"/>
          <w:numId w:val="2"/>
        </w:numPr>
        <w:spacing w:line="360" w:lineRule="auto"/>
        <w:rPr>
          <w:rFonts w:ascii="Sakkal Majalla" w:hAnsi="Sakkal Majalla" w:cs="Sakkal Majalla"/>
          <w:b/>
          <w:bCs/>
          <w:sz w:val="28"/>
          <w:szCs w:val="28"/>
          <w:rtl/>
          <w:lang w:bidi="ar-EG"/>
        </w:rPr>
      </w:pPr>
      <w:r w:rsidRPr="001A497B">
        <w:rPr>
          <w:rFonts w:ascii="Sakkal Majalla" w:hAnsi="Sakkal Majalla" w:cs="Sakkal Majalla"/>
          <w:b/>
          <w:bCs/>
          <w:sz w:val="28"/>
          <w:szCs w:val="28"/>
          <w:rtl/>
          <w:lang w:bidi="ar-EG"/>
        </w:rPr>
        <w:t>إدارة الأزمات والطوارئ</w:t>
      </w:r>
    </w:p>
    <w:p w14:paraId="28D12F35" w14:textId="77777777" w:rsidR="007029A2" w:rsidRDefault="007029A2" w:rsidP="007029A2">
      <w:pPr>
        <w:spacing w:line="360" w:lineRule="auto"/>
        <w:rPr>
          <w:rFonts w:ascii="Sakkal Majalla" w:hAnsi="Sakkal Majalla" w:cs="Sakkal Majalla"/>
          <w:sz w:val="28"/>
          <w:szCs w:val="28"/>
          <w:rtl/>
          <w:lang w:bidi="ar-EG"/>
        </w:rPr>
      </w:pPr>
      <w:r w:rsidRPr="009F3D37">
        <w:rPr>
          <w:rFonts w:ascii="Sakkal Majalla" w:hAnsi="Sakkal Majalla" w:cs="Sakkal Majalla"/>
          <w:sz w:val="28"/>
          <w:szCs w:val="28"/>
          <w:rtl/>
          <w:lang w:bidi="ar-EG"/>
        </w:rPr>
        <w:t xml:space="preserve">إدارة الأزمات والطوارئ تمثل تحديًا آخر للقيادات العليا في ضمان استمرارية الأعمال. الأزمات مثل الكوارث الطبيعية، والأزمات الصحية، والتهديدات الأمنية يمكن أن تعطل العمليات الحكومية بشكل كبير. تتطلب إدارة هذه الأزمات استراتيجيات محكمة وخطط طوارئ فعالة، بالإضافة إلى قدرة على اتخاذ القرارات السريعة والصحيحة. </w:t>
      </w:r>
    </w:p>
    <w:p w14:paraId="7C0CB9D3" w14:textId="77777777" w:rsidR="007029A2" w:rsidRPr="001A497B" w:rsidRDefault="007029A2" w:rsidP="007029A2">
      <w:pPr>
        <w:pStyle w:val="a6"/>
        <w:numPr>
          <w:ilvl w:val="0"/>
          <w:numId w:val="2"/>
        </w:numPr>
        <w:spacing w:line="360" w:lineRule="auto"/>
        <w:rPr>
          <w:rFonts w:ascii="Sakkal Majalla" w:hAnsi="Sakkal Majalla" w:cs="Sakkal Majalla"/>
          <w:b/>
          <w:bCs/>
          <w:sz w:val="28"/>
          <w:szCs w:val="28"/>
          <w:rtl/>
          <w:lang w:bidi="ar-EG"/>
        </w:rPr>
      </w:pPr>
      <w:r w:rsidRPr="001A497B">
        <w:rPr>
          <w:rFonts w:ascii="Sakkal Majalla" w:hAnsi="Sakkal Majalla" w:cs="Sakkal Majalla"/>
          <w:b/>
          <w:bCs/>
          <w:sz w:val="28"/>
          <w:szCs w:val="28"/>
          <w:rtl/>
          <w:lang w:bidi="ar-EG"/>
        </w:rPr>
        <w:t>الحوكمة والشفافية</w:t>
      </w:r>
    </w:p>
    <w:p w14:paraId="0F41CEFD" w14:textId="77777777" w:rsidR="007029A2" w:rsidRPr="009F3D37" w:rsidRDefault="007029A2" w:rsidP="007029A2">
      <w:pPr>
        <w:spacing w:line="360" w:lineRule="auto"/>
        <w:rPr>
          <w:rFonts w:ascii="Sakkal Majalla" w:hAnsi="Sakkal Majalla" w:cs="Sakkal Majalla"/>
          <w:sz w:val="28"/>
          <w:szCs w:val="28"/>
          <w:rtl/>
          <w:lang w:bidi="ar-EG"/>
        </w:rPr>
      </w:pPr>
      <w:r w:rsidRPr="009F3D37">
        <w:rPr>
          <w:rFonts w:ascii="Sakkal Majalla" w:hAnsi="Sakkal Majalla" w:cs="Sakkal Majalla"/>
          <w:sz w:val="28"/>
          <w:szCs w:val="28"/>
          <w:rtl/>
          <w:lang w:bidi="ar-EG"/>
        </w:rPr>
        <w:t xml:space="preserve">الشفافية والحوكمة الرشيدة تعتبران من العناصر الأساسية لضمان استمرارية الأعمال، ومع ذلك، فإن تحقيق هذه العناصر في القطاعات الحكومية يمثل تحديًا كبيرًا. يمكن أن تكون هناك مقاومة للشفافية من بعض الجهات، أو نقص في الآليات التي تضمن المساءلة. </w:t>
      </w:r>
      <w:r w:rsidRPr="001A497B">
        <w:rPr>
          <w:rFonts w:ascii="Sakkal Majalla" w:hAnsi="Sakkal Majalla" w:cs="Sakkal Majalla"/>
          <w:sz w:val="28"/>
          <w:szCs w:val="28"/>
          <w:rtl/>
          <w:lang w:bidi="ar-EG"/>
        </w:rPr>
        <w:t>هذه المشاكل قد تؤدي إلى تراجع الثقة بين المواطنين والحكومة، مما يعيق جهود القيادات العليا في تعزيز استمرارية الأعمال</w:t>
      </w:r>
      <w:r w:rsidRPr="009F3D37">
        <w:rPr>
          <w:rFonts w:ascii="Sakkal Majalla" w:hAnsi="Sakkal Majalla" w:cs="Sakkal Majalla"/>
          <w:sz w:val="28"/>
          <w:szCs w:val="28"/>
          <w:rtl/>
          <w:lang w:bidi="ar-EG"/>
        </w:rPr>
        <w:t>.</w:t>
      </w:r>
    </w:p>
    <w:p w14:paraId="6AAE72C9" w14:textId="77777777" w:rsidR="007029A2" w:rsidRPr="00451CAA" w:rsidRDefault="007029A2" w:rsidP="007029A2">
      <w:pPr>
        <w:spacing w:line="360" w:lineRule="auto"/>
        <w:rPr>
          <w:rFonts w:ascii="Sakkal Majalla" w:hAnsi="Sakkal Majalla" w:cs="Sakkal Majalla"/>
          <w:sz w:val="28"/>
          <w:szCs w:val="28"/>
          <w:lang w:bidi="ar-EG"/>
        </w:rPr>
      </w:pPr>
    </w:p>
    <w:p w14:paraId="41766FAC" w14:textId="77777777" w:rsidR="007029A2" w:rsidRDefault="007029A2" w:rsidP="007029A2">
      <w:pPr>
        <w:pStyle w:val="2"/>
        <w:spacing w:line="360" w:lineRule="auto"/>
        <w:rPr>
          <w:rFonts w:ascii="Sakkal Majalla" w:hAnsi="Sakkal Majalla" w:cs="Sakkal Majalla"/>
          <w:b/>
          <w:bCs/>
          <w:color w:val="000000" w:themeColor="text1"/>
          <w:sz w:val="28"/>
          <w:szCs w:val="28"/>
          <w:rtl/>
        </w:rPr>
      </w:pPr>
      <w:bookmarkStart w:id="11" w:name="_Toc172397778"/>
      <w:bookmarkStart w:id="12" w:name="_Toc172746091"/>
      <w:bookmarkStart w:id="13" w:name="_Toc173606889"/>
      <w:r w:rsidRPr="004844C1">
        <w:rPr>
          <w:rFonts w:ascii="Sakkal Majalla" w:hAnsi="Sakkal Majalla" w:cs="Sakkal Majalla"/>
          <w:b/>
          <w:bCs/>
          <w:color w:val="000000" w:themeColor="text1"/>
          <w:sz w:val="28"/>
          <w:szCs w:val="28"/>
          <w:rtl/>
        </w:rPr>
        <w:t>أهمية الدراسة</w:t>
      </w:r>
      <w:bookmarkEnd w:id="11"/>
      <w:bookmarkEnd w:id="12"/>
      <w:bookmarkEnd w:id="13"/>
    </w:p>
    <w:p w14:paraId="77A6ED7A"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تكتسب دراسة دور القيادات العليا في تعزيز ثقافة واستمرارية الأعمال في القطاعات الحكومية في المملكة العربية السعودية أهمية كبيرة، نظراً للدور الحيوي الذي تلعبه هذه القيادات في تحقيق رؤية المملكة 2030. تأتي هذه الأهمية من عدة جوانب رئيسية تتعلق بتطوير الأداء الحكومي، تعزيز الاستدامة، تحقيق الأهداف الاستراتيجية، ومواجهة التحديات المستقبلية.</w:t>
      </w:r>
    </w:p>
    <w:p w14:paraId="59F152E9" w14:textId="77777777" w:rsidR="007029A2" w:rsidRPr="009F3D37" w:rsidRDefault="007029A2" w:rsidP="007029A2">
      <w:pPr>
        <w:pStyle w:val="a6"/>
        <w:numPr>
          <w:ilvl w:val="0"/>
          <w:numId w:val="3"/>
        </w:numPr>
        <w:spacing w:line="360" w:lineRule="auto"/>
        <w:rPr>
          <w:rFonts w:ascii="Sakkal Majalla" w:hAnsi="Sakkal Majalla" w:cs="Sakkal Majalla"/>
          <w:b/>
          <w:bCs/>
          <w:sz w:val="28"/>
          <w:szCs w:val="28"/>
          <w:rtl/>
        </w:rPr>
      </w:pPr>
      <w:r w:rsidRPr="009F3D37">
        <w:rPr>
          <w:rFonts w:ascii="Sakkal Majalla" w:hAnsi="Sakkal Majalla" w:cs="Sakkal Majalla"/>
          <w:b/>
          <w:bCs/>
          <w:sz w:val="28"/>
          <w:szCs w:val="28"/>
          <w:rtl/>
        </w:rPr>
        <w:t>تطوير الأداء الحكومي</w:t>
      </w:r>
    </w:p>
    <w:p w14:paraId="1A069C93" w14:textId="77777777" w:rsidR="007029A2"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lastRenderedPageBreak/>
        <w:t xml:space="preserve">تعتبر القيادات العليا القوة الدافعة وراء تحسين الأداء الحكومي من خلال تبني أفضل الممارسات الإدارية والتنظيمية. يتطلب ذلك بناء قدرات ومهارات فرق العمل، وتطوير بيئة عمل محفزة، وتعزيز ثقافة الابتكار والتعلم المستمر. </w:t>
      </w:r>
    </w:p>
    <w:p w14:paraId="0AB16469" w14:textId="77777777" w:rsidR="007029A2" w:rsidRPr="001A497B" w:rsidRDefault="007029A2" w:rsidP="007029A2">
      <w:pPr>
        <w:pStyle w:val="a6"/>
        <w:numPr>
          <w:ilvl w:val="0"/>
          <w:numId w:val="3"/>
        </w:numPr>
        <w:spacing w:line="360" w:lineRule="auto"/>
        <w:rPr>
          <w:rFonts w:ascii="Sakkal Majalla" w:hAnsi="Sakkal Majalla" w:cs="Sakkal Majalla"/>
          <w:b/>
          <w:bCs/>
          <w:sz w:val="28"/>
          <w:szCs w:val="28"/>
          <w:rtl/>
        </w:rPr>
      </w:pPr>
      <w:r w:rsidRPr="001A497B">
        <w:rPr>
          <w:rFonts w:ascii="Sakkal Majalla" w:hAnsi="Sakkal Majalla" w:cs="Sakkal Majalla"/>
          <w:b/>
          <w:bCs/>
          <w:sz w:val="28"/>
          <w:szCs w:val="28"/>
          <w:rtl/>
        </w:rPr>
        <w:t>تعزيز الاستدامة</w:t>
      </w:r>
    </w:p>
    <w:p w14:paraId="5265BBAD"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تلعب القيادات العليا دوراً محورياً في ضمان استدامة الأعمال الحكومية على المدى الطويل. يشمل ذلك التخطيط الاستراتيجي الفعّال، إدارة الموارد بكفاءة، وتبني سياسات استدامة بيئية واقتصادية واجتماعية.</w:t>
      </w:r>
    </w:p>
    <w:p w14:paraId="23DDCA25" w14:textId="77777777" w:rsidR="007029A2" w:rsidRPr="009F3D37" w:rsidRDefault="007029A2" w:rsidP="007029A2">
      <w:pPr>
        <w:pStyle w:val="a6"/>
        <w:numPr>
          <w:ilvl w:val="0"/>
          <w:numId w:val="3"/>
        </w:numPr>
        <w:spacing w:line="360" w:lineRule="auto"/>
        <w:rPr>
          <w:rFonts w:ascii="Sakkal Majalla" w:hAnsi="Sakkal Majalla" w:cs="Sakkal Majalla"/>
          <w:b/>
          <w:bCs/>
          <w:sz w:val="28"/>
          <w:szCs w:val="28"/>
          <w:rtl/>
        </w:rPr>
      </w:pPr>
      <w:r w:rsidRPr="009F3D37">
        <w:rPr>
          <w:rFonts w:ascii="Sakkal Majalla" w:hAnsi="Sakkal Majalla" w:cs="Sakkal Majalla"/>
          <w:b/>
          <w:bCs/>
          <w:sz w:val="28"/>
          <w:szCs w:val="28"/>
          <w:rtl/>
        </w:rPr>
        <w:t>تحقيق الأهداف الاستراتيجية لرؤية 2030</w:t>
      </w:r>
    </w:p>
    <w:p w14:paraId="0EA0AF4F"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تلعب القيادات العليا دوراً حاسماً في تحقيق الأهداف الاستراتيجية لرؤية المملكة 2030، والتي تسعى إلى تحويل الاقتصاد السعودي وتعزيز التنمية المستدامة. من خلال دراسة دور هذه القيادات، يمكن تحديد العوامل التي تسهم في نجاح تنفيذ الخطط الاستراتيجية وكيفية تجاوز العقبات التي قد تعترض طريقها.</w:t>
      </w:r>
    </w:p>
    <w:p w14:paraId="45721036" w14:textId="77777777" w:rsidR="007029A2" w:rsidRPr="009F3D37" w:rsidRDefault="007029A2" w:rsidP="007029A2">
      <w:pPr>
        <w:pStyle w:val="a6"/>
        <w:numPr>
          <w:ilvl w:val="0"/>
          <w:numId w:val="3"/>
        </w:numPr>
        <w:spacing w:line="360" w:lineRule="auto"/>
        <w:rPr>
          <w:rFonts w:ascii="Sakkal Majalla" w:hAnsi="Sakkal Majalla" w:cs="Sakkal Majalla"/>
          <w:b/>
          <w:bCs/>
          <w:sz w:val="28"/>
          <w:szCs w:val="28"/>
          <w:rtl/>
        </w:rPr>
      </w:pPr>
      <w:r w:rsidRPr="009F3D37">
        <w:rPr>
          <w:rFonts w:ascii="Sakkal Majalla" w:hAnsi="Sakkal Majalla" w:cs="Sakkal Majalla"/>
          <w:b/>
          <w:bCs/>
          <w:sz w:val="28"/>
          <w:szCs w:val="28"/>
          <w:rtl/>
        </w:rPr>
        <w:t>مواجهة التحديات المستقبلية</w:t>
      </w:r>
    </w:p>
    <w:p w14:paraId="43E4CF65"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يواجه العالم اليوم تحديات متزايدة تتعلق بالتغيرات التكنولوجية، الأزمات الصحية، والكوارث الطبيعية، مما يجعل دور القيادات العليا في تعزيز استمرارية الأعمال أكثر أهمية من أي وقت مضى.</w:t>
      </w:r>
    </w:p>
    <w:p w14:paraId="3BF51F1F" w14:textId="77777777" w:rsidR="007029A2" w:rsidRPr="009F3D37" w:rsidRDefault="007029A2" w:rsidP="007029A2">
      <w:pPr>
        <w:pStyle w:val="a6"/>
        <w:numPr>
          <w:ilvl w:val="0"/>
          <w:numId w:val="3"/>
        </w:numPr>
        <w:spacing w:line="360" w:lineRule="auto"/>
        <w:rPr>
          <w:rFonts w:ascii="Sakkal Majalla" w:hAnsi="Sakkal Majalla" w:cs="Sakkal Majalla"/>
          <w:b/>
          <w:bCs/>
          <w:sz w:val="28"/>
          <w:szCs w:val="28"/>
          <w:rtl/>
        </w:rPr>
      </w:pPr>
      <w:r w:rsidRPr="009F3D37">
        <w:rPr>
          <w:rFonts w:ascii="Sakkal Majalla" w:hAnsi="Sakkal Majalla" w:cs="Sakkal Majalla"/>
          <w:b/>
          <w:bCs/>
          <w:sz w:val="28"/>
          <w:szCs w:val="28"/>
          <w:rtl/>
        </w:rPr>
        <w:t xml:space="preserve">تعزيز الشفافية </w:t>
      </w:r>
      <w:r w:rsidRPr="009F3D37">
        <w:rPr>
          <w:rFonts w:ascii="Sakkal Majalla" w:hAnsi="Sakkal Majalla" w:cs="Sakkal Majalla" w:hint="cs"/>
          <w:b/>
          <w:bCs/>
          <w:sz w:val="28"/>
          <w:szCs w:val="28"/>
          <w:rtl/>
        </w:rPr>
        <w:t>والمساءل</w:t>
      </w:r>
      <w:r w:rsidRPr="009F3D37">
        <w:rPr>
          <w:rFonts w:ascii="Sakkal Majalla" w:hAnsi="Sakkal Majalla" w:cs="Sakkal Majalla" w:hint="eastAsia"/>
          <w:b/>
          <w:bCs/>
          <w:sz w:val="28"/>
          <w:szCs w:val="28"/>
          <w:rtl/>
        </w:rPr>
        <w:t>ة</w:t>
      </w:r>
    </w:p>
    <w:p w14:paraId="45B7C267"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الشفافية والمساءلة هما من الأسس الرئيسية لضمان استمرارية الأعمال وتحقيق الثقة بين الحكومة والمواطنين. تلعب القيادات العليا دوراً أساسياً في تعزيز هذه القيم من خلال تبني سياسات حوكمة فعّالة وتطبيقها بشكل صارم.</w:t>
      </w:r>
    </w:p>
    <w:p w14:paraId="35A9B09A" w14:textId="77777777" w:rsidR="007029A2" w:rsidRPr="009F3D37" w:rsidRDefault="007029A2" w:rsidP="007029A2">
      <w:pPr>
        <w:pStyle w:val="a6"/>
        <w:numPr>
          <w:ilvl w:val="0"/>
          <w:numId w:val="3"/>
        </w:numPr>
        <w:spacing w:line="360" w:lineRule="auto"/>
        <w:rPr>
          <w:rFonts w:ascii="Sakkal Majalla" w:hAnsi="Sakkal Majalla" w:cs="Sakkal Majalla"/>
          <w:b/>
          <w:bCs/>
          <w:sz w:val="28"/>
          <w:szCs w:val="28"/>
          <w:rtl/>
        </w:rPr>
      </w:pPr>
      <w:r w:rsidRPr="009F3D37">
        <w:rPr>
          <w:rFonts w:ascii="Sakkal Majalla" w:hAnsi="Sakkal Majalla" w:cs="Sakkal Majalla"/>
          <w:b/>
          <w:bCs/>
          <w:sz w:val="28"/>
          <w:szCs w:val="28"/>
          <w:rtl/>
        </w:rPr>
        <w:t>الابتكار والتحول الرقمي</w:t>
      </w:r>
    </w:p>
    <w:p w14:paraId="49E8CCDA"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t>في عصر التكنولوجيا الرقمية، يعد الابتكار والتحول الرقمي من العوامل الأساسية لضمان استمرارية الأعمال وتحسين الأداء الحكومي. تلعب القيادات العليا دوراً مهماً في تبني التكنولوجيا الحديثة وتطبيقها بشكل فعال داخل المؤسسات الحكومية.</w:t>
      </w:r>
    </w:p>
    <w:p w14:paraId="030796EC" w14:textId="77777777" w:rsidR="007029A2" w:rsidRPr="009F3D37" w:rsidRDefault="007029A2" w:rsidP="007029A2">
      <w:pPr>
        <w:spacing w:line="360" w:lineRule="auto"/>
        <w:rPr>
          <w:rFonts w:ascii="Sakkal Majalla" w:hAnsi="Sakkal Majalla" w:cs="Sakkal Majalla"/>
          <w:sz w:val="28"/>
          <w:szCs w:val="28"/>
          <w:rtl/>
        </w:rPr>
      </w:pPr>
      <w:r w:rsidRPr="009F3D37">
        <w:rPr>
          <w:rFonts w:ascii="Sakkal Majalla" w:hAnsi="Sakkal Majalla" w:cs="Sakkal Majalla"/>
          <w:sz w:val="28"/>
          <w:szCs w:val="28"/>
          <w:rtl/>
        </w:rPr>
        <w:lastRenderedPageBreak/>
        <w:t>تتجلى أهمية دراسة دور القيادات العليا في تعزيز ثقافة واستمرارية الأعمال في القطاعات الحكومية في المملكة العربية السعودية في تأثيرها الكبير على تحسين الأداء الحكومي، تعزيز الاستدامة، تحقيق الأهداف الاستراتيجية، مواجهة التحديات المستقبلية، وتعزيز الشفافية والمساءلة. هذه الدراسة تسهم في توفير رؤى عميقة واستراتيجيات فعّالة لدعم جهود القيادات العليا في تحقيق التنمية المستدامة والازدهار الاقتصادي والاجتماعي للمملكة. من خلال فهم أفضل لهذه العوامل، يمكن للمؤسسات الحكومية تحقيق تحسينات ملموسة في أدائها وضمان استمرارية أعمالها بشكل فعّال ومستدام.</w:t>
      </w:r>
    </w:p>
    <w:p w14:paraId="55359966" w14:textId="77777777" w:rsidR="007029A2" w:rsidRPr="005A5EFB" w:rsidRDefault="007029A2" w:rsidP="007029A2">
      <w:pPr>
        <w:spacing w:after="0" w:line="360" w:lineRule="auto"/>
        <w:rPr>
          <w:rFonts w:ascii="Sakkal Majalla" w:hAnsi="Sakkal Majalla" w:cs="Sakkal Majalla"/>
          <w:sz w:val="28"/>
          <w:szCs w:val="28"/>
        </w:rPr>
      </w:pPr>
    </w:p>
    <w:p w14:paraId="044ACAB5" w14:textId="77777777" w:rsidR="007029A2" w:rsidRPr="00BA3789" w:rsidRDefault="007029A2" w:rsidP="007029A2">
      <w:pPr>
        <w:pStyle w:val="2"/>
        <w:spacing w:line="360" w:lineRule="auto"/>
        <w:rPr>
          <w:rFonts w:ascii="Sakkal Majalla" w:hAnsi="Sakkal Majalla" w:cs="Sakkal Majalla"/>
          <w:b/>
          <w:bCs/>
          <w:color w:val="000000" w:themeColor="text1"/>
          <w:sz w:val="28"/>
          <w:szCs w:val="28"/>
          <w:rtl/>
        </w:rPr>
      </w:pPr>
      <w:bookmarkStart w:id="14" w:name="_Toc172397779"/>
      <w:bookmarkStart w:id="15" w:name="_Toc172746092"/>
      <w:bookmarkStart w:id="16" w:name="_Toc173606890"/>
      <w:r w:rsidRPr="004844C1">
        <w:rPr>
          <w:rFonts w:ascii="Sakkal Majalla" w:hAnsi="Sakkal Majalla" w:cs="Sakkal Majalla"/>
          <w:b/>
          <w:bCs/>
          <w:color w:val="000000" w:themeColor="text1"/>
          <w:sz w:val="28"/>
          <w:szCs w:val="28"/>
          <w:rtl/>
        </w:rPr>
        <w:t>أهداف الدراسة</w:t>
      </w:r>
      <w:bookmarkEnd w:id="14"/>
      <w:bookmarkEnd w:id="15"/>
      <w:bookmarkEnd w:id="16"/>
    </w:p>
    <w:p w14:paraId="444F3468" w14:textId="77777777" w:rsidR="007029A2" w:rsidRPr="00183C25" w:rsidRDefault="007029A2" w:rsidP="007029A2">
      <w:pPr>
        <w:spacing w:line="360" w:lineRule="auto"/>
        <w:rPr>
          <w:rFonts w:ascii="Sakkal Majalla" w:hAnsi="Sakkal Majalla" w:cs="Sakkal Majalla"/>
          <w:sz w:val="28"/>
          <w:szCs w:val="28"/>
          <w:rtl/>
        </w:rPr>
      </w:pPr>
      <w:bookmarkStart w:id="17" w:name="_Toc172397780"/>
      <w:bookmarkStart w:id="18" w:name="_Toc172746093"/>
      <w:r w:rsidRPr="00183C25">
        <w:rPr>
          <w:rFonts w:ascii="Sakkal Majalla" w:hAnsi="Sakkal Majalla" w:cs="Sakkal Majalla"/>
          <w:sz w:val="28"/>
          <w:szCs w:val="28"/>
          <w:rtl/>
        </w:rPr>
        <w:t>تتعدد أهداف الدراسة التي تتناول دور القيادات العليا في تعزيز ثقافة واستمرارية الأعمال في القطاعات الحكومية في المملكة العربية السعودية. تهدف هذه الدراسة إلى تقديم فهم شامل وعميق لكيفية تأثير القيادات العليا في تحقيق استدامة وفعالية الأعمال الحكومية. تتضمن هذه الأهداف عدة جوانب رئيسية تشمل تحسين الأداء الحكومي، تعزيز الاستدامة، تطوير قدرات الكوادر البشرية، تحقيق التحول الرقمي، إدارة الأزمات، وتعزيز الشفافية والمساءلة.</w:t>
      </w:r>
    </w:p>
    <w:p w14:paraId="2D9A4B88" w14:textId="77777777" w:rsidR="007029A2" w:rsidRPr="00183C25" w:rsidRDefault="007029A2" w:rsidP="007029A2">
      <w:pPr>
        <w:pStyle w:val="a6"/>
        <w:numPr>
          <w:ilvl w:val="0"/>
          <w:numId w:val="4"/>
        </w:numPr>
        <w:spacing w:line="360" w:lineRule="auto"/>
        <w:rPr>
          <w:rFonts w:ascii="Sakkal Majalla" w:hAnsi="Sakkal Majalla" w:cs="Sakkal Majalla"/>
          <w:b/>
          <w:bCs/>
          <w:sz w:val="28"/>
          <w:szCs w:val="28"/>
          <w:rtl/>
        </w:rPr>
      </w:pPr>
      <w:r w:rsidRPr="00183C25">
        <w:rPr>
          <w:rFonts w:ascii="Sakkal Majalla" w:hAnsi="Sakkal Majalla" w:cs="Sakkal Majalla"/>
          <w:b/>
          <w:bCs/>
          <w:sz w:val="28"/>
          <w:szCs w:val="28"/>
          <w:rtl/>
        </w:rPr>
        <w:t>تحسين الأداء الحكومي</w:t>
      </w:r>
    </w:p>
    <w:p w14:paraId="13505A67" w14:textId="77777777" w:rsidR="007029A2" w:rsidRDefault="007029A2" w:rsidP="007029A2">
      <w:pPr>
        <w:spacing w:line="360" w:lineRule="auto"/>
        <w:rPr>
          <w:rFonts w:ascii="Sakkal Majalla" w:hAnsi="Sakkal Majalla" w:cs="Sakkal Majalla"/>
          <w:sz w:val="28"/>
          <w:szCs w:val="28"/>
          <w:rtl/>
        </w:rPr>
      </w:pPr>
      <w:r w:rsidRPr="00183C25">
        <w:rPr>
          <w:rFonts w:ascii="Sakkal Majalla" w:hAnsi="Sakkal Majalla" w:cs="Sakkal Majalla"/>
          <w:sz w:val="28"/>
          <w:szCs w:val="28"/>
          <w:rtl/>
        </w:rPr>
        <w:t xml:space="preserve">من الأهداف الأساسية لهذه الدراسة هو استكشاف الطرق التي يمكن من خلالها للقيادات العليا تحسين الأداء الحكومي. يتضمن ذلك تحليل استراتيجيات القيادة الفعّالة التي تسهم في زيادة كفاءة العمليات والإجراءات داخل المؤسسات الحكومية. </w:t>
      </w:r>
    </w:p>
    <w:p w14:paraId="0CA8EB87" w14:textId="77777777" w:rsidR="007029A2" w:rsidRPr="001A497B" w:rsidRDefault="007029A2" w:rsidP="007029A2">
      <w:pPr>
        <w:pStyle w:val="a6"/>
        <w:numPr>
          <w:ilvl w:val="0"/>
          <w:numId w:val="4"/>
        </w:numPr>
        <w:spacing w:line="360" w:lineRule="auto"/>
        <w:rPr>
          <w:rFonts w:ascii="Sakkal Majalla" w:hAnsi="Sakkal Majalla" w:cs="Sakkal Majalla"/>
          <w:b/>
          <w:bCs/>
          <w:sz w:val="28"/>
          <w:szCs w:val="28"/>
          <w:rtl/>
        </w:rPr>
      </w:pPr>
      <w:r w:rsidRPr="001A497B">
        <w:rPr>
          <w:rFonts w:ascii="Sakkal Majalla" w:hAnsi="Sakkal Majalla" w:cs="Sakkal Majalla"/>
          <w:b/>
          <w:bCs/>
          <w:sz w:val="28"/>
          <w:szCs w:val="28"/>
          <w:rtl/>
        </w:rPr>
        <w:t>تعزيز الاستدامة في العمليات الحكومية</w:t>
      </w:r>
    </w:p>
    <w:p w14:paraId="47603FCF" w14:textId="77777777" w:rsidR="007029A2" w:rsidRPr="00183C25" w:rsidRDefault="007029A2" w:rsidP="007029A2">
      <w:pPr>
        <w:spacing w:line="360" w:lineRule="auto"/>
        <w:rPr>
          <w:rFonts w:ascii="Sakkal Majalla" w:hAnsi="Sakkal Majalla" w:cs="Sakkal Majalla"/>
          <w:sz w:val="28"/>
          <w:szCs w:val="28"/>
          <w:rtl/>
        </w:rPr>
      </w:pPr>
      <w:r w:rsidRPr="00183C25">
        <w:rPr>
          <w:rFonts w:ascii="Sakkal Majalla" w:hAnsi="Sakkal Majalla" w:cs="Sakkal Majalla"/>
          <w:sz w:val="28"/>
          <w:szCs w:val="28"/>
          <w:rtl/>
        </w:rPr>
        <w:t>يعد تعزيز الاستدامة في العمليات الحكومية هدفًا رئيسيًا لهذه الدراسة. تسعى الدراسة إلى فهم كيفية تبني القيادات العليا لممارسات مستدامة تسهم في تحقيق التوازن بين التطلعات الاقتصادية والاجتماعية والبيئية.</w:t>
      </w:r>
    </w:p>
    <w:p w14:paraId="527CB0A7" w14:textId="77777777" w:rsidR="007029A2" w:rsidRPr="00183C25" w:rsidRDefault="007029A2" w:rsidP="007029A2">
      <w:pPr>
        <w:pStyle w:val="a6"/>
        <w:numPr>
          <w:ilvl w:val="0"/>
          <w:numId w:val="4"/>
        </w:numPr>
        <w:spacing w:line="360" w:lineRule="auto"/>
        <w:rPr>
          <w:rFonts w:ascii="Sakkal Majalla" w:hAnsi="Sakkal Majalla" w:cs="Sakkal Majalla"/>
          <w:b/>
          <w:bCs/>
          <w:sz w:val="28"/>
          <w:szCs w:val="28"/>
          <w:rtl/>
        </w:rPr>
      </w:pPr>
      <w:r w:rsidRPr="00183C25">
        <w:rPr>
          <w:rFonts w:ascii="Sakkal Majalla" w:hAnsi="Sakkal Majalla" w:cs="Sakkal Majalla"/>
          <w:b/>
          <w:bCs/>
          <w:sz w:val="28"/>
          <w:szCs w:val="28"/>
          <w:rtl/>
        </w:rPr>
        <w:t>تطوير قدرات الكوادر البشرية</w:t>
      </w:r>
    </w:p>
    <w:p w14:paraId="1491E950" w14:textId="77777777" w:rsidR="007029A2" w:rsidRPr="00183C25" w:rsidRDefault="007029A2" w:rsidP="007029A2">
      <w:pPr>
        <w:spacing w:line="360" w:lineRule="auto"/>
        <w:rPr>
          <w:rFonts w:ascii="Sakkal Majalla" w:hAnsi="Sakkal Majalla" w:cs="Sakkal Majalla"/>
          <w:sz w:val="28"/>
          <w:szCs w:val="28"/>
          <w:rtl/>
        </w:rPr>
      </w:pPr>
      <w:r w:rsidRPr="00183C25">
        <w:rPr>
          <w:rFonts w:ascii="Sakkal Majalla" w:hAnsi="Sakkal Majalla" w:cs="Sakkal Majalla"/>
          <w:sz w:val="28"/>
          <w:szCs w:val="28"/>
          <w:rtl/>
        </w:rPr>
        <w:lastRenderedPageBreak/>
        <w:t>تهدف الدراسة إلى تحديد الدور الذي تلعبه القيادات العليا في تطوير قدرات ومهارات الكوادر البشرية داخل القطاعات الحكومية. يتضمن ذلك تحليل البرامج التدريبية وخطط التطوير المهني التي تساعد في رفع كفاءة الموظفين وتحسين أدائهم. الهدف هو فهم كيفية إنشاء بيئة عمل محفزة تدعم التعلم المستمر والابتكار، مما يسهم في تحقيق استمرارية الأعمال وزيادة الإنتاجية.</w:t>
      </w:r>
    </w:p>
    <w:p w14:paraId="3CB05218" w14:textId="77777777" w:rsidR="007029A2" w:rsidRPr="00183C25" w:rsidRDefault="007029A2" w:rsidP="007029A2">
      <w:pPr>
        <w:pStyle w:val="a6"/>
        <w:numPr>
          <w:ilvl w:val="0"/>
          <w:numId w:val="4"/>
        </w:numPr>
        <w:spacing w:line="360" w:lineRule="auto"/>
        <w:rPr>
          <w:rFonts w:ascii="Sakkal Majalla" w:hAnsi="Sakkal Majalla" w:cs="Sakkal Majalla"/>
          <w:b/>
          <w:bCs/>
          <w:sz w:val="28"/>
          <w:szCs w:val="28"/>
          <w:rtl/>
        </w:rPr>
      </w:pPr>
      <w:r w:rsidRPr="00183C25">
        <w:rPr>
          <w:rFonts w:ascii="Sakkal Majalla" w:hAnsi="Sakkal Majalla" w:cs="Sakkal Majalla"/>
          <w:b/>
          <w:bCs/>
          <w:sz w:val="28"/>
          <w:szCs w:val="28"/>
          <w:rtl/>
        </w:rPr>
        <w:t>تحقيق التحول الرقمي</w:t>
      </w:r>
    </w:p>
    <w:p w14:paraId="534A26C1" w14:textId="77777777" w:rsidR="007029A2" w:rsidRPr="00183C25" w:rsidRDefault="007029A2" w:rsidP="007029A2">
      <w:pPr>
        <w:spacing w:line="360" w:lineRule="auto"/>
        <w:rPr>
          <w:rFonts w:ascii="Sakkal Majalla" w:hAnsi="Sakkal Majalla" w:cs="Sakkal Majalla"/>
          <w:sz w:val="28"/>
          <w:szCs w:val="28"/>
          <w:rtl/>
        </w:rPr>
      </w:pPr>
      <w:r w:rsidRPr="00183C25">
        <w:rPr>
          <w:rFonts w:ascii="Sakkal Majalla" w:hAnsi="Sakkal Majalla" w:cs="Sakkal Majalla"/>
          <w:sz w:val="28"/>
          <w:szCs w:val="28"/>
          <w:rtl/>
        </w:rPr>
        <w:t>من الأهداف المهمة لهذه الدراسة هو استكشاف كيفية دعم القيادات العليا للتحول الرقمي داخل المؤسسات الحكومية. يهدف التحول الرقمي إلى تحسين كفاءة وفعالية العمليات الحكومية من خلال تبني التكنولوجيا الحديثة.</w:t>
      </w:r>
    </w:p>
    <w:p w14:paraId="5EBD9141" w14:textId="77777777" w:rsidR="007029A2" w:rsidRPr="00183C25" w:rsidRDefault="007029A2" w:rsidP="007029A2">
      <w:pPr>
        <w:pStyle w:val="a6"/>
        <w:numPr>
          <w:ilvl w:val="0"/>
          <w:numId w:val="4"/>
        </w:numPr>
        <w:spacing w:line="360" w:lineRule="auto"/>
        <w:rPr>
          <w:rFonts w:ascii="Sakkal Majalla" w:hAnsi="Sakkal Majalla" w:cs="Sakkal Majalla"/>
          <w:b/>
          <w:bCs/>
          <w:sz w:val="28"/>
          <w:szCs w:val="28"/>
          <w:rtl/>
        </w:rPr>
      </w:pPr>
      <w:r w:rsidRPr="00183C25">
        <w:rPr>
          <w:rFonts w:ascii="Sakkal Majalla" w:hAnsi="Sakkal Majalla" w:cs="Sakkal Majalla"/>
          <w:b/>
          <w:bCs/>
          <w:sz w:val="28"/>
          <w:szCs w:val="28"/>
          <w:rtl/>
        </w:rPr>
        <w:t>إدارة الأزمات والطوارئ</w:t>
      </w:r>
    </w:p>
    <w:p w14:paraId="297A4DF8" w14:textId="77777777" w:rsidR="007029A2" w:rsidRPr="00183C25" w:rsidRDefault="007029A2" w:rsidP="007029A2">
      <w:pPr>
        <w:spacing w:line="360" w:lineRule="auto"/>
        <w:rPr>
          <w:rFonts w:ascii="Sakkal Majalla" w:hAnsi="Sakkal Majalla" w:cs="Sakkal Majalla"/>
          <w:sz w:val="28"/>
          <w:szCs w:val="28"/>
          <w:rtl/>
        </w:rPr>
      </w:pPr>
      <w:r w:rsidRPr="00183C25">
        <w:rPr>
          <w:rFonts w:ascii="Sakkal Majalla" w:hAnsi="Sakkal Majalla" w:cs="Sakkal Majalla"/>
          <w:sz w:val="28"/>
          <w:szCs w:val="28"/>
          <w:rtl/>
        </w:rPr>
        <w:t>تسعى الدراسة إلى فهم الدور الحيوي الذي تلعبه القيادات العليا في إدارة الأزمات والطوارئ، وضمان استمرارية الأعمال في ظل الظروف الطارئة.</w:t>
      </w:r>
    </w:p>
    <w:p w14:paraId="540DF763" w14:textId="77777777" w:rsidR="007029A2" w:rsidRPr="00183C25" w:rsidRDefault="007029A2" w:rsidP="007029A2">
      <w:pPr>
        <w:pStyle w:val="a6"/>
        <w:numPr>
          <w:ilvl w:val="0"/>
          <w:numId w:val="4"/>
        </w:numPr>
        <w:spacing w:line="360" w:lineRule="auto"/>
        <w:rPr>
          <w:rFonts w:ascii="Sakkal Majalla" w:hAnsi="Sakkal Majalla" w:cs="Sakkal Majalla"/>
          <w:b/>
          <w:bCs/>
          <w:sz w:val="28"/>
          <w:szCs w:val="28"/>
          <w:rtl/>
        </w:rPr>
      </w:pPr>
      <w:r w:rsidRPr="00183C25">
        <w:rPr>
          <w:rFonts w:ascii="Sakkal Majalla" w:hAnsi="Sakkal Majalla" w:cs="Sakkal Majalla"/>
          <w:b/>
          <w:bCs/>
          <w:sz w:val="28"/>
          <w:szCs w:val="28"/>
          <w:rtl/>
        </w:rPr>
        <w:t>تعزيز الشفافية والمساءلة</w:t>
      </w:r>
    </w:p>
    <w:p w14:paraId="36D87811" w14:textId="77777777" w:rsidR="007029A2" w:rsidRPr="00183C25" w:rsidRDefault="007029A2" w:rsidP="007029A2">
      <w:pPr>
        <w:spacing w:line="360" w:lineRule="auto"/>
        <w:rPr>
          <w:rFonts w:ascii="Sakkal Majalla" w:hAnsi="Sakkal Majalla" w:cs="Sakkal Majalla"/>
          <w:sz w:val="28"/>
          <w:szCs w:val="28"/>
          <w:rtl/>
        </w:rPr>
      </w:pPr>
      <w:r w:rsidRPr="00183C25">
        <w:rPr>
          <w:rFonts w:ascii="Sakkal Majalla" w:hAnsi="Sakkal Majalla" w:cs="Sakkal Majalla"/>
          <w:sz w:val="28"/>
          <w:szCs w:val="28"/>
          <w:rtl/>
        </w:rPr>
        <w:t>تهدف الدراسة أيضًا إلى تحليل دور القيادات العليا في تعزيز الشفافية والمساءلة داخل القطاعات الحكومية. يشمل ذلك استكشاف السياسات والإجراءات التي تضمن وضوح العمليات والإجراءات، وتسهيل تتبعها وتقييمها. الهدف هو فهم كيفية تعزيز ثقافة الشفافية والمساءلة، مما يسهم في رفع مستوى الثقة بين الحكومة والمواطنين، وتحسين فعالية وكفاءة العمل الحكومي.</w:t>
      </w:r>
    </w:p>
    <w:p w14:paraId="2982FB9E" w14:textId="77777777" w:rsidR="007029A2" w:rsidRPr="005A5EFB" w:rsidRDefault="007029A2" w:rsidP="007029A2">
      <w:pPr>
        <w:spacing w:line="360" w:lineRule="auto"/>
        <w:rPr>
          <w:rFonts w:ascii="Sakkal Majalla" w:hAnsi="Sakkal Majalla" w:cs="Sakkal Majalla"/>
          <w:sz w:val="28"/>
          <w:szCs w:val="28"/>
          <w:rtl/>
        </w:rPr>
      </w:pPr>
    </w:p>
    <w:p w14:paraId="20FBB544" w14:textId="77777777" w:rsidR="007029A2" w:rsidRPr="004D13EB" w:rsidRDefault="007029A2" w:rsidP="007029A2">
      <w:pPr>
        <w:pStyle w:val="2"/>
        <w:spacing w:line="360" w:lineRule="auto"/>
        <w:rPr>
          <w:rFonts w:ascii="Sakkal Majalla" w:hAnsi="Sakkal Majalla" w:cs="Sakkal Majalla"/>
          <w:b/>
          <w:bCs/>
          <w:color w:val="000000" w:themeColor="text1"/>
          <w:sz w:val="28"/>
          <w:szCs w:val="28"/>
        </w:rPr>
      </w:pPr>
      <w:bookmarkStart w:id="19" w:name="_Toc173606891"/>
      <w:r w:rsidRPr="004D13EB">
        <w:rPr>
          <w:rFonts w:ascii="Sakkal Majalla" w:hAnsi="Sakkal Majalla" w:cs="Sakkal Majalla"/>
          <w:b/>
          <w:bCs/>
          <w:color w:val="000000" w:themeColor="text1"/>
          <w:sz w:val="28"/>
          <w:szCs w:val="28"/>
          <w:rtl/>
        </w:rPr>
        <w:t>تساؤلات الدراسة</w:t>
      </w:r>
      <w:bookmarkEnd w:id="17"/>
      <w:bookmarkEnd w:id="18"/>
      <w:bookmarkEnd w:id="19"/>
    </w:p>
    <w:p w14:paraId="7365B583" w14:textId="77777777" w:rsidR="007029A2" w:rsidRDefault="007029A2" w:rsidP="007029A2">
      <w:pPr>
        <w:spacing w:after="0" w:line="360" w:lineRule="auto"/>
        <w:rPr>
          <w:rFonts w:ascii="Sakkal Majalla" w:hAnsi="Sakkal Majalla" w:cs="Sakkal Majalla"/>
          <w:b/>
          <w:bCs/>
          <w:sz w:val="28"/>
          <w:szCs w:val="28"/>
          <w:rtl/>
        </w:rPr>
      </w:pPr>
      <w:bookmarkStart w:id="20" w:name="_Toc172397781"/>
      <w:bookmarkStart w:id="21" w:name="_Toc172746094"/>
      <w:r w:rsidRPr="00620B32">
        <w:rPr>
          <w:rFonts w:ascii="Sakkal Majalla" w:hAnsi="Sakkal Majalla" w:cs="Sakkal Majalla"/>
          <w:b/>
          <w:bCs/>
          <w:sz w:val="28"/>
          <w:szCs w:val="28"/>
          <w:rtl/>
        </w:rPr>
        <w:t>سؤال الدراسة الرئيسي:</w:t>
      </w:r>
    </w:p>
    <w:p w14:paraId="1FF14B31" w14:textId="77777777" w:rsidR="007029A2" w:rsidRPr="00515180" w:rsidRDefault="007029A2" w:rsidP="007029A2">
      <w:pPr>
        <w:numPr>
          <w:ilvl w:val="0"/>
          <w:numId w:val="5"/>
        </w:numPr>
        <w:spacing w:after="0" w:line="360" w:lineRule="auto"/>
        <w:rPr>
          <w:rFonts w:ascii="Sakkal Majalla" w:hAnsi="Sakkal Majalla" w:cs="Sakkal Majalla"/>
          <w:sz w:val="28"/>
          <w:szCs w:val="28"/>
        </w:rPr>
      </w:pPr>
      <w:r w:rsidRPr="00183C25">
        <w:rPr>
          <w:rFonts w:ascii="Sakkal Majalla" w:hAnsi="Sakkal Majalla" w:cs="Sakkal Majalla"/>
          <w:sz w:val="28"/>
          <w:szCs w:val="28"/>
          <w:rtl/>
        </w:rPr>
        <w:t>ما هو دور القيادات العليا في تعزيز ثقافة واستمرارية الأعمال في القطاعات الحكومية في المملكة العربية السعودية؟</w:t>
      </w:r>
    </w:p>
    <w:p w14:paraId="06DE6029" w14:textId="77777777" w:rsidR="007029A2" w:rsidRPr="00E416E1" w:rsidRDefault="007029A2" w:rsidP="007029A2">
      <w:pPr>
        <w:spacing w:after="0" w:line="360" w:lineRule="auto"/>
        <w:rPr>
          <w:rFonts w:ascii="Sakkal Majalla" w:hAnsi="Sakkal Majalla" w:cs="Sakkal Majalla"/>
          <w:sz w:val="28"/>
          <w:szCs w:val="28"/>
        </w:rPr>
      </w:pPr>
      <w:r w:rsidRPr="00183C25">
        <w:rPr>
          <w:rFonts w:ascii="Sakkal Majalla" w:hAnsi="Sakkal Majalla" w:cs="Sakkal Majalla"/>
          <w:b/>
          <w:bCs/>
          <w:sz w:val="28"/>
          <w:szCs w:val="28"/>
          <w:rtl/>
        </w:rPr>
        <w:lastRenderedPageBreak/>
        <w:t>الأسئلة الفرعية:</w:t>
      </w:r>
    </w:p>
    <w:p w14:paraId="1C1BB1B4" w14:textId="77777777" w:rsidR="007029A2" w:rsidRPr="001379C8" w:rsidRDefault="007029A2" w:rsidP="007029A2">
      <w:pPr>
        <w:pStyle w:val="a6"/>
        <w:numPr>
          <w:ilvl w:val="0"/>
          <w:numId w:val="6"/>
        </w:numPr>
        <w:spacing w:line="360" w:lineRule="auto"/>
        <w:rPr>
          <w:rFonts w:ascii="Sakkal Majalla" w:hAnsi="Sakkal Majalla" w:cs="Sakkal Majalla"/>
          <w:sz w:val="28"/>
          <w:szCs w:val="28"/>
          <w:rtl/>
        </w:rPr>
      </w:pPr>
      <w:r w:rsidRPr="001379C8">
        <w:rPr>
          <w:rFonts w:ascii="Sakkal Majalla" w:hAnsi="Sakkal Majalla" w:cs="Sakkal Majalla"/>
          <w:sz w:val="28"/>
          <w:szCs w:val="28"/>
          <w:rtl/>
        </w:rPr>
        <w:t>كيف تساهم استراتيجيات القيادة العليا في تحسين الأداء الحكومي؟</w:t>
      </w:r>
    </w:p>
    <w:p w14:paraId="6D7D11B1" w14:textId="77777777" w:rsidR="007029A2" w:rsidRPr="001379C8" w:rsidRDefault="007029A2" w:rsidP="007029A2">
      <w:pPr>
        <w:pStyle w:val="a6"/>
        <w:numPr>
          <w:ilvl w:val="0"/>
          <w:numId w:val="6"/>
        </w:numPr>
        <w:spacing w:line="360" w:lineRule="auto"/>
        <w:rPr>
          <w:rFonts w:ascii="Sakkal Majalla" w:hAnsi="Sakkal Majalla" w:cs="Sakkal Majalla"/>
          <w:sz w:val="28"/>
          <w:szCs w:val="28"/>
          <w:rtl/>
        </w:rPr>
      </w:pPr>
      <w:r w:rsidRPr="001379C8">
        <w:rPr>
          <w:rFonts w:ascii="Sakkal Majalla" w:hAnsi="Sakkal Majalla" w:cs="Sakkal Majalla"/>
          <w:sz w:val="28"/>
          <w:szCs w:val="28"/>
          <w:rtl/>
        </w:rPr>
        <w:t>ما هو تأثير القيادات العليا على تعزيز الاستدامة في العمليات الحكومية؟</w:t>
      </w:r>
    </w:p>
    <w:p w14:paraId="721CA231" w14:textId="77777777" w:rsidR="007029A2" w:rsidRPr="001379C8" w:rsidRDefault="007029A2" w:rsidP="007029A2">
      <w:pPr>
        <w:pStyle w:val="a6"/>
        <w:numPr>
          <w:ilvl w:val="0"/>
          <w:numId w:val="6"/>
        </w:numPr>
        <w:spacing w:line="360" w:lineRule="auto"/>
        <w:rPr>
          <w:rFonts w:ascii="Sakkal Majalla" w:hAnsi="Sakkal Majalla" w:cs="Sakkal Majalla"/>
          <w:sz w:val="28"/>
          <w:szCs w:val="28"/>
          <w:rtl/>
        </w:rPr>
      </w:pPr>
      <w:r w:rsidRPr="001379C8">
        <w:rPr>
          <w:rFonts w:ascii="Sakkal Majalla" w:hAnsi="Sakkal Majalla" w:cs="Sakkal Majalla"/>
          <w:sz w:val="28"/>
          <w:szCs w:val="28"/>
          <w:rtl/>
        </w:rPr>
        <w:t>كيف تُسهم القيادات العليا في تطوير قدرات ومهارات الكوادر البشرية داخل القطاعات الحكومية؟</w:t>
      </w:r>
    </w:p>
    <w:p w14:paraId="4F872B69" w14:textId="77777777" w:rsidR="007029A2" w:rsidRPr="001379C8" w:rsidRDefault="007029A2" w:rsidP="007029A2">
      <w:pPr>
        <w:pStyle w:val="a6"/>
        <w:numPr>
          <w:ilvl w:val="0"/>
          <w:numId w:val="6"/>
        </w:numPr>
        <w:spacing w:line="360" w:lineRule="auto"/>
        <w:rPr>
          <w:rFonts w:ascii="Sakkal Majalla" w:hAnsi="Sakkal Majalla" w:cs="Sakkal Majalla"/>
          <w:sz w:val="28"/>
          <w:szCs w:val="28"/>
          <w:rtl/>
        </w:rPr>
      </w:pPr>
      <w:r w:rsidRPr="001379C8">
        <w:rPr>
          <w:rFonts w:ascii="Sakkal Majalla" w:hAnsi="Sakkal Majalla" w:cs="Sakkal Majalla"/>
          <w:sz w:val="28"/>
          <w:szCs w:val="28"/>
          <w:rtl/>
        </w:rPr>
        <w:t>ما هو دور القيادات العليا في تحقيق التحول الرقمي داخل المؤسسات الحكومية؟</w:t>
      </w:r>
    </w:p>
    <w:p w14:paraId="0F992D7E" w14:textId="77777777" w:rsidR="007029A2" w:rsidRPr="001379C8" w:rsidRDefault="007029A2" w:rsidP="007029A2">
      <w:pPr>
        <w:pStyle w:val="a6"/>
        <w:numPr>
          <w:ilvl w:val="0"/>
          <w:numId w:val="6"/>
        </w:numPr>
        <w:spacing w:line="360" w:lineRule="auto"/>
        <w:rPr>
          <w:rFonts w:ascii="Sakkal Majalla" w:hAnsi="Sakkal Majalla" w:cs="Sakkal Majalla"/>
          <w:sz w:val="28"/>
          <w:szCs w:val="28"/>
          <w:rtl/>
        </w:rPr>
      </w:pPr>
      <w:r w:rsidRPr="001379C8">
        <w:rPr>
          <w:rFonts w:ascii="Sakkal Majalla" w:hAnsi="Sakkal Majalla" w:cs="Sakkal Majalla"/>
          <w:sz w:val="28"/>
          <w:szCs w:val="28"/>
          <w:rtl/>
        </w:rPr>
        <w:t>كيف تساهم القيادات العليا في إدارة الأزمات وضمان استمرارية الأعمال في ظل الظروف الطارئة؟</w:t>
      </w:r>
    </w:p>
    <w:p w14:paraId="02730628" w14:textId="77777777" w:rsidR="007029A2" w:rsidRDefault="007029A2" w:rsidP="007029A2">
      <w:pPr>
        <w:pStyle w:val="a6"/>
        <w:numPr>
          <w:ilvl w:val="0"/>
          <w:numId w:val="6"/>
        </w:numPr>
        <w:spacing w:line="360" w:lineRule="auto"/>
        <w:rPr>
          <w:rFonts w:ascii="Sakkal Majalla" w:hAnsi="Sakkal Majalla" w:cs="Sakkal Majalla"/>
          <w:sz w:val="28"/>
          <w:szCs w:val="28"/>
        </w:rPr>
      </w:pPr>
      <w:r w:rsidRPr="001379C8">
        <w:rPr>
          <w:rFonts w:ascii="Sakkal Majalla" w:hAnsi="Sakkal Majalla" w:cs="Sakkal Majalla"/>
          <w:sz w:val="28"/>
          <w:szCs w:val="28"/>
          <w:rtl/>
        </w:rPr>
        <w:t>كيف تُعزز القيادات العليا الشفافية والمساءلة داخل القطاعات الحكومية؟</w:t>
      </w:r>
    </w:p>
    <w:p w14:paraId="11BFD5AC" w14:textId="77777777" w:rsidR="007029A2" w:rsidRPr="00F57FDA" w:rsidRDefault="007029A2" w:rsidP="007029A2"/>
    <w:p w14:paraId="0774D040" w14:textId="77777777" w:rsidR="007029A2" w:rsidRDefault="007029A2" w:rsidP="007029A2">
      <w:pPr>
        <w:pStyle w:val="2"/>
        <w:spacing w:line="360" w:lineRule="auto"/>
        <w:rPr>
          <w:rFonts w:ascii="Sakkal Majalla" w:hAnsi="Sakkal Majalla" w:cs="Sakkal Majalla"/>
          <w:b/>
          <w:bCs/>
          <w:color w:val="000000" w:themeColor="text1"/>
          <w:sz w:val="28"/>
          <w:szCs w:val="28"/>
          <w:rtl/>
        </w:rPr>
      </w:pPr>
      <w:bookmarkStart w:id="22" w:name="_Toc173606892"/>
      <w:r w:rsidRPr="004844C1">
        <w:rPr>
          <w:rFonts w:ascii="Sakkal Majalla" w:hAnsi="Sakkal Majalla" w:cs="Sakkal Majalla"/>
          <w:b/>
          <w:bCs/>
          <w:color w:val="000000" w:themeColor="text1"/>
          <w:sz w:val="28"/>
          <w:szCs w:val="28"/>
          <w:rtl/>
        </w:rPr>
        <w:t>فروض الدراسة</w:t>
      </w:r>
      <w:bookmarkEnd w:id="20"/>
      <w:bookmarkEnd w:id="21"/>
      <w:bookmarkEnd w:id="22"/>
    </w:p>
    <w:p w14:paraId="2765EA8A" w14:textId="77777777" w:rsidR="007029A2" w:rsidRDefault="007029A2" w:rsidP="007029A2">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0BE367F5" w14:textId="77777777" w:rsidR="007029A2" w:rsidRPr="001379C8" w:rsidRDefault="007029A2" w:rsidP="007029A2">
      <w:pPr>
        <w:numPr>
          <w:ilvl w:val="0"/>
          <w:numId w:val="7"/>
        </w:numPr>
        <w:spacing w:after="0" w:line="360" w:lineRule="auto"/>
        <w:rPr>
          <w:rFonts w:ascii="Sakkal Majalla" w:hAnsi="Sakkal Majalla" w:cs="Sakkal Majalla"/>
          <w:sz w:val="28"/>
          <w:szCs w:val="28"/>
        </w:rPr>
      </w:pPr>
      <w:r w:rsidRPr="001379C8">
        <w:rPr>
          <w:rFonts w:ascii="Sakkal Majalla" w:hAnsi="Sakkal Majalla" w:cs="Sakkal Majalla"/>
          <w:sz w:val="28"/>
          <w:szCs w:val="28"/>
          <w:rtl/>
        </w:rPr>
        <w:t>توجد علاقة ذات دلالة إحصائية عند مستوى معنوية 0.05 بين دور القيادات العليا وتعزيز ثقافة واستمرارية الأعمال في القطاعات الحكومية في المملكة العربية السعودية</w:t>
      </w:r>
      <w:r w:rsidRPr="001379C8">
        <w:rPr>
          <w:rFonts w:ascii="Sakkal Majalla" w:hAnsi="Sakkal Majalla" w:cs="Sakkal Majalla"/>
          <w:sz w:val="28"/>
          <w:szCs w:val="28"/>
        </w:rPr>
        <w:t>.</w:t>
      </w:r>
    </w:p>
    <w:p w14:paraId="2E17E1D8" w14:textId="77777777" w:rsidR="007029A2" w:rsidRPr="00154A32" w:rsidRDefault="007029A2" w:rsidP="007029A2">
      <w:pPr>
        <w:spacing w:after="0"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الفروض الفرعية:</w:t>
      </w:r>
    </w:p>
    <w:p w14:paraId="653FEC04" w14:textId="77777777" w:rsidR="007029A2" w:rsidRPr="001379C8" w:rsidRDefault="007029A2" w:rsidP="007029A2">
      <w:pPr>
        <w:numPr>
          <w:ilvl w:val="0"/>
          <w:numId w:val="8"/>
        </w:numPr>
        <w:spacing w:after="0" w:line="360" w:lineRule="auto"/>
        <w:rPr>
          <w:rFonts w:ascii="Sakkal Majalla" w:hAnsi="Sakkal Majalla" w:cs="Sakkal Majalla"/>
          <w:sz w:val="28"/>
          <w:szCs w:val="28"/>
        </w:rPr>
      </w:pPr>
      <w:r w:rsidRPr="001379C8">
        <w:rPr>
          <w:rFonts w:ascii="Sakkal Majalla" w:hAnsi="Sakkal Majalla" w:cs="Sakkal Majalla"/>
          <w:sz w:val="28"/>
          <w:szCs w:val="28"/>
          <w:rtl/>
        </w:rPr>
        <w:t>توجد علاقة ذات دلالة إحصائية عند مستوى معنوية 0.05 بين استراتيجيات القيادة العليا وتحسين الأداء الحكومي</w:t>
      </w:r>
      <w:r w:rsidRPr="001379C8">
        <w:rPr>
          <w:rFonts w:ascii="Sakkal Majalla" w:hAnsi="Sakkal Majalla" w:cs="Sakkal Majalla"/>
          <w:sz w:val="28"/>
          <w:szCs w:val="28"/>
        </w:rPr>
        <w:t>.</w:t>
      </w:r>
    </w:p>
    <w:p w14:paraId="604E3968" w14:textId="77777777" w:rsidR="007029A2" w:rsidRPr="001379C8" w:rsidRDefault="007029A2" w:rsidP="007029A2">
      <w:pPr>
        <w:numPr>
          <w:ilvl w:val="0"/>
          <w:numId w:val="8"/>
        </w:numPr>
        <w:spacing w:after="0" w:line="360" w:lineRule="auto"/>
        <w:rPr>
          <w:rFonts w:ascii="Sakkal Majalla" w:hAnsi="Sakkal Majalla" w:cs="Sakkal Majalla"/>
          <w:sz w:val="28"/>
          <w:szCs w:val="28"/>
        </w:rPr>
      </w:pPr>
      <w:r w:rsidRPr="001379C8">
        <w:rPr>
          <w:rFonts w:ascii="Sakkal Majalla" w:hAnsi="Sakkal Majalla" w:cs="Sakkal Majalla"/>
          <w:sz w:val="28"/>
          <w:szCs w:val="28"/>
          <w:rtl/>
        </w:rPr>
        <w:t>توجد علاقة ذات دلالة إحصائية عند مستوى معنوية 0.05 بين دور القيادات العليا وتعزيز الاستدامة في العمليات الحكومية</w:t>
      </w:r>
      <w:r w:rsidRPr="001379C8">
        <w:rPr>
          <w:rFonts w:ascii="Sakkal Majalla" w:hAnsi="Sakkal Majalla" w:cs="Sakkal Majalla"/>
          <w:sz w:val="28"/>
          <w:szCs w:val="28"/>
        </w:rPr>
        <w:t>.</w:t>
      </w:r>
    </w:p>
    <w:p w14:paraId="33FD3076" w14:textId="77777777" w:rsidR="007029A2" w:rsidRPr="001379C8" w:rsidRDefault="007029A2" w:rsidP="007029A2">
      <w:pPr>
        <w:numPr>
          <w:ilvl w:val="0"/>
          <w:numId w:val="8"/>
        </w:numPr>
        <w:spacing w:after="0" w:line="360" w:lineRule="auto"/>
        <w:rPr>
          <w:rFonts w:ascii="Sakkal Majalla" w:hAnsi="Sakkal Majalla" w:cs="Sakkal Majalla"/>
          <w:sz w:val="28"/>
          <w:szCs w:val="28"/>
        </w:rPr>
      </w:pPr>
      <w:r w:rsidRPr="001379C8">
        <w:rPr>
          <w:rFonts w:ascii="Sakkal Majalla" w:hAnsi="Sakkal Majalla" w:cs="Sakkal Majalla"/>
          <w:sz w:val="28"/>
          <w:szCs w:val="28"/>
          <w:rtl/>
        </w:rPr>
        <w:t>توجد علاقة ذات دلالة إحصائية عند مستوى معنوية 0.05 بين دور القيادات العليا في تطوير قدرات ومهارات الكوادر البشرية داخل القطاعات الحكومية</w:t>
      </w:r>
      <w:r w:rsidRPr="001379C8">
        <w:rPr>
          <w:rFonts w:ascii="Sakkal Majalla" w:hAnsi="Sakkal Majalla" w:cs="Sakkal Majalla"/>
          <w:sz w:val="28"/>
          <w:szCs w:val="28"/>
        </w:rPr>
        <w:t>.</w:t>
      </w:r>
    </w:p>
    <w:p w14:paraId="1338E501" w14:textId="77777777" w:rsidR="007029A2" w:rsidRPr="001379C8" w:rsidRDefault="007029A2" w:rsidP="007029A2">
      <w:pPr>
        <w:numPr>
          <w:ilvl w:val="0"/>
          <w:numId w:val="8"/>
        </w:numPr>
        <w:spacing w:after="0" w:line="360" w:lineRule="auto"/>
        <w:rPr>
          <w:rFonts w:ascii="Sakkal Majalla" w:hAnsi="Sakkal Majalla" w:cs="Sakkal Majalla"/>
          <w:sz w:val="28"/>
          <w:szCs w:val="28"/>
        </w:rPr>
      </w:pPr>
      <w:r w:rsidRPr="001379C8">
        <w:rPr>
          <w:rFonts w:ascii="Sakkal Majalla" w:hAnsi="Sakkal Majalla" w:cs="Sakkal Majalla"/>
          <w:sz w:val="28"/>
          <w:szCs w:val="28"/>
          <w:rtl/>
        </w:rPr>
        <w:t>توجد علاقة ذات دلالة إحصائية عند مستوى معنوية 0.05 بين دور القيادات العليا وتحقيق التحول الرقمي داخل المؤسسات الحكومية</w:t>
      </w:r>
      <w:r w:rsidRPr="001379C8">
        <w:rPr>
          <w:rFonts w:ascii="Sakkal Majalla" w:hAnsi="Sakkal Majalla" w:cs="Sakkal Majalla"/>
          <w:sz w:val="28"/>
          <w:szCs w:val="28"/>
        </w:rPr>
        <w:t>.</w:t>
      </w:r>
    </w:p>
    <w:p w14:paraId="08B60B71" w14:textId="77777777" w:rsidR="007029A2" w:rsidRPr="001379C8" w:rsidRDefault="007029A2" w:rsidP="007029A2">
      <w:pPr>
        <w:numPr>
          <w:ilvl w:val="0"/>
          <w:numId w:val="8"/>
        </w:numPr>
        <w:spacing w:after="0" w:line="360" w:lineRule="auto"/>
        <w:rPr>
          <w:rFonts w:ascii="Sakkal Majalla" w:hAnsi="Sakkal Majalla" w:cs="Sakkal Majalla"/>
          <w:sz w:val="28"/>
          <w:szCs w:val="28"/>
        </w:rPr>
      </w:pPr>
      <w:r w:rsidRPr="001379C8">
        <w:rPr>
          <w:rFonts w:ascii="Sakkal Majalla" w:hAnsi="Sakkal Majalla" w:cs="Sakkal Majalla"/>
          <w:sz w:val="28"/>
          <w:szCs w:val="28"/>
          <w:rtl/>
        </w:rPr>
        <w:lastRenderedPageBreak/>
        <w:t>توجد علاقة ذات دلالة إحصائية عند مستوى معنوية 0.05 بين دور القيادات العليا وإدارة الأزمات وضمان استمرارية الأعمال في ظل الظروف الطارئة</w:t>
      </w:r>
      <w:r w:rsidRPr="001379C8">
        <w:rPr>
          <w:rFonts w:ascii="Sakkal Majalla" w:hAnsi="Sakkal Majalla" w:cs="Sakkal Majalla"/>
          <w:sz w:val="28"/>
          <w:szCs w:val="28"/>
        </w:rPr>
        <w:t>.</w:t>
      </w:r>
    </w:p>
    <w:p w14:paraId="4AE1AABE" w14:textId="77777777" w:rsidR="007029A2" w:rsidRPr="001379C8" w:rsidRDefault="007029A2" w:rsidP="007029A2">
      <w:pPr>
        <w:numPr>
          <w:ilvl w:val="0"/>
          <w:numId w:val="8"/>
        </w:numPr>
        <w:spacing w:after="0" w:line="360" w:lineRule="auto"/>
        <w:rPr>
          <w:rFonts w:ascii="Sakkal Majalla" w:hAnsi="Sakkal Majalla" w:cs="Sakkal Majalla"/>
          <w:sz w:val="28"/>
          <w:szCs w:val="28"/>
          <w:rtl/>
        </w:rPr>
      </w:pPr>
      <w:r w:rsidRPr="001379C8">
        <w:rPr>
          <w:rFonts w:ascii="Sakkal Majalla" w:hAnsi="Sakkal Majalla" w:cs="Sakkal Majalla"/>
          <w:sz w:val="28"/>
          <w:szCs w:val="28"/>
          <w:rtl/>
        </w:rPr>
        <w:t>توجد علاقة ذات دلالة إحصائية عند مستوى معنوية 0.05 بين دور القيادات العليا في تعزيز الشفافية والمساءلة داخل القطاعات الحكومية</w:t>
      </w:r>
      <w:r w:rsidRPr="001379C8">
        <w:rPr>
          <w:rFonts w:ascii="Sakkal Majalla" w:hAnsi="Sakkal Majalla" w:cs="Sakkal Majalla"/>
          <w:sz w:val="28"/>
          <w:szCs w:val="28"/>
        </w:rPr>
        <w:t>.</w:t>
      </w:r>
    </w:p>
    <w:p w14:paraId="4E6019CF" w14:textId="77777777" w:rsidR="007029A2" w:rsidRPr="00F51265" w:rsidRDefault="007029A2" w:rsidP="007029A2">
      <w:pPr>
        <w:spacing w:after="0" w:line="360" w:lineRule="auto"/>
        <w:rPr>
          <w:rFonts w:ascii="Sakkal Majalla" w:hAnsi="Sakkal Majalla" w:cs="Sakkal Majalla"/>
          <w:sz w:val="28"/>
          <w:szCs w:val="28"/>
        </w:rPr>
      </w:pPr>
    </w:p>
    <w:p w14:paraId="57CAEB6C" w14:textId="77777777" w:rsidR="007029A2" w:rsidRPr="00F51265" w:rsidRDefault="007029A2" w:rsidP="007029A2">
      <w:pPr>
        <w:pStyle w:val="2"/>
        <w:spacing w:before="0" w:line="360" w:lineRule="auto"/>
        <w:rPr>
          <w:rFonts w:ascii="Sakkal Majalla" w:hAnsi="Sakkal Majalla" w:cs="Sakkal Majalla"/>
          <w:b/>
          <w:bCs/>
          <w:color w:val="000000" w:themeColor="text1"/>
          <w:sz w:val="28"/>
          <w:szCs w:val="28"/>
          <w:rtl/>
        </w:rPr>
      </w:pPr>
      <w:bookmarkStart w:id="23" w:name="_Toc172397782"/>
      <w:bookmarkStart w:id="24" w:name="_Toc172746095"/>
      <w:bookmarkStart w:id="25" w:name="_Toc173606893"/>
      <w:r w:rsidRPr="00920092">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p>
    <w:p w14:paraId="1EB6642E" w14:textId="77777777" w:rsidR="007029A2" w:rsidRPr="00F57FDA" w:rsidRDefault="007029A2" w:rsidP="007029A2">
      <w:pPr>
        <w:spacing w:after="0" w:line="360" w:lineRule="auto"/>
        <w:rPr>
          <w:rFonts w:ascii="Sakkal Majalla" w:hAnsi="Sakkal Majalla" w:cs="Sakkal Majalla"/>
          <w:sz w:val="28"/>
          <w:szCs w:val="28"/>
          <w:rtl/>
        </w:rPr>
      </w:pPr>
      <w:r w:rsidRPr="00F57FDA">
        <w:rPr>
          <w:rFonts w:ascii="Sakkal Majalla" w:hAnsi="Sakkal Majalla" w:cs="Sakkal Majalla"/>
          <w:sz w:val="28"/>
          <w:szCs w:val="28"/>
          <w:rtl/>
        </w:rPr>
        <w:t>في إطار دراسة دور القيادات العليا في تعزيز ثقافة واستمرارية الأعمال في القطاع الحكومي في المملكة العربية السعودية، تعد النظرية العلمية المتبعة لإعداد البحث</w:t>
      </w:r>
      <w:r>
        <w:rPr>
          <w:rFonts w:ascii="Sakkal Majalla" w:hAnsi="Sakkal Majalla" w:cs="Sakkal Majalla" w:hint="cs"/>
          <w:sz w:val="28"/>
          <w:szCs w:val="28"/>
          <w:rtl/>
        </w:rPr>
        <w:t xml:space="preserve"> </w:t>
      </w:r>
      <w:r w:rsidRPr="00F57FDA">
        <w:rPr>
          <w:rFonts w:ascii="Sakkal Majalla" w:hAnsi="Sakkal Majalla" w:cs="Sakkal Majalla"/>
          <w:sz w:val="28"/>
          <w:szCs w:val="28"/>
          <w:rtl/>
        </w:rPr>
        <w:t>عنصراً أساسياً في بناء الهيكل النظري والدعائم التي ترتكز عليها الدراسة. تمثل النظرية العلمية أساساً لفهم وتحليل الظواهر محل البحث وتوجيه منهجية البحث وأدواته، مما يساهم في تحقيق نتائج موثوقة وقابلة للتعميم. لذا، فإن شرح النظرية العلمية المتبعة في هذه الدراسة يتطلب تناول كيفية اختيار النظرية، وأسباب تبنيها، وكيفية تطبيقها في سياق البحث.</w:t>
      </w:r>
    </w:p>
    <w:p w14:paraId="562DF94C" w14:textId="77777777" w:rsidR="007029A2" w:rsidRPr="00F57FDA" w:rsidRDefault="007029A2" w:rsidP="007029A2">
      <w:pPr>
        <w:pStyle w:val="a6"/>
        <w:numPr>
          <w:ilvl w:val="0"/>
          <w:numId w:val="4"/>
        </w:numPr>
        <w:spacing w:after="0" w:line="360" w:lineRule="auto"/>
        <w:rPr>
          <w:rFonts w:ascii="Sakkal Majalla" w:hAnsi="Sakkal Majalla" w:cs="Sakkal Majalla"/>
          <w:b/>
          <w:bCs/>
          <w:sz w:val="28"/>
          <w:szCs w:val="28"/>
          <w:rtl/>
        </w:rPr>
      </w:pPr>
      <w:r w:rsidRPr="00F57FDA">
        <w:rPr>
          <w:rFonts w:ascii="Sakkal Majalla" w:hAnsi="Sakkal Majalla" w:cs="Sakkal Majalla"/>
          <w:b/>
          <w:bCs/>
          <w:sz w:val="28"/>
          <w:szCs w:val="28"/>
          <w:rtl/>
        </w:rPr>
        <w:t>اختيار النظرية العلمية:</w:t>
      </w:r>
    </w:p>
    <w:p w14:paraId="3CC1C87A" w14:textId="77777777" w:rsidR="007029A2" w:rsidRPr="00F57FDA" w:rsidRDefault="007029A2" w:rsidP="007029A2">
      <w:pPr>
        <w:spacing w:after="0" w:line="360" w:lineRule="auto"/>
        <w:rPr>
          <w:rFonts w:ascii="Sakkal Majalla" w:hAnsi="Sakkal Majalla" w:cs="Sakkal Majalla"/>
          <w:sz w:val="28"/>
          <w:szCs w:val="28"/>
          <w:rtl/>
        </w:rPr>
      </w:pPr>
      <w:r w:rsidRPr="00F57FDA">
        <w:rPr>
          <w:rFonts w:ascii="Sakkal Majalla" w:hAnsi="Sakkal Majalla" w:cs="Sakkal Majalla"/>
          <w:sz w:val="28"/>
          <w:szCs w:val="28"/>
          <w:rtl/>
        </w:rPr>
        <w:t>النظرية العلمية التي تم تبنيها في هذه الدراسة تتمحور حول فهم العلاقة بين القيادات العليا وثقافة واستمرارية الأعمال في القطاع الحكومي. من بين النظريات المعتبرة، تم اختيار نظرية القيادة التحويلية</w:t>
      </w:r>
      <w:r>
        <w:rPr>
          <w:rFonts w:ascii="Sakkal Majalla" w:hAnsi="Sakkal Majalla" w:cs="Sakkal Majalla" w:hint="cs"/>
          <w:sz w:val="28"/>
          <w:szCs w:val="28"/>
          <w:rtl/>
        </w:rPr>
        <w:t xml:space="preserve"> </w:t>
      </w:r>
      <w:r w:rsidRPr="00F57FDA">
        <w:rPr>
          <w:rFonts w:ascii="Sakkal Majalla" w:hAnsi="Sakkal Majalla" w:cs="Sakkal Majalla"/>
          <w:sz w:val="28"/>
          <w:szCs w:val="28"/>
          <w:rtl/>
        </w:rPr>
        <w:t>كنظرية محورية في هذه الدراسة. تنص هذه النظرية على أن القادة الفعالين يمكنهم التأثير بشكل كبير على أداء المؤسسات من خلال إلهام وتحفيز موظفيهم، مما يساهم في خلق بيئة عمل إيجابية وتعزيز الاستمرارية والابتكار. تركز هذه النظرية على كيفية تحفيز القادة للموظفين وتوجيههم نحو تحقيق الأهداف المشتركة، مما ينعكس بشكل مباشر على الثقافة التنظيمية واستمرارية الأعمال.</w:t>
      </w:r>
    </w:p>
    <w:p w14:paraId="7134D16D" w14:textId="77777777" w:rsidR="007029A2" w:rsidRPr="00F57FDA" w:rsidRDefault="007029A2" w:rsidP="007029A2">
      <w:pPr>
        <w:pStyle w:val="a6"/>
        <w:numPr>
          <w:ilvl w:val="0"/>
          <w:numId w:val="4"/>
        </w:numPr>
        <w:spacing w:after="0" w:line="360" w:lineRule="auto"/>
        <w:rPr>
          <w:rFonts w:ascii="Sakkal Majalla" w:hAnsi="Sakkal Majalla" w:cs="Sakkal Majalla"/>
          <w:b/>
          <w:bCs/>
          <w:sz w:val="28"/>
          <w:szCs w:val="28"/>
          <w:rtl/>
        </w:rPr>
      </w:pPr>
      <w:r w:rsidRPr="00F57FDA">
        <w:rPr>
          <w:rFonts w:ascii="Sakkal Majalla" w:hAnsi="Sakkal Majalla" w:cs="Sakkal Majalla"/>
          <w:b/>
          <w:bCs/>
          <w:sz w:val="28"/>
          <w:szCs w:val="28"/>
          <w:rtl/>
        </w:rPr>
        <w:t>تطبيق النظرية العلمية في الدراسة:</w:t>
      </w:r>
    </w:p>
    <w:p w14:paraId="12532C06" w14:textId="77777777" w:rsidR="007029A2" w:rsidRPr="00F57FDA" w:rsidRDefault="007029A2" w:rsidP="007029A2">
      <w:pPr>
        <w:spacing w:after="0" w:line="360" w:lineRule="auto"/>
        <w:rPr>
          <w:rFonts w:ascii="Sakkal Majalla" w:hAnsi="Sakkal Majalla" w:cs="Sakkal Majalla"/>
          <w:sz w:val="28"/>
          <w:szCs w:val="28"/>
          <w:rtl/>
        </w:rPr>
      </w:pPr>
      <w:r w:rsidRPr="00F57FDA">
        <w:rPr>
          <w:rFonts w:ascii="Sakkal Majalla" w:hAnsi="Sakkal Majalla" w:cs="Sakkal Majalla"/>
          <w:sz w:val="28"/>
          <w:szCs w:val="28"/>
          <w:rtl/>
        </w:rPr>
        <w:t>في إطار الدراسة، يتم استخدام نظرية القيادة التحويلية كإطار نظري لتحليل كيف يمكن للقيادات العليا في القطاع الحكومي تعزيز ثقافة العمل واستمرارية الأعمال. تتناول النظرية العوامل التي تؤثر على كيفية تحقيق القادة لرؤيتهم، مثل القيادة بالقدوة، والتحفيز الملهم، والاهتمام الفردي. هذه العوامل تعتبر ضرورية في سياق القطاع الحكومي الذي غالباً ما يواجه تحديات في تحقيق الاستدامة والابتكار.</w:t>
      </w:r>
    </w:p>
    <w:p w14:paraId="1BCCAB89" w14:textId="77777777" w:rsidR="007029A2" w:rsidRPr="00F57FDA" w:rsidRDefault="007029A2" w:rsidP="007029A2">
      <w:pPr>
        <w:pStyle w:val="a6"/>
        <w:numPr>
          <w:ilvl w:val="1"/>
          <w:numId w:val="7"/>
        </w:numPr>
        <w:spacing w:after="0" w:line="360" w:lineRule="auto"/>
        <w:ind w:left="732"/>
        <w:rPr>
          <w:rFonts w:ascii="Sakkal Majalla" w:hAnsi="Sakkal Majalla" w:cs="Sakkal Majalla"/>
          <w:sz w:val="28"/>
          <w:szCs w:val="28"/>
          <w:rtl/>
        </w:rPr>
      </w:pPr>
      <w:r w:rsidRPr="00F57FDA">
        <w:rPr>
          <w:rFonts w:ascii="Sakkal Majalla" w:hAnsi="Sakkal Majalla" w:cs="Sakkal Majalla"/>
          <w:sz w:val="28"/>
          <w:szCs w:val="28"/>
          <w:rtl/>
        </w:rPr>
        <w:lastRenderedPageBreak/>
        <w:t>القيادة بالقدوة</w:t>
      </w:r>
      <w:r w:rsidRPr="00F57FDA">
        <w:rPr>
          <w:rFonts w:ascii="Sakkal Majalla" w:hAnsi="Sakkal Majalla" w:cs="Sakkal Majalla" w:hint="cs"/>
          <w:sz w:val="28"/>
          <w:szCs w:val="28"/>
          <w:rtl/>
        </w:rPr>
        <w:t xml:space="preserve"> </w:t>
      </w:r>
      <w:r w:rsidRPr="00F57FDA">
        <w:rPr>
          <w:rFonts w:ascii="Sakkal Majalla" w:hAnsi="Sakkal Majalla" w:cs="Sakkal Majalla"/>
          <w:sz w:val="28"/>
          <w:szCs w:val="28"/>
          <w:rtl/>
        </w:rPr>
        <w:t>في هذه الدراسة، يُفترض أن القيادة بالقدوة تلعب دوراً مهماً في تعزيز ثقافة العمل. عندما يرى الموظفون القادة يتبنون السلوكيات والقيم المرغوبة، فإن ذلك يعزز من ثقافة العمل الإيجابية. القادة الذين يظهرون الالتزام بالأهداف الاستراتيجية والقيم التنظيمية يساهمون في بناء بيئة عمل قائمة على الثقة والاحترام المتبادل، مما يعزز من استمرارية الأعمال.</w:t>
      </w:r>
    </w:p>
    <w:p w14:paraId="15DD79F1" w14:textId="77777777" w:rsidR="007029A2" w:rsidRPr="00F57FDA" w:rsidRDefault="007029A2" w:rsidP="007029A2">
      <w:pPr>
        <w:pStyle w:val="a6"/>
        <w:numPr>
          <w:ilvl w:val="1"/>
          <w:numId w:val="7"/>
        </w:numPr>
        <w:spacing w:after="0" w:line="360" w:lineRule="auto"/>
        <w:ind w:left="732"/>
        <w:rPr>
          <w:rFonts w:ascii="Sakkal Majalla" w:hAnsi="Sakkal Majalla" w:cs="Sakkal Majalla"/>
          <w:sz w:val="28"/>
          <w:szCs w:val="28"/>
          <w:rtl/>
        </w:rPr>
      </w:pPr>
      <w:r w:rsidRPr="00F57FDA">
        <w:rPr>
          <w:rFonts w:ascii="Sakkal Majalla" w:hAnsi="Sakkal Majalla" w:cs="Sakkal Majalla"/>
          <w:sz w:val="28"/>
          <w:szCs w:val="28"/>
          <w:rtl/>
        </w:rPr>
        <w:t>التحفيز الملهم</w:t>
      </w:r>
      <w:r w:rsidRPr="00F57FDA">
        <w:rPr>
          <w:rFonts w:ascii="Sakkal Majalla" w:hAnsi="Sakkal Majalla" w:cs="Sakkal Majalla" w:hint="cs"/>
          <w:sz w:val="28"/>
          <w:szCs w:val="28"/>
          <w:rtl/>
        </w:rPr>
        <w:t>؛</w:t>
      </w:r>
      <w:r w:rsidRPr="00F57FDA">
        <w:rPr>
          <w:rFonts w:ascii="Sakkal Majalla" w:hAnsi="Sakkal Majalla" w:cs="Sakkal Majalla"/>
          <w:sz w:val="28"/>
          <w:szCs w:val="28"/>
          <w:rtl/>
        </w:rPr>
        <w:t xml:space="preserve"> نظرية القيادة التحويلية تؤكد على أهمية التحفيز الملهم في تعزيز الأداء. في السياق الحكومي، يلعب التحفيز الملهم دوراً رئيسياً في تحفيز الموظفين نحو تحقيق أهداف استراتيجية. دراسة كيف يمكن للقيادات العليا استخدام استراتيجيات تحفيزية لإلهام موظفيهم تعتبر جزءاً أساسياً من التحليل.</w:t>
      </w:r>
    </w:p>
    <w:p w14:paraId="6C9BDDDA" w14:textId="77777777" w:rsidR="007029A2" w:rsidRPr="00F57FDA" w:rsidRDefault="007029A2" w:rsidP="007029A2">
      <w:pPr>
        <w:pStyle w:val="a6"/>
        <w:numPr>
          <w:ilvl w:val="1"/>
          <w:numId w:val="7"/>
        </w:numPr>
        <w:spacing w:after="0" w:line="360" w:lineRule="auto"/>
        <w:ind w:left="732"/>
        <w:rPr>
          <w:rFonts w:ascii="Sakkal Majalla" w:hAnsi="Sakkal Majalla" w:cs="Sakkal Majalla"/>
          <w:sz w:val="28"/>
          <w:szCs w:val="28"/>
          <w:rtl/>
        </w:rPr>
      </w:pPr>
      <w:r w:rsidRPr="00F57FDA">
        <w:rPr>
          <w:rFonts w:ascii="Sakkal Majalla" w:hAnsi="Sakkal Majalla" w:cs="Sakkal Majalla"/>
          <w:sz w:val="28"/>
          <w:szCs w:val="28"/>
          <w:rtl/>
        </w:rPr>
        <w:t>الاهتمام الفردي</w:t>
      </w:r>
      <w:r w:rsidRPr="00F57FDA">
        <w:rPr>
          <w:rFonts w:ascii="Sakkal Majalla" w:hAnsi="Sakkal Majalla" w:cs="Sakkal Majalla" w:hint="cs"/>
          <w:sz w:val="28"/>
          <w:szCs w:val="28"/>
          <w:rtl/>
        </w:rPr>
        <w:t xml:space="preserve">؛ </w:t>
      </w:r>
      <w:r w:rsidRPr="00F57FDA">
        <w:rPr>
          <w:rFonts w:ascii="Sakkal Majalla" w:hAnsi="Sakkal Majalla" w:cs="Sakkal Majalla"/>
          <w:sz w:val="28"/>
          <w:szCs w:val="28"/>
          <w:rtl/>
        </w:rPr>
        <w:t>الاعتراف بأهمية الاحتياجات الفردية للموظفين وكيفية تلبيتها يُعتبر عنصراً محورياً في نظرية القيادة التحويلية. في القطاع الحكومي، يمكن للقادة تقديم الدعم الشخصي والتدريب لتحسين مهارات الموظفين وتطويرهم، مما يساهم في تعزيز استمرارية الأعمال.</w:t>
      </w:r>
    </w:p>
    <w:p w14:paraId="329AE317" w14:textId="77777777" w:rsidR="007029A2" w:rsidRPr="00F57FDA" w:rsidRDefault="007029A2" w:rsidP="007029A2">
      <w:pPr>
        <w:spacing w:after="0" w:line="360" w:lineRule="auto"/>
        <w:rPr>
          <w:rFonts w:ascii="Sakkal Majalla" w:hAnsi="Sakkal Majalla" w:cs="Sakkal Majalla"/>
          <w:b/>
          <w:bCs/>
          <w:sz w:val="28"/>
          <w:szCs w:val="28"/>
          <w:rtl/>
        </w:rPr>
      </w:pPr>
      <w:r w:rsidRPr="00F57FDA">
        <w:rPr>
          <w:rFonts w:ascii="Sakkal Majalla" w:hAnsi="Sakkal Majalla" w:cs="Sakkal Majalla"/>
          <w:b/>
          <w:bCs/>
          <w:sz w:val="28"/>
          <w:szCs w:val="28"/>
          <w:rtl/>
        </w:rPr>
        <w:t>أهمية النظرية العلمية في البحث:</w:t>
      </w:r>
    </w:p>
    <w:p w14:paraId="7B06BC99" w14:textId="77777777" w:rsidR="007029A2" w:rsidRPr="00F57FDA" w:rsidRDefault="007029A2" w:rsidP="007029A2">
      <w:pPr>
        <w:spacing w:after="0" w:line="360" w:lineRule="auto"/>
        <w:rPr>
          <w:rFonts w:ascii="Sakkal Majalla" w:hAnsi="Sakkal Majalla" w:cs="Sakkal Majalla"/>
          <w:sz w:val="28"/>
          <w:szCs w:val="28"/>
          <w:rtl/>
        </w:rPr>
      </w:pPr>
      <w:r w:rsidRPr="00F57FDA">
        <w:rPr>
          <w:rFonts w:ascii="Sakkal Majalla" w:hAnsi="Sakkal Majalla" w:cs="Sakkal Majalla"/>
          <w:sz w:val="28"/>
          <w:szCs w:val="28"/>
          <w:rtl/>
        </w:rPr>
        <w:t>تعتبر النظرية العلمية المحورية في هذه الدراسة أساسية لفهم ديناميات العلاقة بين القيادات العليا وثقافة واستمرارية الأعمال. من خلال تبني نظرية القيادة التحويلية، يُمكن للبحث تحليل كيفية تأثير القيادات العليا على ثقافة العمل وتحقيق الاستمرارية في السياق الحكومي. توفر النظرية إطاراً لفهم سلوك القادة وكيفية تأثيره على بيئة العمل، مما يساعد في تحديد الاستراتيجيات التي يمكن أن تكون فعالة في تحسين الأداء المؤسسي.</w:t>
      </w:r>
    </w:p>
    <w:p w14:paraId="4C7E3237" w14:textId="77777777" w:rsidR="007029A2" w:rsidRPr="00F57FDA" w:rsidRDefault="007029A2" w:rsidP="007029A2">
      <w:pPr>
        <w:spacing w:after="0" w:line="360" w:lineRule="auto"/>
        <w:rPr>
          <w:rFonts w:ascii="Sakkal Majalla" w:hAnsi="Sakkal Majalla" w:cs="Sakkal Majalla"/>
          <w:sz w:val="28"/>
          <w:szCs w:val="28"/>
          <w:rtl/>
        </w:rPr>
      </w:pPr>
      <w:r w:rsidRPr="00F57FDA">
        <w:rPr>
          <w:rFonts w:ascii="Sakkal Majalla" w:hAnsi="Sakkal Majalla" w:cs="Sakkal Majalla"/>
          <w:sz w:val="28"/>
          <w:szCs w:val="28"/>
          <w:rtl/>
        </w:rPr>
        <w:t>تطبيق النظرية يمكن أن يُسهم في تقديم توصيات عملية قائمة على الفهم العميق لتأثير القيادة على الثقافة التنظيمية. كما أن النظرية تساعد في تفسير كيفية تأثير سلوكيات القيادة على الاستدامة والابتكار، وتحديد العوامل التي يمكن تعزيزها لتحسين الأداء المؤسسي.</w:t>
      </w:r>
    </w:p>
    <w:p w14:paraId="205952E8" w14:textId="77777777" w:rsidR="007029A2" w:rsidRPr="00F57FDA" w:rsidRDefault="007029A2" w:rsidP="007029A2">
      <w:pPr>
        <w:spacing w:after="0" w:line="360" w:lineRule="auto"/>
        <w:rPr>
          <w:rFonts w:ascii="Sakkal Majalla" w:hAnsi="Sakkal Majalla" w:cs="Sakkal Majalla"/>
          <w:sz w:val="28"/>
          <w:szCs w:val="28"/>
          <w:rtl/>
        </w:rPr>
      </w:pPr>
      <w:r w:rsidRPr="00F57FDA">
        <w:rPr>
          <w:rFonts w:ascii="Sakkal Majalla" w:hAnsi="Sakkal Majalla" w:cs="Sakkal Majalla"/>
          <w:sz w:val="28"/>
          <w:szCs w:val="28"/>
          <w:rtl/>
        </w:rPr>
        <w:t>تشكل النظرية العلمية المتبعة أساساً لفهم وتحليل تأثير القيادات العليا في القطاع الحكومي على ثقافة واستمرارية الأعمال. من خلال تبني نظرية القيادة التحويلية، يُمكن للدراسة تقديم رؤى معمقة حول كيفية تعزيز القيم التنظيمية وتحقيق الأهداف الاستراتيجية، مما يساهم في تحسين الأداء المؤسسي وضمان استمرارية الأعمال في القطاع الحكومي.</w:t>
      </w:r>
    </w:p>
    <w:p w14:paraId="1DCE497A" w14:textId="77777777" w:rsidR="007029A2" w:rsidRDefault="007029A2" w:rsidP="007029A2">
      <w:pPr>
        <w:rPr>
          <w:rFonts w:ascii="Sakkal Majalla" w:hAnsi="Sakkal Majalla" w:cs="Sakkal Majalla"/>
          <w:b/>
          <w:bCs/>
          <w:sz w:val="56"/>
          <w:szCs w:val="56"/>
          <w:u w:val="single"/>
          <w:rtl/>
        </w:rPr>
      </w:pPr>
    </w:p>
    <w:p w14:paraId="0DE593D5" w14:textId="77777777" w:rsidR="007029A2" w:rsidRDefault="007029A2" w:rsidP="007029A2">
      <w:pPr>
        <w:rPr>
          <w:rFonts w:ascii="Sakkal Majalla" w:hAnsi="Sakkal Majalla" w:cs="Sakkal Majalla"/>
          <w:b/>
          <w:bCs/>
          <w:sz w:val="56"/>
          <w:szCs w:val="56"/>
          <w:u w:val="single"/>
          <w:rtl/>
        </w:rPr>
      </w:pPr>
    </w:p>
    <w:p w14:paraId="3B6502EF" w14:textId="77777777" w:rsidR="007029A2" w:rsidRDefault="007029A2" w:rsidP="007029A2">
      <w:pPr>
        <w:rPr>
          <w:rFonts w:ascii="Sakkal Majalla" w:hAnsi="Sakkal Majalla" w:cs="Sakkal Majalla"/>
          <w:b/>
          <w:bCs/>
          <w:sz w:val="56"/>
          <w:szCs w:val="56"/>
          <w:u w:val="single"/>
          <w:rtl/>
        </w:rPr>
      </w:pPr>
    </w:p>
    <w:p w14:paraId="1EBC2993" w14:textId="77777777" w:rsidR="007029A2" w:rsidRPr="003F027C" w:rsidRDefault="007029A2" w:rsidP="007029A2">
      <w:pPr>
        <w:rPr>
          <w:rFonts w:ascii="Sakkal Majalla" w:hAnsi="Sakkal Majalla" w:cs="Sakkal Majalla"/>
          <w:b/>
          <w:bCs/>
          <w:sz w:val="56"/>
          <w:szCs w:val="56"/>
          <w:u w:val="single"/>
          <w:rtl/>
        </w:rPr>
      </w:pPr>
    </w:p>
    <w:p w14:paraId="3393BFCC" w14:textId="77777777" w:rsidR="007029A2" w:rsidRPr="003B5A4D" w:rsidRDefault="007029A2" w:rsidP="007029A2">
      <w:pPr>
        <w:pStyle w:val="1"/>
        <w:jc w:val="center"/>
        <w:rPr>
          <w:rFonts w:ascii="Sakkal Majalla" w:hAnsi="Sakkal Majalla" w:cs="Sakkal Majalla"/>
          <w:b/>
          <w:bCs/>
          <w:color w:val="000000" w:themeColor="text1"/>
          <w:sz w:val="96"/>
          <w:szCs w:val="96"/>
          <w:rtl/>
        </w:rPr>
      </w:pPr>
      <w:bookmarkStart w:id="26" w:name="_Toc172397783"/>
      <w:bookmarkStart w:id="27" w:name="_Toc172746096"/>
      <w:bookmarkStart w:id="28" w:name="_Toc173606894"/>
      <w:r w:rsidRPr="003B5A4D">
        <w:rPr>
          <w:rFonts w:ascii="Sakkal Majalla" w:hAnsi="Sakkal Majalla" w:cs="Sakkal Majalla"/>
          <w:b/>
          <w:bCs/>
          <w:color w:val="000000" w:themeColor="text1"/>
          <w:sz w:val="96"/>
          <w:szCs w:val="96"/>
          <w:rtl/>
        </w:rPr>
        <w:t>الفصل الثاني</w:t>
      </w:r>
      <w:bookmarkEnd w:id="26"/>
      <w:bookmarkEnd w:id="27"/>
      <w:bookmarkEnd w:id="28"/>
    </w:p>
    <w:p w14:paraId="4631D551" w14:textId="77777777" w:rsidR="007029A2" w:rsidRPr="003B5A4D" w:rsidRDefault="007029A2" w:rsidP="007029A2">
      <w:pPr>
        <w:pStyle w:val="1"/>
        <w:jc w:val="center"/>
        <w:rPr>
          <w:rFonts w:ascii="Sakkal Majalla" w:hAnsi="Sakkal Majalla" w:cs="Sakkal Majalla"/>
          <w:b/>
          <w:bCs/>
          <w:color w:val="000000" w:themeColor="text1"/>
          <w:sz w:val="96"/>
          <w:szCs w:val="96"/>
          <w:rtl/>
        </w:rPr>
      </w:pPr>
      <w:bookmarkStart w:id="29" w:name="_Toc172397784"/>
      <w:bookmarkStart w:id="30" w:name="_Toc172746097"/>
      <w:bookmarkStart w:id="31" w:name="_Toc173606895"/>
      <w:r w:rsidRPr="003B5A4D">
        <w:rPr>
          <w:rFonts w:ascii="Sakkal Majalla" w:hAnsi="Sakkal Majalla" w:cs="Sakkal Majalla"/>
          <w:b/>
          <w:bCs/>
          <w:color w:val="000000" w:themeColor="text1"/>
          <w:sz w:val="96"/>
          <w:szCs w:val="96"/>
          <w:rtl/>
        </w:rPr>
        <w:t>الدراسات السابقة</w:t>
      </w:r>
      <w:bookmarkEnd w:id="29"/>
      <w:bookmarkEnd w:id="30"/>
      <w:bookmarkEnd w:id="31"/>
    </w:p>
    <w:p w14:paraId="00D166F6" w14:textId="77777777" w:rsidR="007029A2" w:rsidRDefault="007029A2" w:rsidP="007029A2">
      <w:pPr>
        <w:rPr>
          <w:b/>
          <w:bCs/>
          <w:rtl/>
        </w:rPr>
      </w:pPr>
    </w:p>
    <w:p w14:paraId="7C67995F" w14:textId="77777777" w:rsidR="007029A2" w:rsidRPr="003B5A4D" w:rsidRDefault="007029A2" w:rsidP="007029A2">
      <w:pPr>
        <w:rPr>
          <w:b/>
          <w:bCs/>
          <w:rtl/>
        </w:rPr>
      </w:pPr>
    </w:p>
    <w:p w14:paraId="2D73BF96" w14:textId="77777777" w:rsidR="007029A2" w:rsidRPr="003B5A4D" w:rsidRDefault="007029A2" w:rsidP="007029A2">
      <w:pPr>
        <w:rPr>
          <w:rFonts w:ascii="Sakkal Majalla" w:hAnsi="Sakkal Majalla" w:cs="Sakkal Majalla"/>
          <w:b/>
          <w:bCs/>
          <w:sz w:val="28"/>
          <w:szCs w:val="28"/>
          <w:u w:val="single"/>
          <w:rtl/>
        </w:rPr>
      </w:pPr>
    </w:p>
    <w:p w14:paraId="4C899610" w14:textId="77777777" w:rsidR="007029A2" w:rsidRPr="003B5A4D" w:rsidRDefault="007029A2" w:rsidP="007029A2">
      <w:pPr>
        <w:rPr>
          <w:rFonts w:ascii="Sakkal Majalla" w:hAnsi="Sakkal Majalla" w:cs="Sakkal Majalla"/>
          <w:b/>
          <w:bCs/>
          <w:sz w:val="28"/>
          <w:szCs w:val="28"/>
          <w:u w:val="single"/>
          <w:rtl/>
        </w:rPr>
      </w:pPr>
    </w:p>
    <w:p w14:paraId="554EC2F8" w14:textId="77777777" w:rsidR="007029A2" w:rsidRPr="003B5A4D" w:rsidRDefault="007029A2" w:rsidP="007029A2">
      <w:pPr>
        <w:rPr>
          <w:rFonts w:ascii="Sakkal Majalla" w:hAnsi="Sakkal Majalla" w:cs="Sakkal Majalla"/>
          <w:b/>
          <w:bCs/>
          <w:sz w:val="28"/>
          <w:szCs w:val="28"/>
          <w:u w:val="single"/>
          <w:rtl/>
        </w:rPr>
      </w:pPr>
    </w:p>
    <w:p w14:paraId="499A9828" w14:textId="77777777" w:rsidR="007029A2" w:rsidRDefault="007029A2" w:rsidP="007029A2">
      <w:pPr>
        <w:rPr>
          <w:rFonts w:ascii="Sakkal Majalla" w:hAnsi="Sakkal Majalla" w:cs="Sakkal Majalla"/>
          <w:sz w:val="28"/>
          <w:szCs w:val="28"/>
          <w:u w:val="single"/>
          <w:rtl/>
        </w:rPr>
      </w:pPr>
    </w:p>
    <w:p w14:paraId="4ACC1E3B" w14:textId="77777777" w:rsidR="007029A2" w:rsidRDefault="007029A2" w:rsidP="007029A2">
      <w:pPr>
        <w:rPr>
          <w:rFonts w:ascii="Sakkal Majalla" w:hAnsi="Sakkal Majalla" w:cs="Sakkal Majalla"/>
          <w:sz w:val="28"/>
          <w:szCs w:val="28"/>
          <w:u w:val="single"/>
          <w:rtl/>
        </w:rPr>
      </w:pPr>
    </w:p>
    <w:p w14:paraId="13B0A643" w14:textId="77777777" w:rsidR="007029A2" w:rsidRDefault="007029A2" w:rsidP="007029A2">
      <w:pPr>
        <w:rPr>
          <w:rFonts w:ascii="Sakkal Majalla" w:hAnsi="Sakkal Majalla" w:cs="Sakkal Majalla"/>
          <w:sz w:val="28"/>
          <w:szCs w:val="28"/>
          <w:u w:val="single"/>
          <w:rtl/>
        </w:rPr>
      </w:pPr>
    </w:p>
    <w:p w14:paraId="7AE7103C" w14:textId="77777777" w:rsidR="007029A2" w:rsidRDefault="007029A2" w:rsidP="007029A2">
      <w:pPr>
        <w:rPr>
          <w:rFonts w:ascii="Sakkal Majalla" w:hAnsi="Sakkal Majalla" w:cs="Sakkal Majalla"/>
          <w:sz w:val="28"/>
          <w:szCs w:val="28"/>
          <w:u w:val="single"/>
          <w:rtl/>
        </w:rPr>
      </w:pPr>
    </w:p>
    <w:p w14:paraId="0D66BAF9" w14:textId="77777777" w:rsidR="007029A2" w:rsidRPr="00794AED" w:rsidRDefault="007029A2" w:rsidP="007029A2">
      <w:pPr>
        <w:pStyle w:val="2"/>
        <w:spacing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3606896"/>
      <w:r w:rsidRPr="004844C1">
        <w:rPr>
          <w:rFonts w:ascii="Sakkal Majalla" w:hAnsi="Sakkal Majalla" w:cs="Sakkal Majalla"/>
          <w:b/>
          <w:bCs/>
          <w:color w:val="000000" w:themeColor="text1"/>
          <w:sz w:val="28"/>
          <w:szCs w:val="28"/>
          <w:rtl/>
        </w:rPr>
        <w:lastRenderedPageBreak/>
        <w:t>مقدمة</w:t>
      </w:r>
      <w:bookmarkEnd w:id="32"/>
      <w:bookmarkEnd w:id="33"/>
      <w:bookmarkEnd w:id="34"/>
    </w:p>
    <w:p w14:paraId="391F8899" w14:textId="77777777" w:rsidR="007029A2" w:rsidRPr="00F57FDA" w:rsidRDefault="007029A2" w:rsidP="007029A2">
      <w:pPr>
        <w:spacing w:line="360" w:lineRule="auto"/>
        <w:rPr>
          <w:rFonts w:ascii="Sakkal Majalla" w:hAnsi="Sakkal Majalla" w:cs="Sakkal Majalla"/>
          <w:sz w:val="28"/>
          <w:szCs w:val="28"/>
          <w:rtl/>
        </w:rPr>
      </w:pPr>
      <w:r w:rsidRPr="00F57FDA">
        <w:rPr>
          <w:rFonts w:ascii="Sakkal Majalla" w:hAnsi="Sakkal Majalla" w:cs="Sakkal Majalla"/>
          <w:sz w:val="28"/>
          <w:szCs w:val="28"/>
          <w:rtl/>
        </w:rPr>
        <w:t>في سياق دراسة بعنوان دور القيادات العليا في تعزيز ثقافة واستمرارية الأعمال في القطاع الحكومي في المملكة العربية السعودية، يعتبر الفصل الثاني من الدراسة من أهم الأجزاء التي تشكل الأساس المنهجي والنظري للبحث. يتناول هذا الفصل عدة جوانب رئيسية تتعلق بالتحليل النظري والدراسات السابقة، ويأتي في شكل مدخل أساسي لتقديم الفهم العميق للموضوع محل الدراسة. يتناول الفصل الثاني بشكل رئيسي شرح المفاهيم الأساسية المتعلقة بالمتغيرات التابعة والمستقلة، ويستعرض الإطار النظري الذي يوجه البحث، ويقدم مراجعة مستفيضة للدراسات السابقة ذات الصلة. هذا التناول يتطلب أهمية كبيرة لفهم كيف يتم تكوين الإطار النظري والبحثي للدراسة، ولماذا تعتبر هذه العوامل أساسية في تقديم تحليل شامل ودقيق للموضوع.</w:t>
      </w:r>
    </w:p>
    <w:p w14:paraId="09C81A85" w14:textId="77777777" w:rsidR="007029A2" w:rsidRPr="00F57FDA" w:rsidRDefault="007029A2" w:rsidP="007029A2">
      <w:pPr>
        <w:spacing w:line="360" w:lineRule="auto"/>
        <w:rPr>
          <w:rFonts w:ascii="Sakkal Majalla" w:hAnsi="Sakkal Majalla" w:cs="Sakkal Majalla"/>
          <w:sz w:val="28"/>
          <w:szCs w:val="28"/>
          <w:rtl/>
        </w:rPr>
      </w:pPr>
      <w:r w:rsidRPr="00F57FDA">
        <w:rPr>
          <w:rFonts w:ascii="Sakkal Majalla" w:hAnsi="Sakkal Majalla" w:cs="Sakkal Majalla"/>
          <w:sz w:val="28"/>
          <w:szCs w:val="28"/>
          <w:rtl/>
        </w:rPr>
        <w:t>في بداية الفصل، يتناول تحديد المتغيرات الرئيسية التي ستكون محور الدراسة. يعد تحديد المتغيرات التابعة والمستقلة خطوة أساسية لفهم الديناميات التي ستتم دراستها. من خلال تحديد المتغيرات، يُمكن للبحث توضيح كيفية تأثير العوامل المختلفة على النتائج المستهدفة. على سبيل المثال، في دراسة دور القيادات العليا في تعزيز ثقافة واستمرارية الأعمال، تحديد المتغيرات التي تُعنى بالقيادة العليا كعامل مستقل وتأثيرها على ثقافة واستمرارية الأعمال كمتغير تابع يوفر وضوحاً في كيفية دراسة العلاقة بين هذه العوامل.</w:t>
      </w:r>
    </w:p>
    <w:p w14:paraId="5CAE17FD" w14:textId="77777777" w:rsidR="007029A2" w:rsidRPr="00F57FDA" w:rsidRDefault="007029A2" w:rsidP="007029A2">
      <w:pPr>
        <w:spacing w:line="360" w:lineRule="auto"/>
        <w:rPr>
          <w:rFonts w:ascii="Sakkal Majalla" w:hAnsi="Sakkal Majalla" w:cs="Sakkal Majalla"/>
          <w:sz w:val="28"/>
          <w:szCs w:val="28"/>
          <w:rtl/>
        </w:rPr>
      </w:pPr>
      <w:r w:rsidRPr="00F57FDA">
        <w:rPr>
          <w:rFonts w:ascii="Sakkal Majalla" w:hAnsi="Sakkal Majalla" w:cs="Sakkal Majalla"/>
          <w:sz w:val="28"/>
          <w:szCs w:val="28"/>
          <w:rtl/>
        </w:rPr>
        <w:t>يعتبر الإطار النظري في الفصل الثاني أحد أهم الأجزاء التي تساهم في فهم الأسس النظرية التي تستند إليها الدراسة. يتضمن هذا الإطار النظري تحليل النظريات والمفاهيم التي تشكل أساس البحث، مثل نظرية القيادة التحويلية وتأثيرها على ثقافة المنظمة واستمراريتها. من خلال تقديم الإطار النظري، يُمكن للبحث وضع الدراسة في سياقها الأكاديمي والتاريخي، مما يساعد في تفسير النتائج والبحث في كيفية تطبيق النظريات المعتمدة على الواقع الحكومي السعودي.</w:t>
      </w:r>
    </w:p>
    <w:p w14:paraId="1DDB1D2E" w14:textId="77777777" w:rsidR="007029A2" w:rsidRDefault="007029A2" w:rsidP="007029A2">
      <w:pPr>
        <w:spacing w:line="360" w:lineRule="auto"/>
        <w:rPr>
          <w:rFonts w:ascii="Sakkal Majalla" w:hAnsi="Sakkal Majalla" w:cs="Sakkal Majalla"/>
          <w:sz w:val="28"/>
          <w:szCs w:val="28"/>
          <w:rtl/>
        </w:rPr>
      </w:pPr>
      <w:r w:rsidRPr="00F57FDA">
        <w:rPr>
          <w:rFonts w:ascii="Sakkal Majalla" w:hAnsi="Sakkal Majalla" w:cs="Sakkal Majalla"/>
          <w:sz w:val="28"/>
          <w:szCs w:val="28"/>
          <w:rtl/>
        </w:rPr>
        <w:t xml:space="preserve">تشمل هذه المراجعة دراسة الأعمال البحثية السابقة التي تناولت مواضيع مشابهة. تعتبر مراجعة الدراسات السابقة خطوة حيوية لفهم ما تم تحقيقه في هذا المجال من البحث، وما هي الفجوات التي قد لا تزال قائمة. من خلال تحليل الدراسات السابقة، يمكن للدراسة تقديم سياق حول كيفية تطور البحث في هذا المجال، وكيفية تطبيق نتائج الدراسات السابقة في </w:t>
      </w:r>
      <w:r w:rsidRPr="00F57FDA">
        <w:rPr>
          <w:rFonts w:ascii="Sakkal Majalla" w:hAnsi="Sakkal Majalla" w:cs="Sakkal Majalla"/>
          <w:sz w:val="28"/>
          <w:szCs w:val="28"/>
          <w:rtl/>
        </w:rPr>
        <w:lastRenderedPageBreak/>
        <w:t>دراسة الحالة الحالية. كما تساعد مراجعة الدراسات السابقة في تحديد الأساليب التي تم استخدامها والتحديات التي تم مواجهتها، مما يوفر قاعدة بيانات قوية لدعم النتائج والتوصيات التي ستقدمها الدراسة.</w:t>
      </w:r>
    </w:p>
    <w:p w14:paraId="79FB2022" w14:textId="77777777" w:rsidR="007029A2" w:rsidRPr="00F57FDA" w:rsidRDefault="007029A2" w:rsidP="007029A2">
      <w:pPr>
        <w:spacing w:line="360" w:lineRule="auto"/>
        <w:rPr>
          <w:rFonts w:ascii="Sakkal Majalla" w:hAnsi="Sakkal Majalla" w:cs="Sakkal Majalla"/>
          <w:sz w:val="28"/>
          <w:szCs w:val="28"/>
          <w:rtl/>
        </w:rPr>
      </w:pPr>
      <w:r w:rsidRPr="00F57FDA">
        <w:rPr>
          <w:rFonts w:ascii="Sakkal Majalla" w:hAnsi="Sakkal Majalla" w:cs="Sakkal Majalla"/>
          <w:sz w:val="28"/>
          <w:szCs w:val="28"/>
          <w:rtl/>
        </w:rPr>
        <w:t>توجهات الفصل الثاني تُشكل الأسس التي يبنى عليها البحث. من خلال تحديد المتغيرات الأساسية، وفهم الإطار النظري، ومراجعة الدراسات السابقة، يُمكن للبحث أن يحدد الأساليب المناسبة للتحليل ويطور فرضيات بحثية قوية. هذا التوجيه ضروري لضمان أن الدراسة تستند إلى أسس علمية دقيقة، مما يعزز من مصداقية النتائج ويساهم في تقديم توصيات عملية وفعالة.</w:t>
      </w:r>
    </w:p>
    <w:p w14:paraId="320CC1EC" w14:textId="77777777" w:rsidR="007029A2" w:rsidRPr="00F57FDA" w:rsidRDefault="007029A2" w:rsidP="007029A2">
      <w:pPr>
        <w:spacing w:line="360" w:lineRule="auto"/>
        <w:rPr>
          <w:rFonts w:ascii="Sakkal Majalla" w:hAnsi="Sakkal Majalla" w:cs="Sakkal Majalla"/>
          <w:sz w:val="28"/>
          <w:szCs w:val="28"/>
          <w:rtl/>
        </w:rPr>
      </w:pPr>
      <w:r w:rsidRPr="00F57FDA">
        <w:rPr>
          <w:rFonts w:ascii="Sakkal Majalla" w:hAnsi="Sakkal Majalla" w:cs="Sakkal Majalla"/>
          <w:sz w:val="28"/>
          <w:szCs w:val="28"/>
          <w:rtl/>
        </w:rPr>
        <w:t>فهم الفصل الثاني يتجاوز كونه مجرد تقديم للمفاهيم والنظريات، بل يعد عملية ضرورية لضمان أن الدراسة تتسم بالدقة والعمق. يُعزز هذا الفصل من قدرة الباحثين على تقديم تحليل متماسك وشامل للعلاقة بين القيادات العليا وثقافة واستمرارية الأعمال، مما يدعم تحقيق نتائج دقيقة وموثوقة. كما يساعد في تحديد الأسس التي تُبنى عليها التوصيات العملية، ويُمكن من بناء قاعدة علمية صلبة لدراسات مستقبلية في هذا المجال.</w:t>
      </w:r>
    </w:p>
    <w:p w14:paraId="2E784118" w14:textId="77777777" w:rsidR="007029A2" w:rsidRDefault="007029A2" w:rsidP="007029A2">
      <w:pPr>
        <w:spacing w:line="360" w:lineRule="auto"/>
        <w:rPr>
          <w:rFonts w:ascii="Sakkal Majalla" w:hAnsi="Sakkal Majalla" w:cs="Sakkal Majalla"/>
          <w:sz w:val="28"/>
          <w:szCs w:val="28"/>
          <w:rtl/>
        </w:rPr>
      </w:pPr>
      <w:r w:rsidRPr="00F57FDA">
        <w:rPr>
          <w:rFonts w:ascii="Sakkal Majalla" w:hAnsi="Sakkal Majalla" w:cs="Sakkal Majalla"/>
          <w:sz w:val="28"/>
          <w:szCs w:val="28"/>
          <w:rtl/>
        </w:rPr>
        <w:t>يُعد الفصل الثاني من الدراسة جوهرياً في تقديم خلفية نظرية وشاملة حول الموضوع، ويُساهم في بناء فهم متكامل حول كيفية تأثير القيادات العليا على ثقافة واستمرارية الأعمال في القطاع الحكومي. من خلال هذا الفصل، يتم تقديم الأسس التي تدعم التحليل والنتائج، مما يُعزز من فعالية الدراسة وتطبيقاتها العملية في سياق الواقع الحكومي السعودي.</w:t>
      </w:r>
    </w:p>
    <w:p w14:paraId="5665FEB3" w14:textId="77777777" w:rsidR="007029A2" w:rsidRDefault="007029A2" w:rsidP="007029A2">
      <w:pPr>
        <w:spacing w:line="360" w:lineRule="auto"/>
        <w:rPr>
          <w:rFonts w:ascii="Sakkal Majalla" w:hAnsi="Sakkal Majalla" w:cs="Sakkal Majalla"/>
          <w:sz w:val="28"/>
          <w:szCs w:val="28"/>
          <w:rtl/>
        </w:rPr>
      </w:pPr>
    </w:p>
    <w:p w14:paraId="21E8EFB9" w14:textId="77777777" w:rsidR="007029A2" w:rsidRDefault="007029A2" w:rsidP="007029A2">
      <w:pPr>
        <w:spacing w:line="360" w:lineRule="auto"/>
        <w:rPr>
          <w:rFonts w:ascii="Sakkal Majalla" w:hAnsi="Sakkal Majalla" w:cs="Sakkal Majalla"/>
          <w:sz w:val="28"/>
          <w:szCs w:val="28"/>
          <w:rtl/>
        </w:rPr>
      </w:pPr>
    </w:p>
    <w:p w14:paraId="004145C2" w14:textId="77777777" w:rsidR="007029A2" w:rsidRDefault="007029A2" w:rsidP="007029A2">
      <w:pPr>
        <w:spacing w:line="360" w:lineRule="auto"/>
        <w:rPr>
          <w:rFonts w:ascii="Sakkal Majalla" w:hAnsi="Sakkal Majalla" w:cs="Sakkal Majalla"/>
          <w:sz w:val="28"/>
          <w:szCs w:val="28"/>
          <w:rtl/>
        </w:rPr>
      </w:pPr>
    </w:p>
    <w:p w14:paraId="631DC3C5" w14:textId="77777777" w:rsidR="007029A2" w:rsidRDefault="007029A2" w:rsidP="007029A2">
      <w:pPr>
        <w:spacing w:line="360" w:lineRule="auto"/>
        <w:rPr>
          <w:rFonts w:ascii="Sakkal Majalla" w:hAnsi="Sakkal Majalla" w:cs="Sakkal Majalla"/>
          <w:sz w:val="28"/>
          <w:szCs w:val="28"/>
          <w:rtl/>
        </w:rPr>
      </w:pPr>
    </w:p>
    <w:p w14:paraId="07EC416D" w14:textId="77777777" w:rsidR="007029A2" w:rsidRDefault="007029A2" w:rsidP="007029A2">
      <w:pPr>
        <w:spacing w:line="360" w:lineRule="auto"/>
        <w:rPr>
          <w:rFonts w:ascii="Sakkal Majalla" w:hAnsi="Sakkal Majalla" w:cs="Sakkal Majalla"/>
          <w:sz w:val="28"/>
          <w:szCs w:val="28"/>
          <w:rtl/>
        </w:rPr>
      </w:pPr>
    </w:p>
    <w:p w14:paraId="2AA863C7" w14:textId="77777777" w:rsidR="007029A2" w:rsidRDefault="007029A2" w:rsidP="007029A2">
      <w:pPr>
        <w:spacing w:line="360" w:lineRule="auto"/>
        <w:rPr>
          <w:rFonts w:ascii="Sakkal Majalla" w:hAnsi="Sakkal Majalla" w:cs="Sakkal Majalla"/>
          <w:sz w:val="28"/>
          <w:szCs w:val="28"/>
          <w:rtl/>
        </w:rPr>
      </w:pPr>
    </w:p>
    <w:p w14:paraId="1908A562" w14:textId="77777777" w:rsidR="007029A2" w:rsidRPr="00E60187" w:rsidRDefault="007029A2" w:rsidP="007029A2">
      <w:pPr>
        <w:pStyle w:val="2"/>
        <w:spacing w:line="360" w:lineRule="auto"/>
        <w:rPr>
          <w:rFonts w:ascii="Sakkal Majalla" w:hAnsi="Sakkal Majalla" w:cs="Sakkal Majalla"/>
          <w:b/>
          <w:bCs/>
          <w:color w:val="000000" w:themeColor="text1"/>
          <w:sz w:val="28"/>
          <w:szCs w:val="28"/>
          <w:rtl/>
        </w:rPr>
      </w:pPr>
      <w:bookmarkStart w:id="35" w:name="_Toc173606897"/>
      <w:r w:rsidRPr="00E60187">
        <w:rPr>
          <w:rFonts w:ascii="Sakkal Majalla" w:hAnsi="Sakkal Majalla" w:cs="Sakkal Majalla"/>
          <w:b/>
          <w:bCs/>
          <w:color w:val="000000" w:themeColor="text1"/>
          <w:sz w:val="28"/>
          <w:szCs w:val="28"/>
          <w:rtl/>
        </w:rPr>
        <w:lastRenderedPageBreak/>
        <w:t>المتغير التابع والمستقل</w:t>
      </w:r>
      <w:bookmarkEnd w:id="35"/>
    </w:p>
    <w:p w14:paraId="7BBD5D24" w14:textId="77777777" w:rsidR="007029A2" w:rsidRPr="00F51CC1" w:rsidRDefault="007029A2" w:rsidP="007029A2">
      <w:pPr>
        <w:spacing w:line="360" w:lineRule="auto"/>
        <w:rPr>
          <w:rFonts w:ascii="Sakkal Majalla" w:hAnsi="Sakkal Majalla" w:cs="Sakkal Majalla"/>
          <w:sz w:val="28"/>
          <w:szCs w:val="28"/>
          <w:rtl/>
        </w:rPr>
      </w:pPr>
      <w:r w:rsidRPr="00F51CC1">
        <w:rPr>
          <w:rFonts w:ascii="Sakkal Majalla" w:hAnsi="Sakkal Majalla" w:cs="Sakkal Majalla"/>
          <w:sz w:val="28"/>
          <w:szCs w:val="28"/>
          <w:rtl/>
        </w:rPr>
        <w:t>في سياق دراسة تركز على دور القيادات العليا في تعزيز ثقافة واستمرارية الأعمال في القطاع الحكومي في المملكة العربية السعودية، تُعد دراسة المتغيرات التابعة والمستقلة من العناصر الأساسية التي تحدد كيفية تأثير العوامل المختلفة على الثقافة التنظيمية. في هذا الإطار، يأتي التركيز على متغيرات الدراسة التابعة والمستقلة لتقديم فهم شامل عن كيفية تعزيز ثقافة العمل الجماعي في القطاع الحكومي، وذلك من خلال استكشاف تأثير المتغيرات المستقلة مثل الإبداع والابتكار، بيئة العمل المحفزة، والتعلم المستمر وتطوير الكفاءات.</w:t>
      </w:r>
    </w:p>
    <w:p w14:paraId="2AAB254A" w14:textId="77777777" w:rsidR="007029A2" w:rsidRPr="00F51CC1" w:rsidRDefault="007029A2" w:rsidP="007029A2">
      <w:pPr>
        <w:spacing w:line="360" w:lineRule="auto"/>
        <w:rPr>
          <w:rFonts w:ascii="Sakkal Majalla" w:hAnsi="Sakkal Majalla" w:cs="Sakkal Majalla"/>
          <w:b/>
          <w:bCs/>
          <w:sz w:val="28"/>
          <w:szCs w:val="28"/>
          <w:rtl/>
        </w:rPr>
      </w:pPr>
      <w:r w:rsidRPr="00F51CC1">
        <w:rPr>
          <w:rFonts w:ascii="Sakkal Majalla" w:hAnsi="Sakkal Majalla" w:cs="Sakkal Majalla"/>
          <w:b/>
          <w:bCs/>
          <w:sz w:val="28"/>
          <w:szCs w:val="28"/>
          <w:rtl/>
        </w:rPr>
        <w:t xml:space="preserve">المتغير التابع: </w:t>
      </w:r>
    </w:p>
    <w:p w14:paraId="02C2616D" w14:textId="77777777" w:rsidR="007029A2" w:rsidRPr="00F51CC1" w:rsidRDefault="007029A2" w:rsidP="007029A2">
      <w:pPr>
        <w:pStyle w:val="a6"/>
        <w:numPr>
          <w:ilvl w:val="0"/>
          <w:numId w:val="9"/>
        </w:numPr>
        <w:spacing w:line="360" w:lineRule="auto"/>
        <w:rPr>
          <w:rFonts w:ascii="Sakkal Majalla" w:hAnsi="Sakkal Majalla" w:cs="Sakkal Majalla"/>
          <w:b/>
          <w:bCs/>
          <w:sz w:val="28"/>
          <w:szCs w:val="28"/>
          <w:rtl/>
        </w:rPr>
      </w:pPr>
      <w:r w:rsidRPr="00F51CC1">
        <w:rPr>
          <w:rFonts w:ascii="Sakkal Majalla" w:hAnsi="Sakkal Majalla" w:cs="Sakkal Majalla"/>
          <w:b/>
          <w:bCs/>
          <w:sz w:val="28"/>
          <w:szCs w:val="28"/>
          <w:rtl/>
        </w:rPr>
        <w:t>ثقافة العمل الجماعي في القطاع الحكومي</w:t>
      </w:r>
    </w:p>
    <w:p w14:paraId="76204865" w14:textId="77777777" w:rsidR="007029A2" w:rsidRPr="00F51CC1" w:rsidRDefault="007029A2" w:rsidP="007029A2">
      <w:pPr>
        <w:spacing w:line="360" w:lineRule="auto"/>
        <w:rPr>
          <w:rFonts w:ascii="Sakkal Majalla" w:hAnsi="Sakkal Majalla" w:cs="Sakkal Majalla"/>
          <w:sz w:val="28"/>
          <w:szCs w:val="28"/>
          <w:rtl/>
        </w:rPr>
      </w:pPr>
      <w:r w:rsidRPr="00F51CC1">
        <w:rPr>
          <w:rFonts w:ascii="Sakkal Majalla" w:hAnsi="Sakkal Majalla" w:cs="Sakkal Majalla"/>
          <w:sz w:val="28"/>
          <w:szCs w:val="28"/>
          <w:rtl/>
        </w:rPr>
        <w:t>ثقافة العمل الجماعي تُعد متغيراً تابعاً في هذه الدراسة، حيث يُقاس مدى قوة وفعالية التعاون والتنسيق بين الأفراد في بيئة العمل الحكومية. تمثل ثقافة العمل الجماعي الأجواء والبيئة التي تشجع على العمل المشترك والتعاون بين الموظفين، مما يساهم في تحقيق الأهداف التنظيمية بفاعلية وكفاءة. من خلال تحليل ثقافة العمل الجماعي، يمكن تحديد كيفية تأثير العوامل المختلفة على تعزيز أو تقويض التعاون بين الفرق، وكيفية انعكاس هذه الثقافة على أداء المؤسسات الحكومية. ثقافة العمل الجماعي تشمل القيم والمعتقدات والممارسات التي تعزز من التفاعل الإيجابي بين الموظفين، وتساعد في بناء بيئة عمل تشجع على تبادل المعرفة، ودعم الزملاء، وتحقيق الأهداف المشتركة.</w:t>
      </w:r>
    </w:p>
    <w:p w14:paraId="4F863491" w14:textId="77777777" w:rsidR="007029A2" w:rsidRPr="00F51CC1" w:rsidRDefault="007029A2" w:rsidP="007029A2">
      <w:pPr>
        <w:spacing w:line="360" w:lineRule="auto"/>
        <w:rPr>
          <w:rFonts w:ascii="Sakkal Majalla" w:hAnsi="Sakkal Majalla" w:cs="Sakkal Majalla"/>
          <w:b/>
          <w:bCs/>
          <w:sz w:val="28"/>
          <w:szCs w:val="28"/>
          <w:rtl/>
        </w:rPr>
      </w:pPr>
      <w:r w:rsidRPr="00F51CC1">
        <w:rPr>
          <w:rFonts w:ascii="Sakkal Majalla" w:hAnsi="Sakkal Majalla" w:cs="Sakkal Majalla"/>
          <w:b/>
          <w:bCs/>
          <w:sz w:val="28"/>
          <w:szCs w:val="28"/>
          <w:rtl/>
        </w:rPr>
        <w:t>المتغيرات المستقلة:</w:t>
      </w:r>
    </w:p>
    <w:p w14:paraId="6A9B8267" w14:textId="77777777" w:rsidR="007029A2" w:rsidRPr="00F51CC1" w:rsidRDefault="007029A2" w:rsidP="007029A2">
      <w:pPr>
        <w:pStyle w:val="a6"/>
        <w:numPr>
          <w:ilvl w:val="0"/>
          <w:numId w:val="4"/>
        </w:numPr>
        <w:spacing w:line="360" w:lineRule="auto"/>
        <w:rPr>
          <w:rFonts w:ascii="Sakkal Majalla" w:hAnsi="Sakkal Majalla" w:cs="Sakkal Majalla"/>
          <w:b/>
          <w:bCs/>
          <w:sz w:val="28"/>
          <w:szCs w:val="28"/>
          <w:rtl/>
        </w:rPr>
      </w:pPr>
      <w:r w:rsidRPr="00F51CC1">
        <w:rPr>
          <w:rFonts w:ascii="Sakkal Majalla" w:hAnsi="Sakkal Majalla" w:cs="Sakkal Majalla"/>
          <w:b/>
          <w:bCs/>
          <w:sz w:val="28"/>
          <w:szCs w:val="28"/>
          <w:rtl/>
        </w:rPr>
        <w:t>الإبداع والابتكار:</w:t>
      </w:r>
    </w:p>
    <w:p w14:paraId="6AE6A08D" w14:textId="77777777" w:rsidR="007029A2" w:rsidRPr="00F51CC1" w:rsidRDefault="007029A2" w:rsidP="007029A2">
      <w:pPr>
        <w:spacing w:line="360" w:lineRule="auto"/>
        <w:rPr>
          <w:rFonts w:ascii="Sakkal Majalla" w:hAnsi="Sakkal Majalla" w:cs="Sakkal Majalla"/>
          <w:sz w:val="28"/>
          <w:szCs w:val="28"/>
          <w:rtl/>
        </w:rPr>
      </w:pPr>
      <w:r w:rsidRPr="00F51CC1">
        <w:rPr>
          <w:rFonts w:ascii="Sakkal Majalla" w:hAnsi="Sakkal Majalla" w:cs="Sakkal Majalla"/>
          <w:sz w:val="28"/>
          <w:szCs w:val="28"/>
          <w:rtl/>
        </w:rPr>
        <w:t xml:space="preserve">الإبداع والابتكار يمثلان أحد المتغيرات المستقلة الرئيسية التي تؤثر على ثقافة العمل الجماعي في القطاع الحكومي. الإبداع والابتكار يشملان القدرة على تقديم أفكار جديدة وحلول مبتكرة للتحديات التي تواجه المؤسسات الحكومية. تساهم القيادة العليا في تعزيز الإبداع من خلال تشجيع الموظفين على التفكير خارج الصندوق، وتوفير الموارد والوقت اللازم لتطوير الأفكار الجديدة. الابتكار في بيئة العمل يؤدي إلى تحسين الأداء وزيادة فعالية العمليات، مما يسهم في تعزيز ثقافة العمل الجماعي </w:t>
      </w:r>
      <w:r w:rsidRPr="00F51CC1">
        <w:rPr>
          <w:rFonts w:ascii="Sakkal Majalla" w:hAnsi="Sakkal Majalla" w:cs="Sakkal Majalla"/>
          <w:sz w:val="28"/>
          <w:szCs w:val="28"/>
          <w:rtl/>
        </w:rPr>
        <w:lastRenderedPageBreak/>
        <w:t>من خلال خلق فرص جديدة للتعاون والتنسيق بين الأفراد. من خلال تحليل تأثير الإبداع والابتكار، يمكن قياس مدى قدرة المؤسسات على تحفيز موظفيها لتقديم أفكار مبتكرة، وكيفية تأثير ذلك على تعزيز ثقافة العمل الجماعي.</w:t>
      </w:r>
    </w:p>
    <w:p w14:paraId="2CAA3A15" w14:textId="77777777" w:rsidR="007029A2" w:rsidRPr="00F51CC1" w:rsidRDefault="007029A2" w:rsidP="007029A2">
      <w:pPr>
        <w:pStyle w:val="a6"/>
        <w:numPr>
          <w:ilvl w:val="0"/>
          <w:numId w:val="4"/>
        </w:numPr>
        <w:spacing w:line="360" w:lineRule="auto"/>
        <w:rPr>
          <w:rFonts w:ascii="Sakkal Majalla" w:hAnsi="Sakkal Majalla" w:cs="Sakkal Majalla"/>
          <w:b/>
          <w:bCs/>
          <w:sz w:val="28"/>
          <w:szCs w:val="28"/>
          <w:rtl/>
        </w:rPr>
      </w:pPr>
      <w:r w:rsidRPr="00F51CC1">
        <w:rPr>
          <w:rFonts w:ascii="Sakkal Majalla" w:hAnsi="Sakkal Majalla" w:cs="Sakkal Majalla"/>
          <w:b/>
          <w:bCs/>
          <w:sz w:val="28"/>
          <w:szCs w:val="28"/>
          <w:rtl/>
        </w:rPr>
        <w:t>بيئة عمل محفزة للموظفين:</w:t>
      </w:r>
    </w:p>
    <w:p w14:paraId="19831105" w14:textId="77777777" w:rsidR="007029A2" w:rsidRPr="00F51CC1" w:rsidRDefault="007029A2" w:rsidP="007029A2">
      <w:pPr>
        <w:spacing w:line="360" w:lineRule="auto"/>
        <w:rPr>
          <w:rFonts w:ascii="Sakkal Majalla" w:hAnsi="Sakkal Majalla" w:cs="Sakkal Majalla"/>
          <w:sz w:val="28"/>
          <w:szCs w:val="28"/>
          <w:rtl/>
        </w:rPr>
      </w:pPr>
      <w:r w:rsidRPr="00F51CC1">
        <w:rPr>
          <w:rFonts w:ascii="Sakkal Majalla" w:hAnsi="Sakkal Majalla" w:cs="Sakkal Majalla"/>
          <w:sz w:val="28"/>
          <w:szCs w:val="28"/>
          <w:rtl/>
        </w:rPr>
        <w:t>بيئة العمل المحفزة تُعتبر متغيراً مستقلاً يؤثر بشكل كبير على ثقافة العمل الجماعي. البيئة المحفزة تشمل العوامل التي تساهم في خلق أجواء عمل إيجابية تدعم التحفيز والإنتاجية، مثل وجود سياسات داعمة، فرص للتقدم المهني، والتقدير المناسب للجهود. القيادة العليا تلعب دوراً مهماً في تشكيل هذه البيئة من خلال تصميم سياسات وتشجيع مبادرات تحفز الموظفين وتدعمهم في تحقيق أهدافهم. بيئة العمل المحفزة تساهم في تعزيز الروح الجماعية، مما يشجع الأفراد على التعاون والمشاركة في تحقيق الأهداف المشتركة، ويؤدي إلى تحسين التفاعل بين الفرق. تحليل تأثير بيئة العمل المحفزة يمكن أن يسلط الضوء على كيف تسهم هذه البيئة في تعزيز العمل الجماعي وزيادة فعالية الفريق.</w:t>
      </w:r>
    </w:p>
    <w:p w14:paraId="5430BB0A" w14:textId="77777777" w:rsidR="007029A2" w:rsidRPr="00F51CC1" w:rsidRDefault="007029A2" w:rsidP="007029A2">
      <w:pPr>
        <w:pStyle w:val="a6"/>
        <w:numPr>
          <w:ilvl w:val="0"/>
          <w:numId w:val="4"/>
        </w:numPr>
        <w:spacing w:line="360" w:lineRule="auto"/>
        <w:rPr>
          <w:rFonts w:ascii="Sakkal Majalla" w:hAnsi="Sakkal Majalla" w:cs="Sakkal Majalla"/>
          <w:b/>
          <w:bCs/>
          <w:sz w:val="28"/>
          <w:szCs w:val="28"/>
          <w:rtl/>
        </w:rPr>
      </w:pPr>
      <w:r w:rsidRPr="00F51CC1">
        <w:rPr>
          <w:rFonts w:ascii="Sakkal Majalla" w:hAnsi="Sakkal Majalla" w:cs="Sakkal Majalla"/>
          <w:b/>
          <w:bCs/>
          <w:sz w:val="28"/>
          <w:szCs w:val="28"/>
          <w:rtl/>
        </w:rPr>
        <w:t>التعلم المستمر وتطوير الكفاءات:</w:t>
      </w:r>
    </w:p>
    <w:p w14:paraId="6C8460BF" w14:textId="77777777" w:rsidR="007029A2" w:rsidRPr="00F51CC1" w:rsidRDefault="007029A2" w:rsidP="007029A2">
      <w:pPr>
        <w:spacing w:line="360" w:lineRule="auto"/>
        <w:rPr>
          <w:rFonts w:ascii="Sakkal Majalla" w:hAnsi="Sakkal Majalla" w:cs="Sakkal Majalla"/>
          <w:sz w:val="28"/>
          <w:szCs w:val="28"/>
          <w:rtl/>
        </w:rPr>
      </w:pPr>
      <w:r w:rsidRPr="00F51CC1">
        <w:rPr>
          <w:rFonts w:ascii="Sakkal Majalla" w:hAnsi="Sakkal Majalla" w:cs="Sakkal Majalla"/>
          <w:sz w:val="28"/>
          <w:szCs w:val="28"/>
          <w:rtl/>
        </w:rPr>
        <w:t>التعلم المستمر وتطوير الكفاءات يمثلان متغيراً مستقلاً آخر يؤثر على ثقافة العمل الجماعي. يشمل التعلم المستمر توفير فرص تدريب وتعليم للموظفين لتطوير مهاراتهم ومعرفتهم في مجالات عملهم. تطوير الكفاءات يشمل تحسين المهارات الفنية والإدارية للأفراد، مما يساهم في تعزيز قدراتهم على التعاون والعمل بفاعلية ضمن الفرق. القيادة العليا تسهم في هذا الجانب من خلال توفير برامج تدريبية وورش عمل تدعم النمو المهني للموظفين. التعلم المستمر وتطوير الكفاءات يعززان من ثقافة العمل الجماعي من خلال تحسين مستوى الأداء والتنسيق بين الأفراد، ويؤديان إلى تعزيز التعاون والإبداع ضمن الفرق. دراسة تأثير هذا المتغير تساعد في فهم كيفية تحسين مستوى الكفاءات والمهارات، وكيفية تأثير ذلك على تعزيز ثقافة العمل الجماعي.</w:t>
      </w:r>
    </w:p>
    <w:p w14:paraId="2D8071BB" w14:textId="77777777" w:rsidR="007029A2" w:rsidRPr="00F3591E" w:rsidRDefault="007029A2" w:rsidP="007029A2">
      <w:pPr>
        <w:spacing w:line="360" w:lineRule="auto"/>
        <w:rPr>
          <w:rFonts w:ascii="Sakkal Majalla" w:hAnsi="Sakkal Majalla" w:cs="Sakkal Majalla"/>
          <w:sz w:val="28"/>
          <w:szCs w:val="28"/>
          <w:rtl/>
        </w:rPr>
      </w:pPr>
      <w:r w:rsidRPr="00F51CC1">
        <w:rPr>
          <w:rFonts w:ascii="Sakkal Majalla" w:hAnsi="Sakkal Majalla" w:cs="Sakkal Majalla"/>
          <w:sz w:val="28"/>
          <w:szCs w:val="28"/>
          <w:rtl/>
        </w:rPr>
        <w:t xml:space="preserve">في هذه الدراسة، يُعتبر تحليل المتغيرات التابعة والمستقلة ضرورياً لفهم كيف تؤثر العوامل المختلفة على ثقافة العمل الجماعي في القطاع الحكومي. من خلال التركيز على تأثير الإبداع والابتكار، بيئة العمل المحفزة، والتعلم المستمر وتطوير الكفاءات، يمكن تقديم رؤى قيمة حول كيفية تحسين ثقافة العمل الجماعي وتعزيز فعالية الفرق في المؤسسات الحكومية. </w:t>
      </w:r>
      <w:r w:rsidRPr="00F51CC1">
        <w:rPr>
          <w:rFonts w:ascii="Sakkal Majalla" w:hAnsi="Sakkal Majalla" w:cs="Sakkal Majalla"/>
          <w:sz w:val="28"/>
          <w:szCs w:val="28"/>
          <w:rtl/>
        </w:rPr>
        <w:lastRenderedPageBreak/>
        <w:t>كما أن فهم العلاقة بين هذه المتغيرات يساعد في تحديد الاستراتيجيات التي يمكن للقيادات العليا اعتمادها لتعزيز التعاون والإبداع وتحقيق أهداف المؤسسة بشكل أكثر كفاءة وفعالية.</w:t>
      </w:r>
    </w:p>
    <w:p w14:paraId="3397CD9B" w14:textId="77777777" w:rsidR="007029A2" w:rsidRDefault="007029A2" w:rsidP="007029A2">
      <w:pPr>
        <w:pStyle w:val="2"/>
        <w:spacing w:line="360" w:lineRule="auto"/>
        <w:rPr>
          <w:rFonts w:ascii="Sakkal Majalla" w:hAnsi="Sakkal Majalla" w:cs="Sakkal Majalla"/>
          <w:b/>
          <w:bCs/>
          <w:color w:val="000000" w:themeColor="text1"/>
          <w:sz w:val="28"/>
          <w:szCs w:val="28"/>
          <w:rtl/>
        </w:rPr>
      </w:pPr>
      <w:bookmarkStart w:id="36" w:name="_Toc172397786"/>
      <w:bookmarkStart w:id="37" w:name="_Toc172746099"/>
      <w:bookmarkStart w:id="38" w:name="_Toc173606898"/>
      <w:r w:rsidRPr="004844C1">
        <w:rPr>
          <w:rFonts w:ascii="Sakkal Majalla" w:hAnsi="Sakkal Majalla" w:cs="Sakkal Majalla"/>
          <w:b/>
          <w:bCs/>
          <w:color w:val="000000" w:themeColor="text1"/>
          <w:sz w:val="28"/>
          <w:szCs w:val="28"/>
          <w:rtl/>
        </w:rPr>
        <w:t>الدراسات السابقة</w:t>
      </w:r>
      <w:bookmarkEnd w:id="36"/>
      <w:bookmarkEnd w:id="37"/>
      <w:bookmarkEnd w:id="38"/>
    </w:p>
    <w:p w14:paraId="61B76F66" w14:textId="77777777" w:rsidR="007029A2" w:rsidRDefault="007029A2" w:rsidP="007029A2">
      <w:pPr>
        <w:spacing w:line="360" w:lineRule="auto"/>
        <w:rPr>
          <w:rFonts w:ascii="Sakkal Majalla" w:hAnsi="Sakkal Majalla" w:cs="Sakkal Majalla"/>
          <w:sz w:val="28"/>
          <w:szCs w:val="28"/>
          <w:rtl/>
        </w:rPr>
      </w:pPr>
      <w:bookmarkStart w:id="39" w:name="_Toc172397787"/>
      <w:bookmarkStart w:id="40" w:name="_Toc172746100"/>
      <w:r w:rsidRPr="00955897">
        <w:rPr>
          <w:rFonts w:ascii="Sakkal Majalla" w:hAnsi="Sakkal Majalla" w:cs="Sakkal Majalla"/>
          <w:sz w:val="28"/>
          <w:szCs w:val="28"/>
          <w:rtl/>
        </w:rPr>
        <w:t xml:space="preserve">هدفت هذه الدراسة إلى التعرف على دور القيادة الفعَّالة في تحقيق جودة الأداء الإداري، ولتحقيق هذا الهدف اعتمدت الدراسة المنهج الوصفي التحليلي، وتكون مجتمع الدراسة من جميع المعلمات بالمرحلة الابتدائية وعددهم </w:t>
      </w:r>
      <w:r>
        <w:rPr>
          <w:rFonts w:ascii="Sakkal Majalla" w:hAnsi="Sakkal Majalla" w:cs="Sakkal Majalla" w:hint="cs"/>
          <w:sz w:val="28"/>
          <w:szCs w:val="28"/>
          <w:rtl/>
        </w:rPr>
        <w:t>(</w:t>
      </w:r>
      <w:r w:rsidRPr="00955897">
        <w:rPr>
          <w:rFonts w:ascii="Sakkal Majalla" w:hAnsi="Sakkal Majalla" w:cs="Sakkal Majalla"/>
          <w:sz w:val="28"/>
          <w:szCs w:val="28"/>
          <w:rtl/>
        </w:rPr>
        <w:t>6279</w:t>
      </w:r>
      <w:r>
        <w:rPr>
          <w:rFonts w:ascii="Sakkal Majalla" w:hAnsi="Sakkal Majalla" w:cs="Sakkal Majalla" w:hint="cs"/>
          <w:sz w:val="28"/>
          <w:szCs w:val="28"/>
          <w:rtl/>
        </w:rPr>
        <w:t>)</w:t>
      </w:r>
      <w:r w:rsidRPr="00955897">
        <w:rPr>
          <w:rFonts w:ascii="Sakkal Majalla" w:hAnsi="Sakkal Majalla" w:cs="Sakkal Majalla"/>
          <w:sz w:val="28"/>
          <w:szCs w:val="28"/>
          <w:rtl/>
        </w:rPr>
        <w:t xml:space="preserve"> معلمة بقطاع التعليم بمنطقة المدينة المنورة، وتم سحب عينة عشوائية بسيطة مقدارها </w:t>
      </w:r>
      <w:r>
        <w:rPr>
          <w:rFonts w:ascii="Sakkal Majalla" w:hAnsi="Sakkal Majalla" w:cs="Sakkal Majalla" w:hint="cs"/>
          <w:sz w:val="28"/>
          <w:szCs w:val="28"/>
          <w:rtl/>
        </w:rPr>
        <w:t>(</w:t>
      </w:r>
      <w:r w:rsidRPr="00955897">
        <w:rPr>
          <w:rFonts w:ascii="Sakkal Majalla" w:hAnsi="Sakkal Majalla" w:cs="Sakkal Majalla"/>
          <w:sz w:val="28"/>
          <w:szCs w:val="28"/>
          <w:rtl/>
        </w:rPr>
        <w:t>362</w:t>
      </w:r>
      <w:r>
        <w:rPr>
          <w:rFonts w:ascii="Sakkal Majalla" w:hAnsi="Sakkal Majalla" w:cs="Sakkal Majalla" w:hint="cs"/>
          <w:sz w:val="28"/>
          <w:szCs w:val="28"/>
          <w:rtl/>
        </w:rPr>
        <w:t xml:space="preserve">) </w:t>
      </w:r>
      <w:r w:rsidRPr="00955897">
        <w:rPr>
          <w:rFonts w:ascii="Sakkal Majalla" w:hAnsi="Sakkal Majalla" w:cs="Sakkal Majalla"/>
          <w:sz w:val="28"/>
          <w:szCs w:val="28"/>
          <w:rtl/>
        </w:rPr>
        <w:t xml:space="preserve">معلمة من </w:t>
      </w:r>
      <w:r>
        <w:rPr>
          <w:rFonts w:ascii="Sakkal Majalla" w:hAnsi="Sakkal Majalla" w:cs="Sakkal Majalla" w:hint="cs"/>
          <w:sz w:val="28"/>
          <w:szCs w:val="28"/>
          <w:rtl/>
        </w:rPr>
        <w:t>(</w:t>
      </w:r>
      <w:r w:rsidRPr="00955897">
        <w:rPr>
          <w:rFonts w:ascii="Sakkal Majalla" w:hAnsi="Sakkal Majalla" w:cs="Sakkal Majalla"/>
          <w:sz w:val="28"/>
          <w:szCs w:val="28"/>
          <w:rtl/>
        </w:rPr>
        <w:t>2</w:t>
      </w:r>
      <w:r>
        <w:rPr>
          <w:rFonts w:ascii="Sakkal Majalla" w:hAnsi="Sakkal Majalla" w:cs="Sakkal Majalla" w:hint="cs"/>
          <w:sz w:val="28"/>
          <w:szCs w:val="28"/>
          <w:rtl/>
        </w:rPr>
        <w:t xml:space="preserve">0) </w:t>
      </w:r>
      <w:r w:rsidRPr="00955897">
        <w:rPr>
          <w:rFonts w:ascii="Sakkal Majalla" w:hAnsi="Sakkal Majalla" w:cs="Sakkal Majalla"/>
          <w:sz w:val="28"/>
          <w:szCs w:val="28"/>
          <w:rtl/>
        </w:rPr>
        <w:t>مدرسة ابتدائية تم اختيارها عشوائيا واستخدمت الدراسة الاستبانة أداة لها، وأظهرت نتائج الدراسة: أن القيادات الإدارية بقطاع التعليم بمنطقة المدينة المنورة، يمارسون جداً المهارات القيادية الفعالة بدرجة مرتفعة ، ويمارسون المتطلبات اللازمة للقيادة التعليمية الفعالة بدرجة مرتفعة، ويمارسون تقييم جودة الأداء بدرجة مرتفعة، كما يواجهون معوقات تحد من فعالية القيادة بدرجة مرتفعة، ويحققون جودة الأداء الإداري بدرجة مرتفعة، وتوجد عالقة ذات دلالة إحصائية بين القيادة الفعالة وجودة الأداء الإداري بقطاع التعليم بالمدينة المنورة بدرجة مرتفعة، ووجود فروق ذات دلالة إحصائية بين متوسطات تقديرات مجتمع الدراسة حول أثر القيادة الفعَّالة في جودة الأداء الإداري تعزى إلى متغير )السن، المؤهل العلمي(، وعدم وجود فروق ذات دلالة إحصائية بين متوسطات تقديرات مجتمع الدراسة حول أثر القيادة الفعَّالة في جودة الأداء الإداري تعزى إلى متغير الخبرة؛ وفي ضوء النتائج التي توصلت إليها الدراسة توصي الباحثة بما يلي: عقد مزيد من الدورات لمديري المدارس لتفعيل عملهم القيادي وتطويره مثل دورات في القيادة والتغيير، والإدارة المدرسية الحديثة، ومهارات التواصل مع المعلمين والطلبة والاهتمام بتنمية الصفات القيادية لديهم، وتشجيع المديرين على الاهتمام بالتقدم المهني الاكاديمي للمعلمين من خلال حثهم على الاشتراك بالمؤتمرات والندوات العلمية والأبحاث ومتابعتهم لدراساتهم العليا، وربط نتائج تقييم أداء المديرين والمعلمين بالاحتياجات التطويرية والتدريبية، والاهتمام بآراء المديرين حول تقييم الأداء، وأخذ وجهة نظرهم على محمل من الجدية، ومنح مديرو المناطق التعليمية صالحيات واسعة تمكنهم من أداء مهامهم بما يتناسب مع متطلبات مركزهم الوظيفي، ومنح مزيد من الثقة والشعور بالأمان لمديري المدارس والاستماع إلى الآراء الإيجابية لتعزيز العمل بروح الفريق، ونشر ثقافة الجودة في الأداء من خلال إقامة العديد من ورش العمل، وتشجيع المديرين على المشاركة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30410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الع19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(العوفي، 2019)</w:t>
          </w:r>
          <w:r>
            <w:rPr>
              <w:rFonts w:ascii="Sakkal Majalla" w:hAnsi="Sakkal Majalla" w:cs="Sakkal Majalla"/>
              <w:sz w:val="28"/>
              <w:szCs w:val="28"/>
              <w:rtl/>
            </w:rPr>
            <w:fldChar w:fldCharType="end"/>
          </w:r>
        </w:sdtContent>
      </w:sdt>
      <w:r w:rsidRPr="00955897">
        <w:rPr>
          <w:rFonts w:ascii="Sakkal Majalla" w:hAnsi="Sakkal Majalla" w:cs="Sakkal Majalla"/>
          <w:sz w:val="28"/>
          <w:szCs w:val="28"/>
          <w:rtl/>
        </w:rPr>
        <w:t>.</w:t>
      </w:r>
    </w:p>
    <w:p w14:paraId="55398FD1" w14:textId="3A897350" w:rsidR="007029A2" w:rsidRDefault="007029A2" w:rsidP="007029A2">
      <w:pPr>
        <w:spacing w:line="360" w:lineRule="auto"/>
        <w:rPr>
          <w:rFonts w:ascii="Sakkal Majalla" w:hAnsi="Sakkal Majalla" w:cs="Sakkal Majalla"/>
          <w:sz w:val="28"/>
          <w:szCs w:val="28"/>
          <w:rtl/>
        </w:rPr>
      </w:pPr>
      <w:r w:rsidRPr="00955897">
        <w:rPr>
          <w:rFonts w:ascii="Sakkal Majalla" w:hAnsi="Sakkal Majalla" w:cs="Sakkal Majalla"/>
          <w:sz w:val="28"/>
          <w:szCs w:val="28"/>
          <w:rtl/>
        </w:rPr>
        <w:lastRenderedPageBreak/>
        <w:t>سعت</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9148284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Abadi</w:t>
          </w:r>
          <w:r w:rsidRPr="0050197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55897">
        <w:rPr>
          <w:rFonts w:ascii="Sakkal Majalla" w:hAnsi="Sakkal Majalla" w:cs="Sakkal Majalla"/>
          <w:sz w:val="28"/>
          <w:szCs w:val="28"/>
          <w:rtl/>
        </w:rPr>
        <w:t xml:space="preserve"> إلى تحليل دور الثقافة في القيادة والحكم في المملكة العربية السعودية</w:t>
      </w:r>
      <w:r>
        <w:rPr>
          <w:rFonts w:ascii="Sakkal Majalla" w:hAnsi="Sakkal Majalla" w:cs="Sakkal Majalla" w:hint="cs"/>
          <w:sz w:val="28"/>
          <w:szCs w:val="28"/>
          <w:rtl/>
        </w:rPr>
        <w:t xml:space="preserve">. </w:t>
      </w:r>
      <w:r w:rsidR="00123CBA">
        <w:rPr>
          <w:rFonts w:ascii="Sakkal Majalla" w:hAnsi="Sakkal Majalla" w:cs="Sakkal Majalla" w:hint="cs"/>
          <w:sz w:val="28"/>
          <w:szCs w:val="28"/>
          <w:rtl/>
        </w:rPr>
        <w:t>ا</w:t>
      </w:r>
      <w:r w:rsidRPr="00955897">
        <w:rPr>
          <w:rFonts w:ascii="Sakkal Majalla" w:hAnsi="Sakkal Majalla" w:cs="Sakkal Majalla"/>
          <w:sz w:val="28"/>
          <w:szCs w:val="28"/>
          <w:rtl/>
        </w:rPr>
        <w:t xml:space="preserve">عتمدت الدراسة المنهج المكتبي. يشير البحث المكتبي إلى البيانات الثانوية أو تلك التي يمكن جمعها دون العمل الميداني. يشارك البحث المكتبي بشكل أساسي في جمع البيانات من الموارد الموجودة، وبالتالي غالبًا ما يعتبر أسلوبًا منخفض التكلفة مقارنة بالبحث الميداني، حيث </w:t>
      </w:r>
      <w:r w:rsidR="00123CBA" w:rsidRPr="00955897">
        <w:rPr>
          <w:rFonts w:ascii="Sakkal Majalla" w:hAnsi="Sakkal Majalla" w:cs="Sakkal Majalla" w:hint="cs"/>
          <w:sz w:val="28"/>
          <w:szCs w:val="28"/>
          <w:rtl/>
        </w:rPr>
        <w:t>إن</w:t>
      </w:r>
      <w:r w:rsidRPr="00955897">
        <w:rPr>
          <w:rFonts w:ascii="Sakkal Majalla" w:hAnsi="Sakkal Majalla" w:cs="Sakkal Majalla"/>
          <w:sz w:val="28"/>
          <w:szCs w:val="28"/>
          <w:rtl/>
        </w:rPr>
        <w:t xml:space="preserve"> التكلفة الرئيسية تتعلق بوقت المدير التنفيذي ورسوم الهاتف والأدلة. ولذلك اعتمدت الدراسة على الدراسات والتقارير والإحصائيات المنشورة مسبقاً. تم الوصول بسهولة إلى هذه البيانات الثانوية من خلال المجلات والمكتبات عبر الإنترنت.</w:t>
      </w:r>
      <w:r>
        <w:rPr>
          <w:rFonts w:ascii="Sakkal Majalla" w:hAnsi="Sakkal Majalla" w:cs="Sakkal Majalla" w:hint="cs"/>
          <w:sz w:val="28"/>
          <w:szCs w:val="28"/>
          <w:rtl/>
        </w:rPr>
        <w:t xml:space="preserve"> </w:t>
      </w:r>
      <w:r w:rsidRPr="00955897">
        <w:rPr>
          <w:rFonts w:ascii="Sakkal Majalla" w:hAnsi="Sakkal Majalla" w:cs="Sakkal Majalla"/>
          <w:sz w:val="28"/>
          <w:szCs w:val="28"/>
          <w:rtl/>
        </w:rPr>
        <w:t>أظهرت النتائج أن الثقافة لها تأثير عميق على الطرق التي يتم بها هيكلة الحكومات والقرارات التي يتم اتخاذها. فهو يؤثر على أنواع القادة الذين يتم اختيارهم، والقيم والأهداف التي تشكل نتائج السياسات، والسياق المؤسسي الذي يعمل فيه القادة. ويشير هذا إلى أن الثقافة عامل مهم يجب أخذه بعين الاعتبار في أي مناقشة حول الحكم والقيادة.</w:t>
      </w:r>
      <w:r>
        <w:rPr>
          <w:rFonts w:ascii="Sakkal Majalla" w:hAnsi="Sakkal Majalla" w:cs="Sakkal Majalla" w:hint="cs"/>
          <w:sz w:val="28"/>
          <w:szCs w:val="28"/>
          <w:rtl/>
        </w:rPr>
        <w:t xml:space="preserve"> </w:t>
      </w:r>
      <w:r w:rsidRPr="00955897">
        <w:rPr>
          <w:rFonts w:ascii="Sakkal Majalla" w:hAnsi="Sakkal Majalla" w:cs="Sakkal Majalla"/>
          <w:sz w:val="28"/>
          <w:szCs w:val="28"/>
          <w:rtl/>
        </w:rPr>
        <w:t>يمكن استخدام نظرية المستوى الثقافي ونظرية النسبية الثقافية ونظرية السياق الثقافي لترسيخ الدراسات المستقبلية في قطاع القيادة والحكم. وستفيد نتائج الدراسة أيضًا أصحاب المصلحة الآخرين مثل صانعي السياسات وكذلك الباحثين والعلماء من مختلف أنحاء العالم. كما ستستخدم الإدارة العليا للشركات في الدولة نتائج الدراسة لتحسين الثقافة وضمان الأداء العالي والمستقر في جميع أنشطتها وبرامجها. وتوصي الدراسة بأن اعتماد سياسات ثقافية فعالة في قطاع القيادة والحوكمة سيساعد على تحسين الكفاءة في عملياتهم وأنشطتهم الرئيسية</w:t>
      </w:r>
      <w:sdt>
        <w:sdtPr>
          <w:rPr>
            <w:rFonts w:ascii="Sakkal Majalla" w:hAnsi="Sakkal Majalla" w:cs="Sakkal Majalla"/>
            <w:sz w:val="28"/>
            <w:szCs w:val="28"/>
            <w:rtl/>
          </w:rPr>
          <w:id w:val="-204404097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w:instrText>
          </w:r>
          <w:r>
            <w:rPr>
              <w:rFonts w:ascii="Sakkal Majalla" w:hAnsi="Sakkal Majalla" w:cs="Sakkal Majalla"/>
              <w:sz w:val="28"/>
              <w:szCs w:val="28"/>
              <w:rtl/>
            </w:rPr>
            <w:instrText>سلي23</w:instrText>
          </w:r>
          <w:r>
            <w:rPr>
              <w:rFonts w:ascii="Sakkal Majalla" w:hAnsi="Sakkal Majalla" w:cs="Sakkal Majalla"/>
              <w:sz w:val="28"/>
              <w:szCs w:val="28"/>
            </w:rPr>
            <w:instrText xml:space="preserve">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501976">
            <w:rPr>
              <w:rFonts w:ascii="Sakkal Majalla" w:hAnsi="Sakkal Majalla" w:cs="Sakkal Majalla"/>
              <w:noProof/>
              <w:sz w:val="28"/>
              <w:szCs w:val="28"/>
            </w:rPr>
            <w:t>(</w:t>
          </w:r>
          <w:r w:rsidRPr="00501976">
            <w:rPr>
              <w:rFonts w:ascii="Sakkal Majalla" w:hAnsi="Sakkal Majalla" w:cs="Sakkal Majalla"/>
              <w:noProof/>
              <w:sz w:val="28"/>
              <w:szCs w:val="28"/>
              <w:rtl/>
            </w:rPr>
            <w:t>سليمان, 2023</w:t>
          </w:r>
          <w:r w:rsidRPr="00501976">
            <w:rPr>
              <w:rFonts w:ascii="Sakkal Majalla" w:hAnsi="Sakkal Majalla" w:cs="Sakkal Majalla"/>
              <w:noProof/>
              <w:sz w:val="28"/>
              <w:szCs w:val="28"/>
            </w:rPr>
            <w:t>)</w:t>
          </w:r>
          <w:r>
            <w:rPr>
              <w:rFonts w:ascii="Sakkal Majalla" w:hAnsi="Sakkal Majalla" w:cs="Sakkal Majalla"/>
              <w:sz w:val="28"/>
              <w:szCs w:val="28"/>
              <w:rtl/>
            </w:rPr>
            <w:fldChar w:fldCharType="end"/>
          </w:r>
        </w:sdtContent>
      </w:sdt>
      <w:r w:rsidRPr="00955897">
        <w:rPr>
          <w:rFonts w:ascii="Sakkal Majalla" w:hAnsi="Sakkal Majalla" w:cs="Sakkal Majalla"/>
          <w:sz w:val="28"/>
          <w:szCs w:val="28"/>
          <w:rtl/>
        </w:rPr>
        <w:t>.</w:t>
      </w:r>
    </w:p>
    <w:p w14:paraId="1C4F371E" w14:textId="77777777" w:rsidR="007029A2" w:rsidRPr="00955897" w:rsidRDefault="007029A2" w:rsidP="007029A2">
      <w:pPr>
        <w:spacing w:line="360" w:lineRule="auto"/>
        <w:rPr>
          <w:rFonts w:ascii="Sakkal Majalla" w:hAnsi="Sakkal Majalla" w:cs="Sakkal Majalla"/>
          <w:sz w:val="28"/>
          <w:szCs w:val="28"/>
          <w:rtl/>
        </w:rPr>
      </w:pPr>
      <w:r w:rsidRPr="00955897">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030561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Aljubair</w:t>
          </w:r>
          <w:r w:rsidRPr="0050197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955897">
        <w:rPr>
          <w:rFonts w:ascii="Sakkal Majalla" w:hAnsi="Sakkal Majalla" w:cs="Sakkal Majalla"/>
          <w:sz w:val="28"/>
          <w:szCs w:val="28"/>
          <w:rtl/>
        </w:rPr>
        <w:t xml:space="preserve">إلى التعرف على أثر القيادة الإبداعية في تعزيز مستوى الثقافة التنظيمية داخل المنظمات غير الربحية في المملكة العربية السعودية، التعرف على أثر أبعاد القيادة الإبداعية (الحساسية للمشكلات، المثابرة، المبادرة، الإبداع). على الثقافة التنظيمية في المنظمة، للكشف عن مدى الاختلاف في الآراء والتصورات أفاد المشاركون بأن القيادة الإبداعية ترجع إلى المتغيرات الديموغرافية مثل المؤهل العلمي، وسنوات الخبرة، والمسمى الوظيفي. تنبع أهمية الدراسة من الاكتشاف المباشر للقيادة الإبداعية داخل مؤسسات القطاع غير الربحي في المملكة العربية السعودية لتسخير قدراتها الإبداعية لتعزيز الثقافة التنظيمية للمنظمة. وأظهرت النتائج التي تم الحصول عليها من خلال تطبيق أداة الدراسة على أفراد العينة ما يلي: توجد علاقة ذات دلالة إحصائية بأبعاد القيادة الإبداعية على الثقافة التنظيمية في المنظمات غير الربحية في المملكة العربية السعودية؛ لا توجد فروق ذات دلالة إحصائية بين أفراد عينة الدراسة حول القيادة الإبداعية تعزى للبيانات الشخصية. وتوصلت الدراسة إلى عدد من التوصيات أهمها: أهمية إدراج مفهوم القطاع غير الربحي في مناهج </w:t>
      </w:r>
      <w:r w:rsidRPr="00955897">
        <w:rPr>
          <w:rFonts w:ascii="Sakkal Majalla" w:hAnsi="Sakkal Majalla" w:cs="Sakkal Majalla"/>
          <w:sz w:val="28"/>
          <w:szCs w:val="28"/>
          <w:rtl/>
        </w:rPr>
        <w:lastRenderedPageBreak/>
        <w:t>التعليم الإداري، أهمية إنشاء مراكز مستقلة متخصصة في نشر البحوث والدراسات العلمية حول القطاع غير الربحي السعودي. - القطاع الربحي في كافة المجالات وإنشاء مركز يهتم بتعظيم وقياس الأثر الاجتماعي.</w:t>
      </w:r>
    </w:p>
    <w:p w14:paraId="26024CD9" w14:textId="6007D5DF" w:rsidR="007029A2" w:rsidRDefault="007029A2" w:rsidP="007029A2">
      <w:pPr>
        <w:spacing w:line="360" w:lineRule="auto"/>
        <w:rPr>
          <w:rFonts w:ascii="Sakkal Majalla" w:hAnsi="Sakkal Majalla" w:cs="Sakkal Majalla"/>
          <w:sz w:val="28"/>
          <w:szCs w:val="28"/>
          <w:rtl/>
        </w:rPr>
      </w:pPr>
      <w:r w:rsidRPr="00955897">
        <w:rPr>
          <w:rFonts w:ascii="Sakkal Majalla" w:hAnsi="Sakkal Majalla" w:cs="Sakkal Majalla"/>
          <w:sz w:val="28"/>
          <w:szCs w:val="28"/>
          <w:rtl/>
        </w:rPr>
        <w:t xml:space="preserve">المنظمات هي كيانات ديناميكية، بحيث أنها تتطور وتتغير باستمرار. وعلى هذا النحو، تحتاج هذه الكيانات إلى قيادة قادرة على إدارة التحولات. القيادة التحويلية هي نموذج قيادي فعال يركز على التكيف مع الظروف البيئية القائمة سواء من خلال المعلومات الداخلية أو الموارد البشرية والنقدية أو المتغيرات الخارجية المختلفة. تهدف هذه الدراسة إلى تسليط الضوء على خصائص القيادة التحويلية وأثرها على الجامعات الحكومية في المملكة العربية السعودية بشكل خاص، وتسلط هذه الدراسة الضوء على الحاجة الملحة لاختبار النوايا السلوكية في الجامعات الحكومية في المملكة العربية السعودية. ولتحقيق هذا الهدف، تم استخدام العديد من قواعد البيانات الرئيسية. تم تحديد فترة الدراسة من 2011 إلى 2020 حيث </w:t>
      </w:r>
      <w:r w:rsidR="00123CBA" w:rsidRPr="00955897">
        <w:rPr>
          <w:rFonts w:ascii="Sakkal Majalla" w:hAnsi="Sakkal Majalla" w:cs="Sakkal Majalla" w:hint="cs"/>
          <w:sz w:val="28"/>
          <w:szCs w:val="28"/>
          <w:rtl/>
        </w:rPr>
        <w:t>إن</w:t>
      </w:r>
      <w:r w:rsidRPr="00955897">
        <w:rPr>
          <w:rFonts w:ascii="Sakkal Majalla" w:hAnsi="Sakkal Majalla" w:cs="Sakkal Majalla"/>
          <w:sz w:val="28"/>
          <w:szCs w:val="28"/>
          <w:rtl/>
        </w:rPr>
        <w:t xml:space="preserve"> موضوع الدراسة هو القيادة التحويلية الحالية داخل الجامعات الحكومية في المملكة العربية السعودية. كان هناك ما مجموعه 47.400.000 دراسة حول القيادة التحويلية على جوجل، ومع ذلك، تمت مراجعة 22 دراسة فقط والتي أجريت بالكامل في جامعات المملكة العربية السعودية. وأظهرت النتائج أنه في الجامعات الحكومية في المملكة العربية السعودية، تمارس القيادة التحويلية عبر أربعة أبعاد: التأثير المثالي، والتحفيز الملهم، والتحفيز الفكري، والاعتبار الفردي. وتم استخدام منهج البحث الوثائقي لاستعراض أحدث جوانب الأدبيات الإدارية حول نظرية القيادة التحويلية ونتائجها التنظيمية. بالإضافة إلى ذلك، تم استخدام </w:t>
      </w:r>
      <w:r w:rsidRPr="00955897">
        <w:rPr>
          <w:rFonts w:ascii="Sakkal Majalla" w:hAnsi="Sakkal Majalla" w:cs="Sakkal Majalla"/>
          <w:sz w:val="28"/>
          <w:szCs w:val="28"/>
        </w:rPr>
        <w:t>NVIVO 11</w:t>
      </w:r>
      <w:r w:rsidRPr="00955897">
        <w:rPr>
          <w:rFonts w:ascii="Sakkal Majalla" w:hAnsi="Sakkal Majalla" w:cs="Sakkal Majalla"/>
          <w:sz w:val="28"/>
          <w:szCs w:val="28"/>
          <w:rtl/>
        </w:rPr>
        <w:t xml:space="preserve"> لإجراء تحليل موضوعي للروابط بين القيادة التحويلية والنتائج التنظيمية: الالتزام التنظيمي، وممارسات إدارة المعرفة، والروح المعنوية، وتمكين الموظفين، ومستوى الرضا الوظيفي، والإبداع الإداري، وسلوك المواطنة التنظيمية، ومستوى التحول نحو الجودة والإثراء الوظيفي. ولذلك، فقد تمت دراسة الاتجاهات السلوكية مثل الالتزام التنظيمي، والتمكين، والرضا الوظيفي، وممارسات إدارة المعرفة بشكل أكثر إثارة للاهتمام وانتقادًا. علاوة على ذلك، تحتاج هذه الجوانب السلوكية إلى استكشاف أكثر في الجامعات الحكومية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00132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Alessa</w:t>
          </w:r>
          <w:r w:rsidRPr="0050197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55897">
        <w:rPr>
          <w:rFonts w:ascii="Sakkal Majalla" w:hAnsi="Sakkal Majalla" w:cs="Sakkal Majalla"/>
          <w:sz w:val="28"/>
          <w:szCs w:val="28"/>
          <w:rtl/>
        </w:rPr>
        <w:t>.</w:t>
      </w:r>
      <w:r>
        <w:rPr>
          <w:rFonts w:ascii="Sakkal Majalla" w:hAnsi="Sakkal Majalla" w:cs="Sakkal Majalla" w:hint="cs"/>
          <w:sz w:val="28"/>
          <w:szCs w:val="28"/>
          <w:rtl/>
        </w:rPr>
        <w:t xml:space="preserve"> </w:t>
      </w:r>
    </w:p>
    <w:p w14:paraId="414AD73B" w14:textId="77777777" w:rsidR="007029A2" w:rsidRDefault="007029A2" w:rsidP="007029A2">
      <w:pPr>
        <w:spacing w:line="360" w:lineRule="auto"/>
        <w:rPr>
          <w:rFonts w:ascii="Sakkal Majalla" w:hAnsi="Sakkal Majalla" w:cs="Sakkal Majalla"/>
          <w:sz w:val="28"/>
          <w:szCs w:val="28"/>
          <w:rtl/>
        </w:rPr>
      </w:pPr>
      <w:r w:rsidRPr="00955897">
        <w:rPr>
          <w:rFonts w:ascii="Sakkal Majalla" w:hAnsi="Sakkal Majalla" w:cs="Sakkal Majalla"/>
          <w:sz w:val="28"/>
          <w:szCs w:val="28"/>
          <w:rtl/>
        </w:rPr>
        <w:t>تم تطوير خطة إدارة استمرارية الأعمال المستدامة (</w:t>
      </w:r>
      <w:r w:rsidRPr="00955897">
        <w:rPr>
          <w:rFonts w:ascii="Sakkal Majalla" w:hAnsi="Sakkal Majalla" w:cs="Sakkal Majalla"/>
          <w:sz w:val="28"/>
          <w:szCs w:val="28"/>
        </w:rPr>
        <w:t>BCM</w:t>
      </w:r>
      <w:r w:rsidRPr="00955897">
        <w:rPr>
          <w:rFonts w:ascii="Sakkal Majalla" w:hAnsi="Sakkal Majalla" w:cs="Sakkal Majalla"/>
          <w:sz w:val="28"/>
          <w:szCs w:val="28"/>
          <w:rtl/>
        </w:rPr>
        <w:t xml:space="preserve">) للتكيف والاستجابة لبيئة الأعمال الحالية المعقدة والديناميكية، مع استيعاب تحولات النظام الرئيسية في نفس الوقت. وباعتباره جزءًا لا يتجزأ من إدارة استمرارية الأعمال، فإن جاهزية </w:t>
      </w:r>
      <w:r w:rsidRPr="00955897">
        <w:rPr>
          <w:rFonts w:ascii="Sakkal Majalla" w:hAnsi="Sakkal Majalla" w:cs="Sakkal Majalla"/>
          <w:sz w:val="28"/>
          <w:szCs w:val="28"/>
          <w:rtl/>
        </w:rPr>
        <w:lastRenderedPageBreak/>
        <w:t xml:space="preserve">الأعمال تقلل من تأثير التعطيل على الموظفين والإنتاجية والربحية. بالإضافة إلى ذلك، تساعد إدارة استمرارية الأعمال والتعافي من الكوارث مقدمي الخدمات وأصحاب البنية التحتية الحيوية، مثل شبكات الاتصالات ومرافق الطاقة الرقمية، على استئناف التشغيل في أقصر وقت في حالة وقوع كارثة. الدافع الرئيسي لهذا البحث المكثف هو تطوير نموذج النضج لإدارة استمرارية الأعمال/الحد من الكوارث لقياس قدرة إدارة استمرارية الأعمال والتعافي من الكوارث لشركات المملكة العربية السعودية. تم اعتماد خطة بحث نوعية، تتميز بمقابلة مفتوحة لاستكشاف الجانب الأساسي لموضوع البحث. تم تطوير نموذج نضج مخصص لقطاع تكنولوجيا المعلومات والاتصالات في المملكة العربية السعودية من خلال تحليل النموذج الحالي ومن ثم التحقق من صحة نموذج النضج المطور مقابل الأهداف المحددة مسبقًا. أظهر البحث أن إنشاء نموذج نضج موحد لـ </w:t>
      </w:r>
      <w:r w:rsidRPr="00955897">
        <w:rPr>
          <w:rFonts w:ascii="Sakkal Majalla" w:hAnsi="Sakkal Majalla" w:cs="Sakkal Majalla"/>
          <w:sz w:val="28"/>
          <w:szCs w:val="28"/>
        </w:rPr>
        <w:t>BCM/DR</w:t>
      </w:r>
      <w:r w:rsidRPr="00955897">
        <w:rPr>
          <w:rFonts w:ascii="Sakkal Majalla" w:hAnsi="Sakkal Majalla" w:cs="Sakkal Majalla"/>
          <w:sz w:val="28"/>
          <w:szCs w:val="28"/>
          <w:rtl/>
        </w:rPr>
        <w:t xml:space="preserve"> كأداة لقدرة قطاع تكنولوجيا المعلومات والاتصالات يعد أمرًا قيمًا لمعالجة الفجوة في مؤسسات المملكة العربية السعودية أثناء تقييمها لكفاءات برامج أو عمليات </w:t>
      </w:r>
      <w:r w:rsidRPr="00955897">
        <w:rPr>
          <w:rFonts w:ascii="Sakkal Majalla" w:hAnsi="Sakkal Majalla" w:cs="Sakkal Majalla"/>
          <w:sz w:val="28"/>
          <w:szCs w:val="28"/>
        </w:rPr>
        <w:t>BCM/DR</w:t>
      </w:r>
      <w:r w:rsidRPr="00955897">
        <w:rPr>
          <w:rFonts w:ascii="Sakkal Majalla" w:hAnsi="Sakkal Majalla" w:cs="Sakkal Majalla"/>
          <w:sz w:val="28"/>
          <w:szCs w:val="28"/>
          <w:rtl/>
        </w:rPr>
        <w:t xml:space="preserve"> الخاصة بها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15238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Alenezi</w:t>
          </w:r>
          <w:r w:rsidRPr="00501976">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955897">
        <w:rPr>
          <w:rFonts w:ascii="Sakkal Majalla" w:hAnsi="Sakkal Majalla" w:cs="Sakkal Majalla"/>
          <w:sz w:val="28"/>
          <w:szCs w:val="28"/>
          <w:rtl/>
        </w:rPr>
        <w:t>.</w:t>
      </w:r>
    </w:p>
    <w:p w14:paraId="6F2FC753" w14:textId="77777777" w:rsidR="007029A2" w:rsidRPr="00B36AEA" w:rsidRDefault="007029A2" w:rsidP="007029A2">
      <w:pPr>
        <w:spacing w:line="360" w:lineRule="auto"/>
        <w:rPr>
          <w:rFonts w:ascii="Sakkal Majalla" w:hAnsi="Sakkal Majalla" w:cs="Sakkal Majalla"/>
          <w:sz w:val="28"/>
          <w:szCs w:val="28"/>
          <w:rtl/>
        </w:rPr>
      </w:pPr>
    </w:p>
    <w:p w14:paraId="16FEB3A4" w14:textId="77777777" w:rsidR="007029A2" w:rsidRDefault="007029A2" w:rsidP="007029A2">
      <w:pPr>
        <w:pStyle w:val="2"/>
        <w:spacing w:line="360" w:lineRule="auto"/>
        <w:rPr>
          <w:rFonts w:ascii="Sakkal Majalla" w:hAnsi="Sakkal Majalla" w:cs="Sakkal Majalla"/>
          <w:b/>
          <w:bCs/>
          <w:color w:val="000000" w:themeColor="text1"/>
          <w:sz w:val="28"/>
          <w:szCs w:val="28"/>
          <w:rtl/>
        </w:rPr>
      </w:pPr>
      <w:bookmarkStart w:id="41" w:name="_Toc173606899"/>
      <w:r w:rsidRPr="004844C1">
        <w:rPr>
          <w:rFonts w:ascii="Sakkal Majalla" w:hAnsi="Sakkal Majalla" w:cs="Sakkal Majalla"/>
          <w:b/>
          <w:bCs/>
          <w:color w:val="000000" w:themeColor="text1"/>
          <w:sz w:val="28"/>
          <w:szCs w:val="28"/>
          <w:rtl/>
        </w:rPr>
        <w:t>الإطار النظري</w:t>
      </w:r>
      <w:bookmarkEnd w:id="39"/>
      <w:bookmarkEnd w:id="40"/>
      <w:bookmarkEnd w:id="41"/>
    </w:p>
    <w:p w14:paraId="443E510D" w14:textId="77777777" w:rsidR="007029A2" w:rsidRDefault="007029A2" w:rsidP="007029A2">
      <w:pPr>
        <w:spacing w:line="360" w:lineRule="auto"/>
        <w:rPr>
          <w:rFonts w:ascii="Sakkal Majalla" w:hAnsi="Sakkal Majalla" w:cs="Sakkal Majalla"/>
          <w:sz w:val="28"/>
          <w:szCs w:val="28"/>
          <w:rtl/>
        </w:rPr>
      </w:pPr>
      <w:r w:rsidRPr="001379C8">
        <w:rPr>
          <w:rFonts w:ascii="Sakkal Majalla" w:hAnsi="Sakkal Majalla" w:cs="Sakkal Majalla"/>
          <w:sz w:val="28"/>
          <w:szCs w:val="28"/>
          <w:rtl/>
        </w:rPr>
        <w:t>تستند هذه الدراسة إلى مجموعة من المنطلقات النظرية التي تسهم في فهم الدور الحيوي للقيادات العليا في تعزيز ثقافة واستمرارية الأعمال في القطاعات الحكومية. تتناول المنطلقات النظرية مفاهيم القيادة، الاستدامة، إدارة الأزمات، التحول الرقمي، وتنمية الموارد البشرية، بالإضافة إلى الشفافية والمساءلة. تمثل هذه المنطلقات إطارًا شاملاً يمكن من خلاله تحليل دور القيادات العليا وتأثيرها على الأداء الحكومي.</w:t>
      </w:r>
    </w:p>
    <w:p w14:paraId="25B83B96" w14:textId="77777777" w:rsidR="007029A2" w:rsidRDefault="007029A2" w:rsidP="007029A2">
      <w:pPr>
        <w:spacing w:line="360" w:lineRule="auto"/>
        <w:rPr>
          <w:rtl/>
        </w:rPr>
      </w:pPr>
      <w:r>
        <w:object w:dxaOrig="8745" w:dyaOrig="5686" w14:anchorId="1C9558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6.5pt;height:284.25pt" o:ole="">
            <v:imagedata r:id="rId7" o:title=""/>
          </v:shape>
          <o:OLEObject Type="Embed" ProgID="Visio.Drawing.15" ShapeID="_x0000_i1025" DrawAspect="Content" ObjectID="_1784367106" r:id="rId8"/>
        </w:object>
      </w:r>
    </w:p>
    <w:p w14:paraId="27D2B77F" w14:textId="77777777" w:rsidR="007029A2" w:rsidRPr="001379C8" w:rsidRDefault="007029A2" w:rsidP="007029A2">
      <w:pPr>
        <w:pStyle w:val="aa"/>
        <w:jc w:val="center"/>
        <w:rPr>
          <w:rFonts w:ascii="Sakkal Majalla" w:hAnsi="Sakkal Majalla" w:cs="Sakkal Majalla"/>
          <w:sz w:val="28"/>
          <w:szCs w:val="28"/>
          <w:rtl/>
        </w:rPr>
      </w:pPr>
      <w:bookmarkStart w:id="42" w:name="_Toc17360607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2"/>
    </w:p>
    <w:p w14:paraId="59D639FC" w14:textId="77777777" w:rsidR="007029A2" w:rsidRPr="001379C8" w:rsidRDefault="007029A2" w:rsidP="007029A2">
      <w:pPr>
        <w:pStyle w:val="a6"/>
        <w:numPr>
          <w:ilvl w:val="0"/>
          <w:numId w:val="10"/>
        </w:numPr>
        <w:spacing w:line="360" w:lineRule="auto"/>
        <w:rPr>
          <w:rFonts w:ascii="Sakkal Majalla" w:hAnsi="Sakkal Majalla" w:cs="Sakkal Majalla"/>
          <w:b/>
          <w:bCs/>
          <w:sz w:val="28"/>
          <w:szCs w:val="28"/>
          <w:rtl/>
        </w:rPr>
      </w:pPr>
      <w:r w:rsidRPr="001379C8">
        <w:rPr>
          <w:rFonts w:ascii="Sakkal Majalla" w:hAnsi="Sakkal Majalla" w:cs="Sakkal Majalla"/>
          <w:b/>
          <w:bCs/>
          <w:sz w:val="28"/>
          <w:szCs w:val="28"/>
          <w:rtl/>
        </w:rPr>
        <w:t>نظرية القيادة التحويلية</w:t>
      </w:r>
    </w:p>
    <w:p w14:paraId="0A7B50E4" w14:textId="77777777" w:rsidR="007029A2" w:rsidRPr="003C1275" w:rsidRDefault="007029A2" w:rsidP="007029A2">
      <w:pPr>
        <w:spacing w:line="360" w:lineRule="auto"/>
        <w:rPr>
          <w:rFonts w:ascii="Sakkal Majalla" w:hAnsi="Sakkal Majalla" w:cs="Sakkal Majalla"/>
          <w:sz w:val="28"/>
          <w:szCs w:val="28"/>
          <w:rtl/>
        </w:rPr>
      </w:pPr>
      <w:r w:rsidRPr="001379C8">
        <w:rPr>
          <w:rFonts w:ascii="Sakkal Majalla" w:hAnsi="Sakkal Majalla" w:cs="Sakkal Majalla"/>
          <w:sz w:val="28"/>
          <w:szCs w:val="28"/>
          <w:rtl/>
        </w:rPr>
        <w:t>تعد نظرية القيادة التحويلية من أبرز النظريات التي تفسر دور القيادات العليا في تعزيز ثقافة واستمرارية الأعمال. تشير هذه النظرية إلى أن القادة التحويليين يمتلكون القدرة على تحفيز الموظفين، وإلهامهم لتحقيق أهداف أكبر، وتبني رؤية مشتركة للمستقبل. يتميز القادة التحويليون بقدرتهم على إحداث تغييرات جوهرية في المؤسسات من خلال تعزيز الابتكار والتطوير المستمر</w:t>
      </w:r>
      <w:sdt>
        <w:sdtPr>
          <w:rPr>
            <w:rFonts w:ascii="Sakkal Majalla" w:hAnsi="Sakkal Majalla" w:cs="Sakkal Majalla" w:hint="cs"/>
            <w:sz w:val="28"/>
            <w:szCs w:val="28"/>
            <w:rtl/>
          </w:rPr>
          <w:id w:val="-15331817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Ode23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Odeh</w:t>
          </w:r>
          <w:r w:rsidRPr="0050197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379C8">
        <w:rPr>
          <w:rFonts w:ascii="Sakkal Majalla" w:hAnsi="Sakkal Majalla" w:cs="Sakkal Majalla"/>
          <w:sz w:val="28"/>
          <w:szCs w:val="28"/>
          <w:rtl/>
        </w:rPr>
        <w:t>.</w:t>
      </w:r>
    </w:p>
    <w:p w14:paraId="37DAF439" w14:textId="77777777" w:rsidR="007029A2" w:rsidRPr="003C1275" w:rsidRDefault="007029A2" w:rsidP="007029A2">
      <w:pPr>
        <w:spacing w:line="360" w:lineRule="auto"/>
        <w:rPr>
          <w:rFonts w:ascii="Sakkal Majalla" w:hAnsi="Sakkal Majalla" w:cs="Sakkal Majalla"/>
          <w:b/>
          <w:bCs/>
          <w:sz w:val="28"/>
          <w:szCs w:val="28"/>
          <w:rtl/>
        </w:rPr>
      </w:pPr>
      <w:r w:rsidRPr="003C1275">
        <w:rPr>
          <w:rFonts w:ascii="Sakkal Majalla" w:hAnsi="Sakkal Majalla" w:cs="Sakkal Majalla"/>
          <w:b/>
          <w:bCs/>
          <w:sz w:val="28"/>
          <w:szCs w:val="28"/>
          <w:rtl/>
        </w:rPr>
        <w:t>مفهوم القيادة التحويلية</w:t>
      </w:r>
    </w:p>
    <w:p w14:paraId="65D80DCA" w14:textId="77777777" w:rsidR="007029A2" w:rsidRPr="003C1275" w:rsidRDefault="007029A2" w:rsidP="007029A2">
      <w:pPr>
        <w:spacing w:line="360" w:lineRule="auto"/>
        <w:rPr>
          <w:rFonts w:ascii="Sakkal Majalla" w:hAnsi="Sakkal Majalla" w:cs="Sakkal Majalla"/>
          <w:sz w:val="28"/>
          <w:szCs w:val="28"/>
          <w:rtl/>
        </w:rPr>
      </w:pPr>
      <w:r w:rsidRPr="003C1275">
        <w:rPr>
          <w:rFonts w:ascii="Sakkal Majalla" w:hAnsi="Sakkal Majalla" w:cs="Sakkal Majalla"/>
          <w:sz w:val="28"/>
          <w:szCs w:val="28"/>
          <w:rtl/>
        </w:rPr>
        <w:t>القيادة التحويلية تتضمن أربع مكونات رئيسية هي: التأثير المثالي، التحفيز الإلهامي، الاعتبار الفردي، والتحفيز الفكري. كل مكون يلعب دورًا حيويًا في تشكيل القائد التحويلي وتأثيره على المؤسسة:</w:t>
      </w:r>
    </w:p>
    <w:p w14:paraId="2C95EB7B" w14:textId="77777777" w:rsidR="007029A2" w:rsidRPr="003C1275" w:rsidRDefault="007029A2" w:rsidP="007029A2">
      <w:pPr>
        <w:pStyle w:val="a6"/>
        <w:numPr>
          <w:ilvl w:val="0"/>
          <w:numId w:val="12"/>
        </w:numPr>
        <w:spacing w:line="360" w:lineRule="auto"/>
        <w:rPr>
          <w:rFonts w:ascii="Sakkal Majalla" w:hAnsi="Sakkal Majalla" w:cs="Sakkal Majalla"/>
          <w:sz w:val="28"/>
          <w:szCs w:val="28"/>
          <w:rtl/>
        </w:rPr>
      </w:pPr>
      <w:r w:rsidRPr="003C1275">
        <w:rPr>
          <w:rFonts w:ascii="Sakkal Majalla" w:hAnsi="Sakkal Majalla" w:cs="Sakkal Majalla"/>
          <w:sz w:val="28"/>
          <w:szCs w:val="28"/>
          <w:rtl/>
        </w:rPr>
        <w:lastRenderedPageBreak/>
        <w:t>يهتم القائد التحويلي باحتياجات وتطلعات كل فرد من أفراد الفريق، ويعمل على تقديم الدعم والتوجيه اللازم لهم. هذا الاعتبار الفردي يساعد في تطوير مهارات الموظفين وتعزيز رضاهم الوظيفي، مما يسهم في تحقيق استمرارية الأعمال.</w:t>
      </w:r>
    </w:p>
    <w:p w14:paraId="0E779325" w14:textId="77777777" w:rsidR="007029A2" w:rsidRPr="003C1275" w:rsidRDefault="007029A2" w:rsidP="007029A2">
      <w:pPr>
        <w:pStyle w:val="a6"/>
        <w:numPr>
          <w:ilvl w:val="0"/>
          <w:numId w:val="12"/>
        </w:numPr>
        <w:spacing w:line="360" w:lineRule="auto"/>
        <w:rPr>
          <w:rFonts w:ascii="Sakkal Majalla" w:hAnsi="Sakkal Majalla" w:cs="Sakkal Majalla"/>
          <w:sz w:val="28"/>
          <w:szCs w:val="28"/>
          <w:rtl/>
        </w:rPr>
      </w:pPr>
      <w:r w:rsidRPr="003C1275">
        <w:rPr>
          <w:rFonts w:ascii="Sakkal Majalla" w:hAnsi="Sakkal Majalla" w:cs="Sakkal Majalla"/>
          <w:sz w:val="28"/>
          <w:szCs w:val="28"/>
          <w:rtl/>
        </w:rPr>
        <w:t>يشجع القائد التحويلي أتباعه على التفكير الإبداعي والابتكار، وتحليل المشاكل من زوايا مختلفة. هذا التحفيز الفكري يمكن أن يكون حاسمًا في معالجة التحديات الحكومية المعقدة وتحقيق التحسينات المستمرة في الأداء</w:t>
      </w:r>
      <w:sdt>
        <w:sdtPr>
          <w:rPr>
            <w:rFonts w:ascii="Sakkal Majalla" w:hAnsi="Sakkal Majalla" w:cs="Sakkal Majalla"/>
            <w:sz w:val="28"/>
            <w:szCs w:val="28"/>
            <w:rtl/>
          </w:rPr>
          <w:id w:val="-214041647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خشا22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01976">
            <w:rPr>
              <w:rFonts w:ascii="Sakkal Majalla" w:hAnsi="Sakkal Majalla" w:cs="Sakkal Majalla" w:hint="cs"/>
              <w:noProof/>
              <w:sz w:val="28"/>
              <w:szCs w:val="28"/>
              <w:rtl/>
              <w:lang w:bidi="ar-EG"/>
            </w:rPr>
            <w:t>(خشان، 2022)</w:t>
          </w:r>
          <w:r>
            <w:rPr>
              <w:rFonts w:ascii="Sakkal Majalla" w:hAnsi="Sakkal Majalla" w:cs="Sakkal Majalla"/>
              <w:sz w:val="28"/>
              <w:szCs w:val="28"/>
              <w:rtl/>
            </w:rPr>
            <w:fldChar w:fldCharType="end"/>
          </w:r>
        </w:sdtContent>
      </w:sdt>
      <w:r w:rsidRPr="003C1275">
        <w:rPr>
          <w:rFonts w:ascii="Sakkal Majalla" w:hAnsi="Sakkal Majalla" w:cs="Sakkal Majalla"/>
          <w:sz w:val="28"/>
          <w:szCs w:val="28"/>
          <w:rtl/>
        </w:rPr>
        <w:t>.</w:t>
      </w:r>
    </w:p>
    <w:p w14:paraId="1C54B488" w14:textId="77777777" w:rsidR="007029A2" w:rsidRPr="003C1275" w:rsidRDefault="007029A2" w:rsidP="007029A2">
      <w:pPr>
        <w:spacing w:line="360" w:lineRule="auto"/>
        <w:rPr>
          <w:rFonts w:ascii="Sakkal Majalla" w:hAnsi="Sakkal Majalla" w:cs="Sakkal Majalla"/>
          <w:b/>
          <w:bCs/>
          <w:sz w:val="28"/>
          <w:szCs w:val="28"/>
          <w:rtl/>
        </w:rPr>
      </w:pPr>
      <w:r w:rsidRPr="003C1275">
        <w:rPr>
          <w:rFonts w:ascii="Sakkal Majalla" w:hAnsi="Sakkal Majalla" w:cs="Sakkal Majalla"/>
          <w:b/>
          <w:bCs/>
          <w:sz w:val="28"/>
          <w:szCs w:val="28"/>
          <w:rtl/>
        </w:rPr>
        <w:t>تطبيق القيادة التحويلية في القطاعات الحكومية السعودية</w:t>
      </w:r>
    </w:p>
    <w:p w14:paraId="789E80D2" w14:textId="77777777" w:rsidR="007029A2" w:rsidRPr="003C1275" w:rsidRDefault="007029A2" w:rsidP="007029A2">
      <w:pPr>
        <w:spacing w:line="360" w:lineRule="auto"/>
        <w:rPr>
          <w:rFonts w:ascii="Sakkal Majalla" w:hAnsi="Sakkal Majalla" w:cs="Sakkal Majalla"/>
          <w:sz w:val="28"/>
          <w:szCs w:val="28"/>
          <w:rtl/>
        </w:rPr>
      </w:pPr>
      <w:r w:rsidRPr="003C1275">
        <w:rPr>
          <w:rFonts w:ascii="Sakkal Majalla" w:hAnsi="Sakkal Majalla" w:cs="Sakkal Majalla"/>
          <w:sz w:val="28"/>
          <w:szCs w:val="28"/>
          <w:rtl/>
        </w:rPr>
        <w:t>تطبيق نظرية القيادة التحويلية في القطاعات الحكومية يتطلب من القيادات العليا تبني مجموعة من المبادئ والممارسات التي تعزز من فعالية الأداء الحكومي واستمرارية الأعمال. تتضمن هذه الممارسات:</w:t>
      </w:r>
    </w:p>
    <w:p w14:paraId="73C0FA10" w14:textId="77777777" w:rsidR="007029A2" w:rsidRPr="003C1275" w:rsidRDefault="007029A2" w:rsidP="007029A2">
      <w:pPr>
        <w:pStyle w:val="a6"/>
        <w:numPr>
          <w:ilvl w:val="0"/>
          <w:numId w:val="13"/>
        </w:numPr>
        <w:spacing w:line="360" w:lineRule="auto"/>
        <w:rPr>
          <w:rFonts w:ascii="Sakkal Majalla" w:hAnsi="Sakkal Majalla" w:cs="Sakkal Majalla"/>
          <w:sz w:val="28"/>
          <w:szCs w:val="28"/>
          <w:rtl/>
        </w:rPr>
      </w:pPr>
      <w:r w:rsidRPr="003C1275">
        <w:rPr>
          <w:rFonts w:ascii="Sakkal Majalla" w:hAnsi="Sakkal Majalla" w:cs="Sakkal Majalla"/>
          <w:sz w:val="28"/>
          <w:szCs w:val="28"/>
          <w:rtl/>
        </w:rPr>
        <w:t>يجب على القيادات العليا العمل على صياغة رؤية استراتيجية واضحة ومُلهمة تتماشى مع أهداف رؤية المملكة 2030. هذه الرؤية يجب أن تكون مشتركًة بين جميع أفراد المؤسسة، وأن تُترجم إلى أهداف محددة وخطط عمل تنفيذية.</w:t>
      </w:r>
    </w:p>
    <w:p w14:paraId="4D4628BB" w14:textId="77777777" w:rsidR="007029A2" w:rsidRPr="003C1275" w:rsidRDefault="007029A2" w:rsidP="007029A2">
      <w:pPr>
        <w:pStyle w:val="a6"/>
        <w:numPr>
          <w:ilvl w:val="0"/>
          <w:numId w:val="13"/>
        </w:numPr>
        <w:spacing w:line="360" w:lineRule="auto"/>
        <w:rPr>
          <w:rFonts w:ascii="Sakkal Majalla" w:hAnsi="Sakkal Majalla" w:cs="Sakkal Majalla"/>
          <w:sz w:val="28"/>
          <w:szCs w:val="28"/>
          <w:rtl/>
        </w:rPr>
      </w:pPr>
      <w:r w:rsidRPr="003C1275">
        <w:rPr>
          <w:rFonts w:ascii="Sakkal Majalla" w:hAnsi="Sakkal Majalla" w:cs="Sakkal Majalla"/>
          <w:sz w:val="28"/>
          <w:szCs w:val="28"/>
          <w:rtl/>
        </w:rPr>
        <w:t>يجب على القادة التحويليين تشجيع موظفيهم على التفكير خارج الصندوق وتقديم حلول مبتكرة للتحديات التي تواجههم. يمكن تحقيق ذلك من خلال خلق بيئة عمل تقدر الإبداع وتكافئ الأفكار الجديدة.</w:t>
      </w:r>
    </w:p>
    <w:p w14:paraId="17955D96" w14:textId="77777777" w:rsidR="007029A2" w:rsidRPr="00CA1323" w:rsidRDefault="007029A2" w:rsidP="007029A2">
      <w:pPr>
        <w:spacing w:line="360" w:lineRule="auto"/>
        <w:rPr>
          <w:rFonts w:ascii="Sakkal Majalla" w:hAnsi="Sakkal Majalla" w:cs="Sakkal Majalla"/>
          <w:b/>
          <w:bCs/>
          <w:sz w:val="28"/>
          <w:szCs w:val="28"/>
          <w:rtl/>
        </w:rPr>
      </w:pPr>
      <w:r w:rsidRPr="003C1275">
        <w:rPr>
          <w:rFonts w:ascii="Sakkal Majalla" w:hAnsi="Sakkal Majalla" w:cs="Sakkal Majalla"/>
          <w:b/>
          <w:bCs/>
          <w:sz w:val="28"/>
          <w:szCs w:val="28"/>
          <w:rtl/>
        </w:rPr>
        <w:t>تأثير القيادة التحويلية على استمرارية الأعمال</w:t>
      </w:r>
    </w:p>
    <w:p w14:paraId="5833FA30" w14:textId="77777777" w:rsidR="007029A2" w:rsidRPr="003C1275" w:rsidRDefault="007029A2" w:rsidP="007029A2">
      <w:pPr>
        <w:spacing w:line="360" w:lineRule="auto"/>
        <w:rPr>
          <w:rFonts w:ascii="Sakkal Majalla" w:hAnsi="Sakkal Majalla" w:cs="Sakkal Majalla"/>
          <w:sz w:val="28"/>
          <w:szCs w:val="28"/>
          <w:rtl/>
        </w:rPr>
      </w:pPr>
      <w:r w:rsidRPr="003C1275">
        <w:rPr>
          <w:rFonts w:ascii="Sakkal Majalla" w:hAnsi="Sakkal Majalla" w:cs="Sakkal Majalla"/>
          <w:sz w:val="28"/>
          <w:szCs w:val="28"/>
          <w:rtl/>
        </w:rPr>
        <w:t>تسهم القيادة التحويلية بشكل كبير في تعزيز استمرارية الأعمال من خلال عدة طرق:</w:t>
      </w:r>
    </w:p>
    <w:p w14:paraId="5D11F434" w14:textId="77777777" w:rsidR="007029A2" w:rsidRPr="00CA1323" w:rsidRDefault="007029A2" w:rsidP="007029A2">
      <w:pPr>
        <w:pStyle w:val="a6"/>
        <w:numPr>
          <w:ilvl w:val="0"/>
          <w:numId w:val="14"/>
        </w:numPr>
        <w:spacing w:line="360" w:lineRule="auto"/>
        <w:rPr>
          <w:rFonts w:ascii="Sakkal Majalla" w:hAnsi="Sakkal Majalla" w:cs="Sakkal Majalla"/>
          <w:sz w:val="28"/>
          <w:szCs w:val="28"/>
          <w:rtl/>
        </w:rPr>
      </w:pPr>
      <w:r w:rsidRPr="00CA1323">
        <w:rPr>
          <w:rFonts w:ascii="Sakkal Majalla" w:hAnsi="Sakkal Majalla" w:cs="Sakkal Majalla"/>
          <w:sz w:val="28"/>
          <w:szCs w:val="28"/>
          <w:rtl/>
        </w:rPr>
        <w:t>القادة التحويليون يخلقون بيئة عمل تلهم الالتزام والولاء من قبل الموظفين، مما يساهم في تقليل معدل دوران الموظفين وزيادة الاستقرار المؤسسي.</w:t>
      </w:r>
    </w:p>
    <w:p w14:paraId="14D256E5" w14:textId="77777777" w:rsidR="007029A2" w:rsidRPr="00CA1323" w:rsidRDefault="007029A2" w:rsidP="007029A2">
      <w:pPr>
        <w:pStyle w:val="a6"/>
        <w:numPr>
          <w:ilvl w:val="0"/>
          <w:numId w:val="14"/>
        </w:numPr>
        <w:spacing w:line="360" w:lineRule="auto"/>
        <w:rPr>
          <w:rFonts w:ascii="Sakkal Majalla" w:hAnsi="Sakkal Majalla" w:cs="Sakkal Majalla"/>
          <w:sz w:val="28"/>
          <w:szCs w:val="28"/>
          <w:rtl/>
        </w:rPr>
      </w:pPr>
      <w:r w:rsidRPr="00CA1323">
        <w:rPr>
          <w:rFonts w:ascii="Sakkal Majalla" w:hAnsi="Sakkal Majalla" w:cs="Sakkal Majalla"/>
          <w:sz w:val="28"/>
          <w:szCs w:val="28"/>
          <w:rtl/>
        </w:rPr>
        <w:t>من خلال تبني ممارسات مستدامة وداعمة للبيئة، يمكن للقيادات التحويلية المساهمة في تحقيق استدامة الأعمال وضمان توازن بين الأهداف الاقتصادية والاجتماعية والبيئية.</w:t>
      </w:r>
    </w:p>
    <w:p w14:paraId="645C4729" w14:textId="77777777" w:rsidR="007029A2" w:rsidRPr="00CA1323" w:rsidRDefault="007029A2" w:rsidP="007029A2">
      <w:pPr>
        <w:pStyle w:val="a6"/>
        <w:numPr>
          <w:ilvl w:val="0"/>
          <w:numId w:val="10"/>
        </w:numPr>
        <w:spacing w:line="360" w:lineRule="auto"/>
        <w:rPr>
          <w:rFonts w:ascii="Sakkal Majalla" w:hAnsi="Sakkal Majalla" w:cs="Sakkal Majalla"/>
          <w:b/>
          <w:bCs/>
          <w:sz w:val="28"/>
          <w:szCs w:val="28"/>
          <w:rtl/>
        </w:rPr>
      </w:pPr>
      <w:r w:rsidRPr="001379C8">
        <w:rPr>
          <w:rFonts w:ascii="Sakkal Majalla" w:hAnsi="Sakkal Majalla" w:cs="Sakkal Majalla"/>
          <w:b/>
          <w:bCs/>
          <w:sz w:val="28"/>
          <w:szCs w:val="28"/>
          <w:rtl/>
        </w:rPr>
        <w:lastRenderedPageBreak/>
        <w:t>نظرية الاستدامة المؤسسية</w:t>
      </w:r>
    </w:p>
    <w:p w14:paraId="4322E409" w14:textId="77777777" w:rsidR="007029A2" w:rsidRPr="00CA1323" w:rsidRDefault="007029A2" w:rsidP="007029A2">
      <w:pPr>
        <w:spacing w:line="360" w:lineRule="auto"/>
        <w:rPr>
          <w:rFonts w:ascii="Sakkal Majalla" w:hAnsi="Sakkal Majalla" w:cs="Sakkal Majalla"/>
          <w:sz w:val="28"/>
          <w:szCs w:val="28"/>
          <w:rtl/>
        </w:rPr>
      </w:pPr>
      <w:r w:rsidRPr="00CA1323">
        <w:rPr>
          <w:rFonts w:ascii="Sakkal Majalla" w:hAnsi="Sakkal Majalla" w:cs="Sakkal Majalla"/>
          <w:sz w:val="28"/>
          <w:szCs w:val="28"/>
          <w:rtl/>
        </w:rPr>
        <w:t>نظرية الاستدامة المؤسسية تمثل إطارًا نظريًا مهمًا لفهم كيفية تعزيز القيادات العليا ثقافة الاستمرارية والأعمال في القطاعات الحكومية. تعتمد هذه النظرية على فكرة أن المؤسسات يجب أن تكون قادرة على تحقيق التوازن بين الأبعاد الاقتصادية والاجتماعية والبيئية لتضمن استمراريتها على المدى الطويل.</w:t>
      </w:r>
    </w:p>
    <w:p w14:paraId="2C92F594" w14:textId="77777777" w:rsidR="007029A2" w:rsidRPr="00CA1323" w:rsidRDefault="007029A2" w:rsidP="007029A2">
      <w:pPr>
        <w:spacing w:line="360" w:lineRule="auto"/>
        <w:rPr>
          <w:rFonts w:ascii="Sakkal Majalla" w:hAnsi="Sakkal Majalla" w:cs="Sakkal Majalla"/>
          <w:b/>
          <w:bCs/>
          <w:sz w:val="28"/>
          <w:szCs w:val="28"/>
          <w:rtl/>
        </w:rPr>
      </w:pPr>
      <w:r w:rsidRPr="00CA1323">
        <w:rPr>
          <w:rFonts w:ascii="Sakkal Majalla" w:hAnsi="Sakkal Majalla" w:cs="Sakkal Majalla"/>
          <w:b/>
          <w:bCs/>
          <w:sz w:val="28"/>
          <w:szCs w:val="28"/>
          <w:rtl/>
        </w:rPr>
        <w:t>مفهوم الاستدامة المؤسسية</w:t>
      </w:r>
    </w:p>
    <w:p w14:paraId="1CE3ED1C" w14:textId="77777777" w:rsidR="007029A2" w:rsidRPr="00CA1323" w:rsidRDefault="007029A2" w:rsidP="007029A2">
      <w:pPr>
        <w:spacing w:line="360" w:lineRule="auto"/>
        <w:rPr>
          <w:rFonts w:ascii="Sakkal Majalla" w:hAnsi="Sakkal Majalla" w:cs="Sakkal Majalla"/>
          <w:sz w:val="28"/>
          <w:szCs w:val="28"/>
          <w:rtl/>
        </w:rPr>
      </w:pPr>
      <w:r w:rsidRPr="00CA1323">
        <w:rPr>
          <w:rFonts w:ascii="Sakkal Majalla" w:hAnsi="Sakkal Majalla" w:cs="Sakkal Majalla"/>
          <w:sz w:val="28"/>
          <w:szCs w:val="28"/>
          <w:rtl/>
        </w:rPr>
        <w:t>الاستدامة المؤسسية تعني القدرة على تلبية احتياجات الجيل الحالي دون المساس بقدرة الأجيال المستقبلية على تلبية احتياجاتها. في سياق القطاعات الحكومية في السعودية، تعتبر الاستدامة المؤسسية أساسية لتحقيق التنمية المستدامة وضمان استمرارية الخدمات العامة والبنية التحتية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66857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Abubakar</w:t>
          </w:r>
          <w:r w:rsidRPr="007842DA">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CA1323">
        <w:rPr>
          <w:rFonts w:ascii="Sakkal Majalla" w:hAnsi="Sakkal Majalla" w:cs="Sakkal Majalla"/>
          <w:sz w:val="28"/>
          <w:szCs w:val="28"/>
          <w:rtl/>
        </w:rPr>
        <w:t>.</w:t>
      </w:r>
    </w:p>
    <w:p w14:paraId="6F0C0371" w14:textId="77777777" w:rsidR="007029A2" w:rsidRPr="00CA1323" w:rsidRDefault="007029A2" w:rsidP="007029A2">
      <w:pPr>
        <w:spacing w:line="360" w:lineRule="auto"/>
        <w:rPr>
          <w:rFonts w:ascii="Sakkal Majalla" w:hAnsi="Sakkal Majalla" w:cs="Sakkal Majalla"/>
          <w:b/>
          <w:bCs/>
          <w:sz w:val="28"/>
          <w:szCs w:val="28"/>
          <w:rtl/>
        </w:rPr>
      </w:pPr>
      <w:r w:rsidRPr="00CA1323">
        <w:rPr>
          <w:rFonts w:ascii="Sakkal Majalla" w:hAnsi="Sakkal Majalla" w:cs="Sakkal Majalla"/>
          <w:b/>
          <w:bCs/>
          <w:sz w:val="28"/>
          <w:szCs w:val="28"/>
          <w:rtl/>
        </w:rPr>
        <w:t>تطبيق الاستدامة المؤسسية في القطاعات الحكومية السعودية</w:t>
      </w:r>
    </w:p>
    <w:p w14:paraId="3AECEFB3" w14:textId="77777777" w:rsidR="007029A2" w:rsidRPr="00CA1323" w:rsidRDefault="007029A2" w:rsidP="007029A2">
      <w:pPr>
        <w:spacing w:line="360" w:lineRule="auto"/>
        <w:rPr>
          <w:rFonts w:ascii="Sakkal Majalla" w:hAnsi="Sakkal Majalla" w:cs="Sakkal Majalla"/>
          <w:sz w:val="28"/>
          <w:szCs w:val="28"/>
          <w:rtl/>
        </w:rPr>
      </w:pPr>
      <w:r w:rsidRPr="00CA1323">
        <w:rPr>
          <w:rFonts w:ascii="Sakkal Majalla" w:hAnsi="Sakkal Majalla" w:cs="Sakkal Majalla"/>
          <w:sz w:val="28"/>
          <w:szCs w:val="28"/>
          <w:rtl/>
        </w:rPr>
        <w:t>تطبيق نظرية الاستدامة المؤسسية يتطلب من القيادات العليا في القطاعات الحكومية اعتماد مجموعة من الممارسات الرئيسية:</w:t>
      </w:r>
    </w:p>
    <w:p w14:paraId="2EB4845D" w14:textId="77777777" w:rsidR="007029A2" w:rsidRPr="00CA1323" w:rsidRDefault="007029A2" w:rsidP="007029A2">
      <w:pPr>
        <w:pStyle w:val="a6"/>
        <w:numPr>
          <w:ilvl w:val="0"/>
          <w:numId w:val="15"/>
        </w:numPr>
        <w:spacing w:line="360" w:lineRule="auto"/>
        <w:rPr>
          <w:rFonts w:ascii="Sakkal Majalla" w:hAnsi="Sakkal Majalla" w:cs="Sakkal Majalla"/>
          <w:sz w:val="28"/>
          <w:szCs w:val="28"/>
          <w:rtl/>
        </w:rPr>
      </w:pPr>
      <w:r w:rsidRPr="00CA1323">
        <w:rPr>
          <w:rFonts w:ascii="Sakkal Majalla" w:hAnsi="Sakkal Majalla" w:cs="Sakkal Majalla"/>
          <w:sz w:val="28"/>
          <w:szCs w:val="28"/>
          <w:rtl/>
        </w:rPr>
        <w:t xml:space="preserve">ينبغي على القيادات العليا وضع استراتيجيات تنمية مستدامة تدمج الأبعاد الثلاث </w:t>
      </w:r>
      <w:r w:rsidRPr="00CA1323">
        <w:rPr>
          <w:rFonts w:ascii="Sakkal Majalla" w:hAnsi="Sakkal Majalla" w:cs="Sakkal Majalla" w:hint="cs"/>
          <w:sz w:val="28"/>
          <w:szCs w:val="28"/>
          <w:rtl/>
        </w:rPr>
        <w:t>للاستدامة</w:t>
      </w:r>
      <w:r w:rsidRPr="00CA1323">
        <w:rPr>
          <w:rFonts w:ascii="Sakkal Majalla" w:hAnsi="Sakkal Majalla" w:cs="Sakkal Majalla"/>
          <w:sz w:val="28"/>
          <w:szCs w:val="28"/>
          <w:rtl/>
        </w:rPr>
        <w:t xml:space="preserve"> وتوفر إطارًا لتحقيق الأهداف المستدامة على المدى البعيد.</w:t>
      </w:r>
    </w:p>
    <w:p w14:paraId="5E46B18F" w14:textId="77777777" w:rsidR="007029A2" w:rsidRPr="00CA1323" w:rsidRDefault="007029A2" w:rsidP="007029A2">
      <w:pPr>
        <w:pStyle w:val="a6"/>
        <w:numPr>
          <w:ilvl w:val="0"/>
          <w:numId w:val="15"/>
        </w:numPr>
        <w:spacing w:line="360" w:lineRule="auto"/>
        <w:rPr>
          <w:rFonts w:ascii="Sakkal Majalla" w:hAnsi="Sakkal Majalla" w:cs="Sakkal Majalla"/>
          <w:sz w:val="28"/>
          <w:szCs w:val="28"/>
          <w:rtl/>
        </w:rPr>
      </w:pPr>
      <w:r w:rsidRPr="00CA1323">
        <w:rPr>
          <w:rFonts w:ascii="Sakkal Majalla" w:hAnsi="Sakkal Majalla" w:cs="Sakkal Majalla"/>
          <w:sz w:val="28"/>
          <w:szCs w:val="28"/>
          <w:rtl/>
        </w:rPr>
        <w:t>من خلال تعزيز المشاركة المجتمعية واستشراف الرؤى المستقبلية مع مختلف أصحاب المصلحة، يمكن للقادة العليا أن يعززوا الدعم الشعبي للمبادرات المستدامة ويحققوا تأثيرًا أكبر.</w:t>
      </w:r>
    </w:p>
    <w:p w14:paraId="5916A99E" w14:textId="77777777" w:rsidR="007029A2" w:rsidRPr="00CA1323" w:rsidRDefault="007029A2" w:rsidP="007029A2">
      <w:pPr>
        <w:spacing w:line="360" w:lineRule="auto"/>
        <w:rPr>
          <w:rFonts w:ascii="Sakkal Majalla" w:hAnsi="Sakkal Majalla" w:cs="Sakkal Majalla"/>
          <w:b/>
          <w:bCs/>
          <w:sz w:val="28"/>
          <w:szCs w:val="28"/>
          <w:rtl/>
        </w:rPr>
      </w:pPr>
      <w:r w:rsidRPr="00CA1323">
        <w:rPr>
          <w:rFonts w:ascii="Sakkal Majalla" w:hAnsi="Sakkal Majalla" w:cs="Sakkal Majalla"/>
          <w:b/>
          <w:bCs/>
          <w:sz w:val="28"/>
          <w:szCs w:val="28"/>
          <w:rtl/>
        </w:rPr>
        <w:t>تأثير الاستدامة المؤسسية على استمرارية الأعمال</w:t>
      </w:r>
    </w:p>
    <w:p w14:paraId="5575F71A" w14:textId="77777777" w:rsidR="007029A2" w:rsidRPr="00CA1323" w:rsidRDefault="007029A2" w:rsidP="007029A2">
      <w:pPr>
        <w:spacing w:line="360" w:lineRule="auto"/>
        <w:rPr>
          <w:rFonts w:ascii="Sakkal Majalla" w:hAnsi="Sakkal Majalla" w:cs="Sakkal Majalla"/>
          <w:sz w:val="28"/>
          <w:szCs w:val="28"/>
          <w:rtl/>
        </w:rPr>
      </w:pPr>
      <w:r w:rsidRPr="00CA1323">
        <w:rPr>
          <w:rFonts w:ascii="Sakkal Majalla" w:hAnsi="Sakkal Majalla" w:cs="Sakkal Majalla"/>
          <w:sz w:val="28"/>
          <w:szCs w:val="28"/>
          <w:rtl/>
        </w:rPr>
        <w:t>تسهم الاستدامة المؤسسية في تعزيز استمرارية الأعمال بعدة طرق مهمة:</w:t>
      </w:r>
    </w:p>
    <w:p w14:paraId="29957F15" w14:textId="77777777" w:rsidR="007029A2" w:rsidRPr="00CA1323" w:rsidRDefault="007029A2" w:rsidP="007029A2">
      <w:pPr>
        <w:pStyle w:val="a6"/>
        <w:numPr>
          <w:ilvl w:val="0"/>
          <w:numId w:val="16"/>
        </w:numPr>
        <w:spacing w:line="360" w:lineRule="auto"/>
        <w:rPr>
          <w:rFonts w:ascii="Sakkal Majalla" w:hAnsi="Sakkal Majalla" w:cs="Sakkal Majalla"/>
          <w:sz w:val="28"/>
          <w:szCs w:val="28"/>
          <w:rtl/>
        </w:rPr>
      </w:pPr>
      <w:r w:rsidRPr="00CA1323">
        <w:rPr>
          <w:rFonts w:ascii="Sakkal Majalla" w:hAnsi="Sakkal Majalla" w:cs="Sakkal Majalla"/>
          <w:sz w:val="28"/>
          <w:szCs w:val="28"/>
          <w:rtl/>
        </w:rPr>
        <w:t>من خلال تكامل الأبعاد الاقتصادية والاجتماعية والبيئية، تعزز القيادات العليا الاستقرار المؤسسي وتحافظ على توازن العلاقات بين الحكومة والمجتمع.</w:t>
      </w:r>
    </w:p>
    <w:p w14:paraId="67390BEA" w14:textId="77777777" w:rsidR="007029A2" w:rsidRPr="00CA1323" w:rsidRDefault="007029A2" w:rsidP="007029A2">
      <w:pPr>
        <w:pStyle w:val="a6"/>
        <w:numPr>
          <w:ilvl w:val="0"/>
          <w:numId w:val="16"/>
        </w:numPr>
        <w:spacing w:line="360" w:lineRule="auto"/>
        <w:rPr>
          <w:rFonts w:ascii="Sakkal Majalla" w:hAnsi="Sakkal Majalla" w:cs="Sakkal Majalla"/>
          <w:sz w:val="28"/>
          <w:szCs w:val="28"/>
          <w:rtl/>
        </w:rPr>
      </w:pPr>
      <w:r w:rsidRPr="00CA1323">
        <w:rPr>
          <w:rFonts w:ascii="Sakkal Majalla" w:hAnsi="Sakkal Majalla" w:cs="Sakkal Majalla"/>
          <w:sz w:val="28"/>
          <w:szCs w:val="28"/>
          <w:rtl/>
        </w:rPr>
        <w:lastRenderedPageBreak/>
        <w:t>تسهم الاستراتيجيات المستدامة في تحقيق التنمية المستدامة التي تنعكس إيجابيًا على النمو الاقتصادي والاجتماعي للمملكة، وبالتالي تعزز من استمرارية الأعمال والتنمية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16144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Alenazi</w:t>
          </w:r>
          <w:r w:rsidRPr="00501976">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CA1323">
        <w:rPr>
          <w:rFonts w:ascii="Sakkal Majalla" w:hAnsi="Sakkal Majalla" w:cs="Sakkal Majalla"/>
          <w:sz w:val="28"/>
          <w:szCs w:val="28"/>
          <w:rtl/>
        </w:rPr>
        <w:t>.</w:t>
      </w:r>
    </w:p>
    <w:p w14:paraId="128AEE32" w14:textId="77777777" w:rsidR="007029A2" w:rsidRPr="001379C8" w:rsidRDefault="007029A2" w:rsidP="007029A2">
      <w:pPr>
        <w:pStyle w:val="a6"/>
        <w:numPr>
          <w:ilvl w:val="0"/>
          <w:numId w:val="10"/>
        </w:numPr>
        <w:spacing w:line="360" w:lineRule="auto"/>
        <w:rPr>
          <w:rFonts w:ascii="Sakkal Majalla" w:hAnsi="Sakkal Majalla" w:cs="Sakkal Majalla"/>
          <w:b/>
          <w:bCs/>
          <w:sz w:val="28"/>
          <w:szCs w:val="28"/>
          <w:rtl/>
        </w:rPr>
      </w:pPr>
      <w:r w:rsidRPr="001379C8">
        <w:rPr>
          <w:rFonts w:ascii="Sakkal Majalla" w:hAnsi="Sakkal Majalla" w:cs="Sakkal Majalla"/>
          <w:b/>
          <w:bCs/>
          <w:sz w:val="28"/>
          <w:szCs w:val="28"/>
          <w:rtl/>
        </w:rPr>
        <w:t>نظرية إدارة الأزمات</w:t>
      </w:r>
    </w:p>
    <w:p w14:paraId="76E0B400" w14:textId="77777777" w:rsidR="007029A2" w:rsidRPr="00E91820" w:rsidRDefault="007029A2" w:rsidP="007029A2">
      <w:pPr>
        <w:spacing w:line="360" w:lineRule="auto"/>
        <w:rPr>
          <w:rFonts w:ascii="Sakkal Majalla" w:hAnsi="Sakkal Majalla" w:cs="Sakkal Majalla"/>
          <w:sz w:val="28"/>
          <w:szCs w:val="28"/>
          <w:rtl/>
        </w:rPr>
      </w:pPr>
      <w:r w:rsidRPr="001379C8">
        <w:rPr>
          <w:rFonts w:ascii="Sakkal Majalla" w:hAnsi="Sakkal Majalla" w:cs="Sakkal Majalla"/>
          <w:sz w:val="28"/>
          <w:szCs w:val="28"/>
          <w:rtl/>
        </w:rPr>
        <w:t>تعتبر نظرية إدارة الأزمات من النظريات الهامة في فهم كيفية تعامل القيادات العليا مع الظروف الطارئة وضمان استمرارية الأعمال. تشير هذه النظرية إلى أهمية وجود خطط طوارئ واستراتيجيات محكمة لإدارة الأزمات والتعامل مع المخاطر.</w:t>
      </w:r>
      <w:sdt>
        <w:sdtPr>
          <w:rPr>
            <w:rFonts w:ascii="Sakkal Majalla" w:hAnsi="Sakkal Majalla" w:cs="Sakkal Majalla" w:hint="cs"/>
            <w:sz w:val="28"/>
            <w:szCs w:val="28"/>
            <w:rtl/>
          </w:rPr>
          <w:id w:val="4807347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Jaaffar</w:t>
          </w:r>
          <w:r w:rsidRPr="0050197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379C8">
        <w:rPr>
          <w:rFonts w:ascii="Sakkal Majalla" w:hAnsi="Sakkal Majalla" w:cs="Sakkal Majalla"/>
          <w:sz w:val="28"/>
          <w:szCs w:val="28"/>
          <w:rtl/>
        </w:rPr>
        <w:t>.</w:t>
      </w:r>
    </w:p>
    <w:p w14:paraId="25665AEA"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مفهوم إدارة الأزمات</w:t>
      </w:r>
    </w:p>
    <w:p w14:paraId="62BA80AC" w14:textId="77777777" w:rsidR="007029A2" w:rsidRPr="00E91820" w:rsidRDefault="007029A2" w:rsidP="007029A2">
      <w:pPr>
        <w:spacing w:line="360" w:lineRule="auto"/>
        <w:rPr>
          <w:rFonts w:ascii="Sakkal Majalla" w:hAnsi="Sakkal Majalla" w:cs="Sakkal Majalla"/>
          <w:sz w:val="28"/>
          <w:szCs w:val="28"/>
          <w:rtl/>
        </w:rPr>
      </w:pPr>
      <w:r w:rsidRPr="00E91820">
        <w:rPr>
          <w:rFonts w:ascii="Sakkal Majalla" w:hAnsi="Sakkal Majalla" w:cs="Sakkal Majalla"/>
          <w:sz w:val="28"/>
          <w:szCs w:val="28"/>
          <w:rtl/>
        </w:rPr>
        <w:t>إدارة الأزمات تتعامل بشكل رئيسي مع كيفية التعامل مع الأزمات المفاجئة والمتوقعة، والتي قد تؤثر سلبًا على استمرارية الأعمال وتعرض الأمن الوطني والاقتصادي للخطر. تتضمن إدارة الأزمات تحليل المخاطر، ووضع استراتيجيات للتعامل مع الأزمات، وتنفيذ خطط الطوارئ للحد من الأضرار والمخاطر.</w:t>
      </w:r>
    </w:p>
    <w:p w14:paraId="27E73322"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أهمية نظرية إدارة الأزمات في القطاعات الحكومية</w:t>
      </w:r>
    </w:p>
    <w:p w14:paraId="6BA1615C" w14:textId="77777777" w:rsidR="007029A2" w:rsidRDefault="007029A2" w:rsidP="007029A2">
      <w:pPr>
        <w:spacing w:line="360" w:lineRule="auto"/>
        <w:rPr>
          <w:rFonts w:ascii="Sakkal Majalla" w:hAnsi="Sakkal Majalla" w:cs="Sakkal Majalla"/>
          <w:sz w:val="28"/>
          <w:szCs w:val="28"/>
        </w:rPr>
      </w:pPr>
      <w:r w:rsidRPr="00E91820">
        <w:rPr>
          <w:rFonts w:ascii="Sakkal Majalla" w:hAnsi="Sakkal Majalla" w:cs="Sakkal Majalla"/>
          <w:sz w:val="28"/>
          <w:szCs w:val="28"/>
          <w:rtl/>
        </w:rPr>
        <w:t>تعزز نظرية إدارة الأزمات قدرة الحكومات على التنبؤ بالأزمات المحتملة والاستعداد لها، مما يحسن من استجابتها ويحد من تأثيراتها السلبية على الأعمال والخدمات الحكومية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50190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Sup17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Supriadi</w:t>
          </w:r>
          <w:r w:rsidRPr="007842DA">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2921079A"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تطبيق نظرية إدارة الأزمات في القطاعات الحكومية السعودية</w:t>
      </w:r>
    </w:p>
    <w:p w14:paraId="732D581D" w14:textId="77777777" w:rsidR="007029A2" w:rsidRPr="00E91820" w:rsidRDefault="007029A2" w:rsidP="007029A2">
      <w:pPr>
        <w:spacing w:line="360" w:lineRule="auto"/>
        <w:rPr>
          <w:rFonts w:ascii="Sakkal Majalla" w:hAnsi="Sakkal Majalla" w:cs="Sakkal Majalla"/>
          <w:sz w:val="28"/>
          <w:szCs w:val="28"/>
          <w:rtl/>
        </w:rPr>
      </w:pPr>
      <w:r w:rsidRPr="00E91820">
        <w:rPr>
          <w:rFonts w:ascii="Sakkal Majalla" w:hAnsi="Sakkal Majalla" w:cs="Sakkal Majalla"/>
          <w:sz w:val="28"/>
          <w:szCs w:val="28"/>
          <w:rtl/>
        </w:rPr>
        <w:t>تطبيق نظرية إدارة الأزمات يتطلب من القيادات العليا في الحكومة:</w:t>
      </w:r>
    </w:p>
    <w:p w14:paraId="2D9A4114" w14:textId="77777777" w:rsidR="007029A2" w:rsidRPr="00E91820" w:rsidRDefault="007029A2" w:rsidP="007029A2">
      <w:pPr>
        <w:pStyle w:val="a6"/>
        <w:numPr>
          <w:ilvl w:val="0"/>
          <w:numId w:val="17"/>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يجب أن تقوم القيادات العليا بوضع استراتيجيات لإدارة الأزمات تشمل التحليل المسبق للمخاطر وتطوير خطط الطوارئ المناسبة للتعامل مع مجموعة متنوعة من السيناريوهات المحتملة.</w:t>
      </w:r>
    </w:p>
    <w:p w14:paraId="11BF6F84" w14:textId="77777777" w:rsidR="007029A2" w:rsidRPr="00E91820" w:rsidRDefault="007029A2" w:rsidP="007029A2">
      <w:pPr>
        <w:pStyle w:val="a6"/>
        <w:numPr>
          <w:ilvl w:val="0"/>
          <w:numId w:val="17"/>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ينبغي على الحكومة تعزيز القدرات الفنية للموظفين وتوفير التدريب المستمر في مجال إدارة الأزمات، لضمان استعدادهم للتعامل مع أي أزمة قد تطرأ</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38104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Mizrak</w:t>
          </w:r>
          <w:r w:rsidRPr="007842D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7825C6DC"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lastRenderedPageBreak/>
        <w:t>تأثير إدارة الأزمات على استمرارية الأعمال</w:t>
      </w:r>
    </w:p>
    <w:p w14:paraId="5C4AD0B1" w14:textId="77777777" w:rsidR="007029A2" w:rsidRPr="00E91820" w:rsidRDefault="007029A2" w:rsidP="007029A2">
      <w:pPr>
        <w:spacing w:line="360" w:lineRule="auto"/>
        <w:rPr>
          <w:rFonts w:ascii="Sakkal Majalla" w:hAnsi="Sakkal Majalla" w:cs="Sakkal Majalla"/>
          <w:sz w:val="28"/>
          <w:szCs w:val="28"/>
          <w:rtl/>
        </w:rPr>
      </w:pPr>
      <w:r w:rsidRPr="00E91820">
        <w:rPr>
          <w:rFonts w:ascii="Sakkal Majalla" w:hAnsi="Sakkal Majalla" w:cs="Sakkal Majalla"/>
          <w:sz w:val="28"/>
          <w:szCs w:val="28"/>
          <w:rtl/>
        </w:rPr>
        <w:t>إدارة الأزمات تلعب دورًا حاسمًا في تعزيز استمرارية الأعمال في القطاعات الحكومية من خلال:</w:t>
      </w:r>
    </w:p>
    <w:p w14:paraId="3D35105C" w14:textId="77777777" w:rsidR="007029A2" w:rsidRPr="00E91820" w:rsidRDefault="007029A2" w:rsidP="007029A2">
      <w:pPr>
        <w:pStyle w:val="a6"/>
        <w:numPr>
          <w:ilvl w:val="0"/>
          <w:numId w:val="18"/>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بتطبيق خطط الطوارئ والاستجابة الفعالة، يمكن للحكومة الحفاظ على استمرارية الخدمات الأساسية وضمان تقديمها للمواطنين في جميع الظروف.</w:t>
      </w:r>
    </w:p>
    <w:p w14:paraId="37C16F24" w14:textId="77777777" w:rsidR="007029A2" w:rsidRPr="00E91820" w:rsidRDefault="007029A2" w:rsidP="007029A2">
      <w:pPr>
        <w:pStyle w:val="a6"/>
        <w:numPr>
          <w:ilvl w:val="0"/>
          <w:numId w:val="18"/>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بوضع استراتيجيات التعافي المستدامة، يمكن للحكومة التعافي بشكل أسرع والعودة إلى الوضع الطبيعي بأقل تأثير ممكن على الخدمات الحكومية والمجتمع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85103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Margherita</w:t>
          </w:r>
          <w:r w:rsidRPr="007842D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12D18A21" w14:textId="77777777" w:rsidR="007029A2" w:rsidRPr="001379C8" w:rsidRDefault="007029A2" w:rsidP="007029A2">
      <w:pPr>
        <w:pStyle w:val="a6"/>
        <w:numPr>
          <w:ilvl w:val="0"/>
          <w:numId w:val="10"/>
        </w:numPr>
        <w:spacing w:line="360" w:lineRule="auto"/>
        <w:rPr>
          <w:rFonts w:ascii="Sakkal Majalla" w:hAnsi="Sakkal Majalla" w:cs="Sakkal Majalla"/>
          <w:b/>
          <w:bCs/>
          <w:sz w:val="28"/>
          <w:szCs w:val="28"/>
          <w:rtl/>
        </w:rPr>
      </w:pPr>
      <w:r w:rsidRPr="001379C8">
        <w:rPr>
          <w:rFonts w:ascii="Sakkal Majalla" w:hAnsi="Sakkal Majalla" w:cs="Sakkal Majalla"/>
          <w:b/>
          <w:bCs/>
          <w:sz w:val="28"/>
          <w:szCs w:val="28"/>
          <w:rtl/>
        </w:rPr>
        <w:t>نظرية التحول الرقمي</w:t>
      </w:r>
    </w:p>
    <w:p w14:paraId="0BACC37F" w14:textId="77777777" w:rsidR="007029A2" w:rsidRPr="00E91820" w:rsidRDefault="007029A2" w:rsidP="007029A2">
      <w:pPr>
        <w:spacing w:line="360" w:lineRule="auto"/>
        <w:rPr>
          <w:rFonts w:ascii="Sakkal Majalla" w:hAnsi="Sakkal Majalla" w:cs="Sakkal Majalla"/>
          <w:sz w:val="28"/>
          <w:szCs w:val="28"/>
        </w:rPr>
      </w:pPr>
      <w:r w:rsidRPr="001379C8">
        <w:rPr>
          <w:rFonts w:ascii="Sakkal Majalla" w:hAnsi="Sakkal Majalla" w:cs="Sakkal Majalla"/>
          <w:sz w:val="28"/>
          <w:szCs w:val="28"/>
          <w:rtl/>
        </w:rPr>
        <w:t>تسلط نظرية التحول الرقمي الضوء على أهمية تبني التكنولوجيا الحديثة لتحسين كفاءة وفعالية العمليات المؤسسية. يشمل التحول الرقمي تطوير البنية التحتية التكنولوجية، وتحسين العمليات الداخلية، وتقديم خدمات متميزة للمستفيدين. في السياق الحكومي السعودي، يمكن للقيادات العليا تطبيق مبادئ التحول الرقمي لتسريع وتيرة التقدم التكنولوجي وتحسين جودة الخدمات الحكومية. يتضمن ذلك تطوير سياسات تدعم الابتكار التكنولوجي، وتدريب الموظفين على استخدام التقنيات الحديثة، وتبني حلول رقمية متقدمة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3157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Tratkowska</w:t>
          </w:r>
          <w:r w:rsidRPr="007842D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379C8">
        <w:rPr>
          <w:rFonts w:ascii="Sakkal Majalla" w:hAnsi="Sakkal Majalla" w:cs="Sakkal Majalla"/>
          <w:sz w:val="28"/>
          <w:szCs w:val="28"/>
          <w:rtl/>
        </w:rPr>
        <w:t>.</w:t>
      </w:r>
    </w:p>
    <w:p w14:paraId="7DD498C1"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أهمية نظرية التحول الرقمي في القطاعات الحكومية</w:t>
      </w:r>
    </w:p>
    <w:p w14:paraId="5FF5181A" w14:textId="77777777" w:rsidR="007029A2" w:rsidRPr="00E91820" w:rsidRDefault="007029A2" w:rsidP="007029A2">
      <w:pPr>
        <w:pStyle w:val="a6"/>
        <w:numPr>
          <w:ilvl w:val="0"/>
          <w:numId w:val="19"/>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من خلال التحول الرقمي، يمكن للحكومات زيادة مستويات الشفافية والمساءلة عبر توفير البيانات والمعلومات بشكل أكثر سهولة الوصول ودقة.</w:t>
      </w:r>
    </w:p>
    <w:p w14:paraId="58AA7E2D" w14:textId="77777777" w:rsidR="007029A2" w:rsidRPr="00E91820" w:rsidRDefault="007029A2" w:rsidP="007029A2">
      <w:pPr>
        <w:pStyle w:val="a6"/>
        <w:numPr>
          <w:ilvl w:val="0"/>
          <w:numId w:val="19"/>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يمكن للتحول الرقمي تعزيز قدرة الحكومات على الابتكار والتنافسية عبر تطوير حلول رقمية مبتكرة تلبي احتياجات المواطنين والقطاعات الأخرى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09643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Shenkoya</w:t>
          </w:r>
          <w:r w:rsidRPr="007842D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1FB7714C"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تأثير التحول الرقمي على استمرارية الأعمال</w:t>
      </w:r>
    </w:p>
    <w:p w14:paraId="5B822821" w14:textId="77777777" w:rsidR="007029A2" w:rsidRPr="00E91820" w:rsidRDefault="007029A2" w:rsidP="007029A2">
      <w:pPr>
        <w:spacing w:line="360" w:lineRule="auto"/>
        <w:rPr>
          <w:rFonts w:ascii="Sakkal Majalla" w:hAnsi="Sakkal Majalla" w:cs="Sakkal Majalla"/>
          <w:sz w:val="28"/>
          <w:szCs w:val="28"/>
          <w:rtl/>
        </w:rPr>
      </w:pPr>
      <w:r w:rsidRPr="00E91820">
        <w:rPr>
          <w:rFonts w:ascii="Sakkal Majalla" w:hAnsi="Sakkal Majalla" w:cs="Sakkal Majalla"/>
          <w:sz w:val="28"/>
          <w:szCs w:val="28"/>
          <w:rtl/>
        </w:rPr>
        <w:t>تسهم استراتيجيات التحول الرقمي في تحقيق استمرارية الأعمال في القطاعات الحكومية من خلال:</w:t>
      </w:r>
    </w:p>
    <w:p w14:paraId="2B4A6AAF" w14:textId="77777777" w:rsidR="007029A2" w:rsidRPr="00E91820" w:rsidRDefault="007029A2" w:rsidP="007029A2">
      <w:pPr>
        <w:pStyle w:val="a6"/>
        <w:numPr>
          <w:ilvl w:val="0"/>
          <w:numId w:val="20"/>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lastRenderedPageBreak/>
        <w:t>بتطبيق التقنيات الرقمية، يمكن للحكومة تحسين الكفاءة الإدارية والعملياتية، مما يقلل من التكاليف ويزيد من إنتاجية الموظفين.</w:t>
      </w:r>
    </w:p>
    <w:p w14:paraId="60EB763E" w14:textId="77777777" w:rsidR="007029A2" w:rsidRPr="00E91820" w:rsidRDefault="007029A2" w:rsidP="007029A2">
      <w:pPr>
        <w:pStyle w:val="a6"/>
        <w:numPr>
          <w:ilvl w:val="0"/>
          <w:numId w:val="20"/>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يمكن للتحول الرقمي دعم رؤية الحكومة الذكية من خلال تقديم خدمات أفضل وأكثر فعالية للمواطنين، وتحقيق التنمية المستدامة على المدى البعيد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51635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Jaafar</w:t>
          </w:r>
          <w:r w:rsidRPr="0050197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44240AFB" w14:textId="77777777" w:rsidR="007029A2" w:rsidRPr="001379C8" w:rsidRDefault="007029A2" w:rsidP="007029A2">
      <w:pPr>
        <w:pStyle w:val="a6"/>
        <w:numPr>
          <w:ilvl w:val="0"/>
          <w:numId w:val="10"/>
        </w:numPr>
        <w:spacing w:line="360" w:lineRule="auto"/>
        <w:rPr>
          <w:rFonts w:ascii="Sakkal Majalla" w:hAnsi="Sakkal Majalla" w:cs="Sakkal Majalla"/>
          <w:b/>
          <w:bCs/>
          <w:sz w:val="28"/>
          <w:szCs w:val="28"/>
          <w:rtl/>
        </w:rPr>
      </w:pPr>
      <w:r w:rsidRPr="001379C8">
        <w:rPr>
          <w:rFonts w:ascii="Sakkal Majalla" w:hAnsi="Sakkal Majalla" w:cs="Sakkal Majalla"/>
          <w:b/>
          <w:bCs/>
          <w:sz w:val="28"/>
          <w:szCs w:val="28"/>
          <w:rtl/>
        </w:rPr>
        <w:t>نظرية تنمية الموارد البشرية</w:t>
      </w:r>
    </w:p>
    <w:p w14:paraId="35C60C96" w14:textId="77777777" w:rsidR="007029A2" w:rsidRPr="00E91820" w:rsidRDefault="007029A2" w:rsidP="007029A2">
      <w:pPr>
        <w:spacing w:line="360" w:lineRule="auto"/>
        <w:rPr>
          <w:rFonts w:ascii="Sakkal Majalla" w:hAnsi="Sakkal Majalla" w:cs="Sakkal Majalla"/>
          <w:sz w:val="28"/>
          <w:szCs w:val="28"/>
          <w:rtl/>
        </w:rPr>
      </w:pPr>
      <w:r w:rsidRPr="001379C8">
        <w:rPr>
          <w:rFonts w:ascii="Sakkal Majalla" w:hAnsi="Sakkal Majalla" w:cs="Sakkal Majalla"/>
          <w:sz w:val="28"/>
          <w:szCs w:val="28"/>
          <w:rtl/>
        </w:rPr>
        <w:t>تركز نظرية تنمية الموارد البشرية على أهمية تطوير قدرات ومهارات الموظفين لزيادة كفاءتهم وتحسين أدائهم. تشير هذه النظرية إلى ضرورة توفير برامج تدريبية وخطط تطوير مهني مستمرة للموظفين. في السياق الحكومي السعودي، يمكن للقيادات العليا تبني استراتيجيات تنمية الموارد البشرية لتحسين كفاءة العمل وتعزيز الإنتاجية</w:t>
      </w:r>
      <w:sdt>
        <w:sdtPr>
          <w:rPr>
            <w:rFonts w:ascii="Sakkal Majalla" w:hAnsi="Sakkal Majalla" w:cs="Sakkal Majalla" w:hint="cs"/>
            <w:sz w:val="28"/>
            <w:szCs w:val="28"/>
            <w:rtl/>
          </w:rPr>
          <w:id w:val="-16520582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Alqahtani</w:t>
          </w:r>
          <w:r w:rsidRPr="0050197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379C8">
        <w:rPr>
          <w:rFonts w:ascii="Sakkal Majalla" w:hAnsi="Sakkal Majalla" w:cs="Sakkal Majalla"/>
          <w:sz w:val="28"/>
          <w:szCs w:val="28"/>
          <w:rtl/>
        </w:rPr>
        <w:t>.</w:t>
      </w:r>
    </w:p>
    <w:p w14:paraId="09DDA253"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أهمية تطبيق نظرية تنمية الموارد البشرية في القطاعات الحكومية</w:t>
      </w:r>
    </w:p>
    <w:p w14:paraId="16A8F6BD" w14:textId="77777777" w:rsidR="007029A2" w:rsidRPr="00E91820" w:rsidRDefault="007029A2" w:rsidP="007029A2">
      <w:pPr>
        <w:pStyle w:val="a6"/>
        <w:numPr>
          <w:ilvl w:val="0"/>
          <w:numId w:val="21"/>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يمكن لتنمية الموارد البشرية أن تساهم في تعزيز كفاءة الإدارة الحكومية من خلال تحسين مهارات وقدرات القيادات العليا والموظفين.</w:t>
      </w:r>
    </w:p>
    <w:p w14:paraId="6B0E670E" w14:textId="77777777" w:rsidR="007029A2" w:rsidRPr="00E91820" w:rsidRDefault="007029A2" w:rsidP="007029A2">
      <w:pPr>
        <w:pStyle w:val="a6"/>
        <w:numPr>
          <w:ilvl w:val="0"/>
          <w:numId w:val="21"/>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يمكن لتنمية الموارد البشرية تجهيز الحكومة بالقدرة على التكيف مع التحديات الجديدة والتغيرات السريعة في البيئة الخارجية، مما يعزز من استمرارية الأعمال والأداء الحكومي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75091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Apa22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Apascaritei</w:t>
          </w:r>
          <w:r w:rsidRPr="007842D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22947F58"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تطبيق نظرية تنمية الموارد البشرية في القطاعات الحكومية السعودية</w:t>
      </w:r>
    </w:p>
    <w:p w14:paraId="35E6252B" w14:textId="77777777" w:rsidR="007029A2" w:rsidRPr="00E91820" w:rsidRDefault="007029A2" w:rsidP="007029A2">
      <w:pPr>
        <w:spacing w:line="360" w:lineRule="auto"/>
        <w:rPr>
          <w:rFonts w:ascii="Sakkal Majalla" w:hAnsi="Sakkal Majalla" w:cs="Sakkal Majalla"/>
          <w:sz w:val="28"/>
          <w:szCs w:val="28"/>
          <w:rtl/>
        </w:rPr>
      </w:pPr>
      <w:r w:rsidRPr="00E91820">
        <w:rPr>
          <w:rFonts w:ascii="Sakkal Majalla" w:hAnsi="Sakkal Majalla" w:cs="Sakkal Majalla"/>
          <w:sz w:val="28"/>
          <w:szCs w:val="28"/>
          <w:rtl/>
        </w:rPr>
        <w:t>تطبيق نظرية تنمية الموارد البشرية في القطاعات الحكومية السعودية يتطلب من القيادات العليا:</w:t>
      </w:r>
    </w:p>
    <w:p w14:paraId="592CA010" w14:textId="77777777" w:rsidR="007029A2" w:rsidRPr="00E91820" w:rsidRDefault="007029A2" w:rsidP="007029A2">
      <w:pPr>
        <w:pStyle w:val="a6"/>
        <w:numPr>
          <w:ilvl w:val="0"/>
          <w:numId w:val="22"/>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ينبغي على الحكومة تشجيع ثقافة التعلم المستمر بين موظفيها من خلال توفير الفرص التعليمية والتدريبية الملائمة.</w:t>
      </w:r>
    </w:p>
    <w:p w14:paraId="20055D8E" w14:textId="77777777" w:rsidR="007029A2" w:rsidRPr="00E91820" w:rsidRDefault="007029A2" w:rsidP="007029A2">
      <w:pPr>
        <w:pStyle w:val="a6"/>
        <w:numPr>
          <w:ilvl w:val="0"/>
          <w:numId w:val="22"/>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يمكن للحكومة تعزيز قدرات موظفيها عبر تطوير المهارات الفنية والإدارية المطلوبة لتحقيق أهداف الخدمة العامة بشكل أفضل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94891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Oth221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Othayman</w:t>
          </w:r>
          <w:r w:rsidRPr="007842D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08E2DEF7" w14:textId="77777777" w:rsidR="007029A2" w:rsidRPr="001379C8" w:rsidRDefault="007029A2" w:rsidP="007029A2">
      <w:pPr>
        <w:pStyle w:val="a6"/>
        <w:numPr>
          <w:ilvl w:val="0"/>
          <w:numId w:val="11"/>
        </w:numPr>
        <w:spacing w:line="360" w:lineRule="auto"/>
        <w:rPr>
          <w:rFonts w:ascii="Sakkal Majalla" w:hAnsi="Sakkal Majalla" w:cs="Sakkal Majalla"/>
          <w:b/>
          <w:bCs/>
          <w:sz w:val="28"/>
          <w:szCs w:val="28"/>
          <w:rtl/>
        </w:rPr>
      </w:pPr>
      <w:r w:rsidRPr="001379C8">
        <w:rPr>
          <w:rFonts w:ascii="Sakkal Majalla" w:hAnsi="Sakkal Majalla" w:cs="Sakkal Majalla"/>
          <w:b/>
          <w:bCs/>
          <w:sz w:val="28"/>
          <w:szCs w:val="28"/>
          <w:rtl/>
        </w:rPr>
        <w:t>نظرية الشفافية والمساءلة</w:t>
      </w:r>
    </w:p>
    <w:p w14:paraId="02905D0F" w14:textId="77777777" w:rsidR="007029A2" w:rsidRPr="00E91820" w:rsidRDefault="007029A2" w:rsidP="007029A2">
      <w:pPr>
        <w:spacing w:line="360" w:lineRule="auto"/>
        <w:rPr>
          <w:rFonts w:ascii="Sakkal Majalla" w:hAnsi="Sakkal Majalla" w:cs="Sakkal Majalla"/>
          <w:sz w:val="28"/>
          <w:szCs w:val="28"/>
          <w:rtl/>
        </w:rPr>
      </w:pPr>
      <w:r w:rsidRPr="001379C8">
        <w:rPr>
          <w:rFonts w:ascii="Sakkal Majalla" w:hAnsi="Sakkal Majalla" w:cs="Sakkal Majalla"/>
          <w:sz w:val="28"/>
          <w:szCs w:val="28"/>
          <w:rtl/>
        </w:rPr>
        <w:lastRenderedPageBreak/>
        <w:t>تعد نظرية الشفافية والمساءلة من النظريات الأساسية التي تدعم تحسين الأداء المؤسسي وتعزيز الثقة بين الحكومة والمواطنين. تشير هذه النظرية إلى أهمية وجود سياسات وإجراءات تضمن وضوح العمليات وتسهيل تتبعها وتقييمها.</w:t>
      </w:r>
    </w:p>
    <w:p w14:paraId="774ECC2E"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أساسيات نظرية الشفافية والمساءلة</w:t>
      </w:r>
    </w:p>
    <w:p w14:paraId="24FC08B6" w14:textId="77777777" w:rsidR="007029A2" w:rsidRPr="00E91820" w:rsidRDefault="007029A2" w:rsidP="007029A2">
      <w:pPr>
        <w:pStyle w:val="a6"/>
        <w:numPr>
          <w:ilvl w:val="0"/>
          <w:numId w:val="23"/>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تنص نظرية الشفافية والمساءلة على أن تعزيز الشفافية في إدارة المؤسسات الحكومية يسهم في تحقيق النزاهة وتوفير المعلومات الضرورية للمواطنين والمسؤولين.</w:t>
      </w:r>
    </w:p>
    <w:p w14:paraId="73E6EC3B" w14:textId="77777777" w:rsidR="007029A2" w:rsidRPr="00E91820" w:rsidRDefault="007029A2" w:rsidP="007029A2">
      <w:pPr>
        <w:pStyle w:val="a6"/>
        <w:numPr>
          <w:ilvl w:val="0"/>
          <w:numId w:val="23"/>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يقع على عاتق القيادات العليا دور أساسي في تعزيز ثقافة المساءلة داخل المؤسسات، وضمان تطبيق مبادئ الشفافية في جميع الأنشطة الحكومية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8035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Mab16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96B33">
            <w:rPr>
              <w:rFonts w:ascii="Sakkal Majalla" w:hAnsi="Sakkal Majalla" w:cs="Sakkal Majalla" w:hint="cs"/>
              <w:noProof/>
              <w:sz w:val="28"/>
              <w:szCs w:val="28"/>
              <w:rtl/>
              <w:lang w:bidi="ar-EG"/>
            </w:rPr>
            <w:t>(</w:t>
          </w:r>
          <w:r w:rsidRPr="00A96B33">
            <w:rPr>
              <w:rFonts w:ascii="Sakkal Majalla" w:hAnsi="Sakkal Majalla" w:cs="Sakkal Majalla" w:hint="cs"/>
              <w:noProof/>
              <w:sz w:val="28"/>
              <w:szCs w:val="28"/>
              <w:lang w:bidi="ar-EG"/>
            </w:rPr>
            <w:t>Mabillard</w:t>
          </w:r>
          <w:r w:rsidRPr="00A96B33">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7D018386"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أهمية تطبيق نظرية الشفافية والمساءلة في القطاعات الحكومية</w:t>
      </w:r>
    </w:p>
    <w:p w14:paraId="3E1FA1B1" w14:textId="77777777" w:rsidR="007029A2" w:rsidRPr="00E91820" w:rsidRDefault="007029A2" w:rsidP="007029A2">
      <w:pPr>
        <w:pStyle w:val="a6"/>
        <w:numPr>
          <w:ilvl w:val="0"/>
          <w:numId w:val="24"/>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يمكن لتعزيز الشفافية والمساءلة في القطاعات الحكومية أن يساهم في بناء الثقة بين الحكومة والمواطنين والشركاء الاستراتيجيين.</w:t>
      </w:r>
    </w:p>
    <w:p w14:paraId="5E8AE06F" w14:textId="77777777" w:rsidR="007029A2" w:rsidRPr="00E91820" w:rsidRDefault="007029A2" w:rsidP="007029A2">
      <w:pPr>
        <w:pStyle w:val="a6"/>
        <w:numPr>
          <w:ilvl w:val="0"/>
          <w:numId w:val="24"/>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يشجع التطبيق الصحيح للشفافية والمساءلة على تحفيز الموظفين وتعزيز ثقافة الابتكار داخل الحكومة، مما يؤدي إلى تحسين الأداء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03765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Svä17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42DA">
            <w:rPr>
              <w:rFonts w:ascii="Sakkal Majalla" w:hAnsi="Sakkal Majalla" w:cs="Sakkal Majalla" w:hint="cs"/>
              <w:noProof/>
              <w:sz w:val="28"/>
              <w:szCs w:val="28"/>
              <w:rtl/>
              <w:lang w:bidi="ar-EG"/>
            </w:rPr>
            <w:t>(</w:t>
          </w:r>
          <w:r w:rsidRPr="007842DA">
            <w:rPr>
              <w:rFonts w:ascii="Sakkal Majalla" w:hAnsi="Sakkal Majalla" w:cs="Sakkal Majalla" w:hint="cs"/>
              <w:noProof/>
              <w:sz w:val="28"/>
              <w:szCs w:val="28"/>
              <w:lang w:bidi="ar-EG"/>
            </w:rPr>
            <w:t>Svärd</w:t>
          </w:r>
          <w:r w:rsidRPr="007842DA">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10D0FA10" w14:textId="77777777" w:rsidR="007029A2" w:rsidRPr="00E91820" w:rsidRDefault="007029A2" w:rsidP="007029A2">
      <w:pPr>
        <w:spacing w:line="360" w:lineRule="auto"/>
        <w:rPr>
          <w:rFonts w:ascii="Sakkal Majalla" w:hAnsi="Sakkal Majalla" w:cs="Sakkal Majalla"/>
          <w:b/>
          <w:bCs/>
          <w:sz w:val="28"/>
          <w:szCs w:val="28"/>
          <w:rtl/>
        </w:rPr>
      </w:pPr>
      <w:r w:rsidRPr="00E91820">
        <w:rPr>
          <w:rFonts w:ascii="Sakkal Majalla" w:hAnsi="Sakkal Majalla" w:cs="Sakkal Majalla"/>
          <w:b/>
          <w:bCs/>
          <w:sz w:val="28"/>
          <w:szCs w:val="28"/>
          <w:rtl/>
        </w:rPr>
        <w:t>تطبيق نظرية الشفافية والمساءلة في القطاعات الحكومية السعودية</w:t>
      </w:r>
    </w:p>
    <w:p w14:paraId="3C15F554" w14:textId="77777777" w:rsidR="007029A2" w:rsidRPr="00E91820" w:rsidRDefault="007029A2" w:rsidP="007029A2">
      <w:pPr>
        <w:spacing w:line="360" w:lineRule="auto"/>
        <w:rPr>
          <w:rFonts w:ascii="Sakkal Majalla" w:hAnsi="Sakkal Majalla" w:cs="Sakkal Majalla"/>
          <w:sz w:val="28"/>
          <w:szCs w:val="28"/>
          <w:rtl/>
        </w:rPr>
      </w:pPr>
      <w:r w:rsidRPr="00E91820">
        <w:rPr>
          <w:rFonts w:ascii="Sakkal Majalla" w:hAnsi="Sakkal Majalla" w:cs="Sakkal Majalla"/>
          <w:sz w:val="28"/>
          <w:szCs w:val="28"/>
          <w:rtl/>
        </w:rPr>
        <w:t>تطبيق نظرية الشفافية والمساءلة في القطاعات الحكومية السعودية يتطلب:</w:t>
      </w:r>
    </w:p>
    <w:p w14:paraId="3171763A" w14:textId="77777777" w:rsidR="007029A2" w:rsidRPr="00E91820" w:rsidRDefault="007029A2" w:rsidP="007029A2">
      <w:pPr>
        <w:pStyle w:val="a6"/>
        <w:numPr>
          <w:ilvl w:val="0"/>
          <w:numId w:val="25"/>
        </w:numPr>
        <w:spacing w:line="360" w:lineRule="auto"/>
        <w:rPr>
          <w:rFonts w:ascii="Sakkal Majalla" w:hAnsi="Sakkal Majalla" w:cs="Sakkal Majalla"/>
          <w:sz w:val="28"/>
          <w:szCs w:val="28"/>
          <w:rtl/>
        </w:rPr>
      </w:pPr>
      <w:r w:rsidRPr="00E91820">
        <w:rPr>
          <w:rFonts w:ascii="Sakkal Majalla" w:hAnsi="Sakkal Majalla" w:cs="Sakkal Majalla"/>
          <w:sz w:val="28"/>
          <w:szCs w:val="28"/>
          <w:rtl/>
        </w:rPr>
        <w:t>يجب على الحكومة تعزيز نظم الإفصاح العامة لتوفير المعلومات بشكل واف وشاف، وضمان الوصول العادل لهذه المعلومات من قبل المواطنين.</w:t>
      </w:r>
    </w:p>
    <w:p w14:paraId="68D15952" w14:textId="77777777" w:rsidR="007029A2" w:rsidRPr="00AE7611" w:rsidRDefault="007029A2" w:rsidP="007029A2">
      <w:pPr>
        <w:pStyle w:val="a6"/>
        <w:numPr>
          <w:ilvl w:val="0"/>
          <w:numId w:val="25"/>
        </w:num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E91820">
        <w:rPr>
          <w:rFonts w:ascii="Sakkal Majalla" w:hAnsi="Sakkal Majalla" w:cs="Sakkal Majalla"/>
          <w:sz w:val="28"/>
          <w:szCs w:val="28"/>
          <w:rtl/>
        </w:rPr>
        <w:t>على القيادات العليا تعزيز ثقافة الشفافية داخل المؤسسات الحكومية من خلال تحفيز الموظفين وتوفير الدعم اللازم لتنفيذ المبادرات المشتركة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32940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01976">
            <w:rPr>
              <w:rFonts w:ascii="Sakkal Majalla" w:hAnsi="Sakkal Majalla" w:cs="Sakkal Majalla" w:hint="cs"/>
              <w:noProof/>
              <w:sz w:val="28"/>
              <w:szCs w:val="28"/>
              <w:rtl/>
              <w:lang w:bidi="ar-EG"/>
            </w:rPr>
            <w:t>(</w:t>
          </w:r>
          <w:r w:rsidRPr="00501976">
            <w:rPr>
              <w:rFonts w:ascii="Sakkal Majalla" w:hAnsi="Sakkal Majalla" w:cs="Sakkal Majalla" w:hint="cs"/>
              <w:noProof/>
              <w:sz w:val="28"/>
              <w:szCs w:val="28"/>
              <w:lang w:bidi="ar-EG"/>
            </w:rPr>
            <w:t>Kalia</w:t>
          </w:r>
          <w:r w:rsidRPr="0050197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91820">
        <w:rPr>
          <w:rFonts w:ascii="Sakkal Majalla" w:hAnsi="Sakkal Majalla" w:cs="Sakkal Majalla"/>
          <w:sz w:val="28"/>
          <w:szCs w:val="28"/>
          <w:rtl/>
        </w:rPr>
        <w:t>.</w:t>
      </w:r>
    </w:p>
    <w:p w14:paraId="425C9F37" w14:textId="77777777" w:rsidR="007029A2" w:rsidRDefault="007029A2" w:rsidP="007029A2">
      <w:pPr>
        <w:rPr>
          <w:rtl/>
        </w:rPr>
      </w:pPr>
    </w:p>
    <w:p w14:paraId="46DD17F7" w14:textId="473E453E" w:rsidR="007029A2" w:rsidRDefault="007029A2">
      <w:pPr>
        <w:bidi w:val="0"/>
        <w:spacing w:line="278" w:lineRule="auto"/>
        <w:rPr>
          <w:rFonts w:ascii="Sakkal Majalla" w:hAnsi="Sakkal Majalla" w:cs="Sakkal Majalla"/>
          <w:b/>
          <w:bCs/>
          <w:sz w:val="28"/>
          <w:szCs w:val="28"/>
          <w:rtl/>
        </w:rPr>
      </w:pPr>
      <w:r>
        <w:rPr>
          <w:rFonts w:ascii="Sakkal Majalla" w:hAnsi="Sakkal Majalla" w:cs="Sakkal Majalla"/>
          <w:b/>
          <w:bCs/>
          <w:sz w:val="28"/>
          <w:szCs w:val="28"/>
          <w:rtl/>
        </w:rPr>
        <w:br w:type="page"/>
      </w:r>
    </w:p>
    <w:sdt>
      <w:sdtPr>
        <w:rPr>
          <w:rFonts w:asciiTheme="minorHAnsi" w:eastAsiaTheme="minorHAnsi" w:hAnsiTheme="minorHAnsi" w:cstheme="minorBidi"/>
          <w:color w:val="auto"/>
          <w:sz w:val="22"/>
          <w:szCs w:val="22"/>
          <w:rtl/>
        </w:rPr>
        <w:id w:val="-1834516276"/>
        <w:docPartObj>
          <w:docPartGallery w:val="Bibliographies"/>
          <w:docPartUnique/>
        </w:docPartObj>
      </w:sdtPr>
      <w:sdtEndPr/>
      <w:sdtContent>
        <w:p w14:paraId="5163BFAA" w14:textId="4D72C93C" w:rsidR="007029A2" w:rsidRDefault="007029A2">
          <w:pPr>
            <w:pStyle w:val="1"/>
          </w:pPr>
          <w:r>
            <w:t>References</w:t>
          </w:r>
        </w:p>
        <w:sdt>
          <w:sdtPr>
            <w:id w:val="-573587230"/>
            <w:bibliography/>
          </w:sdtPr>
          <w:sdtEndPr>
            <w:rPr>
              <w:rtl/>
            </w:rPr>
          </w:sdtEndPr>
          <w:sdtContent>
            <w:p w14:paraId="5864F63B" w14:textId="77777777" w:rsidR="007029A2" w:rsidRDefault="007029A2" w:rsidP="007029A2">
              <w:pPr>
                <w:pStyle w:val="ab"/>
                <w:bidi w:val="0"/>
                <w:ind w:left="720" w:hanging="720"/>
                <w:rPr>
                  <w:noProof/>
                  <w:kern w:val="0"/>
                  <w:sz w:val="24"/>
                  <w:szCs w:val="24"/>
                  <w14:ligatures w14:val="none"/>
                </w:rPr>
              </w:pPr>
              <w:r>
                <w:fldChar w:fldCharType="begin"/>
              </w:r>
              <w:r>
                <w:instrText xml:space="preserve"> BIBLIOGRAPHY </w:instrText>
              </w:r>
              <w:r>
                <w:fldChar w:fldCharType="separate"/>
              </w:r>
              <w:r>
                <w:rPr>
                  <w:noProof/>
                </w:rPr>
                <w:t>Abadi, M. (2023). Role of Culture on Leadership and Governance in Saudi Arabia. Retrieved from https://www.iprjb.org/journals/index.php/IJLG/article/view/1926</w:t>
              </w:r>
            </w:p>
            <w:p w14:paraId="34471438" w14:textId="77777777" w:rsidR="007029A2" w:rsidRDefault="007029A2" w:rsidP="007029A2">
              <w:pPr>
                <w:pStyle w:val="ab"/>
                <w:bidi w:val="0"/>
                <w:ind w:left="720" w:hanging="720"/>
                <w:rPr>
                  <w:noProof/>
                </w:rPr>
              </w:pPr>
              <w:r>
                <w:rPr>
                  <w:noProof/>
                </w:rPr>
                <w:t>Abubakar, I. R. (2016). Students’ Assessment of Campus Sustainability at the University of Dammam, Saudi Arabia. Retrieved from https://www.mdpi.com/2071-1050/8/1/59</w:t>
              </w:r>
            </w:p>
            <w:p w14:paraId="25DF7991" w14:textId="77777777" w:rsidR="007029A2" w:rsidRDefault="007029A2" w:rsidP="007029A2">
              <w:pPr>
                <w:pStyle w:val="ab"/>
                <w:bidi w:val="0"/>
                <w:ind w:left="720" w:hanging="720"/>
                <w:rPr>
                  <w:noProof/>
                </w:rPr>
              </w:pPr>
              <w:r>
                <w:rPr>
                  <w:noProof/>
                </w:rPr>
                <w:t>Alateeg, S. (2024). The Impact of Organizational Culture on Organizational Innovation with mediation role of Strategic Leadership in Saudi Arabia. Retrieved from https://www.researchgate.net/publication/377206682_The_Impact_of_Organizational_Culture_on_Organizational_Innovation_with_mediation_role_of_Strategic_Leadership_in_Saudi_Arabia</w:t>
              </w:r>
            </w:p>
            <w:p w14:paraId="0947859F" w14:textId="77777777" w:rsidR="007029A2" w:rsidRDefault="007029A2" w:rsidP="007029A2">
              <w:pPr>
                <w:pStyle w:val="ab"/>
                <w:bidi w:val="0"/>
                <w:ind w:left="720" w:hanging="720"/>
                <w:rPr>
                  <w:noProof/>
                </w:rPr>
              </w:pPr>
              <w:r>
                <w:rPr>
                  <w:noProof/>
                </w:rPr>
                <w:t>Alenazi, F. (2017). Transformational Leaders in Saudi Arabia. Retrieved from https://www.researchgate.net/publication/318716781_Transformational_Leaders_in_Saudi_Arabia</w:t>
              </w:r>
            </w:p>
            <w:p w14:paraId="17DDE55A" w14:textId="77777777" w:rsidR="007029A2" w:rsidRDefault="007029A2" w:rsidP="007029A2">
              <w:pPr>
                <w:pStyle w:val="ab"/>
                <w:bidi w:val="0"/>
                <w:ind w:left="720" w:hanging="720"/>
                <w:rPr>
                  <w:noProof/>
                </w:rPr>
              </w:pPr>
              <w:r>
                <w:rPr>
                  <w:noProof/>
                </w:rPr>
                <w:t xml:space="preserve">Alenezi, T. A. (2016). Business Continuity Management &amp; Disaster Recovery Capabilities in Saudi Arabia ICT Businesses. </w:t>
              </w:r>
              <w:r>
                <w:rPr>
                  <w:i/>
                  <w:iCs/>
                  <w:noProof/>
                </w:rPr>
                <w:t>9</w:t>
              </w:r>
              <w:r>
                <w:rPr>
                  <w:noProof/>
                </w:rPr>
                <w:t>(11). Retrieved from https://d1wqtxts1xzle7.cloudfront.net/50725545/10-libre.pdf?1480955001=&amp;response-content-disposition=inline%3B+filename%3DBusiness_Continuity_Management_and_Disas.pdf&amp;Expires=1719831332&amp;Signature=MTSBV4BFbnzWQUdm8r6fdaITcwuMBFCut2Ejm9s9zDv8HTiSenYghzMJszL</w:t>
              </w:r>
            </w:p>
            <w:p w14:paraId="36B47733" w14:textId="77777777" w:rsidR="007029A2" w:rsidRDefault="007029A2" w:rsidP="007029A2">
              <w:pPr>
                <w:pStyle w:val="ab"/>
                <w:bidi w:val="0"/>
                <w:ind w:left="720" w:hanging="720"/>
                <w:rPr>
                  <w:noProof/>
                </w:rPr>
              </w:pPr>
              <w:r>
                <w:rPr>
                  <w:noProof/>
                </w:rPr>
                <w:t>Alessa, G. S. (2021). The Dimensions of Transformational Leadership and Its Organizational Effects in Public Universities in Saudi Arabia: A Systematic Review. Retrieved from https://www.frontiersin.org/journals/psychology/articles/10.3389/fpsyg.2021.682092/full</w:t>
              </w:r>
            </w:p>
            <w:p w14:paraId="444DC0A2" w14:textId="77777777" w:rsidR="007029A2" w:rsidRDefault="007029A2" w:rsidP="007029A2">
              <w:pPr>
                <w:pStyle w:val="ab"/>
                <w:bidi w:val="0"/>
                <w:ind w:left="720" w:hanging="720"/>
                <w:rPr>
                  <w:noProof/>
                </w:rPr>
              </w:pPr>
              <w:r>
                <w:rPr>
                  <w:noProof/>
                </w:rPr>
                <w:t>Algarni, N. (2020). The Effects of Cultural Aspects and Leadership Practices on the Healthcare Organizations' Performance: The Case of Saudi Arabia. Retrieved from https://www.researchgate.net/publication/347954431_The_Effects_of_Cultural_Aspects_and_Leadership_Practices_on_the_Healthcare_Organizations'_Performance_The_Case_of_Saudi_Arabia</w:t>
              </w:r>
            </w:p>
            <w:p w14:paraId="75E3F046" w14:textId="77777777" w:rsidR="007029A2" w:rsidRDefault="007029A2" w:rsidP="007029A2">
              <w:pPr>
                <w:pStyle w:val="ab"/>
                <w:bidi w:val="0"/>
                <w:ind w:left="720" w:hanging="720"/>
                <w:rPr>
                  <w:noProof/>
                </w:rPr>
              </w:pPr>
              <w:r>
                <w:rPr>
                  <w:noProof/>
                </w:rPr>
                <w:t>Ali, S. (2024). The Impact of Strategic Leadership and Its Role in Achieving Sustainable Development within Economic Institutions in the Kingdom of Saudi Arabia. Retrieved from https://www.researchgate.net/publication/378475061_The_Impact_of_Strategic_Leadership_and_Its_Role_in_Achieving_Sustainable_Development_within_Economic_Institutions_in_the_Kingdom_of_Saudi_Arabia</w:t>
              </w:r>
            </w:p>
            <w:p w14:paraId="44859D13" w14:textId="77777777" w:rsidR="007029A2" w:rsidRDefault="007029A2" w:rsidP="007029A2">
              <w:pPr>
                <w:pStyle w:val="ab"/>
                <w:bidi w:val="0"/>
                <w:ind w:left="720" w:hanging="720"/>
                <w:rPr>
                  <w:noProof/>
                </w:rPr>
              </w:pPr>
              <w:r>
                <w:rPr>
                  <w:noProof/>
                </w:rPr>
                <w:t>Aljubair, E. A. (2024). The Impact of Creative Leadership on Enhancing the Level of Organizational Culture (A Field Study on Non-profit Sector Organizations in the Kingdom of Saudi Arabia). Retrieved from https://www.ijrsp.com/volume/issue-34/6/</w:t>
              </w:r>
            </w:p>
            <w:p w14:paraId="54E7AE41" w14:textId="77777777" w:rsidR="007029A2" w:rsidRDefault="007029A2" w:rsidP="007029A2">
              <w:pPr>
                <w:pStyle w:val="ab"/>
                <w:bidi w:val="0"/>
                <w:ind w:left="720" w:hanging="720"/>
                <w:rPr>
                  <w:noProof/>
                </w:rPr>
              </w:pPr>
              <w:r>
                <w:rPr>
                  <w:noProof/>
                </w:rPr>
                <w:t>Alqahtani, M. (2021). The devolvement of HR practices in Saudi Arabian public universities: Exploring tensions and challenges. Retrieved from https://www.sciencedirect.com/science/article/pii/S1029313220300567</w:t>
              </w:r>
            </w:p>
            <w:p w14:paraId="5714D0F9" w14:textId="77777777" w:rsidR="007029A2" w:rsidRDefault="007029A2" w:rsidP="007029A2">
              <w:pPr>
                <w:pStyle w:val="ab"/>
                <w:bidi w:val="0"/>
                <w:ind w:left="720" w:hanging="720"/>
                <w:rPr>
                  <w:noProof/>
                </w:rPr>
              </w:pPr>
              <w:r>
                <w:rPr>
                  <w:noProof/>
                </w:rPr>
                <w:lastRenderedPageBreak/>
                <w:t>Apascaritei, P. (2022). Dynamizing human resources: An integrative review of SHRM and dynamic capabilities research. Retrieved from https://www.sciencedirect.com/science/article/pii/S1053482221000577</w:t>
              </w:r>
            </w:p>
            <w:p w14:paraId="54A1C6BC" w14:textId="77777777" w:rsidR="007029A2" w:rsidRDefault="007029A2" w:rsidP="007029A2">
              <w:pPr>
                <w:pStyle w:val="ab"/>
                <w:bidi w:val="0"/>
                <w:ind w:left="720" w:hanging="720"/>
                <w:rPr>
                  <w:noProof/>
                </w:rPr>
              </w:pPr>
              <w:r>
                <w:rPr>
                  <w:noProof/>
                </w:rPr>
                <w:t>Hamed, T. A. (2016). Business Continuity Management &amp; Disaster Recovery Capabilities in Saudi Arabia ICT Businesses. Retrieved from https://www.researchgate.net/publication/312159452_Business_Continuity_Management_Disaster_Recovery_Capabilities_in_Saudi_Arabia_ICT_Businesses</w:t>
              </w:r>
            </w:p>
            <w:p w14:paraId="5D51F1D0" w14:textId="77777777" w:rsidR="007029A2" w:rsidRDefault="007029A2" w:rsidP="007029A2">
              <w:pPr>
                <w:pStyle w:val="ab"/>
                <w:bidi w:val="0"/>
                <w:ind w:left="720" w:hanging="720"/>
                <w:rPr>
                  <w:noProof/>
                </w:rPr>
              </w:pPr>
              <w:r>
                <w:rPr>
                  <w:noProof/>
                </w:rPr>
                <w:t>Jaafar, A. H. (2023). Leadership and crisis management and their link to improvement of hotel performance: A study of the Jordanian hotel sector. Retrieved from https://www.researchgate.net/publication/372461433_Leadership_and_crisis_management_and_their_link_to_improvement_of_hotel_performance_A_study_of_the_Jordanian_hotel_sector</w:t>
              </w:r>
            </w:p>
            <w:p w14:paraId="2BB69866" w14:textId="77777777" w:rsidR="007029A2" w:rsidRDefault="007029A2" w:rsidP="007029A2">
              <w:pPr>
                <w:pStyle w:val="ab"/>
                <w:bidi w:val="0"/>
                <w:ind w:left="720" w:hanging="720"/>
                <w:rPr>
                  <w:noProof/>
                </w:rPr>
              </w:pPr>
              <w:r>
                <w:rPr>
                  <w:noProof/>
                </w:rPr>
                <w:t>Jaaffar, A. H. (2023). Leadership and crisis management and their link to improvement of hotel performance: A study of the Jordanian hotel sector. Retrieved from https://www.sciencedirect.com/science/article/pii/S2405844023050478</w:t>
              </w:r>
            </w:p>
            <w:p w14:paraId="170140BF" w14:textId="77777777" w:rsidR="007029A2" w:rsidRDefault="007029A2" w:rsidP="007029A2">
              <w:pPr>
                <w:pStyle w:val="ab"/>
                <w:bidi w:val="0"/>
                <w:ind w:left="720" w:hanging="720"/>
                <w:rPr>
                  <w:noProof/>
                </w:rPr>
              </w:pPr>
              <w:r>
                <w:rPr>
                  <w:noProof/>
                </w:rPr>
                <w:t xml:space="preserve">Kalia, P. (2023). Human resource management practices and employee retention in the Indian textile industry. </w:t>
              </w:r>
              <w:r>
                <w:rPr>
                  <w:i/>
                  <w:iCs/>
                  <w:noProof/>
                </w:rPr>
                <w:t>73</w:t>
              </w:r>
              <w:r>
                <w:rPr>
                  <w:noProof/>
                </w:rPr>
                <w:t>(11). Retrieved from https://www.emerald.com/insight/content/doi/10.1108/IJPPM-01-2022-0057/full/html</w:t>
              </w:r>
            </w:p>
            <w:p w14:paraId="261DA200" w14:textId="77777777" w:rsidR="007029A2" w:rsidRDefault="007029A2" w:rsidP="007029A2">
              <w:pPr>
                <w:pStyle w:val="ab"/>
                <w:bidi w:val="0"/>
                <w:ind w:left="720" w:hanging="720"/>
                <w:rPr>
                  <w:noProof/>
                </w:rPr>
              </w:pPr>
              <w:r>
                <w:rPr>
                  <w:noProof/>
                </w:rPr>
                <w:t>Mabillard, V. (2016). The complex relationship between transparency and accountability: A synthesis and contribution to existing frameworks. Retrieved from https://www.researchgate.net/publication/304070388_The_complex_relationship_between_transparency_and_accountability_A_synthesis_and_contribution_to_existing_frameworks</w:t>
              </w:r>
            </w:p>
            <w:p w14:paraId="59DC9FD5" w14:textId="77777777" w:rsidR="007029A2" w:rsidRDefault="007029A2" w:rsidP="007029A2">
              <w:pPr>
                <w:pStyle w:val="ab"/>
                <w:bidi w:val="0"/>
                <w:ind w:left="720" w:hanging="720"/>
                <w:rPr>
                  <w:noProof/>
                </w:rPr>
              </w:pPr>
              <w:r>
                <w:rPr>
                  <w:noProof/>
                </w:rPr>
                <w:t>Margherita, A. (2021). Business continuity in the COVID-19 emergency: A framework of actions undertaken by world-leading companies. Retrieved from https://www.ncbi.nlm.nih.gov/pmc/articles/PMC7859707/</w:t>
              </w:r>
            </w:p>
            <w:p w14:paraId="7FEC934E" w14:textId="77777777" w:rsidR="007029A2" w:rsidRDefault="007029A2" w:rsidP="007029A2">
              <w:pPr>
                <w:pStyle w:val="ab"/>
                <w:bidi w:val="0"/>
                <w:ind w:left="720" w:hanging="720"/>
                <w:rPr>
                  <w:noProof/>
                </w:rPr>
              </w:pPr>
              <w:r>
                <w:rPr>
                  <w:noProof/>
                </w:rPr>
                <w:t>Mizrak, K. C. (2024). Crisis Management and Risk Mitigation: Strategies for Effective Response and Resilience. Retrieved from https://www.researchgate.net/publication/378432533_Crisis_Management_and_Risk_Mitigation_Strategies_for_Effective_Response_and_Resilience</w:t>
              </w:r>
            </w:p>
            <w:p w14:paraId="31DC0AE0" w14:textId="77777777" w:rsidR="007029A2" w:rsidRDefault="007029A2" w:rsidP="007029A2">
              <w:pPr>
                <w:pStyle w:val="ab"/>
                <w:bidi w:val="0"/>
                <w:ind w:left="720" w:hanging="720"/>
                <w:rPr>
                  <w:noProof/>
                </w:rPr>
              </w:pPr>
              <w:r>
                <w:rPr>
                  <w:noProof/>
                </w:rPr>
                <w:t>Odeh, R. B. (2023). The transformational leadership role in achieving organizational resilience through adaptive cultures: the case of Dubai service sector. Retrieved from https://www.researchgate.net/publication/353350959_The_transformational_leadership_role_in_achieving_organizational_resilience_through_adaptive_cultures_the_case_of_Dubai_service_sector</w:t>
              </w:r>
            </w:p>
            <w:p w14:paraId="619A10CF" w14:textId="77777777" w:rsidR="007029A2" w:rsidRDefault="007029A2" w:rsidP="007029A2">
              <w:pPr>
                <w:pStyle w:val="ab"/>
                <w:bidi w:val="0"/>
                <w:ind w:left="720" w:hanging="720"/>
                <w:rPr>
                  <w:noProof/>
                </w:rPr>
              </w:pPr>
              <w:r>
                <w:rPr>
                  <w:noProof/>
                </w:rPr>
                <w:t>Othayman, M. B. (2022). The challenges confronting the training needs assessment in Saudi Arabian higher education. Retrieved from https://journals.sagepub.com/doi/10.1177/18479790211049706?icid=int.sj-abstract.citing-articles.10</w:t>
              </w:r>
            </w:p>
            <w:p w14:paraId="6E83C271" w14:textId="77777777" w:rsidR="007029A2" w:rsidRDefault="007029A2" w:rsidP="007029A2">
              <w:pPr>
                <w:pStyle w:val="ab"/>
                <w:bidi w:val="0"/>
                <w:ind w:left="720" w:hanging="720"/>
                <w:rPr>
                  <w:noProof/>
                </w:rPr>
              </w:pPr>
              <w:r>
                <w:rPr>
                  <w:noProof/>
                </w:rPr>
                <w:t xml:space="preserve">Shenkoya, T. (2022). Can digital transformation improve transparency and accountability of public governance in Nigeria? Retrieved from </w:t>
              </w:r>
              <w:r>
                <w:rPr>
                  <w:noProof/>
                </w:rPr>
                <w:lastRenderedPageBreak/>
                <w:t>https://www.researchgate.net/publication/365184708_Can_digital_transformation_improve_transparency_and_accountability_of_public_governance_in_Nigeria</w:t>
              </w:r>
            </w:p>
            <w:p w14:paraId="4FC762CF" w14:textId="77777777" w:rsidR="007029A2" w:rsidRDefault="007029A2" w:rsidP="007029A2">
              <w:pPr>
                <w:pStyle w:val="ab"/>
                <w:bidi w:val="0"/>
                <w:ind w:left="720" w:hanging="720"/>
                <w:rPr>
                  <w:noProof/>
                </w:rPr>
              </w:pPr>
              <w:r>
                <w:rPr>
                  <w:noProof/>
                </w:rPr>
                <w:t>Supriadi, L. S. (2017). Business Continuity Management (BCM). Retrieved from https://www.ncbi.nlm.nih.gov/pmc/articles/PMC7123772/</w:t>
              </w:r>
            </w:p>
            <w:p w14:paraId="2F267F7C" w14:textId="77777777" w:rsidR="007029A2" w:rsidRDefault="007029A2" w:rsidP="007029A2">
              <w:pPr>
                <w:pStyle w:val="ab"/>
                <w:bidi w:val="0"/>
                <w:ind w:left="720" w:hanging="720"/>
                <w:rPr>
                  <w:noProof/>
                </w:rPr>
              </w:pPr>
              <w:r>
                <w:rPr>
                  <w:noProof/>
                </w:rPr>
                <w:t>Svärd, P. (2017). Accountability, transparency, and the role of information management. Retrieved from https://www.researchgate.net/publication/316909106_Accountability_transparency_and_the_role_of_information_management</w:t>
              </w:r>
            </w:p>
            <w:p w14:paraId="72F57B2E" w14:textId="77777777" w:rsidR="007029A2" w:rsidRDefault="007029A2" w:rsidP="007029A2">
              <w:pPr>
                <w:pStyle w:val="ab"/>
                <w:bidi w:val="0"/>
                <w:ind w:left="720" w:hanging="720"/>
                <w:rPr>
                  <w:noProof/>
                </w:rPr>
              </w:pPr>
              <w:r>
                <w:rPr>
                  <w:noProof/>
                </w:rPr>
                <w:t>Tratkowska, K. (2020). Digital transformation: theoretical backgrounds of digital change. Retrieved from https://www.researchgate.net/publication/343272619_Digital_transformation_theoretical_backgrounds_of_digital_change</w:t>
              </w:r>
            </w:p>
            <w:p w14:paraId="4E838A52" w14:textId="77777777" w:rsidR="007029A2" w:rsidRDefault="007029A2" w:rsidP="007029A2">
              <w:pPr>
                <w:pStyle w:val="ab"/>
                <w:bidi w:val="0"/>
                <w:ind w:left="720" w:hanging="720"/>
                <w:rPr>
                  <w:noProof/>
                </w:rPr>
              </w:pPr>
              <w:r>
                <w:rPr>
                  <w:noProof/>
                  <w:rtl/>
                </w:rPr>
                <w:t>العوفي, ه. س</w:t>
              </w:r>
              <w:r>
                <w:rPr>
                  <w:noProof/>
                </w:rPr>
                <w:t xml:space="preserve">. (2019). </w:t>
              </w:r>
              <w:r>
                <w:rPr>
                  <w:noProof/>
                  <w:rtl/>
                </w:rPr>
                <w:t>دور القيادة الفعَّالة في تحقيق جودة الأداء الاداري دراسة ميدانية على القيادات اإلدارية بقطاع التعليم بمنطقة المدينة المنورة</w:t>
              </w:r>
              <w:r>
                <w:rPr>
                  <w:noProof/>
                </w:rPr>
                <w:t>. Retrieved from https://mrk.journals.ekb.eg/article_206336_bc87222647168805ca6e4477133226e4.pdf</w:t>
              </w:r>
            </w:p>
            <w:p w14:paraId="275E5A4F" w14:textId="77777777" w:rsidR="007029A2" w:rsidRDefault="007029A2" w:rsidP="007029A2">
              <w:pPr>
                <w:pStyle w:val="ab"/>
                <w:bidi w:val="0"/>
                <w:ind w:left="720" w:hanging="720"/>
                <w:rPr>
                  <w:noProof/>
                </w:rPr>
              </w:pPr>
              <w:r>
                <w:rPr>
                  <w:noProof/>
                  <w:rtl/>
                </w:rPr>
                <w:t>خشان, ب. م</w:t>
              </w:r>
              <w:r>
                <w:rPr>
                  <w:noProof/>
                </w:rPr>
                <w:t xml:space="preserve">. (2022). </w:t>
              </w:r>
              <w:r>
                <w:rPr>
                  <w:noProof/>
                  <w:rtl/>
                </w:rPr>
                <w:t>الاستعداد الرقمي لدى مدراء المدارس بمديرية قصبة عمان وأثره في إدارة المهام الإدارية من وجهة نظر المعلمين</w:t>
              </w:r>
              <w:r>
                <w:rPr>
                  <w:noProof/>
                </w:rPr>
                <w:t xml:space="preserve">. </w:t>
              </w:r>
              <w:r>
                <w:rPr>
                  <w:i/>
                  <w:iCs/>
                  <w:noProof/>
                </w:rPr>
                <w:t>38</w:t>
              </w:r>
              <w:r>
                <w:rPr>
                  <w:noProof/>
                </w:rPr>
                <w:t>(12), 440-467. Retrieved from https://journals.ekb.eg/article_287424_0.html</w:t>
              </w:r>
            </w:p>
            <w:p w14:paraId="69BB5F77" w14:textId="77777777" w:rsidR="007029A2" w:rsidRDefault="007029A2" w:rsidP="007029A2">
              <w:pPr>
                <w:pStyle w:val="ab"/>
                <w:bidi w:val="0"/>
                <w:ind w:left="720" w:hanging="720"/>
                <w:rPr>
                  <w:noProof/>
                </w:rPr>
              </w:pPr>
              <w:r>
                <w:rPr>
                  <w:noProof/>
                  <w:rtl/>
                </w:rPr>
                <w:t>سليمان, إ. ا</w:t>
              </w:r>
              <w:r>
                <w:rPr>
                  <w:noProof/>
                </w:rPr>
                <w:t xml:space="preserve">. (2023). </w:t>
              </w:r>
              <w:r>
                <w:rPr>
                  <w:noProof/>
                  <w:rtl/>
                </w:rPr>
                <w:t>متطلبات هيكلة التحالف الاستراتيجي لتعزيز التميز التنظيمي لمؤسسات التعليم قبل الجامعي</w:t>
              </w:r>
              <w:r>
                <w:rPr>
                  <w:noProof/>
                </w:rPr>
                <w:t xml:space="preserve">. </w:t>
              </w:r>
              <w:r>
                <w:rPr>
                  <w:i/>
                  <w:iCs/>
                  <w:noProof/>
                </w:rPr>
                <w:t>39</w:t>
              </w:r>
              <w:r>
                <w:rPr>
                  <w:noProof/>
                </w:rPr>
                <w:t>(1). Retrieved from https://journals.ekb.eg/article_290141.html</w:t>
              </w:r>
            </w:p>
            <w:p w14:paraId="7ABCC3C8" w14:textId="74571FFB" w:rsidR="007029A2" w:rsidRDefault="007029A2" w:rsidP="007029A2">
              <w:r>
                <w:rPr>
                  <w:b/>
                  <w:bCs/>
                  <w:noProof/>
                </w:rPr>
                <w:fldChar w:fldCharType="end"/>
              </w:r>
            </w:p>
          </w:sdtContent>
        </w:sdt>
      </w:sdtContent>
    </w:sdt>
    <w:p w14:paraId="3AF32B53" w14:textId="3F5A2E8D" w:rsidR="007029A2" w:rsidRDefault="007029A2">
      <w:pPr>
        <w:bidi w:val="0"/>
        <w:spacing w:line="278" w:lineRule="auto"/>
        <w:rPr>
          <w:rFonts w:ascii="Sakkal Majalla" w:hAnsi="Sakkal Majalla" w:cs="Sakkal Majalla"/>
          <w:b/>
          <w:bCs/>
          <w:sz w:val="28"/>
          <w:szCs w:val="28"/>
          <w:rtl/>
        </w:rPr>
      </w:pPr>
      <w:r>
        <w:rPr>
          <w:rFonts w:ascii="Sakkal Majalla" w:hAnsi="Sakkal Majalla" w:cs="Sakkal Majalla"/>
          <w:b/>
          <w:bCs/>
          <w:sz w:val="28"/>
          <w:szCs w:val="28"/>
          <w:rtl/>
        </w:rPr>
        <w:br w:type="page"/>
      </w:r>
    </w:p>
    <w:p w14:paraId="1CE1F14A" w14:textId="77777777" w:rsidR="007029A2" w:rsidRPr="009125CE" w:rsidRDefault="007029A2" w:rsidP="007029A2">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5BBCEBA2" wp14:editId="79A88B9A">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2F2569D" w14:textId="77777777" w:rsidR="007029A2" w:rsidRDefault="007029A2" w:rsidP="007029A2">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45F17763" w14:textId="77777777" w:rsidR="007029A2" w:rsidRPr="004A3213" w:rsidRDefault="007029A2" w:rsidP="007029A2">
      <w:pPr>
        <w:bidi w:val="0"/>
        <w:ind w:left="-360"/>
        <w:rPr>
          <w:rFonts w:ascii="Sakkal Majalla" w:hAnsi="Sakkal Majalla" w:cs="Sakkal Majalla"/>
          <w:b/>
          <w:bCs/>
          <w:sz w:val="28"/>
          <w:szCs w:val="28"/>
          <w:u w:val="single"/>
        </w:rPr>
      </w:pPr>
      <w:r w:rsidRPr="004A3213">
        <w:rPr>
          <w:rFonts w:ascii="Sakkal Majalla" w:hAnsi="Sakkal Majalla" w:cs="Sakkal Majalla"/>
          <w:b/>
          <w:bCs/>
          <w:sz w:val="28"/>
          <w:szCs w:val="28"/>
          <w:u w:val="single"/>
        </w:rPr>
        <w:t xml:space="preserve">Specialization in </w:t>
      </w:r>
      <w:r w:rsidRPr="00644FD0">
        <w:rPr>
          <w:rFonts w:ascii="Sakkal Majalla" w:hAnsi="Sakkal Majalla" w:cs="Sakkal Majalla"/>
          <w:b/>
          <w:bCs/>
          <w:sz w:val="28"/>
          <w:szCs w:val="28"/>
          <w:u w:val="single"/>
          <w:lang w:val="en"/>
        </w:rPr>
        <w:t>Risk management</w:t>
      </w:r>
    </w:p>
    <w:p w14:paraId="5B7DED33" w14:textId="77777777" w:rsidR="007029A2" w:rsidRDefault="007029A2" w:rsidP="007029A2">
      <w:pPr>
        <w:tabs>
          <w:tab w:val="left" w:pos="942"/>
        </w:tabs>
        <w:rPr>
          <w:rFonts w:ascii="Sakkal Majalla" w:hAnsi="Sakkal Majalla" w:cs="Sakkal Majalla"/>
          <w:b/>
          <w:bCs/>
          <w:sz w:val="28"/>
          <w:szCs w:val="28"/>
        </w:rPr>
      </w:pPr>
    </w:p>
    <w:p w14:paraId="0901AE5F" w14:textId="77777777" w:rsidR="007029A2" w:rsidRDefault="007029A2" w:rsidP="007029A2">
      <w:pPr>
        <w:spacing w:after="0"/>
        <w:rPr>
          <w:rFonts w:ascii="Sakkal Majalla" w:hAnsi="Sakkal Majalla" w:cs="Sakkal Majalla"/>
          <w:sz w:val="28"/>
          <w:szCs w:val="28"/>
          <w:rtl/>
        </w:rPr>
      </w:pPr>
    </w:p>
    <w:p w14:paraId="208B3B1F" w14:textId="77777777" w:rsidR="007029A2" w:rsidRDefault="007029A2" w:rsidP="007029A2">
      <w:pPr>
        <w:spacing w:after="0"/>
        <w:rPr>
          <w:rFonts w:ascii="Sakkal Majalla" w:hAnsi="Sakkal Majalla" w:cs="Sakkal Majalla"/>
          <w:sz w:val="28"/>
          <w:szCs w:val="28"/>
          <w:rtl/>
        </w:rPr>
      </w:pPr>
    </w:p>
    <w:p w14:paraId="1867C81D" w14:textId="77777777" w:rsidR="007029A2" w:rsidRDefault="007029A2" w:rsidP="007029A2">
      <w:pPr>
        <w:spacing w:after="0"/>
        <w:rPr>
          <w:rFonts w:ascii="Sakkal Majalla" w:hAnsi="Sakkal Majalla" w:cs="Sakkal Majalla"/>
          <w:sz w:val="28"/>
          <w:szCs w:val="28"/>
          <w:rtl/>
        </w:rPr>
      </w:pPr>
    </w:p>
    <w:p w14:paraId="6074CEAF" w14:textId="77777777" w:rsidR="007029A2" w:rsidRPr="009125CE" w:rsidRDefault="007029A2" w:rsidP="007029A2">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C29FAB8" w14:textId="77777777" w:rsidR="007029A2" w:rsidRDefault="007029A2" w:rsidP="007029A2">
      <w:pPr>
        <w:bidi w:val="0"/>
        <w:spacing w:line="360" w:lineRule="auto"/>
        <w:jc w:val="center"/>
        <w:rPr>
          <w:rFonts w:ascii="Sakkal Majalla" w:hAnsi="Sakkal Majalla" w:cs="Sakkal Majalla"/>
          <w:sz w:val="28"/>
          <w:szCs w:val="28"/>
          <w:rtl/>
          <w:lang w:bidi="ar-EG"/>
        </w:rPr>
      </w:pPr>
      <w:r w:rsidRPr="00B650EF">
        <w:rPr>
          <w:rFonts w:ascii="Sakkal Majalla" w:hAnsi="Sakkal Majalla" w:cs="Sakkal Majalla"/>
          <w:sz w:val="28"/>
          <w:szCs w:val="28"/>
          <w:lang w:bidi="ar-EG"/>
        </w:rPr>
        <w:t>The role of regulatory and supervisory authorities in enhancing risk management in the construction sector in the Kingdom of Saudi Arabia</w:t>
      </w:r>
    </w:p>
    <w:p w14:paraId="71845B4D" w14:textId="02115431" w:rsidR="007029A2" w:rsidRDefault="00EB5A10" w:rsidP="00EB5A10">
      <w:pPr>
        <w:bidi w:val="0"/>
        <w:spacing w:line="360" w:lineRule="auto"/>
        <w:jc w:val="center"/>
        <w:rPr>
          <w:rFonts w:ascii="Sakkal Majalla" w:hAnsi="Sakkal Majalla" w:cs="Sakkal Majalla"/>
          <w:b/>
          <w:bCs/>
          <w:sz w:val="28"/>
          <w:szCs w:val="28"/>
          <w:lang w:bidi="ar-EG"/>
        </w:rPr>
      </w:pPr>
      <w:r w:rsidRPr="00EB5A10">
        <w:rPr>
          <w:rFonts w:ascii="Sakkal Majalla" w:hAnsi="Sakkal Majalla" w:cs="Sakkal Majalla"/>
          <w:b/>
          <w:bCs/>
          <w:sz w:val="28"/>
          <w:szCs w:val="28"/>
          <w:lang w:bidi="ar-EG"/>
        </w:rPr>
        <w:t>Student preparation</w:t>
      </w:r>
      <w:r>
        <w:rPr>
          <w:rFonts w:ascii="Sakkal Majalla" w:hAnsi="Sakkal Majalla" w:cs="Sakkal Majalla"/>
          <w:b/>
          <w:bCs/>
          <w:sz w:val="28"/>
          <w:szCs w:val="28"/>
          <w:lang w:bidi="ar-EG"/>
        </w:rPr>
        <w:t>:</w:t>
      </w:r>
    </w:p>
    <w:p w14:paraId="5E97B5B5" w14:textId="7F84A1C7" w:rsidR="00EB5A10" w:rsidRDefault="00EB5A10" w:rsidP="00EB5A10">
      <w:pPr>
        <w:bidi w:val="0"/>
        <w:spacing w:after="0" w:line="360" w:lineRule="auto"/>
        <w:jc w:val="center"/>
        <w:rPr>
          <w:rFonts w:ascii="Sakkal Majalla" w:hAnsi="Sakkal Majalla" w:cs="Sakkal Majalla"/>
          <w:b/>
          <w:bCs/>
          <w:sz w:val="28"/>
          <w:szCs w:val="28"/>
        </w:rPr>
      </w:pPr>
      <w:r>
        <w:rPr>
          <w:rFonts w:ascii="Sakkal Majalla" w:hAnsi="Sakkal Majalla" w:cs="Sakkal Majalla"/>
          <w:b/>
          <w:bCs/>
          <w:sz w:val="28"/>
          <w:szCs w:val="28"/>
        </w:rPr>
        <w:t xml:space="preserve">Anwar </w:t>
      </w:r>
      <w:proofErr w:type="spellStart"/>
      <w:r>
        <w:rPr>
          <w:rFonts w:ascii="Sakkal Majalla" w:hAnsi="Sakkal Majalla" w:cs="Sakkal Majalla"/>
          <w:b/>
          <w:bCs/>
          <w:sz w:val="28"/>
          <w:szCs w:val="28"/>
        </w:rPr>
        <w:t>khaild</w:t>
      </w:r>
      <w:proofErr w:type="spellEnd"/>
      <w:r>
        <w:rPr>
          <w:rFonts w:ascii="Sakkal Majalla" w:hAnsi="Sakkal Majalla" w:cs="Sakkal Majalla"/>
          <w:b/>
          <w:bCs/>
          <w:sz w:val="28"/>
          <w:szCs w:val="28"/>
        </w:rPr>
        <w:t xml:space="preserve"> Aljuhani</w:t>
      </w:r>
    </w:p>
    <w:p w14:paraId="611DC799" w14:textId="5F031FD2" w:rsidR="00EB5A10" w:rsidRDefault="00EB5A10" w:rsidP="00EB5A10">
      <w:pPr>
        <w:bidi w:val="0"/>
        <w:spacing w:line="360" w:lineRule="auto"/>
        <w:jc w:val="center"/>
        <w:rPr>
          <w:rFonts w:ascii="Sakkal Majalla" w:hAnsi="Sakkal Majalla" w:cs="Sakkal Majalla"/>
          <w:b/>
          <w:bCs/>
          <w:sz w:val="28"/>
          <w:szCs w:val="28"/>
        </w:rPr>
      </w:pPr>
      <w:r>
        <w:rPr>
          <w:rFonts w:ascii="Sakkal Majalla" w:hAnsi="Sakkal Majalla" w:cs="Sakkal Majalla"/>
          <w:b/>
          <w:bCs/>
          <w:sz w:val="28"/>
          <w:szCs w:val="28"/>
        </w:rPr>
        <w:t>23000051</w:t>
      </w:r>
    </w:p>
    <w:p w14:paraId="15E8A9F6" w14:textId="3DC3ED49" w:rsidR="00EB5A10" w:rsidRDefault="00EB5A10" w:rsidP="00EB5A10">
      <w:pPr>
        <w:bidi w:val="0"/>
        <w:spacing w:after="0" w:line="360" w:lineRule="auto"/>
        <w:jc w:val="center"/>
        <w:rPr>
          <w:rFonts w:ascii="Sakkal Majalla" w:hAnsi="Sakkal Majalla" w:cs="Sakkal Majalla"/>
          <w:b/>
          <w:bCs/>
          <w:sz w:val="28"/>
          <w:szCs w:val="28"/>
        </w:rPr>
      </w:pPr>
      <w:r>
        <w:rPr>
          <w:rFonts w:ascii="Sakkal Majalla" w:hAnsi="Sakkal Majalla" w:cs="Sakkal Majalla"/>
          <w:b/>
          <w:bCs/>
          <w:sz w:val="28"/>
          <w:szCs w:val="28"/>
        </w:rPr>
        <w:t xml:space="preserve">Rabea </w:t>
      </w:r>
      <w:proofErr w:type="spellStart"/>
      <w:r>
        <w:rPr>
          <w:rFonts w:ascii="Sakkal Majalla" w:hAnsi="Sakkal Majalla" w:cs="Sakkal Majalla"/>
          <w:b/>
          <w:bCs/>
          <w:sz w:val="28"/>
          <w:szCs w:val="28"/>
        </w:rPr>
        <w:t>saad</w:t>
      </w:r>
      <w:proofErr w:type="spellEnd"/>
      <w:r>
        <w:rPr>
          <w:rFonts w:ascii="Sakkal Majalla" w:hAnsi="Sakkal Majalla" w:cs="Sakkal Majalla"/>
          <w:b/>
          <w:bCs/>
          <w:sz w:val="28"/>
          <w:szCs w:val="28"/>
        </w:rPr>
        <w:t xml:space="preserve"> Almutairi</w:t>
      </w:r>
    </w:p>
    <w:p w14:paraId="50D12486" w14:textId="5373D5A2" w:rsidR="007029A2" w:rsidRPr="00EB5A10" w:rsidRDefault="00EB5A10" w:rsidP="00EB5A10">
      <w:pPr>
        <w:bidi w:val="0"/>
        <w:spacing w:line="360" w:lineRule="auto"/>
        <w:jc w:val="center"/>
        <w:rPr>
          <w:rFonts w:ascii="Sakkal Majalla" w:hAnsi="Sakkal Majalla" w:cs="Sakkal Majalla"/>
          <w:b/>
          <w:bCs/>
          <w:sz w:val="28"/>
          <w:szCs w:val="28"/>
        </w:rPr>
      </w:pPr>
      <w:r>
        <w:rPr>
          <w:rFonts w:ascii="Sakkal Majalla" w:hAnsi="Sakkal Majalla" w:cs="Sakkal Majalla"/>
          <w:b/>
          <w:bCs/>
          <w:sz w:val="28"/>
          <w:szCs w:val="28"/>
        </w:rPr>
        <w:t>233001266</w:t>
      </w:r>
    </w:p>
    <w:p w14:paraId="02731508" w14:textId="77777777" w:rsidR="007029A2" w:rsidRPr="009125CE" w:rsidRDefault="007029A2" w:rsidP="007029A2">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D794556" w14:textId="77777777" w:rsidR="00AB6146" w:rsidRPr="00AB6146" w:rsidRDefault="00AB6146" w:rsidP="00AB6146">
      <w:pPr>
        <w:jc w:val="center"/>
        <w:rPr>
          <w:rFonts w:ascii="Sakkal Majalla" w:hAnsi="Sakkal Majalla" w:cs="Sakkal Majalla"/>
          <w:b/>
          <w:bCs/>
          <w:sz w:val="28"/>
          <w:szCs w:val="28"/>
        </w:rPr>
      </w:pPr>
      <w:proofErr w:type="spellStart"/>
      <w:r w:rsidRPr="00AB6146">
        <w:rPr>
          <w:rFonts w:ascii="Sakkal Majalla" w:hAnsi="Sakkal Majalla" w:cs="Sakkal Majalla"/>
          <w:b/>
          <w:bCs/>
          <w:sz w:val="28"/>
          <w:szCs w:val="28"/>
        </w:rPr>
        <w:t>Dr.Alfaisal</w:t>
      </w:r>
      <w:proofErr w:type="spellEnd"/>
      <w:r w:rsidRPr="00AB6146">
        <w:rPr>
          <w:rFonts w:ascii="Sakkal Majalla" w:hAnsi="Sakkal Majalla" w:cs="Sakkal Majalla"/>
          <w:b/>
          <w:bCs/>
          <w:sz w:val="28"/>
          <w:szCs w:val="28"/>
        </w:rPr>
        <w:t xml:space="preserve"> </w:t>
      </w:r>
      <w:proofErr w:type="spellStart"/>
      <w:r w:rsidRPr="00AB6146">
        <w:rPr>
          <w:rFonts w:ascii="Sakkal Majalla" w:hAnsi="Sakkal Majalla" w:cs="Sakkal Majalla"/>
          <w:b/>
          <w:bCs/>
          <w:sz w:val="28"/>
          <w:szCs w:val="28"/>
        </w:rPr>
        <w:t>Abdelhameed</w:t>
      </w:r>
      <w:proofErr w:type="spellEnd"/>
      <w:r w:rsidRPr="00AB6146">
        <w:rPr>
          <w:rFonts w:ascii="Sakkal Majalla" w:hAnsi="Sakkal Majalla" w:cs="Sakkal Majalla"/>
          <w:b/>
          <w:bCs/>
          <w:sz w:val="28"/>
          <w:szCs w:val="28"/>
        </w:rPr>
        <w:t xml:space="preserve"> Mohammed</w:t>
      </w:r>
      <w:r w:rsidRPr="00AB6146">
        <w:rPr>
          <w:rFonts w:ascii="Sakkal Majalla" w:hAnsi="Sakkal Majalla" w:cs="Sakkal Majalla"/>
          <w:b/>
          <w:bCs/>
          <w:sz w:val="28"/>
          <w:szCs w:val="28"/>
          <w:rtl/>
        </w:rPr>
        <w:t xml:space="preserve"> </w:t>
      </w:r>
    </w:p>
    <w:p w14:paraId="13FA7A0C" w14:textId="0065BA87" w:rsidR="007029A2" w:rsidRDefault="00AB6146" w:rsidP="00AB6146">
      <w:pPr>
        <w:jc w:val="center"/>
        <w:rPr>
          <w:rFonts w:ascii="Sakkal Majalla" w:hAnsi="Sakkal Majalla" w:cs="Sakkal Majalla" w:hint="cs"/>
          <w:b/>
          <w:bCs/>
          <w:sz w:val="28"/>
          <w:szCs w:val="28"/>
        </w:rPr>
      </w:pPr>
      <w:proofErr w:type="spellStart"/>
      <w:r w:rsidRPr="00AB6146">
        <w:rPr>
          <w:rFonts w:ascii="Sakkal Majalla" w:hAnsi="Sakkal Majalla" w:cs="Sakkal Majalla"/>
          <w:b/>
          <w:bCs/>
          <w:sz w:val="28"/>
          <w:szCs w:val="28"/>
        </w:rPr>
        <w:t>Dr.Fayez</w:t>
      </w:r>
      <w:proofErr w:type="spellEnd"/>
      <w:r w:rsidRPr="00AB6146">
        <w:rPr>
          <w:rFonts w:ascii="Sakkal Majalla" w:hAnsi="Sakkal Majalla" w:cs="Sakkal Majalla"/>
          <w:b/>
          <w:bCs/>
          <w:sz w:val="28"/>
          <w:szCs w:val="28"/>
        </w:rPr>
        <w:t xml:space="preserve"> Ali </w:t>
      </w:r>
      <w:proofErr w:type="spellStart"/>
      <w:r w:rsidRPr="00AB6146">
        <w:rPr>
          <w:rFonts w:ascii="Sakkal Majalla" w:hAnsi="Sakkal Majalla" w:cs="Sakkal Majalla"/>
          <w:b/>
          <w:bCs/>
          <w:sz w:val="28"/>
          <w:szCs w:val="28"/>
        </w:rPr>
        <w:t>Jrad</w:t>
      </w:r>
      <w:proofErr w:type="spellEnd"/>
    </w:p>
    <w:p w14:paraId="0B28E34D" w14:textId="77777777" w:rsidR="007029A2" w:rsidRDefault="007029A2" w:rsidP="007029A2">
      <w:pPr>
        <w:jc w:val="center"/>
        <w:rPr>
          <w:rFonts w:ascii="Sakkal Majalla" w:hAnsi="Sakkal Majalla" w:cs="Sakkal Majalla"/>
          <w:b/>
          <w:bCs/>
          <w:sz w:val="28"/>
          <w:szCs w:val="28"/>
        </w:rPr>
      </w:pPr>
    </w:p>
    <w:p w14:paraId="3AA4A949" w14:textId="77777777" w:rsidR="007029A2" w:rsidRDefault="007029A2" w:rsidP="007029A2">
      <w:pPr>
        <w:rPr>
          <w:rFonts w:ascii="Sakkal Majalla" w:hAnsi="Sakkal Majalla" w:cs="Sakkal Majalla"/>
          <w:b/>
          <w:bCs/>
          <w:sz w:val="28"/>
          <w:szCs w:val="28"/>
        </w:rPr>
      </w:pPr>
    </w:p>
    <w:p w14:paraId="2C308076" w14:textId="46F7A4D5" w:rsidR="007029A2" w:rsidRPr="009125CE" w:rsidRDefault="007029A2" w:rsidP="007029A2">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p>
    <w:p w14:paraId="01B8BB55" w14:textId="77777777" w:rsidR="00E7685E" w:rsidRPr="007029A2" w:rsidRDefault="00E7685E" w:rsidP="007029A2">
      <w:pPr>
        <w:jc w:val="center"/>
        <w:rPr>
          <w:rFonts w:ascii="Sakkal Majalla" w:hAnsi="Sakkal Majalla" w:cs="Sakkal Majalla"/>
          <w:b/>
          <w:bCs/>
          <w:sz w:val="28"/>
          <w:szCs w:val="28"/>
        </w:rPr>
      </w:pPr>
    </w:p>
    <w:sectPr w:rsidR="00E7685E" w:rsidRPr="007029A2" w:rsidSect="007029A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070B"/>
    <w:multiLevelType w:val="hybridMultilevel"/>
    <w:tmpl w:val="B64887D8"/>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17E74"/>
    <w:multiLevelType w:val="hybridMultilevel"/>
    <w:tmpl w:val="8FCA9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371DD"/>
    <w:multiLevelType w:val="multilevel"/>
    <w:tmpl w:val="BAACC862"/>
    <w:lvl w:ilvl="0">
      <w:start w:val="1"/>
      <w:numFmt w:val="bullet"/>
      <w:lvlText w:val="-"/>
      <w:lvlJc w:val="left"/>
      <w:pPr>
        <w:tabs>
          <w:tab w:val="num" w:pos="720"/>
        </w:tabs>
        <w:ind w:left="720" w:hanging="360"/>
      </w:pPr>
      <w:rPr>
        <w:rFonts w:ascii="Arial" w:eastAsiaTheme="minorHAnsi" w:hAnsi="Arial" w:cs="Aria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AC2626"/>
    <w:multiLevelType w:val="multilevel"/>
    <w:tmpl w:val="2A7680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55CAF"/>
    <w:multiLevelType w:val="hybridMultilevel"/>
    <w:tmpl w:val="E2D0E6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67956"/>
    <w:multiLevelType w:val="hybridMultilevel"/>
    <w:tmpl w:val="40624912"/>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F029DF"/>
    <w:multiLevelType w:val="hybridMultilevel"/>
    <w:tmpl w:val="F8BCE6F2"/>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0370DB"/>
    <w:multiLevelType w:val="multilevel"/>
    <w:tmpl w:val="55F04A18"/>
    <w:lvl w:ilvl="0">
      <w:start w:val="1"/>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84DC1"/>
    <w:multiLevelType w:val="hybridMultilevel"/>
    <w:tmpl w:val="5D8A0676"/>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6E47BF"/>
    <w:multiLevelType w:val="hybridMultilevel"/>
    <w:tmpl w:val="79D8AF2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0AB7F96"/>
    <w:multiLevelType w:val="hybridMultilevel"/>
    <w:tmpl w:val="F9CCB4D0"/>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AA4A0B"/>
    <w:multiLevelType w:val="hybridMultilevel"/>
    <w:tmpl w:val="A462B136"/>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5A7C9B"/>
    <w:multiLevelType w:val="hybridMultilevel"/>
    <w:tmpl w:val="38DA8240"/>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C5685F"/>
    <w:multiLevelType w:val="hybridMultilevel"/>
    <w:tmpl w:val="A9D4B122"/>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101816"/>
    <w:multiLevelType w:val="hybridMultilevel"/>
    <w:tmpl w:val="9178391A"/>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EA30E5"/>
    <w:multiLevelType w:val="multilevel"/>
    <w:tmpl w:val="CEB81E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31ECD"/>
    <w:multiLevelType w:val="hybridMultilevel"/>
    <w:tmpl w:val="CC08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405FEB"/>
    <w:multiLevelType w:val="hybridMultilevel"/>
    <w:tmpl w:val="F238E92C"/>
    <w:lvl w:ilvl="0" w:tplc="2F4821C6">
      <w:start w:val="1"/>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9F34D58"/>
    <w:multiLevelType w:val="hybridMultilevel"/>
    <w:tmpl w:val="024C60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5176FB"/>
    <w:multiLevelType w:val="hybridMultilevel"/>
    <w:tmpl w:val="B89CBCAE"/>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886F4A"/>
    <w:multiLevelType w:val="hybridMultilevel"/>
    <w:tmpl w:val="4E405E7E"/>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2164C2"/>
    <w:multiLevelType w:val="hybridMultilevel"/>
    <w:tmpl w:val="4FACF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A52147"/>
    <w:multiLevelType w:val="hybridMultilevel"/>
    <w:tmpl w:val="AF0AB64C"/>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FB506F"/>
    <w:multiLevelType w:val="hybridMultilevel"/>
    <w:tmpl w:val="CB7A8370"/>
    <w:lvl w:ilvl="0" w:tplc="2F4821C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5774A4"/>
    <w:multiLevelType w:val="hybridMultilevel"/>
    <w:tmpl w:val="25A2FB8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24"/>
  </w:num>
  <w:num w:numId="3">
    <w:abstractNumId w:val="1"/>
  </w:num>
  <w:num w:numId="4">
    <w:abstractNumId w:val="4"/>
  </w:num>
  <w:num w:numId="5">
    <w:abstractNumId w:val="15"/>
  </w:num>
  <w:num w:numId="6">
    <w:abstractNumId w:val="7"/>
  </w:num>
  <w:num w:numId="7">
    <w:abstractNumId w:val="3"/>
  </w:num>
  <w:num w:numId="8">
    <w:abstractNumId w:val="2"/>
  </w:num>
  <w:num w:numId="9">
    <w:abstractNumId w:val="18"/>
  </w:num>
  <w:num w:numId="10">
    <w:abstractNumId w:val="9"/>
  </w:num>
  <w:num w:numId="11">
    <w:abstractNumId w:val="21"/>
  </w:num>
  <w:num w:numId="12">
    <w:abstractNumId w:val="10"/>
  </w:num>
  <w:num w:numId="13">
    <w:abstractNumId w:val="19"/>
  </w:num>
  <w:num w:numId="14">
    <w:abstractNumId w:val="20"/>
  </w:num>
  <w:num w:numId="15">
    <w:abstractNumId w:val="14"/>
  </w:num>
  <w:num w:numId="16">
    <w:abstractNumId w:val="23"/>
  </w:num>
  <w:num w:numId="17">
    <w:abstractNumId w:val="5"/>
  </w:num>
  <w:num w:numId="18">
    <w:abstractNumId w:val="22"/>
  </w:num>
  <w:num w:numId="19">
    <w:abstractNumId w:val="17"/>
  </w:num>
  <w:num w:numId="20">
    <w:abstractNumId w:val="11"/>
  </w:num>
  <w:num w:numId="21">
    <w:abstractNumId w:val="6"/>
  </w:num>
  <w:num w:numId="22">
    <w:abstractNumId w:val="0"/>
  </w:num>
  <w:num w:numId="23">
    <w:abstractNumId w:val="8"/>
  </w:num>
  <w:num w:numId="24">
    <w:abstractNumId w:val="1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097"/>
    <w:rsid w:val="000F6FC4"/>
    <w:rsid w:val="00123CBA"/>
    <w:rsid w:val="002A2BA2"/>
    <w:rsid w:val="002F2AD3"/>
    <w:rsid w:val="006F0B20"/>
    <w:rsid w:val="007029A2"/>
    <w:rsid w:val="00740472"/>
    <w:rsid w:val="008257D0"/>
    <w:rsid w:val="008B68E8"/>
    <w:rsid w:val="009D3300"/>
    <w:rsid w:val="009D3FFD"/>
    <w:rsid w:val="00A26BFE"/>
    <w:rsid w:val="00A55F75"/>
    <w:rsid w:val="00AB6146"/>
    <w:rsid w:val="00AB6EA7"/>
    <w:rsid w:val="00CF6F63"/>
    <w:rsid w:val="00E7685E"/>
    <w:rsid w:val="00EB5A10"/>
    <w:rsid w:val="00F13D22"/>
    <w:rsid w:val="00F410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F84D"/>
  <w15:chartTrackingRefBased/>
  <w15:docId w15:val="{176DA39A-E4EE-4D15-B956-79571B71D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9A2"/>
    <w:pPr>
      <w:bidi/>
      <w:spacing w:line="259" w:lineRule="auto"/>
    </w:pPr>
    <w:rPr>
      <w:sz w:val="22"/>
      <w:szCs w:val="22"/>
    </w:rPr>
  </w:style>
  <w:style w:type="paragraph" w:styleId="1">
    <w:name w:val="heading 1"/>
    <w:basedOn w:val="a"/>
    <w:next w:val="a"/>
    <w:link w:val="1Char"/>
    <w:uiPriority w:val="9"/>
    <w:qFormat/>
    <w:rsid w:val="00F410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410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4109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4109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4109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410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410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410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410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4109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4109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4109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4109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41097"/>
    <w:rPr>
      <w:rFonts w:eastAsiaTheme="majorEastAsia" w:cstheme="majorBidi"/>
      <w:color w:val="0F4761" w:themeColor="accent1" w:themeShade="BF"/>
    </w:rPr>
  </w:style>
  <w:style w:type="character" w:customStyle="1" w:styleId="6Char">
    <w:name w:val="عنوان 6 Char"/>
    <w:basedOn w:val="a0"/>
    <w:link w:val="6"/>
    <w:uiPriority w:val="9"/>
    <w:semiHidden/>
    <w:rsid w:val="00F41097"/>
    <w:rPr>
      <w:rFonts w:eastAsiaTheme="majorEastAsia" w:cstheme="majorBidi"/>
      <w:i/>
      <w:iCs/>
      <w:color w:val="595959" w:themeColor="text1" w:themeTint="A6"/>
    </w:rPr>
  </w:style>
  <w:style w:type="character" w:customStyle="1" w:styleId="7Char">
    <w:name w:val="عنوان 7 Char"/>
    <w:basedOn w:val="a0"/>
    <w:link w:val="7"/>
    <w:uiPriority w:val="9"/>
    <w:semiHidden/>
    <w:rsid w:val="00F41097"/>
    <w:rPr>
      <w:rFonts w:eastAsiaTheme="majorEastAsia" w:cstheme="majorBidi"/>
      <w:color w:val="595959" w:themeColor="text1" w:themeTint="A6"/>
    </w:rPr>
  </w:style>
  <w:style w:type="character" w:customStyle="1" w:styleId="8Char">
    <w:name w:val="عنوان 8 Char"/>
    <w:basedOn w:val="a0"/>
    <w:link w:val="8"/>
    <w:uiPriority w:val="9"/>
    <w:semiHidden/>
    <w:rsid w:val="00F41097"/>
    <w:rPr>
      <w:rFonts w:eastAsiaTheme="majorEastAsia" w:cstheme="majorBidi"/>
      <w:i/>
      <w:iCs/>
      <w:color w:val="272727" w:themeColor="text1" w:themeTint="D8"/>
    </w:rPr>
  </w:style>
  <w:style w:type="character" w:customStyle="1" w:styleId="9Char">
    <w:name w:val="عنوان 9 Char"/>
    <w:basedOn w:val="a0"/>
    <w:link w:val="9"/>
    <w:uiPriority w:val="9"/>
    <w:semiHidden/>
    <w:rsid w:val="00F41097"/>
    <w:rPr>
      <w:rFonts w:eastAsiaTheme="majorEastAsia" w:cstheme="majorBidi"/>
      <w:color w:val="272727" w:themeColor="text1" w:themeTint="D8"/>
    </w:rPr>
  </w:style>
  <w:style w:type="paragraph" w:styleId="a3">
    <w:name w:val="Title"/>
    <w:basedOn w:val="a"/>
    <w:next w:val="a"/>
    <w:link w:val="Char"/>
    <w:uiPriority w:val="10"/>
    <w:qFormat/>
    <w:rsid w:val="00F410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4109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4109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4109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41097"/>
    <w:pPr>
      <w:spacing w:before="160"/>
      <w:jc w:val="center"/>
    </w:pPr>
    <w:rPr>
      <w:i/>
      <w:iCs/>
      <w:color w:val="404040" w:themeColor="text1" w:themeTint="BF"/>
    </w:rPr>
  </w:style>
  <w:style w:type="character" w:customStyle="1" w:styleId="Char1">
    <w:name w:val="اقتباس Char"/>
    <w:basedOn w:val="a0"/>
    <w:link w:val="a5"/>
    <w:uiPriority w:val="29"/>
    <w:rsid w:val="00F41097"/>
    <w:rPr>
      <w:i/>
      <w:iCs/>
      <w:color w:val="404040" w:themeColor="text1" w:themeTint="BF"/>
    </w:rPr>
  </w:style>
  <w:style w:type="paragraph" w:styleId="a6">
    <w:name w:val="List Paragraph"/>
    <w:basedOn w:val="a"/>
    <w:uiPriority w:val="34"/>
    <w:qFormat/>
    <w:rsid w:val="00F41097"/>
    <w:pPr>
      <w:ind w:left="720"/>
      <w:contextualSpacing/>
    </w:pPr>
  </w:style>
  <w:style w:type="character" w:styleId="a7">
    <w:name w:val="Intense Emphasis"/>
    <w:basedOn w:val="a0"/>
    <w:uiPriority w:val="21"/>
    <w:qFormat/>
    <w:rsid w:val="00F41097"/>
    <w:rPr>
      <w:i/>
      <w:iCs/>
      <w:color w:val="0F4761" w:themeColor="accent1" w:themeShade="BF"/>
    </w:rPr>
  </w:style>
  <w:style w:type="paragraph" w:styleId="a8">
    <w:name w:val="Intense Quote"/>
    <w:basedOn w:val="a"/>
    <w:next w:val="a"/>
    <w:link w:val="Char2"/>
    <w:uiPriority w:val="30"/>
    <w:qFormat/>
    <w:rsid w:val="00F410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41097"/>
    <w:rPr>
      <w:i/>
      <w:iCs/>
      <w:color w:val="0F4761" w:themeColor="accent1" w:themeShade="BF"/>
    </w:rPr>
  </w:style>
  <w:style w:type="character" w:styleId="a9">
    <w:name w:val="Intense Reference"/>
    <w:basedOn w:val="a0"/>
    <w:uiPriority w:val="32"/>
    <w:qFormat/>
    <w:rsid w:val="00F41097"/>
    <w:rPr>
      <w:b/>
      <w:bCs/>
      <w:smallCaps/>
      <w:color w:val="0F4761" w:themeColor="accent1" w:themeShade="BF"/>
      <w:spacing w:val="5"/>
    </w:rPr>
  </w:style>
  <w:style w:type="paragraph" w:styleId="aa">
    <w:name w:val="caption"/>
    <w:basedOn w:val="a"/>
    <w:next w:val="a"/>
    <w:uiPriority w:val="35"/>
    <w:unhideWhenUsed/>
    <w:qFormat/>
    <w:rsid w:val="007029A2"/>
    <w:pPr>
      <w:spacing w:after="200" w:line="240" w:lineRule="auto"/>
    </w:pPr>
    <w:rPr>
      <w:i/>
      <w:iCs/>
      <w:color w:val="0E2841" w:themeColor="text2"/>
      <w:sz w:val="18"/>
      <w:szCs w:val="18"/>
    </w:rPr>
  </w:style>
  <w:style w:type="paragraph" w:styleId="ab">
    <w:name w:val="Bibliography"/>
    <w:basedOn w:val="a"/>
    <w:next w:val="a"/>
    <w:uiPriority w:val="37"/>
    <w:unhideWhenUsed/>
    <w:rsid w:val="007029A2"/>
  </w:style>
  <w:style w:type="table" w:styleId="ac">
    <w:name w:val="Table Grid"/>
    <w:basedOn w:val="a1"/>
    <w:uiPriority w:val="39"/>
    <w:rsid w:val="007029A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51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Alg20</b:Tag>
    <b:SourceType>JournalArticle</b:SourceType>
    <b:Guid>{518A43DB-2B79-40AB-8177-D782A2E87AFE}</b:Guid>
    <b:Author>
      <b:Author>
        <b:NameList>
          <b:Person>
            <b:Last>Algarni</b:Last>
            <b:First>Namshan</b:First>
          </b:Person>
        </b:NameList>
      </b:Author>
    </b:Author>
    <b:Title>The Effects of Cultural Aspects and Leadership Practices on the Healthcare Organizations' Performance: The Case of Saudi Arabia</b:Title>
    <b:Year>2020</b:Year>
    <b:URL>https://www.researchgate.net/publication/347954431_The_Effects_of_Cultural_Aspects_and_Leadership_Practices_on_the_Healthcare_Organizations'_Performance_The_Case_of_Saudi_Arabia</b:URL>
    <b:RefOrder>1</b:RefOrder>
  </b:Source>
  <b:Source>
    <b:Tag>Ala241</b:Tag>
    <b:SourceType>JournalArticle</b:SourceType>
    <b:Guid>{3397F737-80FE-4867-904A-4747813AFF02}</b:Guid>
    <b:Author>
      <b:Author>
        <b:NameList>
          <b:Person>
            <b:Last>Alateeg</b:Last>
            <b:First>Sultan</b:First>
          </b:Person>
        </b:NameList>
      </b:Author>
    </b:Author>
    <b:Title>The Impact of Organizational Culture on Organizational Innovation with mediation role of Strategic Leadership in Saudi Arabia</b:Title>
    <b:Year>2024</b:Year>
    <b:URL>https://www.researchgate.net/publication/377206682_The_Impact_of_Organizational_Culture_on_Organizational_Innovation_with_mediation_role_of_Strategic_Leadership_in_Saudi_Arabia</b:URL>
    <b:RefOrder>2</b:RefOrder>
  </b:Source>
  <b:Source>
    <b:Tag>Ham16</b:Tag>
    <b:SourceType>JournalArticle</b:SourceType>
    <b:Guid>{D14CCE25-ECD4-4E15-BBE1-50A1F1F5D53F}</b:Guid>
    <b:Author>
      <b:Author>
        <b:NameList>
          <b:Person>
            <b:Last>Hamed</b:Last>
            <b:First>Thamer</b:First>
            <b:Middle>Al</b:Middle>
          </b:Person>
        </b:NameList>
      </b:Author>
    </b:Author>
    <b:Title>Business Continuity Management &amp; Disaster Recovery Capabilities in Saudi Arabia ICT Businesses</b:Title>
    <b:Year>2016</b:Year>
    <b:URL>https://www.researchgate.net/publication/312159452_Business_Continuity_Management_Disaster_Recovery_Capabilities_in_Saudi_Arabia_ICT_Businesses</b:URL>
    <b:RefOrder>3</b:RefOrder>
  </b:Source>
  <b:Source>
    <b:Tag>Ali14</b:Tag>
    <b:SourceType>JournalArticle</b:SourceType>
    <b:Guid>{C31F4267-8CB4-4A03-8909-EC79BA6739AB}</b:Guid>
    <b:Author>
      <b:Author>
        <b:NameList>
          <b:Person>
            <b:Last>Ali</b:Last>
            <b:First>Sadiq</b:First>
          </b:Person>
        </b:NameList>
      </b:Author>
    </b:Author>
    <b:Title>The Impact of Strategic Leadership and Its Role in Achieving Sustainable Development within Economic Institutions in the Kingdom of Saudi Arabia</b:Title>
    <b:Year>2024</b:Year>
    <b:URL>https://www.researchgate.net/publication/378475061_The_Impact_of_Strategic_Leadership_and_Its_Role_in_Achieving_Sustainable_Development_within_Economic_Institutions_in_the_Kingdom_of_Saudi_Arabia</b:URL>
    <b:RefOrder>4</b:RefOrder>
  </b:Source>
  <b:Source>
    <b:Tag>الع19</b:Tag>
    <b:SourceType>JournalArticle</b:SourceType>
    <b:Guid>{18633D8F-611A-4D78-80CD-DC09544D9617}</b:Guid>
    <b:Author>
      <b:Author>
        <b:NameList>
          <b:Person>
            <b:Last>العوفي</b:Last>
            <b:First>هيفا</b:First>
            <b:Middle>سويعد</b:Middle>
          </b:Person>
        </b:NameList>
      </b:Author>
    </b:Author>
    <b:Title>دور القيادة الفعَّالة في تحقيق جودة الأداء الاداري دراسة ميدانية على القيادات اإلدارية بقطاع التعليم بمنطقة المدينة المنورة</b:Title>
    <b:Year>2019</b:Year>
    <b:URL>https://mrk.journals.ekb.eg/article_206336_bc87222647168805ca6e4477133226e4.pdf</b:URL>
    <b:RefOrder>5</b:RefOrder>
  </b:Source>
  <b:Source>
    <b:Tag>Aba23</b:Tag>
    <b:SourceType>JournalArticle</b:SourceType>
    <b:Guid>{3E0D3A45-E829-45CF-AA20-F2291EBE4D99}</b:Guid>
    <b:Author>
      <b:Author>
        <b:NameList>
          <b:Person>
            <b:Last>Abadi</b:Last>
            <b:First>Mohammed</b:First>
          </b:Person>
        </b:NameList>
      </b:Author>
    </b:Author>
    <b:Title>Role of Culture on Leadership and Governance in Saudi Arabia</b:Title>
    <b:Year>2023</b:Year>
    <b:URL>https://www.iprjb.org/journals/index.php/IJLG/article/view/1926</b:URL>
    <b:RefOrder>6</b:RefOrder>
  </b:Source>
  <b:Source>
    <b:Tag>سلي23</b:Tag>
    <b:SourceType>JournalArticle</b:SourceType>
    <b:Guid>{7E7EE748-8D69-42F3-901A-D72B06683429}</b:Guid>
    <b:Author>
      <b:Author>
        <b:NameList>
          <b:Person>
            <b:Last>سليمان</b:Last>
            <b:First>إيناس</b:First>
            <b:Middle>السيد محمد</b:Middle>
          </b:Person>
        </b:NameList>
      </b:Author>
    </b:Author>
    <b:Title>متطلبات هيكلة التحالف الاستراتيجي لتعزيز التميز التنظيمي لمؤسسات التعليم قبل الجامعي</b:Title>
    <b:Year>2023</b:Year>
    <b:Volume>39</b:Volume>
    <b:Issue>1</b:Issue>
    <b:URL>https://journals.ekb.eg/article_290141.html</b:URL>
    <b:RefOrder>7</b:RefOrder>
  </b:Source>
  <b:Source>
    <b:Tag>Alj242</b:Tag>
    <b:SourceType>JournalArticle</b:SourceType>
    <b:Guid>{78535180-3693-4358-B334-5FFF9E30375D}</b:Guid>
    <b:Author>
      <b:Author>
        <b:NameList>
          <b:Person>
            <b:Last>Aljubair</b:Last>
            <b:First>Ebtisam</b:First>
            <b:Middle>Abdullah</b:Middle>
          </b:Person>
        </b:NameList>
      </b:Author>
    </b:Author>
    <b:Title>The Impact of Creative Leadership on Enhancing the Level of Organizational Culture (A Field Study on Non-profit Sector Organizations in the Kingdom of Saudi Arabia)</b:Title>
    <b:Year>2024</b:Year>
    <b:URL>https://www.ijrsp.com/volume/issue-34/6/</b:URL>
    <b:RefOrder>8</b:RefOrder>
  </b:Source>
  <b:Source>
    <b:Tag>Ale21</b:Tag>
    <b:SourceType>JournalArticle</b:SourceType>
    <b:Guid>{0AE7EFF8-B465-4556-BA4E-952C24090DFA}</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9</b:RefOrder>
  </b:Source>
  <b:Source>
    <b:Tag>Ale16</b:Tag>
    <b:SourceType>JournalArticle</b:SourceType>
    <b:Guid>{1EC7FF37-E783-4065-8DC3-F26BBFAAE5CC}</b:Guid>
    <b:Author>
      <b:Author>
        <b:NameList>
          <b:Person>
            <b:Last>Alenezi</b:Last>
            <b:First>Thamer</b:First>
            <b:Middle>Al Hamed and Mamdouh</b:Middle>
          </b:Person>
        </b:NameList>
      </b:Author>
    </b:Author>
    <b:Title>Business Continuity Management &amp; Disaster Recovery Capabilities in Saudi Arabia ICT Businesses</b:Title>
    <b:Year>2016</b:Year>
    <b:Volume>9</b:Volume>
    <b:Issue>11</b:Issue>
    <b:URL>https://d1wqtxts1xzle7.cloudfront.net/50725545/10-libre.pdf?1480955001=&amp;response-content-disposition=inline%3B+filename%3DBusiness_Continuity_Management_and_Disas.pdf&amp;Expires=1719831332&amp;Signature=MTSBV4BFbnzWQUdm8r6fdaITcwuMBFCut2Ejm9s9zDv8HTiSenYghzMJszL</b:URL>
    <b:RefOrder>10</b:RefOrder>
  </b:Source>
  <b:Source>
    <b:Tag>Ode23</b:Tag>
    <b:SourceType>JournalArticle</b:SourceType>
    <b:Guid>{D935C075-BB8B-4740-8CBA-ADA1CD5BEEAD}</b:Guid>
    <b:Author>
      <b:Author>
        <b:NameList>
          <b:Person>
            <b:Last>Odeh</b:Last>
            <b:First>Rana</b:First>
            <b:Middle>B. Madi</b:Middle>
          </b:Person>
        </b:NameList>
      </b:Author>
    </b:Author>
    <b:Title>The transformational leadership role in achieving organizational resilience through adaptive cultures: the case of Dubai service sector</b:Title>
    <b:Year>2023</b:Year>
    <b:URL>https://www.researchgate.net/publication/353350959_The_transformational_leadership_role_in_achieving_organizational_resilience_through_adaptive_cultures_the_case_of_Dubai_service_sector</b:URL>
    <b:RefOrder>11</b:RefOrder>
  </b:Source>
  <b:Source>
    <b:Tag>خشا22</b:Tag>
    <b:SourceType>JournalArticle</b:SourceType>
    <b:Guid>{980944A9-D76F-41BC-9B76-BE73640CE1BD}</b:Guid>
    <b:Author>
      <b:Author>
        <b:NameList>
          <b:Person>
            <b:Last>خشان</b:Last>
            <b:First>بلال</b:First>
            <b:Middle>محمد احمد</b:Middle>
          </b:Person>
        </b:NameList>
      </b:Author>
    </b:Author>
    <b:Title>الاستعداد الرقمي لدى مدراء المدارس بمديرية قصبة عمان وأثره في إدارة المهام الإدارية من وجهة نظر المعلمين</b:Title>
    <b:Year>2022</b:Year>
    <b:Pages>440-467</b:Pages>
    <b:Volume>38</b:Volume>
    <b:Issue>12</b:Issue>
    <b:URL>https://journals.ekb.eg/article_287424_0.html</b:URL>
    <b:RefOrder>12</b:RefOrder>
  </b:Source>
  <b:Source>
    <b:Tag>Abu16</b:Tag>
    <b:SourceType>JournalArticle</b:SourceType>
    <b:Guid>{60E07DA3-CF59-4501-AE31-0D141CE0100B}</b:Guid>
    <b:Author>
      <b:Author>
        <b:NameList>
          <b:Person>
            <b:Last>Abubakar</b:Last>
            <b:First>Ismaila</b:First>
            <b:Middle>R.</b:Middle>
          </b:Person>
        </b:NameList>
      </b:Author>
    </b:Author>
    <b:Title>Students’ Assessment of Campus Sustainability at the University of Dammam, Saudi Arabia</b:Title>
    <b:Year>2016</b:Year>
    <b:URL>https://www.mdpi.com/2071-1050/8/1/59</b:URL>
    <b:RefOrder>13</b:RefOrder>
  </b:Source>
  <b:Source>
    <b:Tag>Ale17</b:Tag>
    <b:SourceType>JournalArticle</b:SourceType>
    <b:Guid>{448C33D5-B159-4746-8706-782A9D776947}</b:Guid>
    <b:Author>
      <b:Author>
        <b:NameList>
          <b:Person>
            <b:Last>Alenazi</b:Last>
            <b:First>Fiyad</b:First>
          </b:Person>
        </b:NameList>
      </b:Author>
    </b:Author>
    <b:Title>Transformational Leaders in Saudi Arabia</b:Title>
    <b:Year>2017</b:Year>
    <b:URL>https://www.researchgate.net/publication/318716781_Transformational_Leaders_in_Saudi_Arabia</b:URL>
    <b:RefOrder>14</b:RefOrder>
  </b:Source>
  <b:Source>
    <b:Tag>Jaa23</b:Tag>
    <b:SourceType>JournalArticle</b:SourceType>
    <b:Guid>{24800808-2333-4652-B0C8-DAFBB10B6645}</b:Guid>
    <b:Author>
      <b:Author>
        <b:NameList>
          <b:Person>
            <b:Last>Jaaffar</b:Last>
            <b:First>Amar</b:First>
            <b:Middle>Hisham</b:Middle>
          </b:Person>
        </b:NameList>
      </b:Author>
    </b:Author>
    <b:Title>Leadership and crisis management and their link to improvement of hotel performance: A study of the Jordanian hotel sector</b:Title>
    <b:Year>2023</b:Year>
    <b:URL>https://www.sciencedirect.com/science/article/pii/S2405844023050478</b:URL>
    <b:RefOrder>15</b:RefOrder>
  </b:Source>
  <b:Source>
    <b:Tag>Sup17</b:Tag>
    <b:SourceType>JournalArticle</b:SourceType>
    <b:Guid>{45B56E5E-5582-4606-A397-99D7DF642D0C}</b:Guid>
    <b:Author>
      <b:Author>
        <b:NameList>
          <b:Person>
            <b:Last>Supriadi</b:Last>
            <b:First>Leni</b:First>
            <b:Middle>Sagita Riantini</b:Middle>
          </b:Person>
        </b:NameList>
      </b:Author>
    </b:Author>
    <b:Title>Business Continuity Management (BCM)</b:Title>
    <b:Year>2017</b:Year>
    <b:URL>https://www.ncbi.nlm.nih.gov/pmc/articles/PMC7123772/</b:URL>
    <b:RefOrder>16</b:RefOrder>
  </b:Source>
  <b:Source>
    <b:Tag>Miz24</b:Tag>
    <b:SourceType>JournalArticle</b:SourceType>
    <b:Guid>{87822DC2-C979-40FD-B368-3D4E263F05D9}</b:Guid>
    <b:Author>
      <b:Author>
        <b:NameList>
          <b:Person>
            <b:Last>Mizrak</b:Last>
            <b:First>Kağan</b:First>
            <b:Middle>Cenk</b:Middle>
          </b:Person>
        </b:NameList>
      </b:Author>
    </b:Author>
    <b:Title>Crisis Management and Risk Mitigation: Strategies for Effective Response and Resilience</b:Title>
    <b:Year>2024</b:Year>
    <b:URL>https://www.researchgate.net/publication/378432533_Crisis_Management_and_Risk_Mitigation_Strategies_for_Effective_Response_and_Resilience</b:URL>
    <b:RefOrder>17</b:RefOrder>
  </b:Source>
  <b:Source>
    <b:Tag>Mar211</b:Tag>
    <b:SourceType>JournalArticle</b:SourceType>
    <b:Guid>{D0E5DBFF-A8C5-4D22-B8CC-2BEBC062C7F9}</b:Guid>
    <b:Author>
      <b:Author>
        <b:NameList>
          <b:Person>
            <b:Last>Margherita</b:Last>
            <b:First>Alessandro</b:First>
          </b:Person>
        </b:NameList>
      </b:Author>
    </b:Author>
    <b:Title>Business continuity in the COVID-19 emergency: A framework of actions undertaken by world-leading companies</b:Title>
    <b:Year>2021</b:Year>
    <b:URL>https://www.ncbi.nlm.nih.gov/pmc/articles/PMC7859707/</b:URL>
    <b:RefOrder>18</b:RefOrder>
  </b:Source>
  <b:Source>
    <b:Tag>Tra20</b:Tag>
    <b:SourceType>JournalArticle</b:SourceType>
    <b:Guid>{EC985CA9-8CAD-4908-95FD-2DC58C0A3842}</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19</b:RefOrder>
  </b:Source>
  <b:Source>
    <b:Tag>She221</b:Tag>
    <b:SourceType>JournalArticle</b:SourceType>
    <b:Guid>{61BE65E9-3A6E-45FC-804A-7D969DB1319A}</b:Guid>
    <b:Author>
      <b:Author>
        <b:NameList>
          <b:Person>
            <b:Last>Shenkoya</b:Last>
            <b:First>Temitayo</b:First>
          </b:Person>
        </b:NameList>
      </b:Author>
    </b:Author>
    <b:Title>Can digital transformation improve transparency and accountability of public governance in Nigeria?</b:Title>
    <b:Year>2022</b:Year>
    <b:URL>https://www.researchgate.net/publication/365184708_Can_digital_transformation_improve_transparency_and_accountability_of_public_governance_in_Nigeria</b:URL>
    <b:RefOrder>20</b:RefOrder>
  </b:Source>
  <b:Source>
    <b:Tag>Jaa231</b:Tag>
    <b:SourceType>JournalArticle</b:SourceType>
    <b:Guid>{9EBCE8A5-CA38-46A5-8E96-558ABF421B9B}</b:Guid>
    <b:Author>
      <b:Author>
        <b:NameList>
          <b:Person>
            <b:Last>Jaafar</b:Last>
            <b:First>Amar</b:First>
            <b:Middle>Hisham</b:Middle>
          </b:Person>
        </b:NameList>
      </b:Author>
    </b:Author>
    <b:Title>Leadership and crisis management and their link to improvement of hotel performance: A study of the Jordanian hotel sector</b:Title>
    <b:Year>2023</b:Year>
    <b:URL>https://www.researchgate.net/publication/372461433_Leadership_and_crisis_management_and_their_link_to_improvement_of_hotel_performance_A_study_of_the_Jordanian_hotel_sector</b:URL>
    <b:RefOrder>21</b:RefOrder>
  </b:Source>
  <b:Source>
    <b:Tag>Alq21</b:Tag>
    <b:SourceType>JournalArticle</b:SourceType>
    <b:Guid>{FAFE4982-6695-4ECA-9086-ECFDFBAAC3E7}</b:Guid>
    <b:Author>
      <b:Author>
        <b:NameList>
          <b:Person>
            <b:Last>Alqahtani</b:Last>
            <b:First>Mohammad</b:First>
          </b:Person>
        </b:NameList>
      </b:Author>
    </b:Author>
    <b:Title>The devolvement of HR practices in Saudi Arabian public universities: Exploring tensions and challenges</b:Title>
    <b:Year>2021</b:Year>
    <b:URL>https://www.sciencedirect.com/science/article/pii/S1029313220300567</b:URL>
    <b:RefOrder>22</b:RefOrder>
  </b:Source>
  <b:Source>
    <b:Tag>Apa22</b:Tag>
    <b:SourceType>JournalArticle</b:SourceType>
    <b:Guid>{EE82209A-90F9-499C-8FD5-542498ED2B79}</b:Guid>
    <b:Author>
      <b:Author>
        <b:NameList>
          <b:Person>
            <b:Last>Apascaritei</b:Last>
            <b:First>Paula</b:First>
          </b:Person>
        </b:NameList>
      </b:Author>
    </b:Author>
    <b:Title>Dynamizing human resources: An integrative review of SHRM and dynamic capabilities research</b:Title>
    <b:Year>2022</b:Year>
    <b:URL>https://www.sciencedirect.com/science/article/pii/S1053482221000577</b:URL>
    <b:RefOrder>23</b:RefOrder>
  </b:Source>
  <b:Source>
    <b:Tag>Oth221</b:Tag>
    <b:SourceType>JournalArticle</b:SourceType>
    <b:Guid>{C6D8C4B0-EA60-4F87-9258-6AD24EB03A6A}</b:Guid>
    <b:Author>
      <b:Author>
        <b:NameList>
          <b:Person>
            <b:Last>Othayman</b:Last>
            <b:First>Majed</b:First>
            <b:Middle>Bin</b:Middle>
          </b:Person>
        </b:NameList>
      </b:Author>
    </b:Author>
    <b:Title>The challenges confronting the training needs assessment in Saudi Arabian higher education</b:Title>
    <b:Year>2022</b:Year>
    <b:URL>https://journals.sagepub.com/doi/10.1177/18479790211049706?icid=int.sj-abstract.citing-articles.10</b:URL>
    <b:RefOrder>24</b:RefOrder>
  </b:Source>
  <b:Source>
    <b:Tag>Mab16</b:Tag>
    <b:SourceType>JournalArticle</b:SourceType>
    <b:Guid>{688A2A2C-0EC3-4215-9311-FDA39EDAEADD}</b:Guid>
    <b:Author>
      <b:Author>
        <b:NameList>
          <b:Person>
            <b:Last>Mabillard</b:Last>
            <b:First>Vincent</b:First>
          </b:Person>
        </b:NameList>
      </b:Author>
    </b:Author>
    <b:Title>The complex relationship between transparency and accountability: A synthesis and contribution to existing frameworks</b:Title>
    <b:Year>2016</b:Year>
    <b:URL>https://www.researchgate.net/publication/304070388_The_complex_relationship_between_transparency_and_accountability_A_synthesis_and_contribution_to_existing_frameworks</b:URL>
    <b:RefOrder>25</b:RefOrder>
  </b:Source>
  <b:Source>
    <b:Tag>Svä17</b:Tag>
    <b:SourceType>JournalArticle</b:SourceType>
    <b:Guid>{9F4F9825-7E9A-42E6-8DAA-5F6ED803F7C9}</b:Guid>
    <b:Author>
      <b:Author>
        <b:NameList>
          <b:Person>
            <b:Last>Svärd</b:Last>
            <b:First>Proscovia</b:First>
          </b:Person>
        </b:NameList>
      </b:Author>
    </b:Author>
    <b:Title>Accountability, transparency, and the role of information management</b:Title>
    <b:Year>2017</b:Year>
    <b:URL>https://www.researchgate.net/publication/316909106_Accountability_transparency_and_the_role_of_information_management</b:URL>
    <b:RefOrder>26</b:RefOrder>
  </b:Source>
  <b:Source>
    <b:Tag>Kal23</b:Tag>
    <b:SourceType>JournalArticle</b:SourceType>
    <b:Guid>{46B1EC75-DF23-4128-8D33-9BD8240FFCDE}</b:Guid>
    <b:Author>
      <b:Author>
        <b:NameList>
          <b:Person>
            <b:Last>Kalia</b:Last>
            <b:First>Prateek</b:First>
          </b:Person>
        </b:NameList>
      </b:Author>
    </b:Author>
    <b:Title>Human resource management practices and employee retention in the Indian textile industry</b:Title>
    <b:Year>2023</b:Year>
    <b:Volume>73</b:Volume>
    <b:Issue>11</b:Issue>
    <b:URL>https://www.emerald.com/insight/content/doi/10.1108/IJPPM-01-2022-0057/full/html</b:URL>
    <b:RefOrder>27</b:RefOrder>
  </b:Source>
</b:Sources>
</file>

<file path=customXml/itemProps1.xml><?xml version="1.0" encoding="utf-8"?>
<ds:datastoreItem xmlns:ds="http://schemas.openxmlformats.org/officeDocument/2006/customXml" ds:itemID="{12B47637-7791-4623-BEC2-CC6757404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31</Pages>
  <Words>6864</Words>
  <Characters>39126</Characters>
  <Application>Microsoft Office Word</Application>
  <DocSecurity>0</DocSecurity>
  <Lines>326</Lines>
  <Paragraphs>91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abdelrhman tarek</dc:creator>
  <cp:keywords/>
  <dc:description/>
  <cp:lastModifiedBy>Anwar Khalid Aljuhani</cp:lastModifiedBy>
  <cp:revision>15</cp:revision>
  <dcterms:created xsi:type="dcterms:W3CDTF">2024-08-04T19:02:00Z</dcterms:created>
  <dcterms:modified xsi:type="dcterms:W3CDTF">2024-08-05T09:45:00Z</dcterms:modified>
</cp:coreProperties>
</file>