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3B4B3B" w:rsidRDefault="009125CE" w:rsidP="003B4B3B">
      <w:pPr>
        <w:spacing w:line="360" w:lineRule="auto"/>
        <w:rPr>
          <w:rFonts w:ascii="Simplified Arabic" w:hAnsi="Simplified Arabic" w:cs="Simplified Arabic"/>
          <w:b/>
          <w:bCs/>
          <w:sz w:val="32"/>
          <w:szCs w:val="32"/>
          <w:lang w:bidi="ar-EG"/>
        </w:rPr>
      </w:pPr>
      <w:r w:rsidRPr="003B4B3B">
        <w:rPr>
          <w:rFonts w:ascii="Simplified Arabic" w:hAnsi="Simplified Arabic" w:cs="Simplified Arabic" w:hint="cs"/>
          <w:b/>
          <w:bCs/>
          <w:sz w:val="32"/>
          <w:szCs w:val="32"/>
          <w:rtl/>
          <w:lang w:bidi="ar-EG"/>
        </w:rPr>
        <w:t xml:space="preserve">جامعة </w:t>
      </w:r>
      <w:proofErr w:type="spellStart"/>
      <w:r w:rsidRPr="003B4B3B">
        <w:rPr>
          <w:rFonts w:ascii="Simplified Arabic" w:hAnsi="Simplified Arabic" w:cs="Simplified Arabic" w:hint="cs"/>
          <w:b/>
          <w:bCs/>
          <w:sz w:val="32"/>
          <w:szCs w:val="32"/>
          <w:rtl/>
          <w:lang w:bidi="ar-EG"/>
        </w:rPr>
        <w:t>ميدأوشن</w:t>
      </w:r>
      <w:proofErr w:type="spellEnd"/>
      <w:r w:rsidRPr="003B4B3B">
        <w:rPr>
          <w:rFonts w:ascii="Simplified Arabic" w:hAnsi="Simplified Arabic" w:cs="Simplified Arabic" w:hint="cs"/>
          <w:b/>
          <w:bCs/>
          <w:sz w:val="32"/>
          <w:szCs w:val="32"/>
          <w:rtl/>
          <w:lang w:bidi="ar-EG"/>
        </w:rPr>
        <w:t xml:space="preserve"> </w:t>
      </w:r>
    </w:p>
    <w:p w14:paraId="15DB0F8E" w14:textId="1E7A5220" w:rsidR="00162056" w:rsidRPr="003B4B3B" w:rsidRDefault="009125CE" w:rsidP="003B4B3B">
      <w:pPr>
        <w:spacing w:line="360" w:lineRule="auto"/>
        <w:rPr>
          <w:rFonts w:ascii="Simplified Arabic" w:hAnsi="Simplified Arabic" w:cs="Simplified Arabic"/>
          <w:b/>
          <w:bCs/>
          <w:sz w:val="32"/>
          <w:szCs w:val="32"/>
          <w:rtl/>
          <w:lang w:bidi="ar-EG"/>
        </w:rPr>
      </w:pPr>
      <w:r w:rsidRPr="003B4B3B">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B4B3B">
        <w:rPr>
          <w:rFonts w:ascii="Simplified Arabic" w:hAnsi="Simplified Arabic" w:cs="Simplified Arabic" w:hint="cs"/>
          <w:b/>
          <w:bCs/>
          <w:sz w:val="32"/>
          <w:szCs w:val="32"/>
          <w:rtl/>
          <w:lang w:bidi="ar-EG"/>
        </w:rPr>
        <w:t xml:space="preserve">كلية </w:t>
      </w:r>
      <w:r w:rsidR="00162056" w:rsidRPr="003B4B3B">
        <w:rPr>
          <w:rFonts w:ascii="Simplified Arabic" w:hAnsi="Simplified Arabic" w:cs="Simplified Arabic" w:hint="cs"/>
          <w:b/>
          <w:bCs/>
          <w:sz w:val="32"/>
          <w:szCs w:val="32"/>
          <w:rtl/>
          <w:lang w:bidi="ar-EG"/>
        </w:rPr>
        <w:t xml:space="preserve">الإدارة </w:t>
      </w:r>
    </w:p>
    <w:p w14:paraId="3A7BF367" w14:textId="02DCC26A" w:rsidR="009125CE" w:rsidRPr="003B4B3B" w:rsidRDefault="009125CE" w:rsidP="003B4B3B">
      <w:pPr>
        <w:spacing w:line="360" w:lineRule="auto"/>
        <w:rPr>
          <w:rFonts w:ascii="Simplified Arabic" w:hAnsi="Simplified Arabic" w:cs="Simplified Arabic"/>
          <w:b/>
          <w:bCs/>
          <w:sz w:val="32"/>
          <w:szCs w:val="32"/>
          <w:rtl/>
          <w:lang w:bidi="ar-EG"/>
        </w:rPr>
      </w:pPr>
      <w:r w:rsidRPr="003B4B3B">
        <w:rPr>
          <w:rFonts w:ascii="Simplified Arabic" w:hAnsi="Simplified Arabic" w:cs="Simplified Arabic" w:hint="cs"/>
          <w:b/>
          <w:bCs/>
          <w:sz w:val="32"/>
          <w:szCs w:val="32"/>
          <w:rtl/>
          <w:lang w:bidi="ar-EG"/>
        </w:rPr>
        <w:t>قسم / تخصص.</w:t>
      </w:r>
      <w:r w:rsidR="007723BC" w:rsidRPr="003B4B3B">
        <w:rPr>
          <w:rFonts w:ascii="Simplified Arabic" w:hAnsi="Simplified Arabic" w:cs="Simplified Arabic" w:hint="cs"/>
          <w:b/>
          <w:bCs/>
          <w:sz w:val="32"/>
          <w:szCs w:val="32"/>
          <w:rtl/>
          <w:lang w:bidi="ar-EG"/>
        </w:rPr>
        <w:t xml:space="preserve"> </w:t>
      </w:r>
      <w:r w:rsidR="005A2EFA" w:rsidRPr="003B4B3B">
        <w:rPr>
          <w:rFonts w:ascii="Simplified Arabic" w:hAnsi="Simplified Arabic" w:cs="Simplified Arabic" w:hint="cs"/>
          <w:b/>
          <w:bCs/>
          <w:sz w:val="32"/>
          <w:szCs w:val="32"/>
          <w:rtl/>
          <w:lang w:bidi="ar-EG"/>
        </w:rPr>
        <w:t xml:space="preserve">ماجستير </w:t>
      </w:r>
      <w:r w:rsidR="00162056" w:rsidRPr="003B4B3B">
        <w:rPr>
          <w:rFonts w:ascii="Simplified Arabic" w:hAnsi="Simplified Arabic" w:cs="Simplified Arabic" w:hint="cs"/>
          <w:b/>
          <w:bCs/>
          <w:sz w:val="32"/>
          <w:szCs w:val="32"/>
          <w:rtl/>
          <w:lang w:bidi="ar-EG"/>
        </w:rPr>
        <w:t xml:space="preserve">إدارة </w:t>
      </w:r>
      <w:r w:rsidR="00A20AAB" w:rsidRPr="003B4B3B">
        <w:rPr>
          <w:rFonts w:ascii="Simplified Arabic" w:hAnsi="Simplified Arabic" w:cs="Simplified Arabic" w:hint="cs"/>
          <w:b/>
          <w:bCs/>
          <w:sz w:val="32"/>
          <w:szCs w:val="32"/>
          <w:rtl/>
          <w:lang w:bidi="ar-EG"/>
        </w:rPr>
        <w:t xml:space="preserve">صحية </w:t>
      </w:r>
    </w:p>
    <w:p w14:paraId="2C66F622" w14:textId="77777777" w:rsidR="0048205B" w:rsidRPr="003B4B3B" w:rsidRDefault="0048205B" w:rsidP="003B4B3B">
      <w:pPr>
        <w:spacing w:line="360" w:lineRule="auto"/>
        <w:rPr>
          <w:rFonts w:ascii="Simplified Arabic" w:hAnsi="Simplified Arabic" w:cs="Simplified Arabic"/>
          <w:b/>
          <w:bCs/>
          <w:sz w:val="32"/>
          <w:szCs w:val="32"/>
          <w:rtl/>
          <w:lang w:bidi="ar-EG"/>
        </w:rPr>
      </w:pPr>
    </w:p>
    <w:p w14:paraId="08401F45" w14:textId="6BD02D4E" w:rsidR="009125CE" w:rsidRPr="003B4B3B" w:rsidRDefault="00A74F76" w:rsidP="003B4B3B">
      <w:pPr>
        <w:spacing w:line="360" w:lineRule="auto"/>
        <w:jc w:val="center"/>
        <w:rPr>
          <w:rFonts w:ascii="Simplified Arabic" w:hAnsi="Simplified Arabic" w:cs="Simplified Arabic"/>
          <w:b/>
          <w:bCs/>
          <w:sz w:val="32"/>
          <w:szCs w:val="32"/>
          <w:rtl/>
          <w:lang w:bidi="ar-EG"/>
        </w:rPr>
      </w:pPr>
      <w:r w:rsidRPr="003B4B3B">
        <w:rPr>
          <w:rFonts w:ascii="Simplified Arabic" w:hAnsi="Simplified Arabic" w:cs="Simplified Arabic" w:hint="cs"/>
          <w:b/>
          <w:bCs/>
          <w:sz w:val="32"/>
          <w:szCs w:val="32"/>
          <w:rtl/>
          <w:lang w:bidi="ar-EG"/>
        </w:rPr>
        <w:t>عنوان البحث</w:t>
      </w:r>
    </w:p>
    <w:p w14:paraId="14DF28AD" w14:textId="0A3EC225" w:rsidR="00171A9A" w:rsidRPr="003B4B3B" w:rsidRDefault="006F57ED" w:rsidP="003B4B3B">
      <w:pPr>
        <w:spacing w:line="360" w:lineRule="auto"/>
        <w:jc w:val="center"/>
        <w:rPr>
          <w:rFonts w:ascii="Simplified Arabic" w:hAnsi="Simplified Arabic" w:cs="Simplified Arabic"/>
          <w:b/>
          <w:bCs/>
          <w:sz w:val="32"/>
          <w:szCs w:val="32"/>
          <w:rtl/>
          <w:lang w:bidi="ar-EG"/>
        </w:rPr>
      </w:pPr>
      <w:r w:rsidRPr="003B4B3B">
        <w:rPr>
          <w:rFonts w:ascii="Simplified Arabic" w:hAnsi="Simplified Arabic" w:cs="Simplified Arabic" w:hint="cs"/>
          <w:b/>
          <w:bCs/>
          <w:sz w:val="32"/>
          <w:szCs w:val="32"/>
          <w:rtl/>
          <w:lang w:bidi="ar-EG"/>
        </w:rPr>
        <w:t xml:space="preserve">دور آليات </w:t>
      </w:r>
      <w:proofErr w:type="spellStart"/>
      <w:r w:rsidRPr="003B4B3B">
        <w:rPr>
          <w:rFonts w:ascii="Simplified Arabic" w:hAnsi="Simplified Arabic" w:cs="Simplified Arabic" w:hint="cs"/>
          <w:b/>
          <w:bCs/>
          <w:sz w:val="32"/>
          <w:szCs w:val="32"/>
          <w:rtl/>
          <w:lang w:bidi="ar-EG"/>
        </w:rPr>
        <w:t>الحوكمة</w:t>
      </w:r>
      <w:proofErr w:type="spellEnd"/>
      <w:r w:rsidRPr="003B4B3B">
        <w:rPr>
          <w:rFonts w:ascii="Simplified Arabic" w:hAnsi="Simplified Arabic" w:cs="Simplified Arabic" w:hint="cs"/>
          <w:b/>
          <w:bCs/>
          <w:sz w:val="32"/>
          <w:szCs w:val="32"/>
          <w:rtl/>
          <w:lang w:bidi="ar-EG"/>
        </w:rPr>
        <w:t xml:space="preserve"> السريرية في تعزيز سلامة المرضى والحد من الأخطاء الإجرائية في مراكز طب الأسنان التخصصية بالمملكة العربية السعودية. (دراسة تحليلية تطبيقية) </w:t>
      </w:r>
    </w:p>
    <w:p w14:paraId="0D2460F1" w14:textId="5740B031" w:rsidR="00B95AAE" w:rsidRPr="003B4B3B" w:rsidRDefault="000D7719" w:rsidP="003B4B3B">
      <w:pPr>
        <w:spacing w:line="360" w:lineRule="auto"/>
        <w:jc w:val="center"/>
        <w:rPr>
          <w:rFonts w:ascii="Simplified Arabic" w:hAnsi="Simplified Arabic" w:cs="Simplified Arabic"/>
          <w:b/>
          <w:bCs/>
          <w:sz w:val="32"/>
          <w:szCs w:val="32"/>
          <w:rtl/>
          <w:lang w:bidi="ar-EG"/>
        </w:rPr>
      </w:pPr>
      <w:r w:rsidRPr="003B4B3B">
        <w:rPr>
          <w:rFonts w:ascii="Simplified Arabic" w:hAnsi="Simplified Arabic" w:cs="Simplified Arabic" w:hint="cs"/>
          <w:sz w:val="32"/>
          <w:szCs w:val="32"/>
          <w:rtl/>
          <w:lang w:bidi="ar-EG"/>
        </w:rPr>
        <w:t xml:space="preserve">إعداد </w:t>
      </w:r>
      <w:r w:rsidR="00DD0CFC" w:rsidRPr="003B4B3B">
        <w:rPr>
          <w:rFonts w:ascii="Simplified Arabic" w:hAnsi="Simplified Arabic" w:cs="Simplified Arabic" w:hint="cs"/>
          <w:sz w:val="32"/>
          <w:szCs w:val="32"/>
          <w:rtl/>
          <w:lang w:bidi="ar-EG"/>
        </w:rPr>
        <w:t xml:space="preserve">الطالب </w:t>
      </w:r>
      <w:r w:rsidRPr="003B4B3B">
        <w:rPr>
          <w:rFonts w:ascii="Simplified Arabic" w:hAnsi="Simplified Arabic" w:cs="Simplified Arabic" w:hint="cs"/>
          <w:sz w:val="32"/>
          <w:szCs w:val="32"/>
          <w:rtl/>
          <w:lang w:bidi="ar-EG"/>
        </w:rPr>
        <w:t xml:space="preserve">/ </w:t>
      </w:r>
      <w:r w:rsidR="00A20AAB" w:rsidRPr="003B4B3B">
        <w:rPr>
          <w:rFonts w:ascii="Simplified Arabic" w:hAnsi="Simplified Arabic" w:cs="Simplified Arabic" w:hint="cs"/>
          <w:b/>
          <w:bCs/>
          <w:sz w:val="32"/>
          <w:szCs w:val="32"/>
          <w:rtl/>
          <w:lang w:bidi="ar-EG"/>
        </w:rPr>
        <w:t>رهاف اسعد سندي</w:t>
      </w:r>
    </w:p>
    <w:p w14:paraId="5F4EE2DE" w14:textId="0EFCA3CB" w:rsidR="009125CE" w:rsidRPr="003B4B3B" w:rsidRDefault="009125CE" w:rsidP="003B4B3B">
      <w:pPr>
        <w:spacing w:line="360" w:lineRule="auto"/>
        <w:jc w:val="center"/>
        <w:rPr>
          <w:rFonts w:ascii="Simplified Arabic" w:hAnsi="Simplified Arabic" w:cs="Simplified Arabic"/>
          <w:b/>
          <w:bCs/>
          <w:sz w:val="32"/>
          <w:szCs w:val="32"/>
          <w:rtl/>
          <w:lang w:bidi="ar-EG"/>
        </w:rPr>
      </w:pPr>
      <w:r w:rsidRPr="003B4B3B">
        <w:rPr>
          <w:rFonts w:ascii="Simplified Arabic" w:hAnsi="Simplified Arabic" w:cs="Simplified Arabic" w:hint="cs"/>
          <w:b/>
          <w:bCs/>
          <w:sz w:val="32"/>
          <w:szCs w:val="32"/>
          <w:rtl/>
          <w:lang w:bidi="ar-EG"/>
        </w:rPr>
        <w:t>إشراف/</w:t>
      </w:r>
    </w:p>
    <w:p w14:paraId="1E855BCD" w14:textId="77777777" w:rsidR="0094033A" w:rsidRPr="003B4B3B" w:rsidRDefault="0094033A" w:rsidP="003B4B3B">
      <w:pPr>
        <w:spacing w:line="360" w:lineRule="auto"/>
        <w:jc w:val="center"/>
        <w:rPr>
          <w:rFonts w:ascii="Simplified Arabic" w:hAnsi="Simplified Arabic" w:cs="Simplified Arabic"/>
          <w:b/>
          <w:bCs/>
          <w:sz w:val="32"/>
          <w:szCs w:val="32"/>
          <w:rtl/>
          <w:lang w:bidi="ar-EG"/>
        </w:rPr>
      </w:pPr>
      <w:r w:rsidRPr="003B4B3B">
        <w:rPr>
          <w:rFonts w:ascii="Simplified Arabic" w:hAnsi="Simplified Arabic" w:cs="Simplified Arabic" w:hint="cs"/>
          <w:b/>
          <w:bCs/>
          <w:sz w:val="32"/>
          <w:szCs w:val="32"/>
          <w:rtl/>
          <w:lang w:bidi="ar-EG"/>
        </w:rPr>
        <w:t>د.الفيصل  عبدالحميد محمد</w:t>
      </w:r>
    </w:p>
    <w:p w14:paraId="020595DB" w14:textId="4A42C7C1" w:rsidR="00975E4C" w:rsidRPr="003B4B3B" w:rsidRDefault="0094033A" w:rsidP="003B4B3B">
      <w:pPr>
        <w:spacing w:line="360" w:lineRule="auto"/>
        <w:jc w:val="center"/>
        <w:rPr>
          <w:rFonts w:ascii="Simplified Arabic" w:hAnsi="Simplified Arabic" w:cs="Simplified Arabic"/>
          <w:b/>
          <w:bCs/>
          <w:sz w:val="32"/>
          <w:szCs w:val="32"/>
          <w:rtl/>
          <w:lang w:bidi="ar-EG"/>
        </w:rPr>
      </w:pPr>
      <w:proofErr w:type="spellStart"/>
      <w:r w:rsidRPr="003B4B3B">
        <w:rPr>
          <w:rFonts w:ascii="Simplified Arabic" w:hAnsi="Simplified Arabic" w:cs="Simplified Arabic" w:hint="cs"/>
          <w:b/>
          <w:bCs/>
          <w:sz w:val="32"/>
          <w:szCs w:val="32"/>
          <w:rtl/>
          <w:lang w:bidi="ar-EG"/>
        </w:rPr>
        <w:t>دفايز</w:t>
      </w:r>
      <w:proofErr w:type="spellEnd"/>
      <w:r w:rsidRPr="003B4B3B">
        <w:rPr>
          <w:rFonts w:ascii="Simplified Arabic" w:hAnsi="Simplified Arabic" w:cs="Simplified Arabic" w:hint="cs"/>
          <w:b/>
          <w:bCs/>
          <w:sz w:val="32"/>
          <w:szCs w:val="32"/>
          <w:rtl/>
          <w:lang w:bidi="ar-EG"/>
        </w:rPr>
        <w:t xml:space="preserve"> علي الجراد</w:t>
      </w:r>
    </w:p>
    <w:p w14:paraId="4ABCF5F5" w14:textId="7456C4C6" w:rsidR="00A74F76" w:rsidRPr="003B4B3B" w:rsidRDefault="009125CE" w:rsidP="003B4B3B">
      <w:pPr>
        <w:spacing w:line="360" w:lineRule="auto"/>
        <w:jc w:val="center"/>
        <w:rPr>
          <w:rFonts w:ascii="Simplified Arabic" w:hAnsi="Simplified Arabic" w:cs="Simplified Arabic"/>
          <w:b/>
          <w:bCs/>
          <w:sz w:val="32"/>
          <w:szCs w:val="32"/>
          <w:rtl/>
          <w:lang w:bidi="ar-EG"/>
        </w:rPr>
      </w:pPr>
      <w:r w:rsidRPr="003B4B3B">
        <w:rPr>
          <w:rFonts w:ascii="Simplified Arabic" w:hAnsi="Simplified Arabic" w:cs="Simplified Arabic" w:hint="cs"/>
          <w:b/>
          <w:bCs/>
          <w:sz w:val="32"/>
          <w:szCs w:val="32"/>
          <w:rtl/>
          <w:lang w:bidi="ar-EG"/>
        </w:rPr>
        <w:t>العام الدراسي:</w:t>
      </w:r>
    </w:p>
    <w:p w14:paraId="6120AD29" w14:textId="04216DEA" w:rsidR="00D22171" w:rsidRPr="003B4B3B" w:rsidRDefault="003B4B3B" w:rsidP="003B4B3B">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٢٠٢٦</w:t>
      </w:r>
    </w:p>
    <w:p w14:paraId="02422854" w14:textId="2E47BCB8" w:rsidR="006D05CD" w:rsidRPr="003B4B3B" w:rsidRDefault="006D05CD"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622E8AE4" w14:textId="27B18DDA" w:rsidR="004A3391" w:rsidRDefault="003B4B3B" w:rsidP="003B4B3B">
      <w:pPr>
        <w:pStyle w:val="2"/>
        <w:spacing w:before="0" w:after="120" w:line="360" w:lineRule="auto"/>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lastRenderedPageBreak/>
        <w:t xml:space="preserve">جدول المحتويات </w:t>
      </w:r>
    </w:p>
    <w:tbl>
      <w:tblPr>
        <w:tblStyle w:val="4-4"/>
        <w:bidiVisual/>
        <w:tblW w:w="0" w:type="auto"/>
        <w:tblLook w:val="04A0" w:firstRow="1" w:lastRow="0" w:firstColumn="1" w:lastColumn="0" w:noHBand="0" w:noVBand="1"/>
      </w:tblPr>
      <w:tblGrid>
        <w:gridCol w:w="7421"/>
        <w:gridCol w:w="1231"/>
      </w:tblGrid>
      <w:tr w:rsidR="00AB418C" w14:paraId="6F1964B6" w14:textId="77777777" w:rsidTr="005933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DF64B5A"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الأول </w:t>
            </w:r>
          </w:p>
        </w:tc>
        <w:tc>
          <w:tcPr>
            <w:tcW w:w="1231" w:type="dxa"/>
          </w:tcPr>
          <w:p w14:paraId="4CB5A21F" w14:textId="77777777" w:rsidR="00AB418C" w:rsidRDefault="00AB418C" w:rsidP="00593380">
            <w:pPr>
              <w:pStyle w:val="1"/>
              <w:bidi/>
              <w:spacing w:before="0" w:beforeAutospacing="0" w:after="120" w:afterAutospacing="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w:t>
            </w:r>
          </w:p>
        </w:tc>
      </w:tr>
      <w:tr w:rsidR="00AB418C" w14:paraId="76EDB868" w14:textId="77777777" w:rsidTr="00593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3C399812"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ملخص الدراسة </w:t>
            </w:r>
          </w:p>
        </w:tc>
        <w:tc>
          <w:tcPr>
            <w:tcW w:w="1231" w:type="dxa"/>
          </w:tcPr>
          <w:p w14:paraId="088BD16B" w14:textId="77777777" w:rsidR="00AB418C" w:rsidRDefault="00AB418C" w:rsidP="0059338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w:t>
            </w:r>
          </w:p>
        </w:tc>
      </w:tr>
      <w:tr w:rsidR="00AB418C" w14:paraId="2C67EAF7" w14:textId="77777777" w:rsidTr="00593380">
        <w:tc>
          <w:tcPr>
            <w:cnfStyle w:val="001000000000" w:firstRow="0" w:lastRow="0" w:firstColumn="1" w:lastColumn="0" w:oddVBand="0" w:evenVBand="0" w:oddHBand="0" w:evenHBand="0" w:firstRowFirstColumn="0" w:firstRowLastColumn="0" w:lastRowFirstColumn="0" w:lastRowLastColumn="0"/>
            <w:tcW w:w="7421" w:type="dxa"/>
          </w:tcPr>
          <w:p w14:paraId="18C85303"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مقدمة الدراسة </w:t>
            </w:r>
          </w:p>
        </w:tc>
        <w:tc>
          <w:tcPr>
            <w:tcW w:w="1231" w:type="dxa"/>
          </w:tcPr>
          <w:p w14:paraId="58255CDA" w14:textId="77777777" w:rsidR="00AB418C" w:rsidRDefault="00AB418C" w:rsidP="0059338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w:t>
            </w:r>
          </w:p>
        </w:tc>
      </w:tr>
      <w:tr w:rsidR="00AB418C" w14:paraId="73C99859" w14:textId="77777777" w:rsidTr="00593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9ADE26B"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مشكلة الدراسة </w:t>
            </w:r>
          </w:p>
        </w:tc>
        <w:tc>
          <w:tcPr>
            <w:tcW w:w="1231" w:type="dxa"/>
          </w:tcPr>
          <w:p w14:paraId="0ED3F0CD" w14:textId="77777777" w:rsidR="00AB418C" w:rsidRDefault="00AB418C" w:rsidP="0059338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w:t>
            </w:r>
          </w:p>
        </w:tc>
      </w:tr>
      <w:tr w:rsidR="00AB418C" w14:paraId="69ED159C" w14:textId="77777777" w:rsidTr="00593380">
        <w:tc>
          <w:tcPr>
            <w:cnfStyle w:val="001000000000" w:firstRow="0" w:lastRow="0" w:firstColumn="1" w:lastColumn="0" w:oddVBand="0" w:evenVBand="0" w:oddHBand="0" w:evenHBand="0" w:firstRowFirstColumn="0" w:firstRowLastColumn="0" w:lastRowFirstColumn="0" w:lastRowLastColumn="0"/>
            <w:tcW w:w="7421" w:type="dxa"/>
          </w:tcPr>
          <w:p w14:paraId="17E69129"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أهمية الدراسة </w:t>
            </w:r>
          </w:p>
        </w:tc>
        <w:tc>
          <w:tcPr>
            <w:tcW w:w="1231" w:type="dxa"/>
          </w:tcPr>
          <w:p w14:paraId="035B8AEB" w14:textId="77777777" w:rsidR="00AB418C" w:rsidRDefault="00AB418C" w:rsidP="0059338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w:t>
            </w:r>
          </w:p>
        </w:tc>
      </w:tr>
      <w:tr w:rsidR="00AB418C" w14:paraId="5E93AB90" w14:textId="77777777" w:rsidTr="00593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763035F"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أهداف الدراسة </w:t>
            </w:r>
          </w:p>
        </w:tc>
        <w:tc>
          <w:tcPr>
            <w:tcW w:w="1231" w:type="dxa"/>
          </w:tcPr>
          <w:p w14:paraId="3C853D76" w14:textId="77777777" w:rsidR="00AB418C" w:rsidRDefault="00AB418C" w:rsidP="0059338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١٠</w:t>
            </w:r>
          </w:p>
        </w:tc>
      </w:tr>
      <w:tr w:rsidR="00AB418C" w14:paraId="77A26B81" w14:textId="77777777" w:rsidTr="00593380">
        <w:tc>
          <w:tcPr>
            <w:cnfStyle w:val="001000000000" w:firstRow="0" w:lastRow="0" w:firstColumn="1" w:lastColumn="0" w:oddVBand="0" w:evenVBand="0" w:oddHBand="0" w:evenHBand="0" w:firstRowFirstColumn="0" w:firstRowLastColumn="0" w:lastRowFirstColumn="0" w:lastRowLastColumn="0"/>
            <w:tcW w:w="7421" w:type="dxa"/>
          </w:tcPr>
          <w:p w14:paraId="62298907"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roofErr w:type="spellStart"/>
            <w:r>
              <w:rPr>
                <w:rFonts w:ascii="Simplified Arabic" w:eastAsia="Times New Roman" w:hAnsi="Simplified Arabic" w:cs="Simplified Arabic" w:hint="cs"/>
                <w:color w:val="1B1C1D"/>
                <w:sz w:val="32"/>
                <w:szCs w:val="32"/>
                <w:rtl/>
              </w:rPr>
              <w:t>تسأولات</w:t>
            </w:r>
            <w:proofErr w:type="spellEnd"/>
            <w:r>
              <w:rPr>
                <w:rFonts w:ascii="Simplified Arabic" w:eastAsia="Times New Roman" w:hAnsi="Simplified Arabic" w:cs="Simplified Arabic" w:hint="cs"/>
                <w:color w:val="1B1C1D"/>
                <w:sz w:val="32"/>
                <w:szCs w:val="32"/>
                <w:rtl/>
              </w:rPr>
              <w:t xml:space="preserve"> الدراسة </w:t>
            </w:r>
          </w:p>
        </w:tc>
        <w:tc>
          <w:tcPr>
            <w:tcW w:w="1231" w:type="dxa"/>
          </w:tcPr>
          <w:p w14:paraId="6E7AC9F3" w14:textId="77777777" w:rsidR="00AB418C" w:rsidRDefault="00AB418C" w:rsidP="0059338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١١</w:t>
            </w:r>
          </w:p>
        </w:tc>
      </w:tr>
      <w:tr w:rsidR="00AB418C" w14:paraId="0B08C621" w14:textId="77777777" w:rsidTr="00593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D033A36"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فرضيات الدراسة </w:t>
            </w:r>
          </w:p>
        </w:tc>
        <w:tc>
          <w:tcPr>
            <w:tcW w:w="1231" w:type="dxa"/>
          </w:tcPr>
          <w:p w14:paraId="6FDCF751" w14:textId="77777777" w:rsidR="00AB418C" w:rsidRDefault="00AB418C" w:rsidP="0059338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١٢</w:t>
            </w:r>
          </w:p>
        </w:tc>
      </w:tr>
      <w:tr w:rsidR="00AB418C" w14:paraId="4F7FEA70" w14:textId="77777777" w:rsidTr="00593380">
        <w:tc>
          <w:tcPr>
            <w:cnfStyle w:val="001000000000" w:firstRow="0" w:lastRow="0" w:firstColumn="1" w:lastColumn="0" w:oddVBand="0" w:evenVBand="0" w:oddHBand="0" w:evenHBand="0" w:firstRowFirstColumn="0" w:firstRowLastColumn="0" w:lastRowFirstColumn="0" w:lastRowLastColumn="0"/>
            <w:tcW w:w="7421" w:type="dxa"/>
          </w:tcPr>
          <w:p w14:paraId="6AA5A273"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مصطلحات الدراسة </w:t>
            </w:r>
          </w:p>
        </w:tc>
        <w:tc>
          <w:tcPr>
            <w:tcW w:w="1231" w:type="dxa"/>
          </w:tcPr>
          <w:p w14:paraId="6F55F409" w14:textId="77777777" w:rsidR="00AB418C" w:rsidRDefault="00AB418C" w:rsidP="0059338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١٣</w:t>
            </w:r>
          </w:p>
        </w:tc>
      </w:tr>
      <w:tr w:rsidR="00AB418C" w14:paraId="20FD8D5B" w14:textId="77777777" w:rsidTr="00593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951BD8D"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متغيرات الدراسة </w:t>
            </w:r>
          </w:p>
        </w:tc>
        <w:tc>
          <w:tcPr>
            <w:tcW w:w="1231" w:type="dxa"/>
          </w:tcPr>
          <w:p w14:paraId="4FE1B585" w14:textId="77777777" w:rsidR="00AB418C" w:rsidRDefault="00AB418C" w:rsidP="0059338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١٤</w:t>
            </w:r>
          </w:p>
        </w:tc>
      </w:tr>
      <w:tr w:rsidR="00AB418C" w14:paraId="32F1B4BD" w14:textId="77777777" w:rsidTr="00593380">
        <w:tc>
          <w:tcPr>
            <w:cnfStyle w:val="001000000000" w:firstRow="0" w:lastRow="0" w:firstColumn="1" w:lastColumn="0" w:oddVBand="0" w:evenVBand="0" w:oddHBand="0" w:evenHBand="0" w:firstRowFirstColumn="0" w:firstRowLastColumn="0" w:lastRowFirstColumn="0" w:lastRowLastColumn="0"/>
            <w:tcW w:w="7421" w:type="dxa"/>
          </w:tcPr>
          <w:p w14:paraId="3A248DF6"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الثاني </w:t>
            </w:r>
          </w:p>
        </w:tc>
        <w:tc>
          <w:tcPr>
            <w:tcW w:w="1231" w:type="dxa"/>
          </w:tcPr>
          <w:p w14:paraId="2766EF29" w14:textId="77777777" w:rsidR="00AB418C" w:rsidRDefault="00AB418C" w:rsidP="0059338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١٥</w:t>
            </w:r>
          </w:p>
        </w:tc>
      </w:tr>
      <w:tr w:rsidR="00AB418C" w14:paraId="7257F5CC" w14:textId="77777777" w:rsidTr="00593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DAF7D04"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الدراسات السابقة </w:t>
            </w:r>
          </w:p>
        </w:tc>
        <w:tc>
          <w:tcPr>
            <w:tcW w:w="1231" w:type="dxa"/>
          </w:tcPr>
          <w:p w14:paraId="505BF1CC" w14:textId="77777777" w:rsidR="00AB418C" w:rsidRDefault="00AB418C" w:rsidP="0059338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١٦</w:t>
            </w:r>
          </w:p>
        </w:tc>
      </w:tr>
      <w:tr w:rsidR="00AB418C" w14:paraId="5626C7D4" w14:textId="77777777" w:rsidTr="00593380">
        <w:tc>
          <w:tcPr>
            <w:cnfStyle w:val="001000000000" w:firstRow="0" w:lastRow="0" w:firstColumn="1" w:lastColumn="0" w:oddVBand="0" w:evenVBand="0" w:oddHBand="0" w:evenHBand="0" w:firstRowFirstColumn="0" w:firstRowLastColumn="0" w:lastRowFirstColumn="0" w:lastRowLastColumn="0"/>
            <w:tcW w:w="7421" w:type="dxa"/>
          </w:tcPr>
          <w:p w14:paraId="337D9962"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الإطار النظري </w:t>
            </w:r>
          </w:p>
        </w:tc>
        <w:tc>
          <w:tcPr>
            <w:tcW w:w="1231" w:type="dxa"/>
          </w:tcPr>
          <w:p w14:paraId="74720B42" w14:textId="77777777" w:rsidR="00AB418C" w:rsidRDefault="00AB418C" w:rsidP="0059338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٢١</w:t>
            </w:r>
          </w:p>
        </w:tc>
      </w:tr>
      <w:tr w:rsidR="00AB418C" w14:paraId="1987417E" w14:textId="77777777" w:rsidTr="00593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8CCFC97" w14:textId="692ED73E" w:rsidR="00AB418C" w:rsidRDefault="0070268F"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مفهوم وأهمية </w:t>
            </w:r>
            <w:proofErr w:type="spellStart"/>
            <w:r>
              <w:rPr>
                <w:rFonts w:ascii="Simplified Arabic" w:eastAsia="Times New Roman" w:hAnsi="Simplified Arabic" w:cs="Simplified Arabic" w:hint="cs"/>
                <w:color w:val="1B1C1D"/>
                <w:sz w:val="32"/>
                <w:szCs w:val="32"/>
                <w:rtl/>
              </w:rPr>
              <w:t>الحوكمة</w:t>
            </w:r>
            <w:proofErr w:type="spellEnd"/>
            <w:r>
              <w:rPr>
                <w:rFonts w:ascii="Simplified Arabic" w:eastAsia="Times New Roman" w:hAnsi="Simplified Arabic" w:cs="Simplified Arabic" w:hint="cs"/>
                <w:color w:val="1B1C1D"/>
                <w:sz w:val="32"/>
                <w:szCs w:val="32"/>
                <w:rtl/>
              </w:rPr>
              <w:t xml:space="preserve"> السريرية (</w:t>
            </w:r>
            <w:r>
              <w:rPr>
                <w:rFonts w:ascii="Simplified Arabic" w:eastAsia="Times New Roman" w:hAnsi="Simplified Arabic" w:cs="Simplified Arabic" w:hint="cs"/>
                <w:color w:val="1B1C1D"/>
                <w:sz w:val="32"/>
                <w:szCs w:val="32"/>
              </w:rPr>
              <w:t>Clinical Governance</w:t>
            </w:r>
            <w:r>
              <w:rPr>
                <w:rFonts w:ascii="Simplified Arabic" w:eastAsia="Times New Roman" w:hAnsi="Simplified Arabic" w:cs="Simplified Arabic" w:hint="cs"/>
                <w:color w:val="1B1C1D"/>
                <w:sz w:val="32"/>
                <w:szCs w:val="32"/>
                <w:rtl/>
              </w:rPr>
              <w:t>)</w:t>
            </w:r>
          </w:p>
        </w:tc>
        <w:tc>
          <w:tcPr>
            <w:tcW w:w="1231" w:type="dxa"/>
          </w:tcPr>
          <w:p w14:paraId="5B02E7E6" w14:textId="77777777" w:rsidR="00AB418C" w:rsidRDefault="00AB418C" w:rsidP="0059338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٢٥</w:t>
            </w:r>
          </w:p>
        </w:tc>
      </w:tr>
      <w:tr w:rsidR="00AB418C" w14:paraId="60849F6F" w14:textId="77777777" w:rsidTr="00593380">
        <w:tc>
          <w:tcPr>
            <w:cnfStyle w:val="001000000000" w:firstRow="0" w:lastRow="0" w:firstColumn="1" w:lastColumn="0" w:oddVBand="0" w:evenVBand="0" w:oddHBand="0" w:evenHBand="0" w:firstRowFirstColumn="0" w:firstRowLastColumn="0" w:lastRowFirstColumn="0" w:lastRowLastColumn="0"/>
            <w:tcW w:w="7421" w:type="dxa"/>
          </w:tcPr>
          <w:p w14:paraId="74E83791" w14:textId="586B4297" w:rsidR="00AB418C" w:rsidRDefault="007F64C0"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 xml:space="preserve">أبعاد وعناصر </w:t>
            </w:r>
            <w:proofErr w:type="spellStart"/>
            <w:r>
              <w:rPr>
                <w:rFonts w:ascii="Simplified Arabic" w:eastAsia="Times New Roman" w:hAnsi="Simplified Arabic" w:cs="Simplified Arabic" w:hint="cs"/>
                <w:color w:val="1B1C1D"/>
                <w:sz w:val="32"/>
                <w:szCs w:val="32"/>
                <w:rtl/>
              </w:rPr>
              <w:t>الحوكمة</w:t>
            </w:r>
            <w:proofErr w:type="spellEnd"/>
            <w:r>
              <w:rPr>
                <w:rFonts w:ascii="Simplified Arabic" w:eastAsia="Times New Roman" w:hAnsi="Simplified Arabic" w:cs="Simplified Arabic" w:hint="cs"/>
                <w:color w:val="1B1C1D"/>
                <w:sz w:val="32"/>
                <w:szCs w:val="32"/>
                <w:rtl/>
              </w:rPr>
              <w:t xml:space="preserve"> السريرية</w:t>
            </w:r>
          </w:p>
        </w:tc>
        <w:tc>
          <w:tcPr>
            <w:tcW w:w="1231" w:type="dxa"/>
          </w:tcPr>
          <w:p w14:paraId="0BA8A9BE" w14:textId="77777777" w:rsidR="00AB418C" w:rsidRDefault="00AB418C" w:rsidP="0059338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٢٧</w:t>
            </w:r>
          </w:p>
        </w:tc>
      </w:tr>
      <w:tr w:rsidR="00AB418C" w14:paraId="1C6258D1" w14:textId="77777777" w:rsidTr="00593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AE5551E" w14:textId="33E5A551" w:rsidR="00AB418C" w:rsidRDefault="00CF0D20"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الإطار </w:t>
            </w:r>
            <w:proofErr w:type="spellStart"/>
            <w:r>
              <w:rPr>
                <w:rFonts w:ascii="Simplified Arabic" w:eastAsia="Times New Roman" w:hAnsi="Simplified Arabic" w:cs="Simplified Arabic" w:hint="cs"/>
                <w:color w:val="1B1C1D"/>
                <w:sz w:val="32"/>
                <w:szCs w:val="32"/>
                <w:rtl/>
              </w:rPr>
              <w:t>المفاهيمي</w:t>
            </w:r>
            <w:proofErr w:type="spellEnd"/>
            <w:r>
              <w:rPr>
                <w:rFonts w:ascii="Simplified Arabic" w:eastAsia="Times New Roman" w:hAnsi="Simplified Arabic" w:cs="Simplified Arabic" w:hint="cs"/>
                <w:color w:val="1B1C1D"/>
                <w:sz w:val="32"/>
                <w:szCs w:val="32"/>
                <w:rtl/>
              </w:rPr>
              <w:t xml:space="preserve"> لسلامة المرضى (</w:t>
            </w:r>
            <w:r>
              <w:rPr>
                <w:rFonts w:ascii="Simplified Arabic" w:eastAsia="Times New Roman" w:hAnsi="Simplified Arabic" w:cs="Simplified Arabic" w:hint="cs"/>
                <w:color w:val="1B1C1D"/>
                <w:sz w:val="32"/>
                <w:szCs w:val="32"/>
              </w:rPr>
              <w:t>Patient Safety</w:t>
            </w:r>
            <w:r>
              <w:rPr>
                <w:rFonts w:ascii="Simplified Arabic" w:eastAsia="Times New Roman" w:hAnsi="Simplified Arabic" w:cs="Simplified Arabic" w:hint="cs"/>
                <w:color w:val="1B1C1D"/>
                <w:sz w:val="32"/>
                <w:szCs w:val="32"/>
                <w:rtl/>
              </w:rPr>
              <w:t>)</w:t>
            </w:r>
          </w:p>
        </w:tc>
        <w:tc>
          <w:tcPr>
            <w:tcW w:w="1231" w:type="dxa"/>
          </w:tcPr>
          <w:p w14:paraId="2AFF3A0A" w14:textId="77777777" w:rsidR="00AB418C" w:rsidRDefault="00AB418C" w:rsidP="0059338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٢٩</w:t>
            </w:r>
          </w:p>
        </w:tc>
      </w:tr>
      <w:tr w:rsidR="00AB418C" w14:paraId="5390DA79" w14:textId="77777777" w:rsidTr="00593380">
        <w:tc>
          <w:tcPr>
            <w:cnfStyle w:val="001000000000" w:firstRow="0" w:lastRow="0" w:firstColumn="1" w:lastColumn="0" w:oddVBand="0" w:evenVBand="0" w:oddHBand="0" w:evenHBand="0" w:firstRowFirstColumn="0" w:firstRowLastColumn="0" w:lastRowFirstColumn="0" w:lastRowLastColumn="0"/>
            <w:tcW w:w="7421" w:type="dxa"/>
          </w:tcPr>
          <w:p w14:paraId="03F612D6" w14:textId="55F9C34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 </w:t>
            </w:r>
            <w:r w:rsidR="0023450D">
              <w:rPr>
                <w:rFonts w:ascii="Simplified Arabic" w:eastAsia="Times New Roman" w:hAnsi="Simplified Arabic" w:cs="Simplified Arabic" w:hint="cs"/>
                <w:color w:val="1B1C1D"/>
                <w:sz w:val="32"/>
                <w:szCs w:val="32"/>
                <w:rtl/>
              </w:rPr>
              <w:t>الأخطاء الإجرائية في الرعاية الصحية</w:t>
            </w:r>
          </w:p>
        </w:tc>
        <w:tc>
          <w:tcPr>
            <w:tcW w:w="1231" w:type="dxa"/>
          </w:tcPr>
          <w:p w14:paraId="123D451B" w14:textId="77777777" w:rsidR="00AB418C" w:rsidRDefault="00AB418C" w:rsidP="0059338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٣١</w:t>
            </w:r>
          </w:p>
        </w:tc>
      </w:tr>
      <w:tr w:rsidR="00AB418C" w14:paraId="736FF0AD" w14:textId="77777777" w:rsidTr="00593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71A409A" w14:textId="40879FD9" w:rsidR="00AB418C" w:rsidRDefault="00876D2A"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roofErr w:type="spellStart"/>
            <w:r>
              <w:rPr>
                <w:rFonts w:ascii="Simplified Arabic" w:eastAsia="Times New Roman" w:hAnsi="Simplified Arabic" w:cs="Simplified Arabic" w:hint="cs"/>
                <w:color w:val="1B1C1D"/>
                <w:sz w:val="32"/>
                <w:szCs w:val="32"/>
                <w:rtl/>
              </w:rPr>
              <w:t>الحوكمة</w:t>
            </w:r>
            <w:proofErr w:type="spellEnd"/>
            <w:r>
              <w:rPr>
                <w:rFonts w:ascii="Simplified Arabic" w:eastAsia="Times New Roman" w:hAnsi="Simplified Arabic" w:cs="Simplified Arabic" w:hint="cs"/>
                <w:color w:val="1B1C1D"/>
                <w:sz w:val="32"/>
                <w:szCs w:val="32"/>
                <w:rtl/>
              </w:rPr>
              <w:t xml:space="preserve"> السريرية في قطاع طب الأسنان التخصصي</w:t>
            </w:r>
          </w:p>
        </w:tc>
        <w:tc>
          <w:tcPr>
            <w:tcW w:w="1231" w:type="dxa"/>
          </w:tcPr>
          <w:p w14:paraId="452D3C52" w14:textId="77777777" w:rsidR="00AB418C" w:rsidRDefault="00AB418C" w:rsidP="0059338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٣٢</w:t>
            </w:r>
          </w:p>
        </w:tc>
      </w:tr>
      <w:tr w:rsidR="00AB418C" w14:paraId="46721495" w14:textId="77777777" w:rsidTr="00593380">
        <w:tc>
          <w:tcPr>
            <w:cnfStyle w:val="001000000000" w:firstRow="0" w:lastRow="0" w:firstColumn="1" w:lastColumn="0" w:oddVBand="0" w:evenVBand="0" w:oddHBand="0" w:evenHBand="0" w:firstRowFirstColumn="0" w:firstRowLastColumn="0" w:lastRowFirstColumn="0" w:lastRowLastColumn="0"/>
            <w:tcW w:w="7421" w:type="dxa"/>
          </w:tcPr>
          <w:p w14:paraId="2871035A" w14:textId="6084E56E" w:rsidR="00AB418C" w:rsidRDefault="00F44665"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إدارة المخاطر وتأثيرها على الأخطاء في طب الأسنان</w:t>
            </w:r>
          </w:p>
        </w:tc>
        <w:tc>
          <w:tcPr>
            <w:tcW w:w="1231" w:type="dxa"/>
          </w:tcPr>
          <w:p w14:paraId="129A59C2" w14:textId="77777777" w:rsidR="00AB418C" w:rsidRDefault="00AB418C" w:rsidP="0059338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٣٣</w:t>
            </w:r>
          </w:p>
        </w:tc>
      </w:tr>
      <w:tr w:rsidR="00AB418C" w14:paraId="6A3BC121" w14:textId="77777777" w:rsidTr="00593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18C7F4F" w14:textId="00366521" w:rsidR="00AB418C" w:rsidRDefault="00C40A7D"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التدقيق السريري ومؤشرات الأداء (</w:t>
            </w:r>
            <w:r>
              <w:rPr>
                <w:rFonts w:ascii="Simplified Arabic" w:eastAsia="Times New Roman" w:hAnsi="Simplified Arabic" w:cs="Simplified Arabic" w:hint="cs"/>
                <w:color w:val="1B1C1D"/>
                <w:sz w:val="32"/>
                <w:szCs w:val="32"/>
              </w:rPr>
              <w:t>KPIs</w:t>
            </w:r>
            <w:r>
              <w:rPr>
                <w:rFonts w:ascii="Simplified Arabic" w:eastAsia="Times New Roman" w:hAnsi="Simplified Arabic" w:cs="Simplified Arabic" w:hint="cs"/>
                <w:color w:val="1B1C1D"/>
                <w:sz w:val="32"/>
                <w:szCs w:val="32"/>
                <w:rtl/>
              </w:rPr>
              <w:t>) في مراكز الأسنان</w:t>
            </w:r>
          </w:p>
        </w:tc>
        <w:tc>
          <w:tcPr>
            <w:tcW w:w="1231" w:type="dxa"/>
          </w:tcPr>
          <w:p w14:paraId="25FCB1BF" w14:textId="77777777" w:rsidR="00AB418C" w:rsidRDefault="00AB418C" w:rsidP="0059338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٣٥</w:t>
            </w:r>
          </w:p>
        </w:tc>
      </w:tr>
      <w:tr w:rsidR="00AB418C" w14:paraId="55BE1CF2" w14:textId="77777777" w:rsidTr="00593380">
        <w:tc>
          <w:tcPr>
            <w:cnfStyle w:val="001000000000" w:firstRow="0" w:lastRow="0" w:firstColumn="1" w:lastColumn="0" w:oddVBand="0" w:evenVBand="0" w:oddHBand="0" w:evenHBand="0" w:firstRowFirstColumn="0" w:firstRowLastColumn="0" w:lastRowFirstColumn="0" w:lastRowLastColumn="0"/>
            <w:tcW w:w="7421" w:type="dxa"/>
          </w:tcPr>
          <w:p w14:paraId="116CF98A" w14:textId="3519DA53" w:rsidR="00AB418C" w:rsidRDefault="00C76695"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دور التعليم المستمر وكفاءة الكوادر في </w:t>
            </w:r>
            <w:proofErr w:type="spellStart"/>
            <w:r>
              <w:rPr>
                <w:rFonts w:ascii="Simplified Arabic" w:eastAsia="Times New Roman" w:hAnsi="Simplified Arabic" w:cs="Simplified Arabic" w:hint="cs"/>
                <w:color w:val="1B1C1D"/>
                <w:sz w:val="32"/>
                <w:szCs w:val="32"/>
                <w:rtl/>
              </w:rPr>
              <w:t>الحوكمة</w:t>
            </w:r>
            <w:proofErr w:type="spellEnd"/>
          </w:p>
        </w:tc>
        <w:tc>
          <w:tcPr>
            <w:tcW w:w="1231" w:type="dxa"/>
          </w:tcPr>
          <w:p w14:paraId="1CADE1DA" w14:textId="77777777" w:rsidR="00AB418C" w:rsidRDefault="00AB418C" w:rsidP="0059338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٣٦</w:t>
            </w:r>
          </w:p>
        </w:tc>
      </w:tr>
      <w:tr w:rsidR="00AB418C" w14:paraId="1F577969" w14:textId="77777777" w:rsidTr="00593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96944F4" w14:textId="4E958297" w:rsidR="00AB418C" w:rsidRDefault="00227F02"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الإطار التنظيمي لسلامة المرضى في المملكة العربية السعودية</w:t>
            </w:r>
          </w:p>
        </w:tc>
        <w:tc>
          <w:tcPr>
            <w:tcW w:w="1231" w:type="dxa"/>
          </w:tcPr>
          <w:p w14:paraId="56874B10" w14:textId="77777777" w:rsidR="00AB418C" w:rsidRDefault="00AB418C" w:rsidP="0059338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٣٧</w:t>
            </w:r>
          </w:p>
        </w:tc>
      </w:tr>
      <w:tr w:rsidR="00AB418C" w14:paraId="1E9C3EBF" w14:textId="77777777" w:rsidTr="00593380">
        <w:tc>
          <w:tcPr>
            <w:cnfStyle w:val="001000000000" w:firstRow="0" w:lastRow="0" w:firstColumn="1" w:lastColumn="0" w:oddVBand="0" w:evenVBand="0" w:oddHBand="0" w:evenHBand="0" w:firstRowFirstColumn="0" w:firstRowLastColumn="0" w:lastRowFirstColumn="0" w:lastRowLastColumn="0"/>
            <w:tcW w:w="7421" w:type="dxa"/>
          </w:tcPr>
          <w:p w14:paraId="79D96764" w14:textId="69F6A5C9" w:rsidR="00AB418C" w:rsidRDefault="009D04F1"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9D04F1">
              <w:rPr>
                <w:rFonts w:ascii="Simplified Arabic" w:eastAsia="Times New Roman" w:hAnsi="Simplified Arabic" w:cs="Simplified Arabic" w:hint="cs"/>
                <w:color w:val="1B1C1D"/>
                <w:sz w:val="32"/>
                <w:szCs w:val="32"/>
                <w:rtl/>
              </w:rPr>
              <w:t>الدراسات</w:t>
            </w:r>
            <w:r w:rsidRPr="009D04F1">
              <w:rPr>
                <w:rFonts w:ascii="Simplified Arabic" w:eastAsia="Times New Roman" w:hAnsi="Simplified Arabic" w:cs="Simplified Arabic"/>
                <w:color w:val="1B1C1D"/>
                <w:sz w:val="32"/>
                <w:szCs w:val="32"/>
                <w:rtl/>
              </w:rPr>
              <w:t xml:space="preserve"> </w:t>
            </w:r>
            <w:r w:rsidRPr="009D04F1">
              <w:rPr>
                <w:rFonts w:ascii="Simplified Arabic" w:eastAsia="Times New Roman" w:hAnsi="Simplified Arabic" w:cs="Simplified Arabic" w:hint="cs"/>
                <w:color w:val="1B1C1D"/>
                <w:sz w:val="32"/>
                <w:szCs w:val="32"/>
                <w:rtl/>
              </w:rPr>
              <w:t>السابقة</w:t>
            </w:r>
            <w:r w:rsidRPr="009D04F1">
              <w:rPr>
                <w:rFonts w:ascii="Simplified Arabic" w:eastAsia="Times New Roman" w:hAnsi="Simplified Arabic" w:cs="Simplified Arabic"/>
                <w:color w:val="1B1C1D"/>
                <w:sz w:val="32"/>
                <w:szCs w:val="32"/>
                <w:rtl/>
              </w:rPr>
              <w:t xml:space="preserve"> </w:t>
            </w:r>
            <w:r w:rsidRPr="009D04F1">
              <w:rPr>
                <w:rFonts w:ascii="Simplified Arabic" w:eastAsia="Times New Roman" w:hAnsi="Simplified Arabic" w:cs="Simplified Arabic" w:hint="cs"/>
                <w:color w:val="1B1C1D"/>
                <w:sz w:val="32"/>
                <w:szCs w:val="32"/>
                <w:rtl/>
              </w:rPr>
              <w:t>المتعلقة</w:t>
            </w:r>
            <w:r w:rsidRPr="009D04F1">
              <w:rPr>
                <w:rFonts w:ascii="Simplified Arabic" w:eastAsia="Times New Roman" w:hAnsi="Simplified Arabic" w:cs="Simplified Arabic"/>
                <w:color w:val="1B1C1D"/>
                <w:sz w:val="32"/>
                <w:szCs w:val="32"/>
                <w:rtl/>
              </w:rPr>
              <w:t xml:space="preserve"> </w:t>
            </w:r>
            <w:r w:rsidRPr="009D04F1">
              <w:rPr>
                <w:rFonts w:ascii="Simplified Arabic" w:eastAsia="Times New Roman" w:hAnsi="Simplified Arabic" w:cs="Simplified Arabic" w:hint="cs"/>
                <w:color w:val="1B1C1D"/>
                <w:sz w:val="32"/>
                <w:szCs w:val="32"/>
                <w:rtl/>
              </w:rPr>
              <w:t>بمتغيرات</w:t>
            </w:r>
            <w:r w:rsidRPr="009D04F1">
              <w:rPr>
                <w:rFonts w:ascii="Simplified Arabic" w:eastAsia="Times New Roman" w:hAnsi="Simplified Arabic" w:cs="Simplified Arabic"/>
                <w:color w:val="1B1C1D"/>
                <w:sz w:val="32"/>
                <w:szCs w:val="32"/>
                <w:rtl/>
              </w:rPr>
              <w:t xml:space="preserve"> </w:t>
            </w:r>
            <w:r w:rsidRPr="009D04F1">
              <w:rPr>
                <w:rFonts w:ascii="Simplified Arabic" w:eastAsia="Times New Roman" w:hAnsi="Simplified Arabic" w:cs="Simplified Arabic" w:hint="cs"/>
                <w:color w:val="1B1C1D"/>
                <w:sz w:val="32"/>
                <w:szCs w:val="32"/>
                <w:rtl/>
              </w:rPr>
              <w:t>الدراسة</w:t>
            </w:r>
          </w:p>
        </w:tc>
        <w:tc>
          <w:tcPr>
            <w:tcW w:w="1231" w:type="dxa"/>
          </w:tcPr>
          <w:p w14:paraId="246054A7" w14:textId="77777777" w:rsidR="00AB418C" w:rsidRDefault="00AB418C" w:rsidP="0059338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٣٨</w:t>
            </w:r>
          </w:p>
        </w:tc>
      </w:tr>
      <w:tr w:rsidR="00AB418C" w14:paraId="0EA8DC06" w14:textId="77777777" w:rsidTr="00593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B1FE214"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الخاتمة </w:t>
            </w:r>
          </w:p>
        </w:tc>
        <w:tc>
          <w:tcPr>
            <w:tcW w:w="1231" w:type="dxa"/>
          </w:tcPr>
          <w:p w14:paraId="4130F80D" w14:textId="77777777" w:rsidR="00AB418C" w:rsidRDefault="00AB418C" w:rsidP="0059338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٤٠</w:t>
            </w:r>
          </w:p>
        </w:tc>
      </w:tr>
      <w:tr w:rsidR="00AB418C" w14:paraId="3CBE7B5F" w14:textId="77777777" w:rsidTr="00593380">
        <w:tc>
          <w:tcPr>
            <w:cnfStyle w:val="001000000000" w:firstRow="0" w:lastRow="0" w:firstColumn="1" w:lastColumn="0" w:oddVBand="0" w:evenVBand="0" w:oddHBand="0" w:evenHBand="0" w:firstRowFirstColumn="0" w:firstRowLastColumn="0" w:lastRowFirstColumn="0" w:lastRowLastColumn="0"/>
            <w:tcW w:w="7421" w:type="dxa"/>
          </w:tcPr>
          <w:p w14:paraId="7F0D88B9"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الثالث </w:t>
            </w:r>
          </w:p>
        </w:tc>
        <w:tc>
          <w:tcPr>
            <w:tcW w:w="1231" w:type="dxa"/>
          </w:tcPr>
          <w:p w14:paraId="45432A67" w14:textId="77777777" w:rsidR="00AB418C" w:rsidRDefault="00AB418C" w:rsidP="0059338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42</w:t>
            </w:r>
          </w:p>
        </w:tc>
      </w:tr>
      <w:tr w:rsidR="00AB418C" w14:paraId="06E518FB" w14:textId="77777777" w:rsidTr="00593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28FD010"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منهجية الدراسة </w:t>
            </w:r>
          </w:p>
        </w:tc>
        <w:tc>
          <w:tcPr>
            <w:tcW w:w="1231" w:type="dxa"/>
          </w:tcPr>
          <w:p w14:paraId="122DECE0" w14:textId="77777777" w:rsidR="00AB418C" w:rsidRDefault="00AB418C" w:rsidP="0059338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43</w:t>
            </w:r>
          </w:p>
        </w:tc>
      </w:tr>
      <w:tr w:rsidR="00AB418C" w14:paraId="72FB7125" w14:textId="77777777" w:rsidTr="00593380">
        <w:tc>
          <w:tcPr>
            <w:cnfStyle w:val="001000000000" w:firstRow="0" w:lastRow="0" w:firstColumn="1" w:lastColumn="0" w:oddVBand="0" w:evenVBand="0" w:oddHBand="0" w:evenHBand="0" w:firstRowFirstColumn="0" w:firstRowLastColumn="0" w:lastRowFirstColumn="0" w:lastRowLastColumn="0"/>
            <w:tcW w:w="7421" w:type="dxa"/>
          </w:tcPr>
          <w:p w14:paraId="1DFC133A"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مجتمع الدراسة </w:t>
            </w:r>
          </w:p>
        </w:tc>
        <w:tc>
          <w:tcPr>
            <w:tcW w:w="1231" w:type="dxa"/>
          </w:tcPr>
          <w:p w14:paraId="6A7A5AD4" w14:textId="77777777" w:rsidR="00AB418C" w:rsidRDefault="00AB418C" w:rsidP="0059338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43</w:t>
            </w:r>
          </w:p>
        </w:tc>
      </w:tr>
      <w:tr w:rsidR="00AB418C" w14:paraId="623FCF24" w14:textId="77777777" w:rsidTr="00593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33309B7E"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أدوات جمع البيانات </w:t>
            </w:r>
          </w:p>
        </w:tc>
        <w:tc>
          <w:tcPr>
            <w:tcW w:w="1231" w:type="dxa"/>
          </w:tcPr>
          <w:p w14:paraId="6AC9FEC6" w14:textId="77777777" w:rsidR="00AB418C" w:rsidRDefault="00AB418C" w:rsidP="0059338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٤٣</w:t>
            </w:r>
          </w:p>
        </w:tc>
      </w:tr>
      <w:tr w:rsidR="00AB418C" w14:paraId="5C673792" w14:textId="77777777" w:rsidTr="00593380">
        <w:tc>
          <w:tcPr>
            <w:cnfStyle w:val="001000000000" w:firstRow="0" w:lastRow="0" w:firstColumn="1" w:lastColumn="0" w:oddVBand="0" w:evenVBand="0" w:oddHBand="0" w:evenHBand="0" w:firstRowFirstColumn="0" w:firstRowLastColumn="0" w:lastRowFirstColumn="0" w:lastRowLastColumn="0"/>
            <w:tcW w:w="7421" w:type="dxa"/>
          </w:tcPr>
          <w:p w14:paraId="44FA706B"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حدود الدراسة </w:t>
            </w:r>
          </w:p>
        </w:tc>
        <w:tc>
          <w:tcPr>
            <w:tcW w:w="1231" w:type="dxa"/>
          </w:tcPr>
          <w:p w14:paraId="56B798A1" w14:textId="77777777" w:rsidR="00AB418C" w:rsidRDefault="00AB418C" w:rsidP="0059338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٤٤</w:t>
            </w:r>
          </w:p>
        </w:tc>
      </w:tr>
      <w:tr w:rsidR="00AB418C" w14:paraId="159CC583" w14:textId="77777777" w:rsidTr="00593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ECBC922"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 xml:space="preserve">الاستبيان </w:t>
            </w:r>
          </w:p>
        </w:tc>
        <w:tc>
          <w:tcPr>
            <w:tcW w:w="1231" w:type="dxa"/>
          </w:tcPr>
          <w:p w14:paraId="6AF0092C" w14:textId="77777777" w:rsidR="00AB418C" w:rsidRDefault="00AB418C" w:rsidP="0059338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٤٥</w:t>
            </w:r>
          </w:p>
        </w:tc>
      </w:tr>
      <w:tr w:rsidR="00AB418C" w14:paraId="39AE775B" w14:textId="77777777" w:rsidTr="00593380">
        <w:tc>
          <w:tcPr>
            <w:cnfStyle w:val="001000000000" w:firstRow="0" w:lastRow="0" w:firstColumn="1" w:lastColumn="0" w:oddVBand="0" w:evenVBand="0" w:oddHBand="0" w:evenHBand="0" w:firstRowFirstColumn="0" w:firstRowLastColumn="0" w:lastRowFirstColumn="0" w:lastRowLastColumn="0"/>
            <w:tcW w:w="7421" w:type="dxa"/>
          </w:tcPr>
          <w:p w14:paraId="3A51F50D"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الرابع </w:t>
            </w:r>
          </w:p>
        </w:tc>
        <w:tc>
          <w:tcPr>
            <w:tcW w:w="1231" w:type="dxa"/>
          </w:tcPr>
          <w:p w14:paraId="7532D1FB" w14:textId="77777777" w:rsidR="00AB418C" w:rsidRDefault="00AB418C" w:rsidP="0059338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٥٣</w:t>
            </w:r>
          </w:p>
        </w:tc>
      </w:tr>
      <w:tr w:rsidR="00AB418C" w14:paraId="2EDB1DEC" w14:textId="77777777" w:rsidTr="00593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525AA8F"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التحليل الإحصائي </w:t>
            </w:r>
          </w:p>
        </w:tc>
        <w:tc>
          <w:tcPr>
            <w:tcW w:w="1231" w:type="dxa"/>
          </w:tcPr>
          <w:p w14:paraId="410D1B3F" w14:textId="77777777" w:rsidR="00AB418C" w:rsidRDefault="00AB418C" w:rsidP="0059338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٥٤</w:t>
            </w:r>
          </w:p>
        </w:tc>
      </w:tr>
      <w:tr w:rsidR="00AB418C" w14:paraId="118D9797" w14:textId="77777777" w:rsidTr="00593380">
        <w:tc>
          <w:tcPr>
            <w:cnfStyle w:val="001000000000" w:firstRow="0" w:lastRow="0" w:firstColumn="1" w:lastColumn="0" w:oddVBand="0" w:evenVBand="0" w:oddHBand="0" w:evenHBand="0" w:firstRowFirstColumn="0" w:firstRowLastColumn="0" w:lastRowFirstColumn="0" w:lastRowLastColumn="0"/>
            <w:tcW w:w="7421" w:type="dxa"/>
          </w:tcPr>
          <w:p w14:paraId="2717BF00"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نتائج الدراسة </w:t>
            </w:r>
          </w:p>
        </w:tc>
        <w:tc>
          <w:tcPr>
            <w:tcW w:w="1231" w:type="dxa"/>
          </w:tcPr>
          <w:p w14:paraId="55073BCA" w14:textId="77777777" w:rsidR="00AB418C" w:rsidRDefault="00AB418C" w:rsidP="0059338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٥٨</w:t>
            </w:r>
          </w:p>
        </w:tc>
      </w:tr>
      <w:tr w:rsidR="00AB418C" w14:paraId="464BB40F" w14:textId="77777777" w:rsidTr="00593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FFD4236"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توصيات الدراسة </w:t>
            </w:r>
          </w:p>
        </w:tc>
        <w:tc>
          <w:tcPr>
            <w:tcW w:w="1231" w:type="dxa"/>
          </w:tcPr>
          <w:p w14:paraId="31E200F6" w14:textId="77777777" w:rsidR="00AB418C" w:rsidRDefault="00AB418C" w:rsidP="0059338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٥٩</w:t>
            </w:r>
          </w:p>
        </w:tc>
      </w:tr>
      <w:tr w:rsidR="00AB418C" w14:paraId="4EF30F1E" w14:textId="77777777" w:rsidTr="00593380">
        <w:tc>
          <w:tcPr>
            <w:cnfStyle w:val="001000000000" w:firstRow="0" w:lastRow="0" w:firstColumn="1" w:lastColumn="0" w:oddVBand="0" w:evenVBand="0" w:oddHBand="0" w:evenHBand="0" w:firstRowFirstColumn="0" w:firstRowLastColumn="0" w:lastRowFirstColumn="0" w:lastRowLastColumn="0"/>
            <w:tcW w:w="7421" w:type="dxa"/>
          </w:tcPr>
          <w:p w14:paraId="6147835B"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المراجع </w:t>
            </w:r>
          </w:p>
        </w:tc>
        <w:tc>
          <w:tcPr>
            <w:tcW w:w="1231" w:type="dxa"/>
          </w:tcPr>
          <w:p w14:paraId="0F872715" w14:textId="77777777" w:rsidR="00AB418C" w:rsidRDefault="00AB418C" w:rsidP="0059338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٦١</w:t>
            </w:r>
          </w:p>
        </w:tc>
      </w:tr>
      <w:tr w:rsidR="00AB418C" w14:paraId="473475EF" w14:textId="77777777" w:rsidTr="00593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D97DE78"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الملخص </w:t>
            </w:r>
          </w:p>
        </w:tc>
        <w:tc>
          <w:tcPr>
            <w:tcW w:w="1231" w:type="dxa"/>
          </w:tcPr>
          <w:p w14:paraId="263E8301" w14:textId="77777777" w:rsidR="00AB418C" w:rsidRDefault="00AB418C" w:rsidP="0059338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٦٩</w:t>
            </w:r>
          </w:p>
        </w:tc>
      </w:tr>
      <w:tr w:rsidR="00AB418C" w14:paraId="27D5B597" w14:textId="77777777" w:rsidTr="00593380">
        <w:tc>
          <w:tcPr>
            <w:cnfStyle w:val="001000000000" w:firstRow="0" w:lastRow="0" w:firstColumn="1" w:lastColumn="0" w:oddVBand="0" w:evenVBand="0" w:oddHBand="0" w:evenHBand="0" w:firstRowFirstColumn="0" w:firstRowLastColumn="0" w:lastRowFirstColumn="0" w:lastRowLastColumn="0"/>
            <w:tcW w:w="7421" w:type="dxa"/>
          </w:tcPr>
          <w:p w14:paraId="429D30FC" w14:textId="77777777" w:rsidR="00AB418C" w:rsidRDefault="00AB418C" w:rsidP="0059338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الملاحق </w:t>
            </w:r>
          </w:p>
        </w:tc>
        <w:tc>
          <w:tcPr>
            <w:tcW w:w="1231" w:type="dxa"/>
          </w:tcPr>
          <w:p w14:paraId="236D0140" w14:textId="77777777" w:rsidR="00AB418C" w:rsidRDefault="00AB418C" w:rsidP="0059338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٧٥</w:t>
            </w:r>
          </w:p>
        </w:tc>
      </w:tr>
    </w:tbl>
    <w:p w14:paraId="2B2A3B3C" w14:textId="77777777" w:rsidR="003B4B3B" w:rsidRPr="003B4B3B" w:rsidRDefault="003B4B3B" w:rsidP="003B4B3B">
      <w:pPr>
        <w:rPr>
          <w:rtl/>
        </w:rPr>
      </w:pPr>
    </w:p>
    <w:p w14:paraId="612A9E2B" w14:textId="77777777" w:rsidR="004A3391" w:rsidRPr="003B4B3B" w:rsidRDefault="004A3391" w:rsidP="003B4B3B">
      <w:pPr>
        <w:pStyle w:val="2"/>
        <w:spacing w:before="0" w:after="120" w:line="360" w:lineRule="auto"/>
        <w:rPr>
          <w:rFonts w:ascii="Simplified Arabic" w:eastAsia="Times New Roman" w:hAnsi="Simplified Arabic" w:cs="Simplified Arabic"/>
          <w:color w:val="1B1C1D"/>
          <w:rtl/>
        </w:rPr>
      </w:pPr>
    </w:p>
    <w:p w14:paraId="71B509A8" w14:textId="77777777" w:rsidR="004A3391" w:rsidRPr="003B4B3B" w:rsidRDefault="004A3391" w:rsidP="003B4B3B">
      <w:pPr>
        <w:pStyle w:val="2"/>
        <w:spacing w:before="0" w:after="120" w:line="360" w:lineRule="auto"/>
        <w:rPr>
          <w:rFonts w:ascii="Simplified Arabic" w:eastAsia="Times New Roman" w:hAnsi="Simplified Arabic" w:cs="Simplified Arabic"/>
          <w:color w:val="1B1C1D"/>
          <w:rtl/>
        </w:rPr>
      </w:pPr>
    </w:p>
    <w:p w14:paraId="47124910" w14:textId="77777777" w:rsidR="004A3391" w:rsidRPr="003B4B3B" w:rsidRDefault="004A3391" w:rsidP="003B4B3B">
      <w:pPr>
        <w:pStyle w:val="2"/>
        <w:spacing w:before="0" w:after="120" w:line="360" w:lineRule="auto"/>
        <w:rPr>
          <w:rFonts w:ascii="Simplified Arabic" w:eastAsia="Times New Roman" w:hAnsi="Simplified Arabic" w:cs="Simplified Arabic"/>
          <w:color w:val="1B1C1D"/>
          <w:rtl/>
        </w:rPr>
      </w:pPr>
    </w:p>
    <w:p w14:paraId="37E7E6D0" w14:textId="77777777" w:rsidR="004A3391" w:rsidRDefault="004A3391" w:rsidP="003B4B3B">
      <w:pPr>
        <w:pStyle w:val="2"/>
        <w:spacing w:before="0" w:after="120" w:line="360" w:lineRule="auto"/>
        <w:rPr>
          <w:rFonts w:ascii="Simplified Arabic" w:eastAsia="Times New Roman" w:hAnsi="Simplified Arabic" w:cs="Simplified Arabic"/>
          <w:color w:val="1B1C1D"/>
          <w:rtl/>
        </w:rPr>
      </w:pPr>
    </w:p>
    <w:p w14:paraId="22F4B75B" w14:textId="77777777" w:rsidR="00C51B30" w:rsidRDefault="00C51B30" w:rsidP="00C51B30">
      <w:pPr>
        <w:rPr>
          <w:rtl/>
        </w:rPr>
      </w:pPr>
    </w:p>
    <w:p w14:paraId="06C8B780" w14:textId="77777777" w:rsidR="00C51B30" w:rsidRDefault="00C51B30" w:rsidP="00C51B30">
      <w:pPr>
        <w:rPr>
          <w:rtl/>
        </w:rPr>
      </w:pPr>
    </w:p>
    <w:p w14:paraId="3CD714E1" w14:textId="77777777" w:rsidR="00C51B30" w:rsidRPr="00C51B30" w:rsidRDefault="00C51B30" w:rsidP="00C51B30">
      <w:pPr>
        <w:rPr>
          <w:rtl/>
        </w:rPr>
      </w:pPr>
    </w:p>
    <w:p w14:paraId="36A868DE" w14:textId="77777777" w:rsidR="004A3391" w:rsidRPr="003B4B3B" w:rsidRDefault="004A3391" w:rsidP="003B4B3B">
      <w:pPr>
        <w:pStyle w:val="2"/>
        <w:spacing w:before="0" w:after="120" w:line="360" w:lineRule="auto"/>
        <w:rPr>
          <w:rFonts w:ascii="Simplified Arabic" w:eastAsia="Times New Roman" w:hAnsi="Simplified Arabic" w:cs="Simplified Arabic"/>
          <w:color w:val="1B1C1D"/>
          <w:rtl/>
        </w:rPr>
      </w:pPr>
    </w:p>
    <w:p w14:paraId="5C8B8826" w14:textId="77777777" w:rsidR="003B4B3B" w:rsidRPr="003B4B3B" w:rsidRDefault="003B4B3B" w:rsidP="003B4B3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3B4B3B">
        <w:rPr>
          <w:rFonts w:ascii="Simplified Arabic" w:eastAsia="Times New Roman" w:hAnsi="Simplified Arabic" w:cs="Simplified Arabic" w:hint="cs"/>
          <w:color w:val="1F1F1F"/>
          <w:sz w:val="32"/>
          <w:szCs w:val="32"/>
          <w:rtl/>
        </w:rPr>
        <w:t xml:space="preserve">ملخص الدراسة </w:t>
      </w:r>
    </w:p>
    <w:p w14:paraId="6FF30C71" w14:textId="77777777" w:rsidR="003B4B3B" w:rsidRPr="003B4B3B" w:rsidRDefault="003B4B3B"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عنوان الدراسة:</w:t>
      </w:r>
      <w:r w:rsidRPr="003B4B3B">
        <w:rPr>
          <w:rFonts w:ascii="Simplified Arabic" w:hAnsi="Simplified Arabic" w:cs="Simplified Arabic" w:hint="cs"/>
          <w:color w:val="1F1F1F"/>
          <w:sz w:val="32"/>
          <w:szCs w:val="32"/>
          <w:rtl/>
        </w:rPr>
        <w:t xml:space="preserve"> أثر آليات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في تعزيز سلامة المرضى والحد من الأخطاء الإجرائية في مراكز طب الأسنان التخصصية بالمملكة العربية السعودية.</w:t>
      </w:r>
    </w:p>
    <w:p w14:paraId="5A3147CE" w14:textId="77777777" w:rsidR="003B4B3B" w:rsidRPr="003B4B3B" w:rsidRDefault="003B4B3B" w:rsidP="003B4B3B">
      <w:pPr>
        <w:pStyle w:val="a5"/>
        <w:bidi/>
        <w:spacing w:before="0" w:before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هدف الدراسة:</w:t>
      </w:r>
    </w:p>
    <w:p w14:paraId="2F9C944F" w14:textId="77777777" w:rsidR="003B4B3B" w:rsidRPr="003B4B3B" w:rsidRDefault="003B4B3B" w:rsidP="003B4B3B">
      <w:pPr>
        <w:pStyle w:val="a5"/>
        <w:bidi/>
        <w:spacing w:before="0" w:before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هدفت هذه الدراسة إلى التعرف على مستوى تطبيق آليات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بأبعادها (إدارة المخاطر، التدقيق السريري، التعليم المستمر، الكفاءة المهنية) وأثر ذلك في تعزيز سلامة المرضى والحد من الأخطاء الإجرائية في مراكز طب الأسنان التخصصية في المدن الرئيسية بالمملكة (الرياض، جدة، الدمام).</w:t>
      </w:r>
    </w:p>
    <w:p w14:paraId="24F278D0" w14:textId="77777777" w:rsidR="003B4B3B" w:rsidRPr="003B4B3B" w:rsidRDefault="003B4B3B" w:rsidP="003B4B3B">
      <w:pPr>
        <w:pStyle w:val="a5"/>
        <w:bidi/>
        <w:spacing w:before="0" w:before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منهجية الدراسة:</w:t>
      </w:r>
    </w:p>
    <w:p w14:paraId="05117C70" w14:textId="77777777" w:rsidR="003B4B3B" w:rsidRPr="003B4B3B" w:rsidRDefault="003B4B3B" w:rsidP="003B4B3B">
      <w:pPr>
        <w:pStyle w:val="a5"/>
        <w:bidi/>
        <w:spacing w:before="0" w:before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اعتمدت الدراسة على المنهج الوصفي التحليلي، وتم استخدام "الاستبيان" كأداة رئيسية لجمع البيانات من عينة عشوائية بلغت (100) من الممارسين الصحيين والكوادر الإدارية. وتمت معالجة البيانات إحصائياً باستخدام برنامج (</w:t>
      </w:r>
      <w:r w:rsidRPr="003B4B3B">
        <w:rPr>
          <w:rFonts w:ascii="Simplified Arabic" w:hAnsi="Simplified Arabic" w:cs="Simplified Arabic" w:hint="cs"/>
          <w:color w:val="1F1F1F"/>
          <w:sz w:val="32"/>
          <w:szCs w:val="32"/>
        </w:rPr>
        <w:t>SPSS</w:t>
      </w:r>
      <w:r w:rsidRPr="003B4B3B">
        <w:rPr>
          <w:rFonts w:ascii="Simplified Arabic" w:hAnsi="Simplified Arabic" w:cs="Simplified Arabic" w:hint="cs"/>
          <w:color w:val="1F1F1F"/>
          <w:sz w:val="32"/>
          <w:szCs w:val="32"/>
          <w:rtl/>
        </w:rPr>
        <w:t>).</w:t>
      </w:r>
    </w:p>
    <w:p w14:paraId="0ADF82FF" w14:textId="77777777" w:rsidR="003B4B3B" w:rsidRPr="003B4B3B" w:rsidRDefault="003B4B3B"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أبرز النتائج:</w:t>
      </w:r>
    </w:p>
    <w:p w14:paraId="3BB12DDB" w14:textId="77777777" w:rsidR="003B4B3B" w:rsidRPr="003B4B3B" w:rsidRDefault="003B4B3B" w:rsidP="003B4B3B">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كشفت نتائج الدراسة عن وجود مستوى تطبيق "مرتفع" لآليات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بمتوسط حسابي (4.07).</w:t>
      </w:r>
    </w:p>
    <w:p w14:paraId="1738ED66" w14:textId="77777777" w:rsidR="003B4B3B" w:rsidRPr="003B4B3B" w:rsidRDefault="003B4B3B" w:rsidP="003B4B3B">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lastRenderedPageBreak/>
        <w:t xml:space="preserve">أظهرت النتائج وجود علاقة ارتباطية طردية قوية ذات دلالة إحصائية بين تطبيق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وتعزيز سلامة المرضى (</w:t>
      </w:r>
      <w:r w:rsidRPr="003B4B3B">
        <w:rPr>
          <w:rFonts w:ascii="Simplified Arabic" w:hAnsi="Simplified Arabic" w:cs="Simplified Arabic" w:hint="cs"/>
          <w:color w:val="1F1F1F"/>
          <w:sz w:val="32"/>
          <w:szCs w:val="32"/>
        </w:rPr>
        <w:t>R=0.76</w:t>
      </w:r>
      <w:r w:rsidRPr="003B4B3B">
        <w:rPr>
          <w:rFonts w:ascii="Simplified Arabic" w:hAnsi="Simplified Arabic" w:cs="Simplified Arabic" w:hint="cs"/>
          <w:color w:val="1F1F1F"/>
          <w:sz w:val="32"/>
          <w:szCs w:val="32"/>
          <w:rtl/>
        </w:rPr>
        <w:t>).</w:t>
      </w:r>
    </w:p>
    <w:p w14:paraId="7DF8166D" w14:textId="77777777" w:rsidR="003B4B3B" w:rsidRPr="003B4B3B" w:rsidRDefault="003B4B3B" w:rsidP="003B4B3B">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تبين أن آليات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تساهم في تفسير (58%) من تحسن مستوى سلامة المرضى والحد من الأخطاء الإجرائية.</w:t>
      </w:r>
    </w:p>
    <w:p w14:paraId="31815287" w14:textId="77777777" w:rsidR="003B4B3B" w:rsidRPr="003B4B3B" w:rsidRDefault="003B4B3B" w:rsidP="003B4B3B">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جاء محور "التعليم الطبي المستمر" كأكثر الأبعاد تطبيقاً وتأثيراً من وجهة نظر عينة الدراسة.</w:t>
      </w:r>
    </w:p>
    <w:p w14:paraId="4947D358" w14:textId="77777777" w:rsidR="003B4B3B" w:rsidRPr="003B4B3B" w:rsidRDefault="003B4B3B" w:rsidP="003B4B3B">
      <w:pPr>
        <w:pStyle w:val="a5"/>
        <w:bidi/>
        <w:spacing w:before="0" w:before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التوصيات:</w:t>
      </w:r>
    </w:p>
    <w:p w14:paraId="6383A9B0" w14:textId="77777777" w:rsidR="003B4B3B" w:rsidRPr="003B4B3B" w:rsidRDefault="003B4B3B" w:rsidP="003B4B3B">
      <w:pPr>
        <w:pStyle w:val="a5"/>
        <w:bidi/>
        <w:spacing w:before="0" w:before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أوصت الدراسة بضرورة مأسسة نظام "التدقيق السريري" بشكل دوري ومستقل، وضرورة تعزيز "الثقافة العادلة" للإبلاغ عن الأخطاء دون خوف من العقاب، بالإضافة إلى تطوير أدلة إرشادية وطنية موحدة </w:t>
      </w:r>
      <w:proofErr w:type="spellStart"/>
      <w:r w:rsidRPr="003B4B3B">
        <w:rPr>
          <w:rFonts w:ascii="Simplified Arabic" w:hAnsi="Simplified Arabic" w:cs="Simplified Arabic" w:hint="cs"/>
          <w:color w:val="1F1F1F"/>
          <w:sz w:val="32"/>
          <w:szCs w:val="32"/>
          <w:rtl/>
        </w:rPr>
        <w:t>للحوكمة</w:t>
      </w:r>
      <w:proofErr w:type="spellEnd"/>
      <w:r w:rsidRPr="003B4B3B">
        <w:rPr>
          <w:rFonts w:ascii="Simplified Arabic" w:hAnsi="Simplified Arabic" w:cs="Simplified Arabic" w:hint="cs"/>
          <w:color w:val="1F1F1F"/>
          <w:sz w:val="32"/>
          <w:szCs w:val="32"/>
          <w:rtl/>
        </w:rPr>
        <w:t xml:space="preserve"> السريرية خاصة بممارسات طب الأسنان.</w:t>
      </w:r>
    </w:p>
    <w:p w14:paraId="4D11B328" w14:textId="77777777" w:rsidR="003B4B3B" w:rsidRPr="003B4B3B" w:rsidRDefault="003B4B3B"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الكلمات المفتاحية:</w:t>
      </w:r>
      <w:r w:rsidRPr="003B4B3B">
        <w:rPr>
          <w:rFonts w:ascii="Simplified Arabic" w:hAnsi="Simplified Arabic" w:cs="Simplified Arabic" w:hint="cs"/>
          <w:color w:val="1F1F1F"/>
          <w:sz w:val="32"/>
          <w:szCs w:val="32"/>
          <w:rtl/>
        </w:rPr>
        <w:t xml:space="preserve">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سلامة المرضى، الأخطاء الإجرائية، طب الأسنان، الجودة الصحية.</w:t>
      </w:r>
    </w:p>
    <w:p w14:paraId="58367DEC" w14:textId="77777777" w:rsidR="004A3391" w:rsidRDefault="004A3391" w:rsidP="003B4B3B">
      <w:pPr>
        <w:pStyle w:val="2"/>
        <w:spacing w:before="0" w:after="120" w:line="360" w:lineRule="auto"/>
        <w:rPr>
          <w:rFonts w:ascii="Simplified Arabic" w:eastAsia="Times New Roman" w:hAnsi="Simplified Arabic" w:cs="Simplified Arabic"/>
          <w:color w:val="1B1C1D"/>
          <w:rtl/>
        </w:rPr>
      </w:pPr>
    </w:p>
    <w:p w14:paraId="60FF6BDF" w14:textId="77777777" w:rsidR="00C51B30" w:rsidRDefault="00C51B30" w:rsidP="00C51B30">
      <w:pPr>
        <w:rPr>
          <w:rtl/>
        </w:rPr>
      </w:pPr>
    </w:p>
    <w:p w14:paraId="6DD6D7BA" w14:textId="77777777" w:rsidR="00C51B30" w:rsidRPr="00C51B30" w:rsidRDefault="00C51B30" w:rsidP="00C51B30">
      <w:pPr>
        <w:rPr>
          <w:rtl/>
        </w:rPr>
      </w:pPr>
    </w:p>
    <w:p w14:paraId="3F11E194" w14:textId="48A40A93" w:rsidR="006D05CD" w:rsidRPr="003B4B3B" w:rsidRDefault="006D05CD"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lastRenderedPageBreak/>
        <w:t xml:space="preserve"> مقدمة الدراسة</w:t>
      </w:r>
    </w:p>
    <w:p w14:paraId="2C07B40D" w14:textId="77777777" w:rsidR="006D05CD" w:rsidRPr="003B4B3B" w:rsidRDefault="006D05CD"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تُعدّ جودة الرعاية الصحية وسلامة المرضى محوريّ الاهتمام في كافة الأنظمة الصحية المتقدمة، حيث تسعى المؤسسات العلاجية إلى تطبيق أعلى المعايير لضمان تقديم خدمات فعّالة وخالية من الضرر. وفي هذا السياق، برز مفهوم </w:t>
      </w:r>
      <w:proofErr w:type="spellStart"/>
      <w:r w:rsidRPr="003B4B3B">
        <w:rPr>
          <w:rStyle w:val="a6"/>
          <w:rFonts w:ascii="Simplified Arabic" w:hAnsi="Simplified Arabic" w:cs="Simplified Arabic" w:hint="cs"/>
          <w:color w:val="1B1C1D"/>
          <w:sz w:val="32"/>
          <w:szCs w:val="32"/>
          <w:bdr w:val="none" w:sz="0" w:space="0" w:color="auto" w:frame="1"/>
          <w:rtl/>
        </w:rPr>
        <w:t>الحوكمة</w:t>
      </w:r>
      <w:proofErr w:type="spellEnd"/>
      <w:r w:rsidRPr="003B4B3B">
        <w:rPr>
          <w:rStyle w:val="a6"/>
          <w:rFonts w:ascii="Simplified Arabic" w:hAnsi="Simplified Arabic" w:cs="Simplified Arabic" w:hint="cs"/>
          <w:color w:val="1B1C1D"/>
          <w:sz w:val="32"/>
          <w:szCs w:val="32"/>
          <w:bdr w:val="none" w:sz="0" w:space="0" w:color="auto" w:frame="1"/>
          <w:rtl/>
        </w:rPr>
        <w:t xml:space="preserve"> السريرية (</w:t>
      </w:r>
      <w:r w:rsidRPr="003B4B3B">
        <w:rPr>
          <w:rStyle w:val="a6"/>
          <w:rFonts w:ascii="Simplified Arabic" w:hAnsi="Simplified Arabic" w:cs="Simplified Arabic" w:hint="cs"/>
          <w:color w:val="1B1C1D"/>
          <w:sz w:val="32"/>
          <w:szCs w:val="32"/>
          <w:bdr w:val="none" w:sz="0" w:space="0" w:color="auto" w:frame="1"/>
        </w:rPr>
        <w:t>Clinical Governance</w:t>
      </w:r>
      <w:r w:rsidRPr="003B4B3B">
        <w:rPr>
          <w:rStyle w:val="a6"/>
          <w:rFonts w:ascii="Simplified Arabic" w:hAnsi="Simplified Arabic" w:cs="Simplified Arabic" w:hint="cs"/>
          <w:color w:val="1B1C1D"/>
          <w:sz w:val="32"/>
          <w:szCs w:val="32"/>
          <w:bdr w:val="none" w:sz="0" w:space="0" w:color="auto" w:frame="1"/>
          <w:rtl/>
        </w:rPr>
        <w:t>)</w:t>
      </w:r>
      <w:r w:rsidRPr="003B4B3B">
        <w:rPr>
          <w:rFonts w:ascii="Simplified Arabic" w:hAnsi="Simplified Arabic" w:cs="Simplified Arabic" w:hint="cs"/>
          <w:color w:val="1B1C1D"/>
          <w:sz w:val="32"/>
          <w:szCs w:val="32"/>
          <w:rtl/>
        </w:rPr>
        <w:t xml:space="preserve"> كإطار تنظيمي شامل ومسؤول يهدف إلى تحسين الجودة والمساءلة المستمرة داخل المؤسسات الصحية، وذلك من خلال دمج أنظمة إدارة المخاطر، والتدقيق السريري، والتعليم المستمر، والقيادة الواضحة.</w:t>
      </w:r>
    </w:p>
    <w:p w14:paraId="3E931391" w14:textId="77777777" w:rsidR="006D05CD" w:rsidRPr="003B4B3B" w:rsidRDefault="006D05CD" w:rsidP="003B4B3B">
      <w:pPr>
        <w:pStyle w:val="a5"/>
        <w:bidi/>
        <w:spacing w:before="0" w:beforeAutospacing="0" w:after="24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تكتسب هذه المبادئ أهمية مضاعفة في قطاع طب الأسنان التخصصي، الذي يتميز بحساسية الإجراءات الطبية وطبيعتها التداخلية (</w:t>
      </w:r>
      <w:r w:rsidRPr="003B4B3B">
        <w:rPr>
          <w:rFonts w:ascii="Simplified Arabic" w:hAnsi="Simplified Arabic" w:cs="Simplified Arabic" w:hint="cs"/>
          <w:color w:val="1B1C1D"/>
          <w:sz w:val="32"/>
          <w:szCs w:val="32"/>
        </w:rPr>
        <w:t>Invasive</w:t>
      </w:r>
      <w:r w:rsidRPr="003B4B3B">
        <w:rPr>
          <w:rFonts w:ascii="Simplified Arabic" w:hAnsi="Simplified Arabic" w:cs="Simplified Arabic" w:hint="cs"/>
          <w:color w:val="1B1C1D"/>
          <w:sz w:val="32"/>
          <w:szCs w:val="32"/>
          <w:rtl/>
        </w:rPr>
        <w:t xml:space="preserve">)، مما يزيد من احتمالية وقوع أخطاء إجرائية قد تؤثر بشكل مباشر على صحة المرضى وسلامتهم. ومع التطور المتسارع في التقنيات والمواد المستخدمة في مراكز طب الأسنان التخصصية بالمملكة العربية السعودية، والتي تُعد ركيزة أساسية ضمن مستهدفات رؤية 2030 للارتقاء بالخدمات الصحية، بات لزاماً تقييم مدى فاعلية آليات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المطبقة.</w:t>
      </w:r>
    </w:p>
    <w:p w14:paraId="2B626809" w14:textId="77777777" w:rsidR="006D05CD" w:rsidRPr="003B4B3B" w:rsidRDefault="006D05CD" w:rsidP="003B4B3B">
      <w:pPr>
        <w:pStyle w:val="a5"/>
        <w:bidi/>
        <w:spacing w:before="0" w:beforeAutospacing="0" w:after="24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تنطلق هذه الدراسة من فرضية مفادها أن التطبيق الفعّال لأسس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بأبعادها المختلفة، يمثل خط الدفاع الأول لتعزيز بيئة عمل آمنة، وضمان التزام الممارسين بالبروتوكولات المثلى، وبالتالي تحقيق أقصى مستويات السلامة للمرضى والحد </w:t>
      </w:r>
      <w:r w:rsidRPr="003B4B3B">
        <w:rPr>
          <w:rFonts w:ascii="Simplified Arabic" w:hAnsi="Simplified Arabic" w:cs="Simplified Arabic" w:hint="cs"/>
          <w:color w:val="1B1C1D"/>
          <w:sz w:val="32"/>
          <w:szCs w:val="32"/>
          <w:rtl/>
        </w:rPr>
        <w:lastRenderedPageBreak/>
        <w:t>من الأخطاء الإجرائية غير المرغوبة. وعليه، تسعى هذه الدراسة إلى تحليل وتقييم الدور الجوهري لهذه الآليات في سياق مراكز طب الأسنان التخصصية السعودية.</w:t>
      </w:r>
    </w:p>
    <w:p w14:paraId="793DEA3F" w14:textId="606EB726" w:rsidR="006D05CD" w:rsidRPr="003B4B3B" w:rsidRDefault="006D05CD"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 xml:space="preserve"> مشكلة الدراسة</w:t>
      </w:r>
    </w:p>
    <w:p w14:paraId="57506FF1" w14:textId="77777777" w:rsidR="006D05CD" w:rsidRPr="003B4B3B" w:rsidRDefault="006D05CD" w:rsidP="003B4B3B">
      <w:pPr>
        <w:pStyle w:val="a5"/>
        <w:bidi/>
        <w:spacing w:before="0" w:beforeAutospacing="0" w:after="24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تنبع مشكلة الدراسة من التساؤل حول مدى كفاية وفعالية آليات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المطبقة حالياً في مراكز طب الأسنان التخصصية بالمملكة العربية السعودية في تحقيق الهدف الأسمى المتمثل في تعزيز سلامة المرضى وتقليل معدلات الأخطاء الإجرائية. وعلى الرغم من الجهود المبذولة لضمان الجودة، إلا أن الإحصاءات والدراسات الأولية قد تشير إلى استمرار وقوع بعض الأخطاء الإجرائية، مما يفرض ضرورة فهم العلاقة بين مستوى تطبيق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ونتائج السلامة المتحققة.</w:t>
      </w:r>
    </w:p>
    <w:p w14:paraId="43E35089" w14:textId="77777777" w:rsidR="006D05CD" w:rsidRPr="003B4B3B" w:rsidRDefault="006D05CD"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وعليه، يمكن بلورة مشكلة الدراسة في التساؤل الرئيسي التالي:</w:t>
      </w:r>
    </w:p>
    <w:p w14:paraId="02956566" w14:textId="77777777" w:rsidR="006D05CD" w:rsidRPr="003B4B3B" w:rsidRDefault="006D05CD"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 xml:space="preserve">ما هو دور آليات </w:t>
      </w:r>
      <w:proofErr w:type="spellStart"/>
      <w:r w:rsidRPr="003B4B3B">
        <w:rPr>
          <w:rStyle w:val="a6"/>
          <w:rFonts w:ascii="Simplified Arabic" w:hAnsi="Simplified Arabic" w:cs="Simplified Arabic" w:hint="cs"/>
          <w:color w:val="1B1C1D"/>
          <w:sz w:val="32"/>
          <w:szCs w:val="32"/>
          <w:bdr w:val="none" w:sz="0" w:space="0" w:color="auto" w:frame="1"/>
          <w:rtl/>
        </w:rPr>
        <w:t>الحوكمة</w:t>
      </w:r>
      <w:proofErr w:type="spellEnd"/>
      <w:r w:rsidRPr="003B4B3B">
        <w:rPr>
          <w:rStyle w:val="a6"/>
          <w:rFonts w:ascii="Simplified Arabic" w:hAnsi="Simplified Arabic" w:cs="Simplified Arabic" w:hint="cs"/>
          <w:color w:val="1B1C1D"/>
          <w:sz w:val="32"/>
          <w:szCs w:val="32"/>
          <w:bdr w:val="none" w:sz="0" w:space="0" w:color="auto" w:frame="1"/>
          <w:rtl/>
        </w:rPr>
        <w:t xml:space="preserve"> السريرية (إدارة المخاطر، التدقيق السريري، التعليم والتدريب، كفاءة الكوادر) في تعزيز سلامة المرضى والحد من الأخطاء الإجرائية في مراكز طب الأسنان التخصصية بالمملكة العربية السعودية؟</w:t>
      </w:r>
    </w:p>
    <w:p w14:paraId="385FB46D" w14:textId="77777777" w:rsidR="006D05CD" w:rsidRPr="003B4B3B" w:rsidRDefault="006D05CD"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وينبثق من هذا التساؤل الرئيسي التساؤلات الفرعية التالية:</w:t>
      </w:r>
    </w:p>
    <w:p w14:paraId="4A99802F" w14:textId="77777777" w:rsidR="006D05CD" w:rsidRPr="003B4B3B" w:rsidRDefault="006D05CD" w:rsidP="003B4B3B">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ما هو مستوى تطبيق آليات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الأساسية (مثل نظام الإبلاغ عن الحوادث، والتدقيق السريري، والبروتوكولات الموحدة) في مراكز طب الأسنان التخصصية السعودية؟</w:t>
      </w:r>
    </w:p>
    <w:p w14:paraId="7DD75998" w14:textId="77777777" w:rsidR="006D05CD" w:rsidRPr="003B4B3B" w:rsidRDefault="006D05CD" w:rsidP="003B4B3B">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lastRenderedPageBreak/>
        <w:t>ما هي أبرز الأخطاء الإجرائية شيوعاً وتكراراً في مراكز طب الأسنان التخصصية، وما هي العوامل التنظيمية أو الإجرائية المرتبطة بحدوثها؟</w:t>
      </w:r>
    </w:p>
    <w:p w14:paraId="49952A35" w14:textId="77777777" w:rsidR="006D05CD" w:rsidRPr="003B4B3B" w:rsidRDefault="006D05CD" w:rsidP="003B4B3B">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هل توجد علاقة ذات دلالة إحصائية بين مستوى تطبيق آليات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وبين مستوى سلامة المرضى المتحقق في هذه المراكز؟</w:t>
      </w:r>
    </w:p>
    <w:p w14:paraId="7A81152F" w14:textId="77777777" w:rsidR="006D05CD" w:rsidRPr="003B4B3B" w:rsidRDefault="006D05CD" w:rsidP="003B4B3B">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ما هي التوصيات المقترحة لتعزيز وتفعيل آليات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بما يضمن تحسين كفاءة وجودة الإجراءات السريرية وتقليل الأخطاء؟</w:t>
      </w:r>
    </w:p>
    <w:p w14:paraId="4516956C" w14:textId="34203026" w:rsidR="006D05CD" w:rsidRPr="003B4B3B" w:rsidRDefault="006D05CD"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أهمية الدراسة</w:t>
      </w:r>
    </w:p>
    <w:p w14:paraId="0E6F38EA" w14:textId="77777777" w:rsidR="006D05CD" w:rsidRPr="003B4B3B" w:rsidRDefault="006D05CD" w:rsidP="003B4B3B">
      <w:pPr>
        <w:pStyle w:val="a5"/>
        <w:bidi/>
        <w:spacing w:before="0" w:beforeAutospacing="0" w:after="24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تنقسم أهمية هذه الدراسة إلى شقين رئيسيين:</w:t>
      </w:r>
    </w:p>
    <w:p w14:paraId="5BE712F7" w14:textId="77777777" w:rsidR="006D05CD" w:rsidRPr="003B4B3B" w:rsidRDefault="006D05CD" w:rsidP="003B4B3B">
      <w:pPr>
        <w:pStyle w:val="3"/>
        <w:spacing w:before="0" w:after="120" w:line="360" w:lineRule="auto"/>
        <w:rPr>
          <w:rFonts w:ascii="Simplified Arabic" w:eastAsia="Times New Roman" w:hAnsi="Simplified Arabic" w:cs="Simplified Arabic"/>
          <w:color w:val="1B1C1D"/>
          <w:sz w:val="32"/>
          <w:szCs w:val="32"/>
          <w:rtl/>
        </w:rPr>
      </w:pPr>
      <w:r w:rsidRPr="003B4B3B">
        <w:rPr>
          <w:rFonts w:ascii="Simplified Arabic" w:eastAsia="Times New Roman" w:hAnsi="Simplified Arabic" w:cs="Simplified Arabic" w:hint="cs"/>
          <w:color w:val="1B1C1D"/>
          <w:sz w:val="32"/>
          <w:szCs w:val="32"/>
          <w:rtl/>
        </w:rPr>
        <w:t>1. الأهمية العلمية (النظرية)</w:t>
      </w:r>
    </w:p>
    <w:p w14:paraId="4ACF8325" w14:textId="77777777" w:rsidR="006D05CD" w:rsidRPr="003B4B3B" w:rsidRDefault="006D05CD" w:rsidP="003B4B3B">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سد الفجوة المعرفية:</w:t>
      </w:r>
      <w:r w:rsidRPr="003B4B3B">
        <w:rPr>
          <w:rFonts w:ascii="Simplified Arabic" w:hAnsi="Simplified Arabic" w:cs="Simplified Arabic" w:hint="cs"/>
          <w:color w:val="1B1C1D"/>
          <w:sz w:val="32"/>
          <w:szCs w:val="32"/>
          <w:rtl/>
        </w:rPr>
        <w:t xml:space="preserve"> تُسهم الدراسة في إثراء المكتبة العربية ببحث تحليلي تطبيقي يركز على قطاع طب الأسنان التخصصي، وهو قطاع لا يزال يفتقر إلى الدراسات المعمقة في مجال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مقارنة بالقطاعات الطبية الأخرى.</w:t>
      </w:r>
    </w:p>
    <w:p w14:paraId="15E6EE1F" w14:textId="77777777" w:rsidR="006D05CD" w:rsidRPr="003B4B3B" w:rsidRDefault="006D05CD" w:rsidP="003B4B3B">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بناء الإطار النظري:</w:t>
      </w:r>
      <w:r w:rsidRPr="003B4B3B">
        <w:rPr>
          <w:rFonts w:ascii="Simplified Arabic" w:hAnsi="Simplified Arabic" w:cs="Simplified Arabic" w:hint="cs"/>
          <w:color w:val="1B1C1D"/>
          <w:sz w:val="32"/>
          <w:szCs w:val="32"/>
          <w:rtl/>
        </w:rPr>
        <w:t xml:space="preserve"> تُقدم الدراسة إطاراً نظرياً محدداً يربط بين الأبعاد المنهجية </w:t>
      </w:r>
      <w:proofErr w:type="spellStart"/>
      <w:r w:rsidRPr="003B4B3B">
        <w:rPr>
          <w:rFonts w:ascii="Simplified Arabic" w:hAnsi="Simplified Arabic" w:cs="Simplified Arabic" w:hint="cs"/>
          <w:color w:val="1B1C1D"/>
          <w:sz w:val="32"/>
          <w:szCs w:val="32"/>
          <w:rtl/>
        </w:rPr>
        <w:t>للحوكمة</w:t>
      </w:r>
      <w:proofErr w:type="spellEnd"/>
      <w:r w:rsidRPr="003B4B3B">
        <w:rPr>
          <w:rFonts w:ascii="Simplified Arabic" w:hAnsi="Simplified Arabic" w:cs="Simplified Arabic" w:hint="cs"/>
          <w:color w:val="1B1C1D"/>
          <w:sz w:val="32"/>
          <w:szCs w:val="32"/>
          <w:rtl/>
        </w:rPr>
        <w:t xml:space="preserve"> السريرية (كإدارة المخاطر والتدقيق) والنتائج الإجرائية (كتقليل الأخطاء)، مما يُشكل قاعدة معرفية لدراسات مستقبلية في مجال إدارة الجودة وسلامة المرضى في تخصصات طبية دقيقة.</w:t>
      </w:r>
    </w:p>
    <w:p w14:paraId="5749E045" w14:textId="77777777" w:rsidR="006D05CD" w:rsidRPr="003B4B3B" w:rsidRDefault="006D05CD" w:rsidP="003B4B3B">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lastRenderedPageBreak/>
        <w:t>تحديد المؤشرات:</w:t>
      </w:r>
      <w:r w:rsidRPr="003B4B3B">
        <w:rPr>
          <w:rFonts w:ascii="Simplified Arabic" w:hAnsi="Simplified Arabic" w:cs="Simplified Arabic" w:hint="cs"/>
          <w:color w:val="1B1C1D"/>
          <w:sz w:val="32"/>
          <w:szCs w:val="32"/>
          <w:rtl/>
        </w:rPr>
        <w:t xml:space="preserve"> تُساهم الدراسة في تحديد مؤشرات قياس كمية وكيفية لمدى الالتزام بمعايير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وقياس تأثيرها المباشر على الأداء التشغيلي والسريري.</w:t>
      </w:r>
    </w:p>
    <w:p w14:paraId="482D9C12" w14:textId="77777777" w:rsidR="006D05CD" w:rsidRPr="003B4B3B" w:rsidRDefault="006D05CD" w:rsidP="003B4B3B">
      <w:pPr>
        <w:pStyle w:val="3"/>
        <w:spacing w:before="0" w:after="120" w:line="360" w:lineRule="auto"/>
        <w:rPr>
          <w:rFonts w:ascii="Simplified Arabic" w:eastAsia="Times New Roman" w:hAnsi="Simplified Arabic" w:cs="Simplified Arabic"/>
          <w:color w:val="1B1C1D"/>
          <w:sz w:val="32"/>
          <w:szCs w:val="32"/>
          <w:rtl/>
        </w:rPr>
      </w:pPr>
      <w:r w:rsidRPr="003B4B3B">
        <w:rPr>
          <w:rFonts w:ascii="Simplified Arabic" w:eastAsia="Times New Roman" w:hAnsi="Simplified Arabic" w:cs="Simplified Arabic" w:hint="cs"/>
          <w:color w:val="1B1C1D"/>
          <w:sz w:val="32"/>
          <w:szCs w:val="32"/>
          <w:rtl/>
        </w:rPr>
        <w:t>2. الأهمية العملية (التطبيقية)</w:t>
      </w:r>
    </w:p>
    <w:p w14:paraId="18C932B0" w14:textId="77777777" w:rsidR="006D05CD" w:rsidRPr="003B4B3B" w:rsidRDefault="006D05CD" w:rsidP="003B4B3B">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دعم اتخاذ القرار:</w:t>
      </w:r>
      <w:r w:rsidRPr="003B4B3B">
        <w:rPr>
          <w:rFonts w:ascii="Simplified Arabic" w:hAnsi="Simplified Arabic" w:cs="Simplified Arabic" w:hint="cs"/>
          <w:color w:val="1B1C1D"/>
          <w:sz w:val="32"/>
          <w:szCs w:val="32"/>
          <w:rtl/>
        </w:rPr>
        <w:t xml:space="preserve"> تُقدم الدراسة نتائج وتوصيات عملية ومباشرة تُفيد القائمين على إدارة مراكز طب الأسنان التخصصية وصناع القرار في وزارة الصحة والهيئة السعودية للتخصصات الصحية، للمساعدة في وضع سياسات وبروتوكولات أكثر صرامة وفاعلية.</w:t>
      </w:r>
    </w:p>
    <w:p w14:paraId="79AA3CBC" w14:textId="77777777" w:rsidR="006D05CD" w:rsidRPr="003B4B3B" w:rsidRDefault="006D05CD" w:rsidP="003B4B3B">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تحسين الجودة والأداء:</w:t>
      </w:r>
      <w:r w:rsidRPr="003B4B3B">
        <w:rPr>
          <w:rFonts w:ascii="Simplified Arabic" w:hAnsi="Simplified Arabic" w:cs="Simplified Arabic" w:hint="cs"/>
          <w:color w:val="1B1C1D"/>
          <w:sz w:val="32"/>
          <w:szCs w:val="32"/>
          <w:rtl/>
        </w:rPr>
        <w:t xml:space="preserve"> تُساعد المراكز التخصصية في تحديد نقاط القوة والضعف في أنظمتها الحالية </w:t>
      </w:r>
      <w:proofErr w:type="spellStart"/>
      <w:r w:rsidRPr="003B4B3B">
        <w:rPr>
          <w:rFonts w:ascii="Simplified Arabic" w:hAnsi="Simplified Arabic" w:cs="Simplified Arabic" w:hint="cs"/>
          <w:color w:val="1B1C1D"/>
          <w:sz w:val="32"/>
          <w:szCs w:val="32"/>
          <w:rtl/>
        </w:rPr>
        <w:t>للحوكمة</w:t>
      </w:r>
      <w:proofErr w:type="spellEnd"/>
      <w:r w:rsidRPr="003B4B3B">
        <w:rPr>
          <w:rFonts w:ascii="Simplified Arabic" w:hAnsi="Simplified Arabic" w:cs="Simplified Arabic" w:hint="cs"/>
          <w:color w:val="1B1C1D"/>
          <w:sz w:val="32"/>
          <w:szCs w:val="32"/>
          <w:rtl/>
        </w:rPr>
        <w:t xml:space="preserve"> السريرية، مما يُمكنها من إعادة هيكلة إجراءاتها لتقليل المخاطر وتحسين جودة الخدمة المقدمة.</w:t>
      </w:r>
    </w:p>
    <w:p w14:paraId="12E8FE59" w14:textId="77777777" w:rsidR="006D05CD" w:rsidRPr="003B4B3B" w:rsidRDefault="006D05CD" w:rsidP="003B4B3B">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زيادة الوعي المهني:</w:t>
      </w:r>
      <w:r w:rsidRPr="003B4B3B">
        <w:rPr>
          <w:rFonts w:ascii="Simplified Arabic" w:hAnsi="Simplified Arabic" w:cs="Simplified Arabic" w:hint="cs"/>
          <w:color w:val="1B1C1D"/>
          <w:sz w:val="32"/>
          <w:szCs w:val="32"/>
          <w:rtl/>
        </w:rPr>
        <w:t xml:space="preserve"> تُعزز الدراسة الوعي لدى الكوادر الطبية والإدارية بأهمية دورهم في منظومة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وتُبرز العلاقة بين التزامهم بها وبين تحقيق الأداء الآمن لبيئة العمل.</w:t>
      </w:r>
    </w:p>
    <w:p w14:paraId="09746B4D" w14:textId="77777777" w:rsidR="0002135B" w:rsidRPr="003B4B3B" w:rsidRDefault="0002135B"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0954CC93" w14:textId="408EE782" w:rsidR="0018316C" w:rsidRPr="003B4B3B" w:rsidRDefault="0018316C"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1538E305" w14:textId="28257890" w:rsidR="0018316C" w:rsidRPr="003B4B3B" w:rsidRDefault="0018316C"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lastRenderedPageBreak/>
        <w:t xml:space="preserve"> أهداف الدراسة</w:t>
      </w:r>
    </w:p>
    <w:p w14:paraId="4269F276" w14:textId="77777777" w:rsidR="0018316C" w:rsidRPr="003B4B3B" w:rsidRDefault="0018316C" w:rsidP="003B4B3B">
      <w:pPr>
        <w:pStyle w:val="a5"/>
        <w:bidi/>
        <w:spacing w:before="0" w:beforeAutospacing="0" w:after="24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تهدف هذه الدراسة بشكل رئيسي إلى تحليل وتقييم تأثير تطبيق آليات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على تحسين جودة الرعاية وسلامة المرضى في مراكز طب الأسنان التخصصية، ويتفرع من هذا الهدف الرئيسي الأهداف التفصيلية التالية:</w:t>
      </w:r>
    </w:p>
    <w:p w14:paraId="758762D2" w14:textId="77777777" w:rsidR="0018316C" w:rsidRPr="003B4B3B" w:rsidRDefault="0018316C" w:rsidP="003B4B3B">
      <w:pPr>
        <w:pStyle w:val="3"/>
        <w:spacing w:before="0" w:after="120" w:line="360" w:lineRule="auto"/>
        <w:rPr>
          <w:rFonts w:ascii="Simplified Arabic" w:eastAsia="Times New Roman" w:hAnsi="Simplified Arabic" w:cs="Simplified Arabic"/>
          <w:color w:val="1B1C1D"/>
          <w:sz w:val="32"/>
          <w:szCs w:val="32"/>
          <w:rtl/>
        </w:rPr>
      </w:pPr>
      <w:r w:rsidRPr="003B4B3B">
        <w:rPr>
          <w:rFonts w:ascii="Simplified Arabic" w:eastAsia="Times New Roman" w:hAnsi="Simplified Arabic" w:cs="Simplified Arabic" w:hint="cs"/>
          <w:color w:val="1B1C1D"/>
          <w:sz w:val="32"/>
          <w:szCs w:val="32"/>
          <w:rtl/>
        </w:rPr>
        <w:t>الهدف الرئيسي</w:t>
      </w:r>
    </w:p>
    <w:p w14:paraId="65E6F6D7" w14:textId="77777777" w:rsidR="0018316C" w:rsidRPr="003B4B3B" w:rsidRDefault="0018316C" w:rsidP="003B4B3B">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تحليل وتقييم الدور الفعلي لآليات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في دعم وتعزيز سلامة المرضى والحد من معدلات الأخطاء الإجرائية في مراكز طب الأسنان التخصصية بالمملكة العربية السعودية.</w:t>
      </w:r>
    </w:p>
    <w:p w14:paraId="68988D2A" w14:textId="77777777" w:rsidR="0018316C" w:rsidRPr="003B4B3B" w:rsidRDefault="0018316C" w:rsidP="003B4B3B">
      <w:pPr>
        <w:pStyle w:val="3"/>
        <w:spacing w:before="0" w:after="120" w:line="360" w:lineRule="auto"/>
        <w:rPr>
          <w:rFonts w:ascii="Simplified Arabic" w:eastAsia="Times New Roman" w:hAnsi="Simplified Arabic" w:cs="Simplified Arabic"/>
          <w:color w:val="1B1C1D"/>
          <w:sz w:val="32"/>
          <w:szCs w:val="32"/>
          <w:rtl/>
        </w:rPr>
      </w:pPr>
      <w:r w:rsidRPr="003B4B3B">
        <w:rPr>
          <w:rFonts w:ascii="Simplified Arabic" w:eastAsia="Times New Roman" w:hAnsi="Simplified Arabic" w:cs="Simplified Arabic" w:hint="cs"/>
          <w:color w:val="1B1C1D"/>
          <w:sz w:val="32"/>
          <w:szCs w:val="32"/>
          <w:rtl/>
        </w:rPr>
        <w:t>الأهداف الفرعية</w:t>
      </w:r>
    </w:p>
    <w:p w14:paraId="3F6C7626" w14:textId="77777777" w:rsidR="0018316C" w:rsidRPr="003B4B3B" w:rsidRDefault="0018316C" w:rsidP="003B4B3B">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تحديد مستوى تطبيق الآليات المنهجية </w:t>
      </w:r>
      <w:proofErr w:type="spellStart"/>
      <w:r w:rsidRPr="003B4B3B">
        <w:rPr>
          <w:rFonts w:ascii="Simplified Arabic" w:hAnsi="Simplified Arabic" w:cs="Simplified Arabic" w:hint="cs"/>
          <w:color w:val="1B1C1D"/>
          <w:sz w:val="32"/>
          <w:szCs w:val="32"/>
          <w:rtl/>
        </w:rPr>
        <w:t>للحوكمة</w:t>
      </w:r>
      <w:proofErr w:type="spellEnd"/>
      <w:r w:rsidRPr="003B4B3B">
        <w:rPr>
          <w:rFonts w:ascii="Simplified Arabic" w:hAnsi="Simplified Arabic" w:cs="Simplified Arabic" w:hint="cs"/>
          <w:color w:val="1B1C1D"/>
          <w:sz w:val="32"/>
          <w:szCs w:val="32"/>
          <w:rtl/>
        </w:rPr>
        <w:t xml:space="preserve"> السريرية (كإدارة المخاطر، والتدقيق السريري، ونظم التعليم المستمر) في مراكز طب الأسنان التخصصية.</w:t>
      </w:r>
    </w:p>
    <w:p w14:paraId="3EFD6D3E" w14:textId="77777777" w:rsidR="0018316C" w:rsidRPr="003B4B3B" w:rsidRDefault="0018316C" w:rsidP="003B4B3B">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تشخيص وتحليل أبرز الأخطاء الإجرائية الشائعة والمرتبطة بمختلف التخصصات في طب الأسنان، وتحديد الأسباب الكامنة وراءها.</w:t>
      </w:r>
    </w:p>
    <w:p w14:paraId="1B54AA68" w14:textId="77777777" w:rsidR="0018316C" w:rsidRPr="003B4B3B" w:rsidRDefault="0018316C" w:rsidP="003B4B3B">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الكشف عن طبيعة وقوة العلاقة الارتباطية بين مستوى الالتزام بآليات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ومستوى سلامة المريض المحقق (انخفاض معدل الأخطاء).</w:t>
      </w:r>
    </w:p>
    <w:p w14:paraId="1A1A2B2E" w14:textId="77777777" w:rsidR="0018316C" w:rsidRPr="003B4B3B" w:rsidRDefault="0018316C" w:rsidP="003B4B3B">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lastRenderedPageBreak/>
        <w:t xml:space="preserve">تقديم مجموعة من التوصيات والآليات التنفيذية المقترحة لتعزيز فعالية نظام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في مراكز طب الأسنان لضمان أعلى مستويات الجودة والحد من الأخطاء.</w:t>
      </w:r>
    </w:p>
    <w:p w14:paraId="78F73D8D" w14:textId="12959E35" w:rsidR="0018316C" w:rsidRPr="003B4B3B" w:rsidRDefault="0018316C"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تساؤلات الدراسة</w:t>
      </w:r>
    </w:p>
    <w:p w14:paraId="4001531E" w14:textId="77777777" w:rsidR="0018316C" w:rsidRPr="003B4B3B" w:rsidRDefault="0018316C"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التساؤل الرئيسي:</w:t>
      </w:r>
    </w:p>
    <w:p w14:paraId="0DDE7A59" w14:textId="77777777" w:rsidR="0018316C" w:rsidRPr="003B4B3B" w:rsidRDefault="0018316C" w:rsidP="003B4B3B">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ما مدى مساهمة تطبيق آليات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في تعزيز سلامة المرضى والحد من الأخطاء الإجرائية في مراكز طب الأسنان التخصصية بالمملكة العربية السعودية؟</w:t>
      </w:r>
    </w:p>
    <w:p w14:paraId="2B0850A5" w14:textId="77777777" w:rsidR="0018316C" w:rsidRPr="003B4B3B" w:rsidRDefault="0018316C"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التساؤلات الفرعية:</w:t>
      </w:r>
    </w:p>
    <w:p w14:paraId="790A9923" w14:textId="77777777" w:rsidR="0018316C" w:rsidRPr="003B4B3B" w:rsidRDefault="0018316C" w:rsidP="003B4B3B">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ما هو مستوى تطبيق الأبعاد المختلفة لآليات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(إدارة المخاطر، التدقيق السريري، كفاءة الكوادر) في مراكز طب الأسنان التخصصية السعودية من وجهة نظر الممارسين؟</w:t>
      </w:r>
    </w:p>
    <w:p w14:paraId="26A1D3B2" w14:textId="77777777" w:rsidR="0018316C" w:rsidRPr="003B4B3B" w:rsidRDefault="0018316C" w:rsidP="003B4B3B">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ما هي الأخطاء الإجرائية الأكثر شيوعاً وتكراراً في مراكز طب الأسنان التخصصية، وما هي العوامل المسببة لها؟</w:t>
      </w:r>
    </w:p>
    <w:p w14:paraId="2943106F" w14:textId="77777777" w:rsidR="0018316C" w:rsidRPr="003B4B3B" w:rsidRDefault="0018316C" w:rsidP="003B4B3B">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هل توجد علاقة ذات دلالة إحصائية بين مستوى تطبيق آليات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ومستوى سلامة المرضى (كما يُقاس بانخفاض معدل الأخطاء الإجرائية)؟</w:t>
      </w:r>
    </w:p>
    <w:p w14:paraId="0CDA31B8" w14:textId="77777777" w:rsidR="0018316C" w:rsidRPr="003B4B3B" w:rsidRDefault="0018316C" w:rsidP="003B4B3B">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lastRenderedPageBreak/>
        <w:t xml:space="preserve">ما هي الإجراءات التنفيذية والتوصيات اللازمة لرفع كفاءة تطبيق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في مراكز طب الأسنان لتعزيز سلامة المريض؟</w:t>
      </w:r>
    </w:p>
    <w:p w14:paraId="29B20695" w14:textId="40814645" w:rsidR="0018316C" w:rsidRPr="003B4B3B" w:rsidRDefault="0018316C"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 xml:space="preserve"> فرضيات الدراسة</w:t>
      </w:r>
    </w:p>
    <w:p w14:paraId="2DB35873" w14:textId="143B42E0" w:rsidR="0018316C" w:rsidRPr="003B4B3B" w:rsidRDefault="0018316C" w:rsidP="003B4B3B">
      <w:pPr>
        <w:pStyle w:val="a5"/>
        <w:bidi/>
        <w:spacing w:before="0" w:beforeAutospacing="0" w:after="240" w:afterAutospacing="0" w:line="360" w:lineRule="auto"/>
        <w:rPr>
          <w:rFonts w:ascii="Simplified Arabic" w:hAnsi="Simplified Arabic" w:cs="Simplified Arabic"/>
          <w:color w:val="1B1C1D"/>
          <w:sz w:val="32"/>
          <w:szCs w:val="32"/>
          <w:rtl/>
        </w:rPr>
      </w:pPr>
    </w:p>
    <w:p w14:paraId="5454F0D8" w14:textId="77777777" w:rsidR="0018316C" w:rsidRPr="003B4B3B" w:rsidRDefault="0018316C" w:rsidP="003B4B3B">
      <w:pPr>
        <w:pStyle w:val="3"/>
        <w:spacing w:before="0" w:after="120" w:line="360" w:lineRule="auto"/>
        <w:rPr>
          <w:rFonts w:ascii="Simplified Arabic" w:eastAsia="Times New Roman" w:hAnsi="Simplified Arabic" w:cs="Simplified Arabic"/>
          <w:color w:val="1B1C1D"/>
          <w:sz w:val="32"/>
          <w:szCs w:val="32"/>
          <w:rtl/>
        </w:rPr>
      </w:pPr>
      <w:r w:rsidRPr="003B4B3B">
        <w:rPr>
          <w:rFonts w:ascii="Simplified Arabic" w:eastAsia="Times New Roman" w:hAnsi="Simplified Arabic" w:cs="Simplified Arabic" w:hint="cs"/>
          <w:color w:val="1B1C1D"/>
          <w:sz w:val="32"/>
          <w:szCs w:val="32"/>
          <w:rtl/>
        </w:rPr>
        <w:t>الفرضية الرئيسية (</w:t>
      </w:r>
      <w:r w:rsidRPr="003B4B3B">
        <w:rPr>
          <w:rFonts w:ascii="Simplified Arabic" w:eastAsia="Times New Roman" w:hAnsi="Simplified Arabic" w:cs="Simplified Arabic" w:hint="cs"/>
          <w:color w:val="1B1C1D"/>
          <w:sz w:val="32"/>
          <w:szCs w:val="32"/>
        </w:rPr>
        <w:t>H1</w:t>
      </w:r>
      <w:r w:rsidRPr="003B4B3B">
        <w:rPr>
          <w:rFonts w:ascii="Simplified Arabic" w:eastAsia="Times New Roman" w:hAnsi="Simplified Arabic" w:cs="Simplified Arabic" w:hint="cs"/>
          <w:color w:val="1B1C1D"/>
          <w:sz w:val="32"/>
          <w:szCs w:val="32"/>
          <w:rtl/>
        </w:rPr>
        <w:t>)</w:t>
      </w:r>
    </w:p>
    <w:p w14:paraId="59A869BB" w14:textId="77777777" w:rsidR="0018316C" w:rsidRPr="003B4B3B" w:rsidRDefault="0018316C" w:rsidP="003B4B3B">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توجد علاقة ارتباطية إيجابية ذات دلالة إحصائية بين مستوى تطبيق آليات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وبين تعزيز سلامة المرضى والحد من الأخطاء الإجرائية في مراكز طب الأسنان التخصصية بالمملكة العربية السعودية.</w:t>
      </w:r>
    </w:p>
    <w:p w14:paraId="2CED0DEA" w14:textId="77777777" w:rsidR="0018316C" w:rsidRPr="003B4B3B" w:rsidRDefault="0018316C" w:rsidP="003B4B3B">
      <w:pPr>
        <w:pStyle w:val="3"/>
        <w:spacing w:before="0" w:after="120" w:line="360" w:lineRule="auto"/>
        <w:rPr>
          <w:rFonts w:ascii="Simplified Arabic" w:eastAsia="Times New Roman" w:hAnsi="Simplified Arabic" w:cs="Simplified Arabic"/>
          <w:color w:val="1B1C1D"/>
          <w:sz w:val="32"/>
          <w:szCs w:val="32"/>
          <w:rtl/>
        </w:rPr>
      </w:pPr>
      <w:r w:rsidRPr="003B4B3B">
        <w:rPr>
          <w:rFonts w:ascii="Simplified Arabic" w:eastAsia="Times New Roman" w:hAnsi="Simplified Arabic" w:cs="Simplified Arabic" w:hint="cs"/>
          <w:color w:val="1B1C1D"/>
          <w:sz w:val="32"/>
          <w:szCs w:val="32"/>
          <w:rtl/>
        </w:rPr>
        <w:t>الفرضيات الفرعية</w:t>
      </w:r>
    </w:p>
    <w:p w14:paraId="1D3BA1D4" w14:textId="77777777" w:rsidR="0018316C" w:rsidRPr="003B4B3B" w:rsidRDefault="0018316C" w:rsidP="003B4B3B">
      <w:pPr>
        <w:pStyle w:val="a5"/>
        <w:numPr>
          <w:ilvl w:val="0"/>
          <w:numId w:val="9"/>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توجد علاقة ارتباطية إيجابية ذات دلالة إحصائية بين مدى فاعلية "نظام إدارة المخاطر" في مراكز طب الأسنان التخصصية وبين انخفاض معدلات الأخطاء الإجرائية.</w:t>
      </w:r>
    </w:p>
    <w:p w14:paraId="13BBF100" w14:textId="77777777" w:rsidR="0018316C" w:rsidRPr="003B4B3B" w:rsidRDefault="0018316C" w:rsidP="003B4B3B">
      <w:pPr>
        <w:pStyle w:val="a5"/>
        <w:numPr>
          <w:ilvl w:val="0"/>
          <w:numId w:val="9"/>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توجد علاقة ارتباطية إيجابية ذات دلالة إحصائية بين مدى فاعلية "نظام التدقيق السريري" في مراكز طب الأسنان التخصصية وبين ارتفاع مستوى سلامة المرضى.</w:t>
      </w:r>
    </w:p>
    <w:p w14:paraId="2C193C35" w14:textId="77777777" w:rsidR="0018316C" w:rsidRPr="003B4B3B" w:rsidRDefault="0018316C" w:rsidP="003B4B3B">
      <w:pPr>
        <w:pStyle w:val="a5"/>
        <w:numPr>
          <w:ilvl w:val="0"/>
          <w:numId w:val="9"/>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lastRenderedPageBreak/>
        <w:t>توجد علاقة ارتباطية إيجابية ذات دلالة إحصائية بين مدى فاعلية "برامج التعليم والتدريب المستمر" للكوادر وبين انخفاض معدلات الأخطاء الإجرائية.</w:t>
      </w:r>
    </w:p>
    <w:p w14:paraId="5F27815D" w14:textId="3A719611" w:rsidR="0018316C" w:rsidRPr="003B4B3B" w:rsidRDefault="0018316C"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 xml:space="preserve"> متغيرات الدراسة</w:t>
      </w:r>
    </w:p>
    <w:p w14:paraId="099AAAE6" w14:textId="77777777" w:rsidR="0018316C" w:rsidRPr="003B4B3B" w:rsidRDefault="0018316C" w:rsidP="003B4B3B">
      <w:pPr>
        <w:pStyle w:val="a5"/>
        <w:bidi/>
        <w:spacing w:before="0" w:beforeAutospacing="0" w:after="24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لتحديد العلاقة بين الظواهر المدروسة، يتم تحديد المتغيرات كما يلي:</w:t>
      </w:r>
    </w:p>
    <w:tbl>
      <w:tblPr>
        <w:tblStyle w:val="a8"/>
        <w:bidiVisual/>
        <w:tblW w:w="0" w:type="auto"/>
        <w:tblLook w:val="04A0" w:firstRow="1" w:lastRow="0" w:firstColumn="1" w:lastColumn="0" w:noHBand="0" w:noVBand="1"/>
      </w:tblPr>
      <w:tblGrid>
        <w:gridCol w:w="2684"/>
        <w:gridCol w:w="1734"/>
        <w:gridCol w:w="4404"/>
      </w:tblGrid>
      <w:tr w:rsidR="0018316C" w:rsidRPr="003B4B3B" w14:paraId="4E70AB5B" w14:textId="77777777" w:rsidTr="00D4633A">
        <w:tc>
          <w:tcPr>
            <w:tcW w:w="0" w:type="auto"/>
            <w:hideMark/>
          </w:tcPr>
          <w:p w14:paraId="0D9AF26E" w14:textId="77777777" w:rsidR="0018316C" w:rsidRPr="003B4B3B" w:rsidRDefault="0018316C" w:rsidP="003B4B3B">
            <w:pPr>
              <w:spacing w:line="360" w:lineRule="auto"/>
              <w:rPr>
                <w:rFonts w:ascii="Simplified Arabic" w:eastAsia="Times New Roman" w:hAnsi="Simplified Arabic" w:cs="Simplified Arabic"/>
                <w:color w:val="1B1C1D"/>
                <w:sz w:val="32"/>
                <w:szCs w:val="32"/>
                <w:rtl/>
              </w:rPr>
            </w:pPr>
            <w:r w:rsidRPr="003B4B3B">
              <w:rPr>
                <w:rStyle w:val="a6"/>
                <w:rFonts w:ascii="Simplified Arabic" w:eastAsia="Times New Roman" w:hAnsi="Simplified Arabic" w:cs="Simplified Arabic" w:hint="cs"/>
                <w:color w:val="1B1C1D"/>
                <w:sz w:val="32"/>
                <w:szCs w:val="32"/>
                <w:bdr w:val="none" w:sz="0" w:space="0" w:color="auto" w:frame="1"/>
                <w:rtl/>
              </w:rPr>
              <w:t>المتغير</w:t>
            </w:r>
          </w:p>
        </w:tc>
        <w:tc>
          <w:tcPr>
            <w:tcW w:w="0" w:type="auto"/>
            <w:hideMark/>
          </w:tcPr>
          <w:p w14:paraId="0C531445" w14:textId="77777777" w:rsidR="0018316C" w:rsidRPr="003B4B3B" w:rsidRDefault="0018316C" w:rsidP="003B4B3B">
            <w:pPr>
              <w:spacing w:line="360" w:lineRule="auto"/>
              <w:rPr>
                <w:rFonts w:ascii="Simplified Arabic" w:eastAsia="Times New Roman" w:hAnsi="Simplified Arabic" w:cs="Simplified Arabic"/>
                <w:color w:val="1B1C1D"/>
                <w:sz w:val="32"/>
                <w:szCs w:val="32"/>
                <w:rtl/>
              </w:rPr>
            </w:pPr>
            <w:r w:rsidRPr="003B4B3B">
              <w:rPr>
                <w:rStyle w:val="a6"/>
                <w:rFonts w:ascii="Simplified Arabic" w:eastAsia="Times New Roman" w:hAnsi="Simplified Arabic" w:cs="Simplified Arabic" w:hint="cs"/>
                <w:color w:val="1B1C1D"/>
                <w:sz w:val="32"/>
                <w:szCs w:val="32"/>
                <w:bdr w:val="none" w:sz="0" w:space="0" w:color="auto" w:frame="1"/>
                <w:rtl/>
              </w:rPr>
              <w:t>التحديد</w:t>
            </w:r>
          </w:p>
        </w:tc>
        <w:tc>
          <w:tcPr>
            <w:tcW w:w="0" w:type="auto"/>
            <w:hideMark/>
          </w:tcPr>
          <w:p w14:paraId="6A3D5848" w14:textId="77777777" w:rsidR="0018316C" w:rsidRPr="003B4B3B" w:rsidRDefault="0018316C" w:rsidP="003B4B3B">
            <w:pPr>
              <w:spacing w:line="360" w:lineRule="auto"/>
              <w:rPr>
                <w:rFonts w:ascii="Simplified Arabic" w:eastAsia="Times New Roman" w:hAnsi="Simplified Arabic" w:cs="Simplified Arabic"/>
                <w:color w:val="1B1C1D"/>
                <w:sz w:val="32"/>
                <w:szCs w:val="32"/>
                <w:rtl/>
              </w:rPr>
            </w:pPr>
            <w:r w:rsidRPr="003B4B3B">
              <w:rPr>
                <w:rStyle w:val="a6"/>
                <w:rFonts w:ascii="Simplified Arabic" w:eastAsia="Times New Roman" w:hAnsi="Simplified Arabic" w:cs="Simplified Arabic" w:hint="cs"/>
                <w:color w:val="1B1C1D"/>
                <w:sz w:val="32"/>
                <w:szCs w:val="32"/>
                <w:bdr w:val="none" w:sz="0" w:space="0" w:color="auto" w:frame="1"/>
                <w:rtl/>
              </w:rPr>
              <w:t>الوصف</w:t>
            </w:r>
          </w:p>
        </w:tc>
      </w:tr>
      <w:tr w:rsidR="0018316C" w:rsidRPr="003B4B3B" w14:paraId="2F33B987" w14:textId="77777777" w:rsidTr="00D4633A">
        <w:tc>
          <w:tcPr>
            <w:tcW w:w="0" w:type="auto"/>
            <w:hideMark/>
          </w:tcPr>
          <w:p w14:paraId="536A9CCC" w14:textId="77777777" w:rsidR="0018316C" w:rsidRPr="003B4B3B" w:rsidRDefault="0018316C"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المتغير المستقل (</w:t>
            </w:r>
            <w:r w:rsidRPr="003B4B3B">
              <w:rPr>
                <w:rStyle w:val="a6"/>
                <w:rFonts w:ascii="Simplified Arabic" w:hAnsi="Simplified Arabic" w:cs="Simplified Arabic" w:hint="cs"/>
                <w:color w:val="1B1C1D"/>
                <w:sz w:val="32"/>
                <w:szCs w:val="32"/>
                <w:bdr w:val="none" w:sz="0" w:space="0" w:color="auto" w:frame="1"/>
              </w:rPr>
              <w:t>Independent Variable</w:t>
            </w:r>
            <w:r w:rsidRPr="003B4B3B">
              <w:rPr>
                <w:rStyle w:val="a6"/>
                <w:rFonts w:ascii="Simplified Arabic" w:hAnsi="Simplified Arabic" w:cs="Simplified Arabic" w:hint="cs"/>
                <w:color w:val="1B1C1D"/>
                <w:sz w:val="32"/>
                <w:szCs w:val="32"/>
                <w:bdr w:val="none" w:sz="0" w:space="0" w:color="auto" w:frame="1"/>
                <w:rtl/>
              </w:rPr>
              <w:t>)</w:t>
            </w:r>
          </w:p>
        </w:tc>
        <w:tc>
          <w:tcPr>
            <w:tcW w:w="0" w:type="auto"/>
            <w:hideMark/>
          </w:tcPr>
          <w:p w14:paraId="3C0E16AD" w14:textId="77777777" w:rsidR="0018316C" w:rsidRPr="003B4B3B" w:rsidRDefault="0018316C"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 xml:space="preserve">آليات </w:t>
            </w:r>
            <w:proofErr w:type="spellStart"/>
            <w:r w:rsidRPr="003B4B3B">
              <w:rPr>
                <w:rStyle w:val="a6"/>
                <w:rFonts w:ascii="Simplified Arabic" w:hAnsi="Simplified Arabic" w:cs="Simplified Arabic" w:hint="cs"/>
                <w:color w:val="1B1C1D"/>
                <w:sz w:val="32"/>
                <w:szCs w:val="32"/>
                <w:bdr w:val="none" w:sz="0" w:space="0" w:color="auto" w:frame="1"/>
                <w:rtl/>
              </w:rPr>
              <w:t>الحوكمة</w:t>
            </w:r>
            <w:proofErr w:type="spellEnd"/>
            <w:r w:rsidRPr="003B4B3B">
              <w:rPr>
                <w:rStyle w:val="a6"/>
                <w:rFonts w:ascii="Simplified Arabic" w:hAnsi="Simplified Arabic" w:cs="Simplified Arabic" w:hint="cs"/>
                <w:color w:val="1B1C1D"/>
                <w:sz w:val="32"/>
                <w:szCs w:val="32"/>
                <w:bdr w:val="none" w:sz="0" w:space="0" w:color="auto" w:frame="1"/>
                <w:rtl/>
              </w:rPr>
              <w:t xml:space="preserve"> السريرية</w:t>
            </w:r>
          </w:p>
        </w:tc>
        <w:tc>
          <w:tcPr>
            <w:tcW w:w="0" w:type="auto"/>
            <w:hideMark/>
          </w:tcPr>
          <w:p w14:paraId="0388B927" w14:textId="77777777" w:rsidR="0018316C" w:rsidRPr="003B4B3B" w:rsidRDefault="0018316C"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هو المتغير المراد قياس تأثيره، ويشمل الأبعاد التطبيقية </w:t>
            </w:r>
            <w:proofErr w:type="spellStart"/>
            <w:r w:rsidRPr="003B4B3B">
              <w:rPr>
                <w:rFonts w:ascii="Simplified Arabic" w:hAnsi="Simplified Arabic" w:cs="Simplified Arabic" w:hint="cs"/>
                <w:color w:val="1B1C1D"/>
                <w:sz w:val="32"/>
                <w:szCs w:val="32"/>
                <w:rtl/>
              </w:rPr>
              <w:t>للحوكمة</w:t>
            </w:r>
            <w:proofErr w:type="spellEnd"/>
            <w:r w:rsidRPr="003B4B3B">
              <w:rPr>
                <w:rFonts w:ascii="Simplified Arabic" w:hAnsi="Simplified Arabic" w:cs="Simplified Arabic" w:hint="cs"/>
                <w:color w:val="1B1C1D"/>
                <w:sz w:val="32"/>
                <w:szCs w:val="32"/>
                <w:rtl/>
              </w:rPr>
              <w:t>: (إدارة المخاطر، التدقيق السريري، التعليم المستمر، كفاءة الكوادر والقيادة السريرية).</w:t>
            </w:r>
          </w:p>
        </w:tc>
      </w:tr>
      <w:tr w:rsidR="0018316C" w:rsidRPr="003B4B3B" w14:paraId="65870C59" w14:textId="77777777" w:rsidTr="00D4633A">
        <w:tc>
          <w:tcPr>
            <w:tcW w:w="0" w:type="auto"/>
            <w:hideMark/>
          </w:tcPr>
          <w:p w14:paraId="6E6137E6" w14:textId="77777777" w:rsidR="0018316C" w:rsidRPr="003B4B3B" w:rsidRDefault="0018316C"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المتغير التابع (</w:t>
            </w:r>
            <w:r w:rsidRPr="003B4B3B">
              <w:rPr>
                <w:rStyle w:val="a6"/>
                <w:rFonts w:ascii="Simplified Arabic" w:hAnsi="Simplified Arabic" w:cs="Simplified Arabic" w:hint="cs"/>
                <w:color w:val="1B1C1D"/>
                <w:sz w:val="32"/>
                <w:szCs w:val="32"/>
                <w:bdr w:val="none" w:sz="0" w:space="0" w:color="auto" w:frame="1"/>
              </w:rPr>
              <w:t>Dependent Variable</w:t>
            </w:r>
            <w:r w:rsidRPr="003B4B3B">
              <w:rPr>
                <w:rStyle w:val="a6"/>
                <w:rFonts w:ascii="Simplified Arabic" w:hAnsi="Simplified Arabic" w:cs="Simplified Arabic" w:hint="cs"/>
                <w:color w:val="1B1C1D"/>
                <w:sz w:val="32"/>
                <w:szCs w:val="32"/>
                <w:bdr w:val="none" w:sz="0" w:space="0" w:color="auto" w:frame="1"/>
                <w:rtl/>
              </w:rPr>
              <w:t>)</w:t>
            </w:r>
          </w:p>
        </w:tc>
        <w:tc>
          <w:tcPr>
            <w:tcW w:w="0" w:type="auto"/>
            <w:hideMark/>
          </w:tcPr>
          <w:p w14:paraId="22AA53D0" w14:textId="77777777" w:rsidR="0018316C" w:rsidRPr="003B4B3B" w:rsidRDefault="0018316C"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سلامة المرضى والحد من الأخطاء الإجرائية</w:t>
            </w:r>
          </w:p>
        </w:tc>
        <w:tc>
          <w:tcPr>
            <w:tcW w:w="0" w:type="auto"/>
            <w:hideMark/>
          </w:tcPr>
          <w:p w14:paraId="7B5E238F" w14:textId="77777777" w:rsidR="0018316C" w:rsidRPr="003B4B3B" w:rsidRDefault="0018316C"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هو المتغير المراد قياس تأثره، ويُقاس بمؤشرات مثل: (معدل الإبلاغ عن الحوادث، نسبة الأخطاء الإجرائية، مستوى الرضا عن الخدمة، الالتزام بالبروتوكولات).</w:t>
            </w:r>
          </w:p>
        </w:tc>
      </w:tr>
    </w:tbl>
    <w:p w14:paraId="08F1A5A6" w14:textId="3296CB37" w:rsidR="0018316C" w:rsidRPr="003B4B3B" w:rsidRDefault="0018316C"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lastRenderedPageBreak/>
        <w:t xml:space="preserve"> مصطلحات الدراسة</w:t>
      </w:r>
    </w:p>
    <w:p w14:paraId="396C99B0" w14:textId="77777777" w:rsidR="0018316C" w:rsidRPr="003B4B3B" w:rsidRDefault="0018316C" w:rsidP="003B4B3B">
      <w:pPr>
        <w:pStyle w:val="3"/>
        <w:spacing w:before="0" w:after="120" w:line="360" w:lineRule="auto"/>
        <w:rPr>
          <w:rFonts w:ascii="Simplified Arabic" w:eastAsia="Times New Roman" w:hAnsi="Simplified Arabic" w:cs="Simplified Arabic"/>
          <w:color w:val="1B1C1D"/>
          <w:sz w:val="32"/>
          <w:szCs w:val="32"/>
          <w:rtl/>
        </w:rPr>
      </w:pPr>
      <w:r w:rsidRPr="003B4B3B">
        <w:rPr>
          <w:rFonts w:ascii="Simplified Arabic" w:eastAsia="Times New Roman" w:hAnsi="Simplified Arabic" w:cs="Simplified Arabic" w:hint="cs"/>
          <w:color w:val="1B1C1D"/>
          <w:sz w:val="32"/>
          <w:szCs w:val="32"/>
          <w:rtl/>
        </w:rPr>
        <w:t xml:space="preserve">1. </w:t>
      </w:r>
      <w:proofErr w:type="spellStart"/>
      <w:r w:rsidRPr="003B4B3B">
        <w:rPr>
          <w:rFonts w:ascii="Simplified Arabic" w:eastAsia="Times New Roman" w:hAnsi="Simplified Arabic" w:cs="Simplified Arabic" w:hint="cs"/>
          <w:color w:val="1B1C1D"/>
          <w:sz w:val="32"/>
          <w:szCs w:val="32"/>
          <w:rtl/>
        </w:rPr>
        <w:t>الحوكمة</w:t>
      </w:r>
      <w:proofErr w:type="spellEnd"/>
      <w:r w:rsidRPr="003B4B3B">
        <w:rPr>
          <w:rFonts w:ascii="Simplified Arabic" w:eastAsia="Times New Roman" w:hAnsi="Simplified Arabic" w:cs="Simplified Arabic" w:hint="cs"/>
          <w:color w:val="1B1C1D"/>
          <w:sz w:val="32"/>
          <w:szCs w:val="32"/>
          <w:rtl/>
        </w:rPr>
        <w:t xml:space="preserve"> السريرية (</w:t>
      </w:r>
      <w:r w:rsidRPr="003B4B3B">
        <w:rPr>
          <w:rFonts w:ascii="Simplified Arabic" w:eastAsia="Times New Roman" w:hAnsi="Simplified Arabic" w:cs="Simplified Arabic" w:hint="cs"/>
          <w:color w:val="1B1C1D"/>
          <w:sz w:val="32"/>
          <w:szCs w:val="32"/>
        </w:rPr>
        <w:t>Clinical Governance</w:t>
      </w:r>
      <w:r w:rsidRPr="003B4B3B">
        <w:rPr>
          <w:rFonts w:ascii="Simplified Arabic" w:eastAsia="Times New Roman" w:hAnsi="Simplified Arabic" w:cs="Simplified Arabic" w:hint="cs"/>
          <w:color w:val="1B1C1D"/>
          <w:sz w:val="32"/>
          <w:szCs w:val="32"/>
          <w:rtl/>
        </w:rPr>
        <w:t>)</w:t>
      </w:r>
    </w:p>
    <w:p w14:paraId="1650BA40" w14:textId="77777777" w:rsidR="0018316C" w:rsidRPr="003B4B3B" w:rsidRDefault="0018316C" w:rsidP="003B4B3B">
      <w:pPr>
        <w:pStyle w:val="a5"/>
        <w:bidi/>
        <w:spacing w:before="0" w:beforeAutospacing="0" w:after="24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نظام مسؤولية مشترك يُحاسب المؤسسة الصحية بموجبه على التحسين المستمر لجودة خدماتها والمحافظة على معايير عالية، من خلال دمج أنظمة إدارة المخاطر، والتدقيق السريري، والتعليم، والقيادة الواضحة.</w:t>
      </w:r>
    </w:p>
    <w:p w14:paraId="3205DD67" w14:textId="77777777" w:rsidR="0018316C" w:rsidRPr="003B4B3B" w:rsidRDefault="0018316C" w:rsidP="003B4B3B">
      <w:pPr>
        <w:pStyle w:val="3"/>
        <w:spacing w:before="0" w:after="120" w:line="360" w:lineRule="auto"/>
        <w:rPr>
          <w:rFonts w:ascii="Simplified Arabic" w:eastAsia="Times New Roman" w:hAnsi="Simplified Arabic" w:cs="Simplified Arabic"/>
          <w:color w:val="1B1C1D"/>
          <w:sz w:val="32"/>
          <w:szCs w:val="32"/>
          <w:rtl/>
        </w:rPr>
      </w:pPr>
      <w:r w:rsidRPr="003B4B3B">
        <w:rPr>
          <w:rFonts w:ascii="Simplified Arabic" w:eastAsia="Times New Roman" w:hAnsi="Simplified Arabic" w:cs="Simplified Arabic" w:hint="cs"/>
          <w:color w:val="1B1C1D"/>
          <w:sz w:val="32"/>
          <w:szCs w:val="32"/>
          <w:rtl/>
        </w:rPr>
        <w:t>2. سلامة المرضى (</w:t>
      </w:r>
      <w:r w:rsidRPr="003B4B3B">
        <w:rPr>
          <w:rFonts w:ascii="Simplified Arabic" w:eastAsia="Times New Roman" w:hAnsi="Simplified Arabic" w:cs="Simplified Arabic" w:hint="cs"/>
          <w:color w:val="1B1C1D"/>
          <w:sz w:val="32"/>
          <w:szCs w:val="32"/>
        </w:rPr>
        <w:t>Patient Safety</w:t>
      </w:r>
      <w:r w:rsidRPr="003B4B3B">
        <w:rPr>
          <w:rFonts w:ascii="Simplified Arabic" w:eastAsia="Times New Roman" w:hAnsi="Simplified Arabic" w:cs="Simplified Arabic" w:hint="cs"/>
          <w:color w:val="1B1C1D"/>
          <w:sz w:val="32"/>
          <w:szCs w:val="32"/>
          <w:rtl/>
        </w:rPr>
        <w:t>)</w:t>
      </w:r>
    </w:p>
    <w:p w14:paraId="260B7C15" w14:textId="77777777" w:rsidR="0018316C" w:rsidRPr="003B4B3B" w:rsidRDefault="0018316C" w:rsidP="003B4B3B">
      <w:pPr>
        <w:pStyle w:val="a5"/>
        <w:bidi/>
        <w:spacing w:before="0" w:beforeAutospacing="0" w:after="24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مجموعة الإجراءات والممارسات المنظمة التي تهدف إلى الحد من المخاطر والأضرار غير الضرورية التي قد تلحق بالمريض خلال فترة تلقي الرعاية الصحية، وتشمل الوقاية من الأخطاء والإصابات ومعالجتها.</w:t>
      </w:r>
    </w:p>
    <w:p w14:paraId="21A3E5EE" w14:textId="77777777" w:rsidR="0018316C" w:rsidRPr="003B4B3B" w:rsidRDefault="0018316C" w:rsidP="003B4B3B">
      <w:pPr>
        <w:pStyle w:val="3"/>
        <w:spacing w:before="0" w:after="120" w:line="360" w:lineRule="auto"/>
        <w:rPr>
          <w:rFonts w:ascii="Simplified Arabic" w:eastAsia="Times New Roman" w:hAnsi="Simplified Arabic" w:cs="Simplified Arabic"/>
          <w:color w:val="1B1C1D"/>
          <w:sz w:val="32"/>
          <w:szCs w:val="32"/>
          <w:rtl/>
        </w:rPr>
      </w:pPr>
      <w:r w:rsidRPr="003B4B3B">
        <w:rPr>
          <w:rFonts w:ascii="Simplified Arabic" w:eastAsia="Times New Roman" w:hAnsi="Simplified Arabic" w:cs="Simplified Arabic" w:hint="cs"/>
          <w:color w:val="1B1C1D"/>
          <w:sz w:val="32"/>
          <w:szCs w:val="32"/>
          <w:rtl/>
        </w:rPr>
        <w:t>3. الأخطاء الإجرائية (</w:t>
      </w:r>
      <w:r w:rsidRPr="003B4B3B">
        <w:rPr>
          <w:rFonts w:ascii="Simplified Arabic" w:eastAsia="Times New Roman" w:hAnsi="Simplified Arabic" w:cs="Simplified Arabic" w:hint="cs"/>
          <w:color w:val="1B1C1D"/>
          <w:sz w:val="32"/>
          <w:szCs w:val="32"/>
        </w:rPr>
        <w:t>Procedural Errors</w:t>
      </w:r>
      <w:r w:rsidRPr="003B4B3B">
        <w:rPr>
          <w:rFonts w:ascii="Simplified Arabic" w:eastAsia="Times New Roman" w:hAnsi="Simplified Arabic" w:cs="Simplified Arabic" w:hint="cs"/>
          <w:color w:val="1B1C1D"/>
          <w:sz w:val="32"/>
          <w:szCs w:val="32"/>
          <w:rtl/>
        </w:rPr>
        <w:t>)</w:t>
      </w:r>
    </w:p>
    <w:p w14:paraId="27B8AD0F" w14:textId="77777777" w:rsidR="0018316C" w:rsidRPr="003B4B3B" w:rsidRDefault="0018316C" w:rsidP="003B4B3B">
      <w:pPr>
        <w:pStyle w:val="a5"/>
        <w:bidi/>
        <w:spacing w:before="0" w:beforeAutospacing="0" w:after="24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أية أفعال أو </w:t>
      </w:r>
      <w:proofErr w:type="spellStart"/>
      <w:r w:rsidRPr="003B4B3B">
        <w:rPr>
          <w:rFonts w:ascii="Simplified Arabic" w:hAnsi="Simplified Arabic" w:cs="Simplified Arabic" w:hint="cs"/>
          <w:color w:val="1B1C1D"/>
          <w:sz w:val="32"/>
          <w:szCs w:val="32"/>
          <w:rtl/>
        </w:rPr>
        <w:t>إغفالات</w:t>
      </w:r>
      <w:proofErr w:type="spellEnd"/>
      <w:r w:rsidRPr="003B4B3B">
        <w:rPr>
          <w:rFonts w:ascii="Simplified Arabic" w:hAnsi="Simplified Arabic" w:cs="Simplified Arabic" w:hint="cs"/>
          <w:color w:val="1B1C1D"/>
          <w:sz w:val="32"/>
          <w:szCs w:val="32"/>
          <w:rtl/>
        </w:rPr>
        <w:t xml:space="preserve"> أو فشل في التنفيذ المخطط للعمليات السريرية أو استخدام الأدوات والمواد الطبية في طب الأسنان، ينتج عنها أو يُحتمل أن ينتج عنها ضرر للمريض. تشمل على سبيل المثال: (الأخطاء في التشخيص، أو التخدير، أو أثناء الإجراءات الجراحية والترميمية).</w:t>
      </w:r>
    </w:p>
    <w:p w14:paraId="72D3EADE" w14:textId="77777777" w:rsidR="0018316C" w:rsidRPr="003B4B3B" w:rsidRDefault="0018316C" w:rsidP="003B4B3B">
      <w:pPr>
        <w:pStyle w:val="3"/>
        <w:spacing w:before="0" w:after="120" w:line="360" w:lineRule="auto"/>
        <w:rPr>
          <w:rFonts w:ascii="Simplified Arabic" w:eastAsia="Times New Roman" w:hAnsi="Simplified Arabic" w:cs="Simplified Arabic"/>
          <w:color w:val="1B1C1D"/>
          <w:sz w:val="32"/>
          <w:szCs w:val="32"/>
          <w:rtl/>
        </w:rPr>
      </w:pPr>
      <w:r w:rsidRPr="003B4B3B">
        <w:rPr>
          <w:rFonts w:ascii="Simplified Arabic" w:eastAsia="Times New Roman" w:hAnsi="Simplified Arabic" w:cs="Simplified Arabic" w:hint="cs"/>
          <w:color w:val="1B1C1D"/>
          <w:sz w:val="32"/>
          <w:szCs w:val="32"/>
          <w:rtl/>
        </w:rPr>
        <w:lastRenderedPageBreak/>
        <w:t>4. مراكز طب الأسنان التخصصية (</w:t>
      </w:r>
      <w:r w:rsidRPr="003B4B3B">
        <w:rPr>
          <w:rFonts w:ascii="Simplified Arabic" w:eastAsia="Times New Roman" w:hAnsi="Simplified Arabic" w:cs="Simplified Arabic" w:hint="cs"/>
          <w:color w:val="1B1C1D"/>
          <w:sz w:val="32"/>
          <w:szCs w:val="32"/>
        </w:rPr>
        <w:t>Specialized Dental Centers</w:t>
      </w:r>
      <w:r w:rsidRPr="003B4B3B">
        <w:rPr>
          <w:rFonts w:ascii="Simplified Arabic" w:eastAsia="Times New Roman" w:hAnsi="Simplified Arabic" w:cs="Simplified Arabic" w:hint="cs"/>
          <w:color w:val="1B1C1D"/>
          <w:sz w:val="32"/>
          <w:szCs w:val="32"/>
          <w:rtl/>
        </w:rPr>
        <w:t>)</w:t>
      </w:r>
    </w:p>
    <w:p w14:paraId="46E63F5C" w14:textId="77777777" w:rsidR="0018316C" w:rsidRPr="003B4B3B" w:rsidRDefault="0018316C" w:rsidP="003B4B3B">
      <w:pPr>
        <w:pStyle w:val="a5"/>
        <w:bidi/>
        <w:spacing w:before="0" w:beforeAutospacing="0" w:after="24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المؤسسات الصحية المرخصة في المملكة العربية السعودية التي تقدم خدمات طب الأسنان في تخصصات دقيقة (مثل تقويم الأسنان، علاج الجذور، زراعة الأسنان، وجراحة الفم والفكين) وتضم كوادر طبية متخصصة ومعدات متقدمة لهذا الغرض.</w:t>
      </w:r>
    </w:p>
    <w:p w14:paraId="02BE46DB" w14:textId="77777777" w:rsidR="0060430D" w:rsidRPr="003B4B3B" w:rsidRDefault="0060430D"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9EC54FA" w14:textId="77777777" w:rsidR="0060430D" w:rsidRPr="003B4B3B" w:rsidRDefault="0060430D"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224A87D" w14:textId="77777777" w:rsidR="0060430D" w:rsidRPr="003B4B3B" w:rsidRDefault="0060430D"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2C449A1" w14:textId="77777777" w:rsidR="0060430D" w:rsidRPr="003B4B3B" w:rsidRDefault="0060430D"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14D6F33" w14:textId="77777777" w:rsidR="0060430D" w:rsidRPr="003B4B3B" w:rsidRDefault="0060430D"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A14A1F5" w14:textId="77777777" w:rsidR="0060430D" w:rsidRPr="003B4B3B" w:rsidRDefault="0060430D"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89E82AD" w14:textId="77777777" w:rsidR="0060430D" w:rsidRPr="003B4B3B" w:rsidRDefault="0060430D"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ECD971D" w14:textId="77777777" w:rsidR="0060430D" w:rsidRPr="003B4B3B" w:rsidRDefault="0060430D"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F7BE43D" w14:textId="77777777" w:rsidR="0060430D" w:rsidRPr="003B4B3B" w:rsidRDefault="0060430D"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D0E0D14" w14:textId="77777777" w:rsidR="0060430D" w:rsidRPr="003B4B3B" w:rsidRDefault="0060430D"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70CA825" w14:textId="77777777" w:rsidR="0060430D" w:rsidRPr="003B4B3B" w:rsidRDefault="0060430D"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30188BE" w14:textId="77777777" w:rsidR="0060430D" w:rsidRPr="003B4B3B" w:rsidRDefault="0060430D"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4065EDC" w14:textId="77777777" w:rsidR="0060430D" w:rsidRPr="003B4B3B" w:rsidRDefault="0060430D"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0332AF6" w14:textId="77777777" w:rsidR="0060430D" w:rsidRPr="003B4B3B" w:rsidRDefault="0060430D"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F9C2D86" w14:textId="77777777" w:rsidR="0060430D" w:rsidRPr="003B4B3B" w:rsidRDefault="0060430D"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AD92FC6" w14:textId="77777777" w:rsidR="0060430D" w:rsidRPr="003B4B3B" w:rsidRDefault="0060430D"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65CF1B1" w14:textId="77777777" w:rsidR="0060430D" w:rsidRPr="003B4B3B" w:rsidRDefault="0060430D"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2712B99" w14:textId="2340441E" w:rsidR="0060430D" w:rsidRDefault="00C51B30" w:rsidP="00C51B30">
      <w:pPr>
        <w:pStyle w:val="1"/>
        <w:bidi/>
        <w:spacing w:before="0" w:beforeAutospacing="0" w:after="120" w:afterAutospacing="0" w:line="360" w:lineRule="auto"/>
        <w:jc w:val="center"/>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الفصل الثاني</w:t>
      </w:r>
    </w:p>
    <w:p w14:paraId="4DBDED25" w14:textId="77777777" w:rsidR="00C51B30" w:rsidRDefault="00C51B30" w:rsidP="00C51B3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08EC552" w14:textId="77777777" w:rsidR="00C51B30" w:rsidRDefault="00C51B30" w:rsidP="00C51B3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05E7D88" w14:textId="77777777" w:rsidR="00C51B30" w:rsidRDefault="00C51B30" w:rsidP="00C51B3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507AF2F" w14:textId="77777777" w:rsidR="00C51B30" w:rsidRDefault="00C51B30" w:rsidP="00C51B3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A768464" w14:textId="77777777" w:rsidR="00C51B30" w:rsidRDefault="00C51B30" w:rsidP="00C51B3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5032CFF" w14:textId="77777777" w:rsidR="00C51B30" w:rsidRDefault="00C51B30" w:rsidP="00C51B3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BD7780F" w14:textId="77777777" w:rsidR="00C51B30" w:rsidRDefault="00C51B30" w:rsidP="00C51B3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91FC6CF" w14:textId="77777777" w:rsidR="00C51B30" w:rsidRPr="003B4B3B" w:rsidRDefault="00C51B30" w:rsidP="00C51B3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B4A86BB" w14:textId="66B114A0" w:rsidR="0060430D" w:rsidRPr="003B4B3B" w:rsidRDefault="0060430D" w:rsidP="003B4B3B">
      <w:pPr>
        <w:pStyle w:val="1"/>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eastAsia="Times New Roman" w:hAnsi="Simplified Arabic" w:cs="Simplified Arabic" w:hint="cs"/>
          <w:color w:val="1B1C1D"/>
          <w:sz w:val="32"/>
          <w:szCs w:val="32"/>
          <w:rtl/>
        </w:rPr>
        <w:lastRenderedPageBreak/>
        <w:t xml:space="preserve">الدراسات السابقة </w:t>
      </w:r>
    </w:p>
    <w:p w14:paraId="751FA872" w14:textId="77777777" w:rsidR="0060430D" w:rsidRPr="003B4B3B" w:rsidRDefault="0060430D"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 xml:space="preserve">1. دراسة عدنان </w:t>
      </w:r>
      <w:proofErr w:type="spellStart"/>
      <w:r w:rsidRPr="003B4B3B">
        <w:rPr>
          <w:rFonts w:ascii="Simplified Arabic" w:eastAsia="Times New Roman" w:hAnsi="Simplified Arabic" w:cs="Simplified Arabic" w:hint="cs"/>
          <w:color w:val="1B1C1D"/>
          <w:rtl/>
        </w:rPr>
        <w:t>مريزق</w:t>
      </w:r>
      <w:proofErr w:type="spellEnd"/>
      <w:r w:rsidRPr="003B4B3B">
        <w:rPr>
          <w:rFonts w:ascii="Simplified Arabic" w:eastAsia="Times New Roman" w:hAnsi="Simplified Arabic" w:cs="Simplified Arabic" w:hint="cs"/>
          <w:color w:val="1B1C1D"/>
          <w:rtl/>
        </w:rPr>
        <w:t xml:space="preserve"> (2008)</w:t>
      </w:r>
    </w:p>
    <w:p w14:paraId="5A8E08A3" w14:textId="77777777" w:rsidR="0060430D" w:rsidRPr="003B4B3B" w:rsidRDefault="0060430D"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أُجريت هذه الدراسة في إطار الحصول على شهادة دكتوراه في علوم التسيير بكلية العلوم الاقتصادية وعلوم التسيير بجامعة الجزائر عام 2008م، وحملت عنوان "واقع جودة الخدمات في المؤسسات الصحية العمومية، دراسة حالة المؤسسات الصحية بالجزائر العاصمة". تمحورت الإشكالية الرئيسية حول واقع جودة الخدمات في هذه المؤسسات. توصلت الدراسة إلى أن </w:t>
      </w:r>
      <w:r w:rsidRPr="003B4B3B">
        <w:rPr>
          <w:rStyle w:val="a6"/>
          <w:rFonts w:ascii="Simplified Arabic" w:hAnsi="Simplified Arabic" w:cs="Simplified Arabic" w:hint="cs"/>
          <w:color w:val="1B1C1D"/>
          <w:sz w:val="32"/>
          <w:szCs w:val="32"/>
          <w:bdr w:val="none" w:sz="0" w:space="0" w:color="auto" w:frame="1"/>
          <w:rtl/>
        </w:rPr>
        <w:t>المريض ليس راضياً</w:t>
      </w:r>
      <w:r w:rsidRPr="003B4B3B">
        <w:rPr>
          <w:rFonts w:ascii="Simplified Arabic" w:hAnsi="Simplified Arabic" w:cs="Simplified Arabic" w:hint="cs"/>
          <w:color w:val="1B1C1D"/>
          <w:sz w:val="32"/>
          <w:szCs w:val="32"/>
          <w:rtl/>
        </w:rPr>
        <w:t xml:space="preserve"> عن بعض جوانب تقديم الخدمة، خاصة نظام التغذية والنظافة والتكفل من قبل الطاقم شبه الطبي، بينما أبدى رضاه عن التكفل الطبي ودرجة حرارة الغرفة والإضاءة. كما بيّنت أن أهم </w:t>
      </w:r>
      <w:r w:rsidRPr="003B4B3B">
        <w:rPr>
          <w:rStyle w:val="a6"/>
          <w:rFonts w:ascii="Simplified Arabic" w:hAnsi="Simplified Arabic" w:cs="Simplified Arabic" w:hint="cs"/>
          <w:color w:val="1B1C1D"/>
          <w:sz w:val="32"/>
          <w:szCs w:val="32"/>
          <w:bdr w:val="none" w:sz="0" w:space="0" w:color="auto" w:frame="1"/>
          <w:rtl/>
        </w:rPr>
        <w:t>العقبات التي تواجه الطاقم شبه الطبي</w:t>
      </w:r>
      <w:r w:rsidRPr="003B4B3B">
        <w:rPr>
          <w:rFonts w:ascii="Simplified Arabic" w:hAnsi="Simplified Arabic" w:cs="Simplified Arabic" w:hint="cs"/>
          <w:color w:val="1B1C1D"/>
          <w:sz w:val="32"/>
          <w:szCs w:val="32"/>
          <w:rtl/>
        </w:rPr>
        <w:t xml:space="preserve"> تتركز في ظروف العمل، عدم وضوح المهام وضعف التأطير، بينما واجه </w:t>
      </w:r>
      <w:r w:rsidRPr="003B4B3B">
        <w:rPr>
          <w:rStyle w:val="a6"/>
          <w:rFonts w:ascii="Simplified Arabic" w:hAnsi="Simplified Arabic" w:cs="Simplified Arabic" w:hint="cs"/>
          <w:color w:val="1B1C1D"/>
          <w:sz w:val="32"/>
          <w:szCs w:val="32"/>
          <w:bdr w:val="none" w:sz="0" w:space="0" w:color="auto" w:frame="1"/>
          <w:rtl/>
        </w:rPr>
        <w:t>الأطباء</w:t>
      </w:r>
      <w:r w:rsidRPr="003B4B3B">
        <w:rPr>
          <w:rFonts w:ascii="Simplified Arabic" w:hAnsi="Simplified Arabic" w:cs="Simplified Arabic" w:hint="cs"/>
          <w:color w:val="1B1C1D"/>
          <w:sz w:val="32"/>
          <w:szCs w:val="32"/>
          <w:rtl/>
        </w:rPr>
        <w:t xml:space="preserve"> عوائق تمثلت في قلة الوسائل والتكوين ونقص التنظيم. ومما يؤخذ على هذه الدراسة أنها ركزت على الواقع دون توضيح أهمية تطبيق نظم وبرامج الجودة في معالجة تدني مستوى الأداء، كما تجاهلت معايير نظم اعتماد المؤسسات الصحية.</w:t>
      </w:r>
    </w:p>
    <w:p w14:paraId="15EE2C5C" w14:textId="77777777" w:rsidR="0060430D" w:rsidRPr="003B4B3B" w:rsidRDefault="0060430D"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2. دراسة مجدي عبد الفتاح عبد الرحمن (2001)</w:t>
      </w:r>
    </w:p>
    <w:p w14:paraId="6D288269" w14:textId="77777777" w:rsidR="0060430D" w:rsidRPr="003B4B3B" w:rsidRDefault="0060430D" w:rsidP="003B4B3B">
      <w:pPr>
        <w:pStyle w:val="a5"/>
        <w:bidi/>
        <w:spacing w:before="0" w:beforeAutospacing="0" w:after="24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سعت دراسة مجدي عبد الفتاح عبد الرحمن، والتي كانت بعنوان "دور إدارة الجودة الكلية في زيادة فعالية إدارة العمليات في صناعة الخدمات بالتطبيق على إدارة المستشفيات" للحصول على درجة دكتوراه الفلسفة في إدارة الأعمال من جامعة القاهرة سنة 2001م، </w:t>
      </w:r>
      <w:r w:rsidRPr="003B4B3B">
        <w:rPr>
          <w:rFonts w:ascii="Simplified Arabic" w:hAnsi="Simplified Arabic" w:cs="Simplified Arabic" w:hint="cs"/>
          <w:color w:val="1B1C1D"/>
          <w:sz w:val="32"/>
          <w:szCs w:val="32"/>
          <w:rtl/>
        </w:rPr>
        <w:lastRenderedPageBreak/>
        <w:t>إلى الوقوف على مستوى فعالية إدارة العمليات بالمستشفى قبل وبعد استخدام وسائل إدارة الجودة الكلية. كان الهدف هو الوصول إلى منهج محدد لإدارة الجودة الكلية يمكن من زيادة فعالية إدارة العمليات بالمستشفيات. ركزت هذه الدراسة كثيراً على الجانب الفني للجودة، إلا أنه يؤخذ عليها إهمالها للجوانب السلوكية، والتي تتمثل أساساً في الاتصال والتعامل بين أطراف تقديم الخدمات ومتلقيها.</w:t>
      </w:r>
    </w:p>
    <w:p w14:paraId="461FF0CD" w14:textId="77777777" w:rsidR="0060430D" w:rsidRPr="003B4B3B" w:rsidRDefault="0060430D"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3. دراسة منيرة بن عطية (2009)</w:t>
      </w:r>
    </w:p>
    <w:p w14:paraId="5265CFA6" w14:textId="77777777" w:rsidR="0060430D" w:rsidRPr="003B4B3B" w:rsidRDefault="0060430D"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جاءت دراسة منيرة بن عطية للحصول على درجة الماجستير في علوم التسيير من جامعة دالي إبراهيم سنة 2009م، تحت عنوان "إدارة الجودة الشاملة في القطاع الصحي الجزائري، دراسة حالة المؤسسة الاستشفائية لبوفاريك". حاولت الدراسة الإجابة عن إشكالية تتعلق بمستوى جودة الخدمات ومستوى الرضا الوظيفي في المؤسسات الصحية العمومية بالجزائر. توصلت الدراسة إلى أن </w:t>
      </w:r>
      <w:r w:rsidRPr="003B4B3B">
        <w:rPr>
          <w:rStyle w:val="a6"/>
          <w:rFonts w:ascii="Simplified Arabic" w:hAnsi="Simplified Arabic" w:cs="Simplified Arabic" w:hint="cs"/>
          <w:color w:val="1B1C1D"/>
          <w:sz w:val="32"/>
          <w:szCs w:val="32"/>
          <w:bdr w:val="none" w:sz="0" w:space="0" w:color="auto" w:frame="1"/>
          <w:rtl/>
        </w:rPr>
        <w:t>المرضى لم يكونوا راضين</w:t>
      </w:r>
      <w:r w:rsidRPr="003B4B3B">
        <w:rPr>
          <w:rFonts w:ascii="Simplified Arabic" w:hAnsi="Simplified Arabic" w:cs="Simplified Arabic" w:hint="cs"/>
          <w:color w:val="1B1C1D"/>
          <w:sz w:val="32"/>
          <w:szCs w:val="32"/>
          <w:rtl/>
        </w:rPr>
        <w:t xml:space="preserve"> على بعض الخدمات، لاسيما نظام التغذية، في حين أبدوا رضا عالياً عن الاستقبال والهدوء واهتمام وتكفل الطاقمين الطبي وشبه الطبي، ورضا متوسطاً عن النظافة ورفاهية السرير. أما </w:t>
      </w:r>
      <w:r w:rsidRPr="003B4B3B">
        <w:rPr>
          <w:rStyle w:val="a6"/>
          <w:rFonts w:ascii="Simplified Arabic" w:hAnsi="Simplified Arabic" w:cs="Simplified Arabic" w:hint="cs"/>
          <w:color w:val="1B1C1D"/>
          <w:sz w:val="32"/>
          <w:szCs w:val="32"/>
          <w:bdr w:val="none" w:sz="0" w:space="0" w:color="auto" w:frame="1"/>
          <w:rtl/>
        </w:rPr>
        <w:t>العراقيل</w:t>
      </w:r>
      <w:r w:rsidRPr="003B4B3B">
        <w:rPr>
          <w:rFonts w:ascii="Simplified Arabic" w:hAnsi="Simplified Arabic" w:cs="Simplified Arabic" w:hint="cs"/>
          <w:color w:val="1B1C1D"/>
          <w:sz w:val="32"/>
          <w:szCs w:val="32"/>
          <w:rtl/>
        </w:rPr>
        <w:t xml:space="preserve"> التي تواجه الطاقم الطبي فهي نقص الوسائل والتجهيزات الطبية ونقص فرص التكوين، وتتمثل صعوبات </w:t>
      </w:r>
      <w:r w:rsidRPr="003B4B3B">
        <w:rPr>
          <w:rStyle w:val="a6"/>
          <w:rFonts w:ascii="Simplified Arabic" w:hAnsi="Simplified Arabic" w:cs="Simplified Arabic" w:hint="cs"/>
          <w:color w:val="1B1C1D"/>
          <w:sz w:val="32"/>
          <w:szCs w:val="32"/>
          <w:bdr w:val="none" w:sz="0" w:space="0" w:color="auto" w:frame="1"/>
          <w:rtl/>
        </w:rPr>
        <w:t>الطاقم شبه الطبي</w:t>
      </w:r>
      <w:r w:rsidRPr="003B4B3B">
        <w:rPr>
          <w:rFonts w:ascii="Simplified Arabic" w:hAnsi="Simplified Arabic" w:cs="Simplified Arabic" w:hint="cs"/>
          <w:color w:val="1B1C1D"/>
          <w:sz w:val="32"/>
          <w:szCs w:val="32"/>
          <w:rtl/>
        </w:rPr>
        <w:t xml:space="preserve"> في ظروف العمل غير الملائمة، بينما يعاني </w:t>
      </w:r>
      <w:r w:rsidRPr="003B4B3B">
        <w:rPr>
          <w:rStyle w:val="a6"/>
          <w:rFonts w:ascii="Simplified Arabic" w:hAnsi="Simplified Arabic" w:cs="Simplified Arabic" w:hint="cs"/>
          <w:color w:val="1B1C1D"/>
          <w:sz w:val="32"/>
          <w:szCs w:val="32"/>
          <w:bdr w:val="none" w:sz="0" w:space="0" w:color="auto" w:frame="1"/>
          <w:rtl/>
        </w:rPr>
        <w:t>عمال الإدارات</w:t>
      </w:r>
      <w:r w:rsidRPr="003B4B3B">
        <w:rPr>
          <w:rFonts w:ascii="Simplified Arabic" w:hAnsi="Simplified Arabic" w:cs="Simplified Arabic" w:hint="cs"/>
          <w:color w:val="1B1C1D"/>
          <w:sz w:val="32"/>
          <w:szCs w:val="32"/>
          <w:rtl/>
        </w:rPr>
        <w:t xml:space="preserve"> من نقص فرص التكوين والعدد ووسائل العمل اللازمة. ركزت </w:t>
      </w:r>
      <w:r w:rsidRPr="003B4B3B">
        <w:rPr>
          <w:rFonts w:ascii="Simplified Arabic" w:hAnsi="Simplified Arabic" w:cs="Simplified Arabic" w:hint="cs"/>
          <w:color w:val="1B1C1D"/>
          <w:sz w:val="32"/>
          <w:szCs w:val="32"/>
          <w:rtl/>
        </w:rPr>
        <w:lastRenderedPageBreak/>
        <w:t>الدراسة على واقع الجودة وأهمية ومراحل تطبيق نظام الجودة الشاملة فقط، ويؤخذ عليها أنها لم تتطرق إلى أهمية تطبيق نظم ومعايير اعتماد المؤسسات الصحية.</w:t>
      </w:r>
    </w:p>
    <w:p w14:paraId="26DBF1B7" w14:textId="77777777" w:rsidR="0060430D" w:rsidRPr="003B4B3B" w:rsidRDefault="0060430D"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4. دراسة هيفاء بنت فؤاد مختار (2003)</w:t>
      </w:r>
    </w:p>
    <w:p w14:paraId="5ED4CE39" w14:textId="77777777" w:rsidR="0060430D" w:rsidRPr="003B4B3B" w:rsidRDefault="0060430D"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كانت هذه الدراسة في إطار الحصول على درجة الماجستير في إدارة الأعمال بجامعة الملك عبد العزيز عام 2003م، وعنوانها "دور إدارة الجودة الشاملة في الارتقاء بالخدمة الصحية: دراسة تطبيقية على اتجاهات المرضى ورؤساء الأقسام في مستشفى الملك فهد بمحافظة جدة". تركزت مشكلة البحث في التعرف على الفروق بين اتجاهات المرضى المقيمين ورؤساء الأقسام نحو جودة الخدمة المقدمة فعلياً، وبين الجودة المقدمة فعلياً والمتوقعة للمرضى. وقد أسفرت النتائج عن وجود </w:t>
      </w:r>
      <w:r w:rsidRPr="003B4B3B">
        <w:rPr>
          <w:rStyle w:val="a6"/>
          <w:rFonts w:ascii="Simplified Arabic" w:hAnsi="Simplified Arabic" w:cs="Simplified Arabic" w:hint="cs"/>
          <w:color w:val="1B1C1D"/>
          <w:sz w:val="32"/>
          <w:szCs w:val="32"/>
          <w:bdr w:val="none" w:sz="0" w:space="0" w:color="auto" w:frame="1"/>
          <w:rtl/>
        </w:rPr>
        <w:t>فروق جوهرية</w:t>
      </w:r>
      <w:r w:rsidRPr="003B4B3B">
        <w:rPr>
          <w:rFonts w:ascii="Simplified Arabic" w:hAnsi="Simplified Arabic" w:cs="Simplified Arabic" w:hint="cs"/>
          <w:color w:val="1B1C1D"/>
          <w:sz w:val="32"/>
          <w:szCs w:val="32"/>
          <w:rtl/>
        </w:rPr>
        <w:t xml:space="preserve"> بين اتجاهات المرضى نحو الجودة المقدمة فعلياً والمتوقعة في كافة المتغيرات ما عدا متغير المعلومات والاتصالات وتقنياتها، وعدم وجود فروق جوهرية بين اتجاهات المرضى ورؤساء الأقسام نحو الجودة المقدمة فعلياً في كافة المتغيرات باستثناء متغيري المعلومات والمبنى والتجهيزات. كما اختلفت اتجاهات المرضى وفقاً لمتغيري العمر والمؤهل الدراسي. يلاحظ أن الدراسة ركزت على قياس اتجاهات العملاء الداخليين والخارجيين نحو الجودة وأهملت جانب التحسن في الأداء.</w:t>
      </w:r>
    </w:p>
    <w:p w14:paraId="24F84B42" w14:textId="77777777" w:rsidR="0060430D" w:rsidRPr="003B4B3B" w:rsidRDefault="0060430D"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lastRenderedPageBreak/>
        <w:t>5. دراسة سماح عبد الرحيم ريس (2003)</w:t>
      </w:r>
    </w:p>
    <w:p w14:paraId="646BE1B1" w14:textId="77777777" w:rsidR="0060430D" w:rsidRPr="003B4B3B" w:rsidRDefault="0060430D" w:rsidP="003B4B3B">
      <w:pPr>
        <w:pStyle w:val="a5"/>
        <w:bidi/>
        <w:spacing w:before="0" w:beforeAutospacing="0" w:after="24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سعت دراسة سماح عبد الرحيم ريس للحصول على درجة الماجستير في إدارة الأعمال بجامعة الملك عبد العزيز سنة 2003م، إلى معرفة "مدى فعالية تطبيق نظم الجودة في المستشفيات الخاصة بمحافظة جدة". خلصت الدراسة إلى عدة نتائج، أهمها: أن قصور الوعي بمفهوم الجودة لدى العاملين في القطاع الصحي السعودي يؤثر سلباً على تطبيق نظم الجودة، وأن عمليات التحسين والتطوير في الخدمات الصحية لا تلقى الاهتمام الكافي. كما أشارت إلى عدم وجود نظام متكامل لتوثيق ومراجعة نظام الجودة، وضعف مشاركة الأفراد في مسؤولية التنسيق والمتابعة لأنشطة الجودة داخل المستشفيات. يؤخذ على هذه الدراسة أنها ركزت فقط على فعالية تطبيق نظم الجودة في المستشفيات الخاصة دون التعرض لفعالية تطبيق نظم ومعايير اعتماد المؤسسات الصحية.</w:t>
      </w:r>
    </w:p>
    <w:p w14:paraId="19BE1E6B" w14:textId="77777777" w:rsidR="0060430D" w:rsidRPr="003B4B3B" w:rsidRDefault="0060430D"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04240202" w14:textId="77777777" w:rsidR="00E32F11" w:rsidRPr="003B4B3B" w:rsidRDefault="00E32F11"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255267A4" w14:textId="77777777" w:rsidR="006A50E5" w:rsidRPr="003B4B3B" w:rsidRDefault="006A50E5"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47C31118" w14:textId="77777777" w:rsidR="00DD3279" w:rsidRPr="003B4B3B" w:rsidRDefault="00DD3279"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6BA603A7" w14:textId="77777777" w:rsidR="00DD3279" w:rsidRPr="003B4B3B" w:rsidRDefault="00DD3279"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7FAB1828" w14:textId="77777777" w:rsidR="0060430D" w:rsidRPr="003B4B3B" w:rsidRDefault="0060430D"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40955843" w14:textId="77777777" w:rsidR="0060430D" w:rsidRPr="003B4B3B" w:rsidRDefault="0060430D"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4657A6E5" w14:textId="73E3FA37" w:rsidR="00DD3279" w:rsidRPr="003B4B3B" w:rsidRDefault="00DD3279"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3B4B3B">
        <w:rPr>
          <w:rFonts w:ascii="Simplified Arabic" w:eastAsia="Times New Roman" w:hAnsi="Simplified Arabic" w:cs="Simplified Arabic" w:hint="cs"/>
          <w:color w:val="1B1C1D"/>
          <w:sz w:val="32"/>
          <w:szCs w:val="32"/>
          <w:rtl/>
        </w:rPr>
        <w:lastRenderedPageBreak/>
        <w:t xml:space="preserve"> الإطار النظري </w:t>
      </w:r>
    </w:p>
    <w:p w14:paraId="2BAA7150" w14:textId="0C02F9C8" w:rsidR="00DD3279" w:rsidRPr="003B4B3B" w:rsidRDefault="00DD3279" w:rsidP="003B4B3B">
      <w:pPr>
        <w:pStyle w:val="a5"/>
        <w:bidi/>
        <w:spacing w:before="0" w:beforeAutospacing="0" w:after="240" w:afterAutospacing="0" w:line="360" w:lineRule="auto"/>
        <w:rPr>
          <w:rFonts w:ascii="Simplified Arabic" w:hAnsi="Simplified Arabic" w:cs="Simplified Arabic"/>
          <w:color w:val="1B1C1D"/>
          <w:sz w:val="32"/>
          <w:szCs w:val="32"/>
          <w:rtl/>
        </w:rPr>
      </w:pPr>
    </w:p>
    <w:p w14:paraId="44C9E6E6" w14:textId="77777777" w:rsidR="00DD3279" w:rsidRPr="003B4B3B" w:rsidRDefault="00DD3279"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 xml:space="preserve">المحور الأول: مفهوم وأهمية </w:t>
      </w:r>
      <w:proofErr w:type="spellStart"/>
      <w:r w:rsidRPr="003B4B3B">
        <w:rPr>
          <w:rFonts w:ascii="Simplified Arabic" w:eastAsia="Times New Roman" w:hAnsi="Simplified Arabic" w:cs="Simplified Arabic" w:hint="cs"/>
          <w:color w:val="1B1C1D"/>
          <w:rtl/>
        </w:rPr>
        <w:t>الحوكمة</w:t>
      </w:r>
      <w:proofErr w:type="spellEnd"/>
      <w:r w:rsidRPr="003B4B3B">
        <w:rPr>
          <w:rFonts w:ascii="Simplified Arabic" w:eastAsia="Times New Roman" w:hAnsi="Simplified Arabic" w:cs="Simplified Arabic" w:hint="cs"/>
          <w:color w:val="1B1C1D"/>
          <w:rtl/>
        </w:rPr>
        <w:t xml:space="preserve"> السريرية (</w:t>
      </w:r>
      <w:r w:rsidRPr="003B4B3B">
        <w:rPr>
          <w:rFonts w:ascii="Simplified Arabic" w:eastAsia="Times New Roman" w:hAnsi="Simplified Arabic" w:cs="Simplified Arabic" w:hint="cs"/>
          <w:color w:val="1B1C1D"/>
        </w:rPr>
        <w:t>Clinical Governance</w:t>
      </w:r>
      <w:r w:rsidRPr="003B4B3B">
        <w:rPr>
          <w:rFonts w:ascii="Simplified Arabic" w:eastAsia="Times New Roman" w:hAnsi="Simplified Arabic" w:cs="Simplified Arabic" w:hint="cs"/>
          <w:color w:val="1B1C1D"/>
          <w:rtl/>
        </w:rPr>
        <w:t>)</w:t>
      </w:r>
    </w:p>
    <w:p w14:paraId="10ABE16C" w14:textId="77777777" w:rsidR="00DD3279" w:rsidRPr="003B4B3B" w:rsidRDefault="00DD3279" w:rsidP="003B4B3B">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التعريف اللغوي والاصطلاحي </w:t>
      </w:r>
      <w:proofErr w:type="spellStart"/>
      <w:r w:rsidRPr="003B4B3B">
        <w:rPr>
          <w:rFonts w:ascii="Simplified Arabic" w:hAnsi="Simplified Arabic" w:cs="Simplified Arabic" w:hint="cs"/>
          <w:color w:val="1B1C1D"/>
          <w:sz w:val="32"/>
          <w:szCs w:val="32"/>
          <w:rtl/>
        </w:rPr>
        <w:t>للحوكمة</w:t>
      </w:r>
      <w:proofErr w:type="spellEnd"/>
      <w:r w:rsidRPr="003B4B3B">
        <w:rPr>
          <w:rFonts w:ascii="Simplified Arabic" w:hAnsi="Simplified Arabic" w:cs="Simplified Arabic" w:hint="cs"/>
          <w:color w:val="1B1C1D"/>
          <w:sz w:val="32"/>
          <w:szCs w:val="32"/>
          <w:rtl/>
        </w:rPr>
        <w:t xml:space="preserve"> السريرية.</w:t>
      </w:r>
    </w:p>
    <w:p w14:paraId="2CF393DF" w14:textId="77777777" w:rsidR="00DD3279" w:rsidRPr="003B4B3B" w:rsidRDefault="00DD3279" w:rsidP="003B4B3B">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النشأة التاريخية وتطور مفهوم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في القطاع الصحي العالمي.</w:t>
      </w:r>
    </w:p>
    <w:p w14:paraId="177CAF3A" w14:textId="77777777" w:rsidR="00DD3279" w:rsidRPr="003B4B3B" w:rsidRDefault="00DD3279" w:rsidP="003B4B3B">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الأهداف الاستراتيجية </w:t>
      </w:r>
      <w:proofErr w:type="spellStart"/>
      <w:r w:rsidRPr="003B4B3B">
        <w:rPr>
          <w:rFonts w:ascii="Simplified Arabic" w:hAnsi="Simplified Arabic" w:cs="Simplified Arabic" w:hint="cs"/>
          <w:color w:val="1B1C1D"/>
          <w:sz w:val="32"/>
          <w:szCs w:val="32"/>
          <w:rtl/>
        </w:rPr>
        <w:t>للحوكمة</w:t>
      </w:r>
      <w:proofErr w:type="spellEnd"/>
      <w:r w:rsidRPr="003B4B3B">
        <w:rPr>
          <w:rFonts w:ascii="Simplified Arabic" w:hAnsi="Simplified Arabic" w:cs="Simplified Arabic" w:hint="cs"/>
          <w:color w:val="1B1C1D"/>
          <w:sz w:val="32"/>
          <w:szCs w:val="32"/>
          <w:rtl/>
        </w:rPr>
        <w:t xml:space="preserve"> السريرية في المؤسسات الصحية.</w:t>
      </w:r>
    </w:p>
    <w:p w14:paraId="255AF60D" w14:textId="77777777" w:rsidR="00DD3279" w:rsidRPr="003B4B3B" w:rsidRDefault="00DD3279" w:rsidP="003B4B3B">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العلاقة بين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وجودة الرعاية الصحية.</w:t>
      </w:r>
    </w:p>
    <w:p w14:paraId="2D9E0A1F" w14:textId="77777777" w:rsidR="00DD3279" w:rsidRPr="003B4B3B" w:rsidRDefault="00DD3279"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 xml:space="preserve">المحور الثاني: أبعاد وعناصر </w:t>
      </w:r>
      <w:proofErr w:type="spellStart"/>
      <w:r w:rsidRPr="003B4B3B">
        <w:rPr>
          <w:rFonts w:ascii="Simplified Arabic" w:eastAsia="Times New Roman" w:hAnsi="Simplified Arabic" w:cs="Simplified Arabic" w:hint="cs"/>
          <w:color w:val="1B1C1D"/>
          <w:rtl/>
        </w:rPr>
        <w:t>الحوكمة</w:t>
      </w:r>
      <w:proofErr w:type="spellEnd"/>
      <w:r w:rsidRPr="003B4B3B">
        <w:rPr>
          <w:rFonts w:ascii="Simplified Arabic" w:eastAsia="Times New Roman" w:hAnsi="Simplified Arabic" w:cs="Simplified Arabic" w:hint="cs"/>
          <w:color w:val="1B1C1D"/>
          <w:rtl/>
        </w:rPr>
        <w:t xml:space="preserve"> السريرية</w:t>
      </w:r>
    </w:p>
    <w:p w14:paraId="22F6FFFC" w14:textId="77777777" w:rsidR="00DD3279" w:rsidRPr="003B4B3B" w:rsidRDefault="00DD3279" w:rsidP="003B4B3B">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إدارة المخاطر السريرية (</w:t>
      </w:r>
      <w:r w:rsidRPr="003B4B3B">
        <w:rPr>
          <w:rStyle w:val="a6"/>
          <w:rFonts w:ascii="Simplified Arabic" w:hAnsi="Simplified Arabic" w:cs="Simplified Arabic" w:hint="cs"/>
          <w:color w:val="1B1C1D"/>
          <w:sz w:val="32"/>
          <w:szCs w:val="32"/>
          <w:bdr w:val="none" w:sz="0" w:space="0" w:color="auto" w:frame="1"/>
        </w:rPr>
        <w:t>Clinical Risk Management</w:t>
      </w:r>
      <w:r w:rsidRPr="003B4B3B">
        <w:rPr>
          <w:rStyle w:val="a6"/>
          <w:rFonts w:ascii="Simplified Arabic" w:hAnsi="Simplified Arabic" w:cs="Simplified Arabic" w:hint="cs"/>
          <w:color w:val="1B1C1D"/>
          <w:sz w:val="32"/>
          <w:szCs w:val="32"/>
          <w:bdr w:val="none" w:sz="0" w:space="0" w:color="auto" w:frame="1"/>
          <w:rtl/>
        </w:rPr>
        <w:t>):</w:t>
      </w:r>
      <w:r w:rsidRPr="003B4B3B">
        <w:rPr>
          <w:rFonts w:ascii="Simplified Arabic" w:hAnsi="Simplified Arabic" w:cs="Simplified Arabic" w:hint="cs"/>
          <w:color w:val="1B1C1D"/>
          <w:sz w:val="32"/>
          <w:szCs w:val="32"/>
          <w:rtl/>
        </w:rPr>
        <w:t xml:space="preserve"> آلياتها، ونظم الإبلاغ عن الحوادث، وتحليل الأسباب الجذرية.</w:t>
      </w:r>
    </w:p>
    <w:p w14:paraId="78C72D47" w14:textId="77777777" w:rsidR="00DD3279" w:rsidRPr="003B4B3B" w:rsidRDefault="00DD3279" w:rsidP="003B4B3B">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التدقيق السريري (</w:t>
      </w:r>
      <w:r w:rsidRPr="003B4B3B">
        <w:rPr>
          <w:rStyle w:val="a6"/>
          <w:rFonts w:ascii="Simplified Arabic" w:hAnsi="Simplified Arabic" w:cs="Simplified Arabic" w:hint="cs"/>
          <w:color w:val="1B1C1D"/>
          <w:sz w:val="32"/>
          <w:szCs w:val="32"/>
          <w:bdr w:val="none" w:sz="0" w:space="0" w:color="auto" w:frame="1"/>
        </w:rPr>
        <w:t>Clinical Audit</w:t>
      </w:r>
      <w:r w:rsidRPr="003B4B3B">
        <w:rPr>
          <w:rStyle w:val="a6"/>
          <w:rFonts w:ascii="Simplified Arabic" w:hAnsi="Simplified Arabic" w:cs="Simplified Arabic" w:hint="cs"/>
          <w:color w:val="1B1C1D"/>
          <w:sz w:val="32"/>
          <w:szCs w:val="32"/>
          <w:bdr w:val="none" w:sz="0" w:space="0" w:color="auto" w:frame="1"/>
          <w:rtl/>
        </w:rPr>
        <w:t>):</w:t>
      </w:r>
      <w:r w:rsidRPr="003B4B3B">
        <w:rPr>
          <w:rFonts w:ascii="Simplified Arabic" w:hAnsi="Simplified Arabic" w:cs="Simplified Arabic" w:hint="cs"/>
          <w:color w:val="1B1C1D"/>
          <w:sz w:val="32"/>
          <w:szCs w:val="32"/>
          <w:rtl/>
        </w:rPr>
        <w:t xml:space="preserve"> أنواعه، وخطوات تنفيذه، ودوره في قياس الالتزام بالبروتوكولات.</w:t>
      </w:r>
    </w:p>
    <w:p w14:paraId="0C20E89E" w14:textId="77777777" w:rsidR="00DD3279" w:rsidRPr="003B4B3B" w:rsidRDefault="00DD3279" w:rsidP="003B4B3B">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التعليم والتدريب المستمر (</w:t>
      </w:r>
      <w:r w:rsidRPr="003B4B3B">
        <w:rPr>
          <w:rStyle w:val="a6"/>
          <w:rFonts w:ascii="Simplified Arabic" w:hAnsi="Simplified Arabic" w:cs="Simplified Arabic" w:hint="cs"/>
          <w:color w:val="1B1C1D"/>
          <w:sz w:val="32"/>
          <w:szCs w:val="32"/>
          <w:bdr w:val="none" w:sz="0" w:space="0" w:color="auto" w:frame="1"/>
        </w:rPr>
        <w:t>Continuous Education and Training</w:t>
      </w:r>
      <w:r w:rsidRPr="003B4B3B">
        <w:rPr>
          <w:rStyle w:val="a6"/>
          <w:rFonts w:ascii="Simplified Arabic" w:hAnsi="Simplified Arabic" w:cs="Simplified Arabic" w:hint="cs"/>
          <w:color w:val="1B1C1D"/>
          <w:sz w:val="32"/>
          <w:szCs w:val="32"/>
          <w:bdr w:val="none" w:sz="0" w:space="0" w:color="auto" w:frame="1"/>
          <w:rtl/>
        </w:rPr>
        <w:t>):</w:t>
      </w:r>
      <w:r w:rsidRPr="003B4B3B">
        <w:rPr>
          <w:rFonts w:ascii="Simplified Arabic" w:hAnsi="Simplified Arabic" w:cs="Simplified Arabic" w:hint="cs"/>
          <w:color w:val="1B1C1D"/>
          <w:sz w:val="32"/>
          <w:szCs w:val="32"/>
          <w:rtl/>
        </w:rPr>
        <w:t xml:space="preserve"> أهميته في الحفاظ على كفاءة الممارسين.</w:t>
      </w:r>
    </w:p>
    <w:p w14:paraId="6588B78F" w14:textId="77777777" w:rsidR="00DD3279" w:rsidRPr="003B4B3B" w:rsidRDefault="00DD3279" w:rsidP="003B4B3B">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كفاءة الكوادر (</w:t>
      </w:r>
      <w:r w:rsidRPr="003B4B3B">
        <w:rPr>
          <w:rStyle w:val="a6"/>
          <w:rFonts w:ascii="Simplified Arabic" w:hAnsi="Simplified Arabic" w:cs="Simplified Arabic" w:hint="cs"/>
          <w:color w:val="1B1C1D"/>
          <w:sz w:val="32"/>
          <w:szCs w:val="32"/>
          <w:bdr w:val="none" w:sz="0" w:space="0" w:color="auto" w:frame="1"/>
        </w:rPr>
        <w:t>Staff Competency</w:t>
      </w:r>
      <w:r w:rsidRPr="003B4B3B">
        <w:rPr>
          <w:rStyle w:val="a6"/>
          <w:rFonts w:ascii="Simplified Arabic" w:hAnsi="Simplified Arabic" w:cs="Simplified Arabic" w:hint="cs"/>
          <w:color w:val="1B1C1D"/>
          <w:sz w:val="32"/>
          <w:szCs w:val="32"/>
          <w:bdr w:val="none" w:sz="0" w:space="0" w:color="auto" w:frame="1"/>
          <w:rtl/>
        </w:rPr>
        <w:t>):</w:t>
      </w:r>
      <w:r w:rsidRPr="003B4B3B">
        <w:rPr>
          <w:rFonts w:ascii="Simplified Arabic" w:hAnsi="Simplified Arabic" w:cs="Simplified Arabic" w:hint="cs"/>
          <w:color w:val="1B1C1D"/>
          <w:sz w:val="32"/>
          <w:szCs w:val="32"/>
          <w:rtl/>
        </w:rPr>
        <w:t xml:space="preserve"> نظم التقييم والتأهيل والاعتماد.</w:t>
      </w:r>
    </w:p>
    <w:p w14:paraId="48F6D1B3" w14:textId="77777777" w:rsidR="00DD3279" w:rsidRPr="003B4B3B" w:rsidRDefault="00DD3279" w:rsidP="003B4B3B">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lastRenderedPageBreak/>
        <w:t>المشاركة والقيادة السريرية (</w:t>
      </w:r>
      <w:r w:rsidRPr="003B4B3B">
        <w:rPr>
          <w:rStyle w:val="a6"/>
          <w:rFonts w:ascii="Simplified Arabic" w:hAnsi="Simplified Arabic" w:cs="Simplified Arabic" w:hint="cs"/>
          <w:color w:val="1B1C1D"/>
          <w:sz w:val="32"/>
          <w:szCs w:val="32"/>
          <w:bdr w:val="none" w:sz="0" w:space="0" w:color="auto" w:frame="1"/>
        </w:rPr>
        <w:t>Clinical Leadership and Involvement</w:t>
      </w:r>
      <w:r w:rsidRPr="003B4B3B">
        <w:rPr>
          <w:rStyle w:val="a6"/>
          <w:rFonts w:ascii="Simplified Arabic" w:hAnsi="Simplified Arabic" w:cs="Simplified Arabic" w:hint="cs"/>
          <w:color w:val="1B1C1D"/>
          <w:sz w:val="32"/>
          <w:szCs w:val="32"/>
          <w:bdr w:val="none" w:sz="0" w:space="0" w:color="auto" w:frame="1"/>
          <w:rtl/>
        </w:rPr>
        <w:t>).</w:t>
      </w:r>
    </w:p>
    <w:p w14:paraId="3FD79752" w14:textId="77777777" w:rsidR="00DD3279" w:rsidRPr="003B4B3B" w:rsidRDefault="00DD3279"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 xml:space="preserve">المحور الثالث: الإطار </w:t>
      </w:r>
      <w:proofErr w:type="spellStart"/>
      <w:r w:rsidRPr="003B4B3B">
        <w:rPr>
          <w:rFonts w:ascii="Simplified Arabic" w:eastAsia="Times New Roman" w:hAnsi="Simplified Arabic" w:cs="Simplified Arabic" w:hint="cs"/>
          <w:color w:val="1B1C1D"/>
          <w:rtl/>
        </w:rPr>
        <w:t>المفاهيمي</w:t>
      </w:r>
      <w:proofErr w:type="spellEnd"/>
      <w:r w:rsidRPr="003B4B3B">
        <w:rPr>
          <w:rFonts w:ascii="Simplified Arabic" w:eastAsia="Times New Roman" w:hAnsi="Simplified Arabic" w:cs="Simplified Arabic" w:hint="cs"/>
          <w:color w:val="1B1C1D"/>
          <w:rtl/>
        </w:rPr>
        <w:t xml:space="preserve"> لسلامة المرضى (</w:t>
      </w:r>
      <w:r w:rsidRPr="003B4B3B">
        <w:rPr>
          <w:rFonts w:ascii="Simplified Arabic" w:eastAsia="Times New Roman" w:hAnsi="Simplified Arabic" w:cs="Simplified Arabic" w:hint="cs"/>
          <w:color w:val="1B1C1D"/>
        </w:rPr>
        <w:t>Patient Safety</w:t>
      </w:r>
      <w:r w:rsidRPr="003B4B3B">
        <w:rPr>
          <w:rFonts w:ascii="Simplified Arabic" w:eastAsia="Times New Roman" w:hAnsi="Simplified Arabic" w:cs="Simplified Arabic" w:hint="cs"/>
          <w:color w:val="1B1C1D"/>
          <w:rtl/>
        </w:rPr>
        <w:t>)</w:t>
      </w:r>
    </w:p>
    <w:p w14:paraId="4CD4EFB8" w14:textId="77777777" w:rsidR="00DD3279" w:rsidRPr="003B4B3B" w:rsidRDefault="00DD3279" w:rsidP="003B4B3B">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تعريف سلامة المرضى وفقاً للمنظمات العالمية (مثل منظمة الصحة العالمية).</w:t>
      </w:r>
    </w:p>
    <w:p w14:paraId="1FFD31E6" w14:textId="77777777" w:rsidR="00DD3279" w:rsidRPr="003B4B3B" w:rsidRDefault="00DD3279" w:rsidP="003B4B3B">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الأهمية الأخلاقية والقانونية والاقتصادية لسلامة المرضى.</w:t>
      </w:r>
    </w:p>
    <w:p w14:paraId="4F70060B" w14:textId="77777777" w:rsidR="00DD3279" w:rsidRPr="003B4B3B" w:rsidRDefault="00DD3279" w:rsidP="003B4B3B">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مكونات ثقافة السلامة (</w:t>
      </w:r>
      <w:r w:rsidRPr="003B4B3B">
        <w:rPr>
          <w:rFonts w:ascii="Simplified Arabic" w:hAnsi="Simplified Arabic" w:cs="Simplified Arabic" w:hint="cs"/>
          <w:color w:val="1B1C1D"/>
          <w:sz w:val="32"/>
          <w:szCs w:val="32"/>
        </w:rPr>
        <w:t>Safety Culture</w:t>
      </w:r>
      <w:r w:rsidRPr="003B4B3B">
        <w:rPr>
          <w:rFonts w:ascii="Simplified Arabic" w:hAnsi="Simplified Arabic" w:cs="Simplified Arabic" w:hint="cs"/>
          <w:color w:val="1B1C1D"/>
          <w:sz w:val="32"/>
          <w:szCs w:val="32"/>
          <w:rtl/>
        </w:rPr>
        <w:t>) في بيئات الرعاية الصحية.</w:t>
      </w:r>
    </w:p>
    <w:p w14:paraId="17A4A466" w14:textId="77777777" w:rsidR="00DD3279" w:rsidRPr="003B4B3B" w:rsidRDefault="00DD3279" w:rsidP="003B4B3B">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التحول من "لوم الأفراد" إلى "تحليل النظم" في إدارة الأخطاء.</w:t>
      </w:r>
    </w:p>
    <w:p w14:paraId="22438CB6" w14:textId="77777777" w:rsidR="00DD3279" w:rsidRPr="003B4B3B" w:rsidRDefault="00DD3279"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المحور الرابع: الأخطاء الإجرائية في الرعاية الصحية</w:t>
      </w:r>
    </w:p>
    <w:p w14:paraId="1479E9AD" w14:textId="77777777" w:rsidR="00DD3279" w:rsidRPr="003B4B3B" w:rsidRDefault="00DD3279" w:rsidP="003B4B3B">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تعريف الخطأ الطبي، والخطأ الإجرائي، والحدث السلبي (</w:t>
      </w:r>
      <w:r w:rsidRPr="003B4B3B">
        <w:rPr>
          <w:rFonts w:ascii="Simplified Arabic" w:hAnsi="Simplified Arabic" w:cs="Simplified Arabic" w:hint="cs"/>
          <w:color w:val="1B1C1D"/>
          <w:sz w:val="32"/>
          <w:szCs w:val="32"/>
        </w:rPr>
        <w:t>Adverse Event</w:t>
      </w:r>
      <w:r w:rsidRPr="003B4B3B">
        <w:rPr>
          <w:rFonts w:ascii="Simplified Arabic" w:hAnsi="Simplified Arabic" w:cs="Simplified Arabic" w:hint="cs"/>
          <w:color w:val="1B1C1D"/>
          <w:sz w:val="32"/>
          <w:szCs w:val="32"/>
          <w:rtl/>
        </w:rPr>
        <w:t>).</w:t>
      </w:r>
    </w:p>
    <w:p w14:paraId="2406573C" w14:textId="77777777" w:rsidR="00DD3279" w:rsidRPr="003B4B3B" w:rsidRDefault="00DD3279" w:rsidP="003B4B3B">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تصنيف الأخطاء الإجرائية (أخطاء التشخيص، أخطاء العلاج، أخطاء الوقاية).</w:t>
      </w:r>
    </w:p>
    <w:p w14:paraId="224D53EB" w14:textId="77777777" w:rsidR="00DD3279" w:rsidRPr="003B4B3B" w:rsidRDefault="00DD3279" w:rsidP="003B4B3B">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الأسباب الرئيسية لوقوع الأخطاء الإجرائية (عوامل بشرية، تنظيمية، بيئية).</w:t>
      </w:r>
    </w:p>
    <w:p w14:paraId="0B991DEA" w14:textId="77777777" w:rsidR="00DD3279" w:rsidRPr="003B4B3B" w:rsidRDefault="00DD3279" w:rsidP="003B4B3B">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نموذج السبب الجذري (</w:t>
      </w:r>
      <w:r w:rsidRPr="003B4B3B">
        <w:rPr>
          <w:rFonts w:ascii="Simplified Arabic" w:hAnsi="Simplified Arabic" w:cs="Simplified Arabic" w:hint="cs"/>
          <w:color w:val="1B1C1D"/>
          <w:sz w:val="32"/>
          <w:szCs w:val="32"/>
        </w:rPr>
        <w:t>Root Cause Analysis - RCA</w:t>
      </w:r>
      <w:r w:rsidRPr="003B4B3B">
        <w:rPr>
          <w:rFonts w:ascii="Simplified Arabic" w:hAnsi="Simplified Arabic" w:cs="Simplified Arabic" w:hint="cs"/>
          <w:color w:val="1B1C1D"/>
          <w:sz w:val="32"/>
          <w:szCs w:val="32"/>
          <w:rtl/>
        </w:rPr>
        <w:t>) كأداة للحد من تكرار الأخطاء.</w:t>
      </w:r>
    </w:p>
    <w:p w14:paraId="0C1D4EB0" w14:textId="77777777" w:rsidR="00DD3279" w:rsidRPr="003B4B3B" w:rsidRDefault="00DD3279"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 xml:space="preserve">المحور الخامس: </w:t>
      </w:r>
      <w:proofErr w:type="spellStart"/>
      <w:r w:rsidRPr="003B4B3B">
        <w:rPr>
          <w:rFonts w:ascii="Simplified Arabic" w:eastAsia="Times New Roman" w:hAnsi="Simplified Arabic" w:cs="Simplified Arabic" w:hint="cs"/>
          <w:color w:val="1B1C1D"/>
          <w:rtl/>
        </w:rPr>
        <w:t>الحوكمة</w:t>
      </w:r>
      <w:proofErr w:type="spellEnd"/>
      <w:r w:rsidRPr="003B4B3B">
        <w:rPr>
          <w:rFonts w:ascii="Simplified Arabic" w:eastAsia="Times New Roman" w:hAnsi="Simplified Arabic" w:cs="Simplified Arabic" w:hint="cs"/>
          <w:color w:val="1B1C1D"/>
          <w:rtl/>
        </w:rPr>
        <w:t xml:space="preserve"> السريرية في قطاع طب الأسنان التخصصي</w:t>
      </w:r>
    </w:p>
    <w:p w14:paraId="5B605DA6" w14:textId="77777777" w:rsidR="00DD3279" w:rsidRPr="003B4B3B" w:rsidRDefault="00DD3279" w:rsidP="003B4B3B">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الخصائص المميزة لطب الأسنان التخصصي التي تزيد من الحاجة </w:t>
      </w:r>
      <w:proofErr w:type="spellStart"/>
      <w:r w:rsidRPr="003B4B3B">
        <w:rPr>
          <w:rFonts w:ascii="Simplified Arabic" w:hAnsi="Simplified Arabic" w:cs="Simplified Arabic" w:hint="cs"/>
          <w:color w:val="1B1C1D"/>
          <w:sz w:val="32"/>
          <w:szCs w:val="32"/>
          <w:rtl/>
        </w:rPr>
        <w:t>للحوكمة</w:t>
      </w:r>
      <w:proofErr w:type="spellEnd"/>
      <w:r w:rsidRPr="003B4B3B">
        <w:rPr>
          <w:rFonts w:ascii="Simplified Arabic" w:hAnsi="Simplified Arabic" w:cs="Simplified Arabic" w:hint="cs"/>
          <w:color w:val="1B1C1D"/>
          <w:sz w:val="32"/>
          <w:szCs w:val="32"/>
          <w:rtl/>
        </w:rPr>
        <w:t xml:space="preserve"> (طبيعة الإجراءات، تداخل التخصصات).</w:t>
      </w:r>
    </w:p>
    <w:p w14:paraId="1AF58D7D" w14:textId="77777777" w:rsidR="00DD3279" w:rsidRPr="003B4B3B" w:rsidRDefault="00DD3279" w:rsidP="003B4B3B">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lastRenderedPageBreak/>
        <w:t>مواضع الخطر الرئيسية (</w:t>
      </w:r>
      <w:r w:rsidRPr="003B4B3B">
        <w:rPr>
          <w:rFonts w:ascii="Simplified Arabic" w:hAnsi="Simplified Arabic" w:cs="Simplified Arabic" w:hint="cs"/>
          <w:color w:val="1B1C1D"/>
          <w:sz w:val="32"/>
          <w:szCs w:val="32"/>
        </w:rPr>
        <w:t>High-Risk Areas</w:t>
      </w:r>
      <w:r w:rsidRPr="003B4B3B">
        <w:rPr>
          <w:rFonts w:ascii="Simplified Arabic" w:hAnsi="Simplified Arabic" w:cs="Simplified Arabic" w:hint="cs"/>
          <w:color w:val="1B1C1D"/>
          <w:sz w:val="32"/>
          <w:szCs w:val="32"/>
          <w:rtl/>
        </w:rPr>
        <w:t>) في طب الأسنان (جراحة الفم، التخدير، التعقيم).</w:t>
      </w:r>
    </w:p>
    <w:p w14:paraId="5941A244" w14:textId="77777777" w:rsidR="00DD3279" w:rsidRPr="003B4B3B" w:rsidRDefault="00DD3279" w:rsidP="003B4B3B">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دور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في توحيد البروتوكولات الخاصة بكل تخصص (مثل زراعة الأسنان، علاج الجذور).</w:t>
      </w:r>
    </w:p>
    <w:p w14:paraId="45FAEAD6" w14:textId="77777777" w:rsidR="00DD3279" w:rsidRPr="003B4B3B" w:rsidRDefault="00DD3279"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المحور السادس: إدارة المخاطر وتأثيرها على الأخطاء في طب الأسنان</w:t>
      </w:r>
    </w:p>
    <w:p w14:paraId="460FEF4E" w14:textId="77777777" w:rsidR="00DD3279" w:rsidRPr="003B4B3B" w:rsidRDefault="00DD3279" w:rsidP="003B4B3B">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نظم الإبلاغ عن الأحداث غير المرغوب فيها (</w:t>
      </w:r>
      <w:r w:rsidRPr="003B4B3B">
        <w:rPr>
          <w:rFonts w:ascii="Simplified Arabic" w:hAnsi="Simplified Arabic" w:cs="Simplified Arabic" w:hint="cs"/>
          <w:color w:val="1B1C1D"/>
          <w:sz w:val="32"/>
          <w:szCs w:val="32"/>
        </w:rPr>
        <w:t>Near Misses</w:t>
      </w:r>
      <w:r w:rsidRPr="003B4B3B">
        <w:rPr>
          <w:rFonts w:ascii="Simplified Arabic" w:hAnsi="Simplified Arabic" w:cs="Simplified Arabic" w:hint="cs"/>
          <w:color w:val="1B1C1D"/>
          <w:sz w:val="32"/>
          <w:szCs w:val="32"/>
          <w:rtl/>
        </w:rPr>
        <w:t>) ودورها الوقائي.</w:t>
      </w:r>
    </w:p>
    <w:p w14:paraId="6C5C5BD3" w14:textId="77777777" w:rsidR="00DD3279" w:rsidRPr="003B4B3B" w:rsidRDefault="00DD3279" w:rsidP="003B4B3B">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تقييم المخاطر وتصنيفها في إجراءات طب الأسنان التخصصي.</w:t>
      </w:r>
    </w:p>
    <w:p w14:paraId="2E3B9B59" w14:textId="77777777" w:rsidR="00DD3279" w:rsidRPr="003B4B3B" w:rsidRDefault="00DD3279" w:rsidP="003B4B3B">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أهمية قائمة التدقيق الجراحي (</w:t>
      </w:r>
      <w:r w:rsidRPr="003B4B3B">
        <w:rPr>
          <w:rFonts w:ascii="Simplified Arabic" w:hAnsi="Simplified Arabic" w:cs="Simplified Arabic" w:hint="cs"/>
          <w:color w:val="1B1C1D"/>
          <w:sz w:val="32"/>
          <w:szCs w:val="32"/>
        </w:rPr>
        <w:t>Surgical Safety Checklist</w:t>
      </w:r>
      <w:r w:rsidRPr="003B4B3B">
        <w:rPr>
          <w:rFonts w:ascii="Simplified Arabic" w:hAnsi="Simplified Arabic" w:cs="Simplified Arabic" w:hint="cs"/>
          <w:color w:val="1B1C1D"/>
          <w:sz w:val="32"/>
          <w:szCs w:val="32"/>
          <w:rtl/>
        </w:rPr>
        <w:t>) في إجراءات طب الأسنان.</w:t>
      </w:r>
    </w:p>
    <w:p w14:paraId="3FC37C2D" w14:textId="77777777" w:rsidR="00DD3279" w:rsidRPr="003B4B3B" w:rsidRDefault="00DD3279"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المحور السابع: التدقيق السريري ومؤشرات الأداء (</w:t>
      </w:r>
      <w:r w:rsidRPr="003B4B3B">
        <w:rPr>
          <w:rFonts w:ascii="Simplified Arabic" w:eastAsia="Times New Roman" w:hAnsi="Simplified Arabic" w:cs="Simplified Arabic" w:hint="cs"/>
          <w:color w:val="1B1C1D"/>
        </w:rPr>
        <w:t>KPIs</w:t>
      </w:r>
      <w:r w:rsidRPr="003B4B3B">
        <w:rPr>
          <w:rFonts w:ascii="Simplified Arabic" w:eastAsia="Times New Roman" w:hAnsi="Simplified Arabic" w:cs="Simplified Arabic" w:hint="cs"/>
          <w:color w:val="1B1C1D"/>
          <w:rtl/>
        </w:rPr>
        <w:t>) في مراكز الأسنان</w:t>
      </w:r>
    </w:p>
    <w:p w14:paraId="497F91D4" w14:textId="77777777" w:rsidR="00DD3279" w:rsidRPr="003B4B3B" w:rsidRDefault="00DD3279" w:rsidP="003B4B3B">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آليات تطبيق التدقيق السريري لتقييم كفاءة الإجراءات العلاجية.</w:t>
      </w:r>
    </w:p>
    <w:p w14:paraId="3E0A56CB" w14:textId="77777777" w:rsidR="00DD3279" w:rsidRPr="003B4B3B" w:rsidRDefault="00DD3279" w:rsidP="003B4B3B">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المؤشرات الرئيسية لقياس الأداء السريري في طب الأسنان (مثل معدل فشل الزراعات، تكرار الحشوات).</w:t>
      </w:r>
    </w:p>
    <w:p w14:paraId="2DB08F5A" w14:textId="77777777" w:rsidR="00DD3279" w:rsidRPr="003B4B3B" w:rsidRDefault="00DD3279" w:rsidP="003B4B3B">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دور نتائج التدقيق في توجيه خطط التحسين المستمر.</w:t>
      </w:r>
    </w:p>
    <w:p w14:paraId="69782EDC" w14:textId="77777777" w:rsidR="00DD3279" w:rsidRPr="003B4B3B" w:rsidRDefault="00DD3279"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 xml:space="preserve">المحور الثامن: دور التعليم المستمر وكفاءة الكوادر في </w:t>
      </w:r>
      <w:proofErr w:type="spellStart"/>
      <w:r w:rsidRPr="003B4B3B">
        <w:rPr>
          <w:rFonts w:ascii="Simplified Arabic" w:eastAsia="Times New Roman" w:hAnsi="Simplified Arabic" w:cs="Simplified Arabic" w:hint="cs"/>
          <w:color w:val="1B1C1D"/>
          <w:rtl/>
        </w:rPr>
        <w:t>الحوكمة</w:t>
      </w:r>
      <w:proofErr w:type="spellEnd"/>
    </w:p>
    <w:p w14:paraId="42AA8C7B" w14:textId="77777777" w:rsidR="00DD3279" w:rsidRPr="003B4B3B" w:rsidRDefault="00DD3279" w:rsidP="003B4B3B">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تحديد الاحتياجات التدريبية للممارسين في طب الأسنان التخصصي.</w:t>
      </w:r>
    </w:p>
    <w:p w14:paraId="23DC2D5E" w14:textId="77777777" w:rsidR="00DD3279" w:rsidRPr="003B4B3B" w:rsidRDefault="00DD3279" w:rsidP="003B4B3B">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lastRenderedPageBreak/>
        <w:t>أنظمة تقييم الكفاءة والمهارات السريرية بشكل دوري.</w:t>
      </w:r>
    </w:p>
    <w:p w14:paraId="50C52B17" w14:textId="77777777" w:rsidR="00DD3279" w:rsidRPr="003B4B3B" w:rsidRDefault="00DD3279" w:rsidP="003B4B3B">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تأثير التخصص الدقيق والخبرة على معدلات الأخطاء الإجرائية.</w:t>
      </w:r>
    </w:p>
    <w:p w14:paraId="3712F72F" w14:textId="77777777" w:rsidR="00DD3279" w:rsidRPr="003B4B3B" w:rsidRDefault="00DD3279"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المحور التاسع: الإطار التنظيمي لسلامة المرضى في المملكة العربية السعودية</w:t>
      </w:r>
    </w:p>
    <w:p w14:paraId="6DA19A24" w14:textId="77777777" w:rsidR="00DD3279" w:rsidRPr="003B4B3B" w:rsidRDefault="00DD3279" w:rsidP="003B4B3B">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دور وزارة الصحة والهيئة السعودية للتخصصات الصحية في تنظيم قطاع طب الأسنان.</w:t>
      </w:r>
    </w:p>
    <w:p w14:paraId="6BA34FA3" w14:textId="77777777" w:rsidR="00DD3279" w:rsidRPr="003B4B3B" w:rsidRDefault="00DD3279" w:rsidP="003B4B3B">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المعايير والاشتراطات السعودية لسلامة المرضى في المراكز الصحية.</w:t>
      </w:r>
    </w:p>
    <w:p w14:paraId="73330417" w14:textId="77777777" w:rsidR="00DD3279" w:rsidRPr="003B4B3B" w:rsidRDefault="00DD3279" w:rsidP="003B4B3B">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الجهود الوطنية المبذولة لتبني مفاهيم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والاعتماد (مثل اعتماد </w:t>
      </w:r>
      <w:proofErr w:type="spellStart"/>
      <w:r w:rsidRPr="003B4B3B">
        <w:rPr>
          <w:rFonts w:ascii="Simplified Arabic" w:hAnsi="Simplified Arabic" w:cs="Simplified Arabic" w:hint="cs"/>
          <w:color w:val="1B1C1D"/>
          <w:sz w:val="32"/>
          <w:szCs w:val="32"/>
          <w:rtl/>
        </w:rPr>
        <w:t>سباهي</w:t>
      </w:r>
      <w:proofErr w:type="spellEnd"/>
      <w:r w:rsidRPr="003B4B3B">
        <w:rPr>
          <w:rFonts w:ascii="Simplified Arabic" w:hAnsi="Simplified Arabic" w:cs="Simplified Arabic" w:hint="cs"/>
          <w:color w:val="1B1C1D"/>
          <w:sz w:val="32"/>
          <w:szCs w:val="32"/>
          <w:rtl/>
        </w:rPr>
        <w:t xml:space="preserve"> - </w:t>
      </w:r>
      <w:r w:rsidRPr="003B4B3B">
        <w:rPr>
          <w:rFonts w:ascii="Simplified Arabic" w:hAnsi="Simplified Arabic" w:cs="Simplified Arabic" w:hint="cs"/>
          <w:color w:val="1B1C1D"/>
          <w:sz w:val="32"/>
          <w:szCs w:val="32"/>
        </w:rPr>
        <w:t>CBAHI</w:t>
      </w:r>
      <w:r w:rsidRPr="003B4B3B">
        <w:rPr>
          <w:rFonts w:ascii="Simplified Arabic" w:hAnsi="Simplified Arabic" w:cs="Simplified Arabic" w:hint="cs"/>
          <w:color w:val="1B1C1D"/>
          <w:sz w:val="32"/>
          <w:szCs w:val="32"/>
          <w:rtl/>
        </w:rPr>
        <w:t>).</w:t>
      </w:r>
    </w:p>
    <w:p w14:paraId="0730EB82" w14:textId="77777777" w:rsidR="00DD3279" w:rsidRPr="003B4B3B" w:rsidRDefault="00DD3279"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المحور العاشر: الدراسات السابقة المتعلقة بمتغيرات الدراسة</w:t>
      </w:r>
    </w:p>
    <w:p w14:paraId="7AC78528" w14:textId="77777777" w:rsidR="00DD3279" w:rsidRPr="003B4B3B" w:rsidRDefault="00DD3279" w:rsidP="003B4B3B">
      <w:pPr>
        <w:pStyle w:val="a5"/>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عرض وتحليل الدراسات التي تناولت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في المستشفيات والمراكز التخصصية.</w:t>
      </w:r>
    </w:p>
    <w:p w14:paraId="534C52CE" w14:textId="77777777" w:rsidR="00DD3279" w:rsidRPr="003B4B3B" w:rsidRDefault="00DD3279" w:rsidP="003B4B3B">
      <w:pPr>
        <w:pStyle w:val="a5"/>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استعراض الدراسات التي ركزت على الأخطاء الإجرائية والسلامة في بيئة طب الأسنان (دولياً ومحلياً).</w:t>
      </w:r>
    </w:p>
    <w:p w14:paraId="32118BAB" w14:textId="77777777" w:rsidR="00DD3279" w:rsidRPr="003B4B3B" w:rsidRDefault="00DD3279" w:rsidP="003B4B3B">
      <w:pPr>
        <w:pStyle w:val="a5"/>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تحديد أوجه التشابه والاختلاف بين الدراسة الحالية والدراسات السابقة، وتوضيح الفجوة البحثية التي تسعى الدراسة لسدها.</w:t>
      </w:r>
    </w:p>
    <w:p w14:paraId="5FA670D7" w14:textId="5B838A9F" w:rsidR="0080686B" w:rsidRPr="00C51B30" w:rsidRDefault="0080686B" w:rsidP="00C51B30">
      <w:pPr>
        <w:pStyle w:val="1"/>
        <w:bidi/>
        <w:spacing w:before="0" w:beforeAutospacing="0" w:after="120" w:afterAutospacing="0" w:line="360" w:lineRule="auto"/>
        <w:rPr>
          <w:rFonts w:ascii="Simplified Arabic" w:hAnsi="Simplified Arabic" w:cs="Simplified Arabic"/>
          <w:color w:val="1B1C1D"/>
          <w:sz w:val="32"/>
          <w:szCs w:val="32"/>
        </w:rPr>
      </w:pPr>
    </w:p>
    <w:p w14:paraId="0F43C4CC" w14:textId="0311641B" w:rsidR="0080686B" w:rsidRPr="003B4B3B" w:rsidRDefault="0080686B" w:rsidP="003B4B3B">
      <w:pPr>
        <w:pStyle w:val="2"/>
        <w:spacing w:before="0" w:after="120" w:line="360" w:lineRule="auto"/>
        <w:rPr>
          <w:rFonts w:ascii="Simplified Arabic" w:eastAsia="Times New Roman" w:hAnsi="Simplified Arabic" w:cs="Simplified Arabic"/>
          <w:color w:val="1F1F1F"/>
          <w:rtl/>
        </w:rPr>
      </w:pPr>
      <w:r w:rsidRPr="003B4B3B">
        <w:rPr>
          <w:rFonts w:ascii="Simplified Arabic" w:eastAsia="Times New Roman" w:hAnsi="Simplified Arabic" w:cs="Simplified Arabic" w:hint="cs"/>
          <w:color w:val="1F1F1F"/>
          <w:rtl/>
        </w:rPr>
        <w:lastRenderedPageBreak/>
        <w:t xml:space="preserve"> مفهوم وأهمية </w:t>
      </w:r>
      <w:proofErr w:type="spellStart"/>
      <w:r w:rsidRPr="003B4B3B">
        <w:rPr>
          <w:rFonts w:ascii="Simplified Arabic" w:eastAsia="Times New Roman" w:hAnsi="Simplified Arabic" w:cs="Simplified Arabic" w:hint="cs"/>
          <w:color w:val="1F1F1F"/>
          <w:rtl/>
        </w:rPr>
        <w:t>الحوكمة</w:t>
      </w:r>
      <w:proofErr w:type="spellEnd"/>
      <w:r w:rsidRPr="003B4B3B">
        <w:rPr>
          <w:rFonts w:ascii="Simplified Arabic" w:eastAsia="Times New Roman" w:hAnsi="Simplified Arabic" w:cs="Simplified Arabic" w:hint="cs"/>
          <w:color w:val="1F1F1F"/>
          <w:rtl/>
        </w:rPr>
        <w:t xml:space="preserve"> السريرية</w:t>
      </w:r>
    </w:p>
    <w:p w14:paraId="35E16DAC" w14:textId="77777777" w:rsidR="0080686B" w:rsidRPr="003B4B3B" w:rsidRDefault="0080686B"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1. التعريف اللغوي والاصطلاحي</w:t>
      </w:r>
    </w:p>
    <w:p w14:paraId="243935BB" w14:textId="77777777" w:rsidR="0080686B" w:rsidRPr="003B4B3B" w:rsidRDefault="0080686B" w:rsidP="003B4B3B">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لغوياً:</w:t>
      </w:r>
      <w:r w:rsidRPr="003B4B3B">
        <w:rPr>
          <w:rFonts w:ascii="Simplified Arabic" w:hAnsi="Simplified Arabic" w:cs="Simplified Arabic" w:hint="cs"/>
          <w:color w:val="1F1F1F"/>
          <w:sz w:val="32"/>
          <w:szCs w:val="32"/>
          <w:rtl/>
        </w:rPr>
        <w:t xml:space="preserve"> مشتقة من "الحكم" والسيطرة، وتعني وضع الضوابط والمعايير التي تضمن الانضباط في الأداء.</w:t>
      </w:r>
    </w:p>
    <w:p w14:paraId="41CEFD08" w14:textId="77777777" w:rsidR="0080686B" w:rsidRPr="003B4B3B" w:rsidRDefault="0080686B" w:rsidP="003B4B3B">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اصطلاحاً:</w:t>
      </w:r>
      <w:r w:rsidRPr="003B4B3B">
        <w:rPr>
          <w:rFonts w:ascii="Simplified Arabic" w:hAnsi="Simplified Arabic" w:cs="Simplified Arabic" w:hint="cs"/>
          <w:color w:val="1F1F1F"/>
          <w:sz w:val="32"/>
          <w:szCs w:val="32"/>
          <w:rtl/>
        </w:rPr>
        <w:t xml:space="preserve"> تُعرف بأنها "إطار عمل مؤسسي تلتزم من خلاله المنظمات الصحية بالتحسين المستمر لجودة خدماتها وضمان مستويات عالية من الرعاية من خلال إيجاد بيئة تسود فيها ثقافة التميز السريري". وهي المظلة التي تجمع كافة الأنشطة الهادفة لرفع كفاءة الأداء الطبي والتمريضي.</w:t>
      </w:r>
    </w:p>
    <w:p w14:paraId="3CCDFB4A" w14:textId="77777777" w:rsidR="0080686B" w:rsidRPr="003B4B3B" w:rsidRDefault="0080686B"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2. النشأة التاريخية وتطور المفهوم</w:t>
      </w:r>
    </w:p>
    <w:p w14:paraId="452E287D" w14:textId="77777777" w:rsidR="0080686B" w:rsidRPr="003B4B3B" w:rsidRDefault="0080686B" w:rsidP="003B4B3B">
      <w:pPr>
        <w:pStyle w:val="a5"/>
        <w:bidi/>
        <w:spacing w:before="0" w:beforeAutospacing="0" w:after="24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ظهر مصطلح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رسمياً لأول مرة في المملكة المتحدة عام 1998 عبر تقرير وزارة الصحة البريطانية (</w:t>
      </w:r>
      <w:r w:rsidRPr="003B4B3B">
        <w:rPr>
          <w:rFonts w:ascii="Simplified Arabic" w:hAnsi="Simplified Arabic" w:cs="Simplified Arabic" w:hint="cs"/>
          <w:color w:val="1F1F1F"/>
          <w:sz w:val="32"/>
          <w:szCs w:val="32"/>
        </w:rPr>
        <w:t>First Class Service</w:t>
      </w:r>
      <w:r w:rsidRPr="003B4B3B">
        <w:rPr>
          <w:rFonts w:ascii="Simplified Arabic" w:hAnsi="Simplified Arabic" w:cs="Simplified Arabic" w:hint="cs"/>
          <w:color w:val="1F1F1F"/>
          <w:sz w:val="32"/>
          <w:szCs w:val="32"/>
          <w:rtl/>
        </w:rPr>
        <w:t>). جاء ذلك كرد فعل على بعض الإخفاقات الطبية، حيث كان الهدف تحويل المسؤولية عن الجودة من كونها مسؤولية فردية للطبيب إلى مسؤولية مؤسسية تشاركية تخضع للمساءلة والتدقيق.</w:t>
      </w:r>
    </w:p>
    <w:p w14:paraId="16D41EC0" w14:textId="77777777" w:rsidR="0080686B" w:rsidRPr="003B4B3B" w:rsidRDefault="0080686B"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 xml:space="preserve">3. الأهداف الاستراتيجية </w:t>
      </w:r>
      <w:proofErr w:type="spellStart"/>
      <w:r w:rsidRPr="003B4B3B">
        <w:rPr>
          <w:rFonts w:ascii="Simplified Arabic" w:eastAsia="Times New Roman" w:hAnsi="Simplified Arabic" w:cs="Simplified Arabic" w:hint="cs"/>
          <w:color w:val="1F1F1F"/>
          <w:sz w:val="32"/>
          <w:szCs w:val="32"/>
          <w:rtl/>
        </w:rPr>
        <w:t>للحوكمة</w:t>
      </w:r>
      <w:proofErr w:type="spellEnd"/>
      <w:r w:rsidRPr="003B4B3B">
        <w:rPr>
          <w:rFonts w:ascii="Simplified Arabic" w:eastAsia="Times New Roman" w:hAnsi="Simplified Arabic" w:cs="Simplified Arabic" w:hint="cs"/>
          <w:color w:val="1F1F1F"/>
          <w:sz w:val="32"/>
          <w:szCs w:val="32"/>
          <w:rtl/>
        </w:rPr>
        <w:t xml:space="preserve"> السريرية</w:t>
      </w:r>
    </w:p>
    <w:p w14:paraId="62AC6F55" w14:textId="77777777" w:rsidR="0080686B" w:rsidRPr="003B4B3B" w:rsidRDefault="0080686B" w:rsidP="003B4B3B">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ضمان سلامة المرضى:</w:t>
      </w:r>
      <w:r w:rsidRPr="003B4B3B">
        <w:rPr>
          <w:rFonts w:ascii="Simplified Arabic" w:hAnsi="Simplified Arabic" w:cs="Simplified Arabic" w:hint="cs"/>
          <w:color w:val="1F1F1F"/>
          <w:sz w:val="32"/>
          <w:szCs w:val="32"/>
          <w:rtl/>
        </w:rPr>
        <w:t xml:space="preserve"> الحد من المخاطر والأخطاء الطبية الإجرائية.</w:t>
      </w:r>
    </w:p>
    <w:p w14:paraId="0C3809F1" w14:textId="77777777" w:rsidR="0080686B" w:rsidRPr="003B4B3B" w:rsidRDefault="0080686B" w:rsidP="003B4B3B">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lastRenderedPageBreak/>
        <w:t>التميز الإكلينيكي:</w:t>
      </w:r>
      <w:r w:rsidRPr="003B4B3B">
        <w:rPr>
          <w:rFonts w:ascii="Simplified Arabic" w:hAnsi="Simplified Arabic" w:cs="Simplified Arabic" w:hint="cs"/>
          <w:color w:val="1F1F1F"/>
          <w:sz w:val="32"/>
          <w:szCs w:val="32"/>
          <w:rtl/>
        </w:rPr>
        <w:t xml:space="preserve"> الوصول إلى أفضل النتائج العلاجية الممكنة بناءً على البراهين العلمية.</w:t>
      </w:r>
    </w:p>
    <w:p w14:paraId="5CE211E7" w14:textId="77777777" w:rsidR="0080686B" w:rsidRPr="003B4B3B" w:rsidRDefault="0080686B" w:rsidP="003B4B3B">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المساءلة والشفافية:</w:t>
      </w:r>
      <w:r w:rsidRPr="003B4B3B">
        <w:rPr>
          <w:rFonts w:ascii="Simplified Arabic" w:hAnsi="Simplified Arabic" w:cs="Simplified Arabic" w:hint="cs"/>
          <w:color w:val="1F1F1F"/>
          <w:sz w:val="32"/>
          <w:szCs w:val="32"/>
          <w:rtl/>
        </w:rPr>
        <w:t xml:space="preserve"> إيجاد خطوط واضحة للمسؤولية عن جودة الرعاية داخل المنشأة.</w:t>
      </w:r>
    </w:p>
    <w:p w14:paraId="67D5C353" w14:textId="77777777" w:rsidR="0080686B" w:rsidRPr="003B4B3B" w:rsidRDefault="0080686B" w:rsidP="003B4B3B">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تحسين الكفاءة:</w:t>
      </w:r>
      <w:r w:rsidRPr="003B4B3B">
        <w:rPr>
          <w:rFonts w:ascii="Simplified Arabic" w:hAnsi="Simplified Arabic" w:cs="Simplified Arabic" w:hint="cs"/>
          <w:color w:val="1F1F1F"/>
          <w:sz w:val="32"/>
          <w:szCs w:val="32"/>
          <w:rtl/>
        </w:rPr>
        <w:t xml:space="preserve"> الاستخدام الأمثل للموارد الطبية والبشرية لتقليل الهدر.</w:t>
      </w:r>
    </w:p>
    <w:p w14:paraId="0EB34363" w14:textId="77777777" w:rsidR="0080686B" w:rsidRPr="003B4B3B" w:rsidRDefault="0080686B"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 xml:space="preserve">4. العلاقة بين </w:t>
      </w:r>
      <w:proofErr w:type="spellStart"/>
      <w:r w:rsidRPr="003B4B3B">
        <w:rPr>
          <w:rFonts w:ascii="Simplified Arabic" w:eastAsia="Times New Roman" w:hAnsi="Simplified Arabic" w:cs="Simplified Arabic" w:hint="cs"/>
          <w:color w:val="1F1F1F"/>
          <w:sz w:val="32"/>
          <w:szCs w:val="32"/>
          <w:rtl/>
        </w:rPr>
        <w:t>الحوكمة</w:t>
      </w:r>
      <w:proofErr w:type="spellEnd"/>
      <w:r w:rsidRPr="003B4B3B">
        <w:rPr>
          <w:rFonts w:ascii="Simplified Arabic" w:eastAsia="Times New Roman" w:hAnsi="Simplified Arabic" w:cs="Simplified Arabic" w:hint="cs"/>
          <w:color w:val="1F1F1F"/>
          <w:sz w:val="32"/>
          <w:szCs w:val="32"/>
          <w:rtl/>
        </w:rPr>
        <w:t xml:space="preserve"> السريرية وجودة الرعاية الصحية</w:t>
      </w:r>
    </w:p>
    <w:p w14:paraId="0E2CE697" w14:textId="77777777" w:rsidR="0080686B" w:rsidRPr="003B4B3B" w:rsidRDefault="0080686B" w:rsidP="003B4B3B">
      <w:pPr>
        <w:pStyle w:val="a5"/>
        <w:bidi/>
        <w:spacing w:before="0" w:beforeAutospacing="0" w:after="240" w:afterAutospacing="0" w:line="360" w:lineRule="auto"/>
        <w:rPr>
          <w:rFonts w:ascii="Simplified Arabic" w:hAnsi="Simplified Arabic" w:cs="Simplified Arabic"/>
          <w:color w:val="1F1F1F"/>
          <w:sz w:val="32"/>
          <w:szCs w:val="32"/>
          <w:rtl/>
        </w:rPr>
      </w:pP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هي "الآلية التنفيذية" للجودة؛ فبينما تضع الجودة المعايير، تقوم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بضمان تطبيق هذه المعايير ومراقبتها. لا يمكن تحقيق جودة مستدامة دون وجود هيكل </w:t>
      </w:r>
      <w:proofErr w:type="spellStart"/>
      <w:r w:rsidRPr="003B4B3B">
        <w:rPr>
          <w:rFonts w:ascii="Simplified Arabic" w:hAnsi="Simplified Arabic" w:cs="Simplified Arabic" w:hint="cs"/>
          <w:color w:val="1F1F1F"/>
          <w:sz w:val="32"/>
          <w:szCs w:val="32"/>
          <w:rtl/>
        </w:rPr>
        <w:t>حوكمة</w:t>
      </w:r>
      <w:proofErr w:type="spellEnd"/>
      <w:r w:rsidRPr="003B4B3B">
        <w:rPr>
          <w:rFonts w:ascii="Simplified Arabic" w:hAnsi="Simplified Arabic" w:cs="Simplified Arabic" w:hint="cs"/>
          <w:color w:val="1F1F1F"/>
          <w:sz w:val="32"/>
          <w:szCs w:val="32"/>
          <w:rtl/>
        </w:rPr>
        <w:t xml:space="preserve"> يراقب الأداء السريري ويضمن الالتزام بالبروتوكولات الطبية.</w:t>
      </w:r>
    </w:p>
    <w:p w14:paraId="6B96D61E" w14:textId="4D542878" w:rsidR="0080686B" w:rsidRPr="003B4B3B" w:rsidRDefault="0080686B" w:rsidP="003B4B3B">
      <w:pPr>
        <w:pStyle w:val="2"/>
        <w:spacing w:before="0" w:after="120" w:line="360" w:lineRule="auto"/>
        <w:rPr>
          <w:rFonts w:ascii="Simplified Arabic" w:eastAsia="Times New Roman" w:hAnsi="Simplified Arabic" w:cs="Simplified Arabic"/>
          <w:color w:val="1F1F1F"/>
          <w:rtl/>
        </w:rPr>
      </w:pPr>
      <w:r w:rsidRPr="003B4B3B">
        <w:rPr>
          <w:rFonts w:ascii="Simplified Arabic" w:eastAsia="Times New Roman" w:hAnsi="Simplified Arabic" w:cs="Simplified Arabic" w:hint="cs"/>
          <w:color w:val="1F1F1F"/>
          <w:rtl/>
        </w:rPr>
        <w:t xml:space="preserve">أبعاد وعناصر </w:t>
      </w:r>
      <w:proofErr w:type="spellStart"/>
      <w:r w:rsidRPr="003B4B3B">
        <w:rPr>
          <w:rFonts w:ascii="Simplified Arabic" w:eastAsia="Times New Roman" w:hAnsi="Simplified Arabic" w:cs="Simplified Arabic" w:hint="cs"/>
          <w:color w:val="1F1F1F"/>
          <w:rtl/>
        </w:rPr>
        <w:t>الحوكمة</w:t>
      </w:r>
      <w:proofErr w:type="spellEnd"/>
      <w:r w:rsidRPr="003B4B3B">
        <w:rPr>
          <w:rFonts w:ascii="Simplified Arabic" w:eastAsia="Times New Roman" w:hAnsi="Simplified Arabic" w:cs="Simplified Arabic" w:hint="cs"/>
          <w:color w:val="1F1F1F"/>
          <w:rtl/>
        </w:rPr>
        <w:t xml:space="preserve"> السريرية</w:t>
      </w:r>
    </w:p>
    <w:p w14:paraId="14A11DA2" w14:textId="77777777" w:rsidR="0080686B" w:rsidRPr="003B4B3B" w:rsidRDefault="0080686B"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1. إدارة المخاطر السريرية (</w:t>
      </w:r>
      <w:r w:rsidRPr="003B4B3B">
        <w:rPr>
          <w:rFonts w:ascii="Simplified Arabic" w:eastAsia="Times New Roman" w:hAnsi="Simplified Arabic" w:cs="Simplified Arabic" w:hint="cs"/>
          <w:color w:val="1F1F1F"/>
          <w:sz w:val="32"/>
          <w:szCs w:val="32"/>
        </w:rPr>
        <w:t>Clinical Risk Management</w:t>
      </w:r>
      <w:r w:rsidRPr="003B4B3B">
        <w:rPr>
          <w:rFonts w:ascii="Simplified Arabic" w:eastAsia="Times New Roman" w:hAnsi="Simplified Arabic" w:cs="Simplified Arabic" w:hint="cs"/>
          <w:color w:val="1F1F1F"/>
          <w:sz w:val="32"/>
          <w:szCs w:val="32"/>
          <w:rtl/>
        </w:rPr>
        <w:t>)</w:t>
      </w:r>
    </w:p>
    <w:p w14:paraId="03FA9683" w14:textId="77777777" w:rsidR="0080686B" w:rsidRPr="003B4B3B" w:rsidRDefault="0080686B" w:rsidP="003B4B3B">
      <w:pPr>
        <w:pStyle w:val="a5"/>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تعتبر حجر الزاوية في سلامة المرضى، وتتضمن:</w:t>
      </w:r>
    </w:p>
    <w:p w14:paraId="3F6CDE15" w14:textId="77777777" w:rsidR="0080686B" w:rsidRPr="003B4B3B" w:rsidRDefault="0080686B" w:rsidP="003B4B3B">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نظم الإبلاغ:</w:t>
      </w:r>
      <w:r w:rsidRPr="003B4B3B">
        <w:rPr>
          <w:rFonts w:ascii="Simplified Arabic" w:hAnsi="Simplified Arabic" w:cs="Simplified Arabic" w:hint="cs"/>
          <w:color w:val="1F1F1F"/>
          <w:sz w:val="32"/>
          <w:szCs w:val="32"/>
          <w:rtl/>
        </w:rPr>
        <w:t xml:space="preserve"> إنشاء قنوات آمنة وسرية للإبلاغ عن الحوادث الوشيكة (</w:t>
      </w:r>
      <w:r w:rsidRPr="003B4B3B">
        <w:rPr>
          <w:rFonts w:ascii="Simplified Arabic" w:hAnsi="Simplified Arabic" w:cs="Simplified Arabic" w:hint="cs"/>
          <w:color w:val="1F1F1F"/>
          <w:sz w:val="32"/>
          <w:szCs w:val="32"/>
        </w:rPr>
        <w:t>Near Misses</w:t>
      </w:r>
      <w:r w:rsidRPr="003B4B3B">
        <w:rPr>
          <w:rFonts w:ascii="Simplified Arabic" w:hAnsi="Simplified Arabic" w:cs="Simplified Arabic" w:hint="cs"/>
          <w:color w:val="1F1F1F"/>
          <w:sz w:val="32"/>
          <w:szCs w:val="32"/>
          <w:rtl/>
        </w:rPr>
        <w:t>) أو الحوادث الفعلية.</w:t>
      </w:r>
    </w:p>
    <w:p w14:paraId="4E9091D6" w14:textId="77777777" w:rsidR="0080686B" w:rsidRPr="003B4B3B" w:rsidRDefault="0080686B" w:rsidP="003B4B3B">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lastRenderedPageBreak/>
        <w:t>تحليل الأسباب الجذرية (</w:t>
      </w:r>
      <w:r w:rsidRPr="003B4B3B">
        <w:rPr>
          <w:rStyle w:val="a6"/>
          <w:rFonts w:ascii="Simplified Arabic" w:hAnsi="Simplified Arabic" w:cs="Simplified Arabic" w:hint="cs"/>
          <w:color w:val="1F1F1F"/>
          <w:sz w:val="32"/>
          <w:szCs w:val="32"/>
          <w:bdr w:val="none" w:sz="0" w:space="0" w:color="auto" w:frame="1"/>
        </w:rPr>
        <w:t>RCA</w:t>
      </w:r>
      <w:r w:rsidRPr="003B4B3B">
        <w:rPr>
          <w:rStyle w:val="a6"/>
          <w:rFonts w:ascii="Simplified Arabic" w:hAnsi="Simplified Arabic" w:cs="Simplified Arabic" w:hint="cs"/>
          <w:color w:val="1F1F1F"/>
          <w:sz w:val="32"/>
          <w:szCs w:val="32"/>
          <w:bdr w:val="none" w:sz="0" w:space="0" w:color="auto" w:frame="1"/>
          <w:rtl/>
        </w:rPr>
        <w:t>):</w:t>
      </w:r>
      <w:r w:rsidRPr="003B4B3B">
        <w:rPr>
          <w:rFonts w:ascii="Simplified Arabic" w:hAnsi="Simplified Arabic" w:cs="Simplified Arabic" w:hint="cs"/>
          <w:color w:val="1F1F1F"/>
          <w:sz w:val="32"/>
          <w:szCs w:val="32"/>
          <w:rtl/>
        </w:rPr>
        <w:t xml:space="preserve"> منهجية تحليلية تهدف للبحث عن "لماذا" حدث الخطأ في النظام بدلاً من البحث عن "من" المخطئ، مما يساعد في سد الثغرات الإجرائية.</w:t>
      </w:r>
    </w:p>
    <w:p w14:paraId="1B37A027" w14:textId="77777777" w:rsidR="0080686B" w:rsidRPr="003B4B3B" w:rsidRDefault="0080686B"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2. التدقيق السريري (</w:t>
      </w:r>
      <w:r w:rsidRPr="003B4B3B">
        <w:rPr>
          <w:rFonts w:ascii="Simplified Arabic" w:eastAsia="Times New Roman" w:hAnsi="Simplified Arabic" w:cs="Simplified Arabic" w:hint="cs"/>
          <w:color w:val="1F1F1F"/>
          <w:sz w:val="32"/>
          <w:szCs w:val="32"/>
        </w:rPr>
        <w:t>Clinical Audit</w:t>
      </w:r>
      <w:r w:rsidRPr="003B4B3B">
        <w:rPr>
          <w:rFonts w:ascii="Simplified Arabic" w:eastAsia="Times New Roman" w:hAnsi="Simplified Arabic" w:cs="Simplified Arabic" w:hint="cs"/>
          <w:color w:val="1F1F1F"/>
          <w:sz w:val="32"/>
          <w:szCs w:val="32"/>
          <w:rtl/>
        </w:rPr>
        <w:t>)</w:t>
      </w:r>
    </w:p>
    <w:p w14:paraId="4007B0BD" w14:textId="77777777" w:rsidR="0080686B" w:rsidRPr="003B4B3B" w:rsidRDefault="0080686B" w:rsidP="003B4B3B">
      <w:pPr>
        <w:pStyle w:val="a5"/>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هو عملية مراجعة منهجية للأداء الطبي مقابل معايير محددة سلفاً:</w:t>
      </w:r>
    </w:p>
    <w:p w14:paraId="021421D3" w14:textId="77777777" w:rsidR="0080686B" w:rsidRPr="003B4B3B" w:rsidRDefault="0080686B" w:rsidP="003B4B3B">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أنواعه:</w:t>
      </w:r>
      <w:r w:rsidRPr="003B4B3B">
        <w:rPr>
          <w:rFonts w:ascii="Simplified Arabic" w:hAnsi="Simplified Arabic" w:cs="Simplified Arabic" w:hint="cs"/>
          <w:color w:val="1F1F1F"/>
          <w:sz w:val="32"/>
          <w:szCs w:val="32"/>
          <w:rtl/>
        </w:rPr>
        <w:t xml:space="preserve"> تدقيق استباقي (مراجعة الخطط قبل التنفيذ) وتدقيق رجعي (مراجعة السجلات والنتائج).</w:t>
      </w:r>
    </w:p>
    <w:p w14:paraId="596242FD" w14:textId="77777777" w:rsidR="0080686B" w:rsidRPr="003B4B3B" w:rsidRDefault="0080686B" w:rsidP="003B4B3B">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دوره:</w:t>
      </w:r>
      <w:r w:rsidRPr="003B4B3B">
        <w:rPr>
          <w:rFonts w:ascii="Simplified Arabic" w:hAnsi="Simplified Arabic" w:cs="Simplified Arabic" w:hint="cs"/>
          <w:color w:val="1F1F1F"/>
          <w:sz w:val="32"/>
          <w:szCs w:val="32"/>
          <w:rtl/>
        </w:rPr>
        <w:t xml:space="preserve"> يضمن أن الأطباء في مراكز الأسنان يتبعون البروتوكولات المعتمدة (مثل بروتوكولات تعقيم القنوات أو جراحة الفك)، ويحدد الفجوات بين الممارسة الحالية والمعايير المثالية.</w:t>
      </w:r>
    </w:p>
    <w:p w14:paraId="29B0CB9D" w14:textId="77777777" w:rsidR="0080686B" w:rsidRPr="003B4B3B" w:rsidRDefault="0080686B"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3. التعليم والتدريب المستمر (</w:t>
      </w:r>
      <w:r w:rsidRPr="003B4B3B">
        <w:rPr>
          <w:rFonts w:ascii="Simplified Arabic" w:eastAsia="Times New Roman" w:hAnsi="Simplified Arabic" w:cs="Simplified Arabic" w:hint="cs"/>
          <w:color w:val="1F1F1F"/>
          <w:sz w:val="32"/>
          <w:szCs w:val="32"/>
        </w:rPr>
        <w:t>Continuous Education</w:t>
      </w:r>
      <w:r w:rsidRPr="003B4B3B">
        <w:rPr>
          <w:rFonts w:ascii="Simplified Arabic" w:eastAsia="Times New Roman" w:hAnsi="Simplified Arabic" w:cs="Simplified Arabic" w:hint="cs"/>
          <w:color w:val="1F1F1F"/>
          <w:sz w:val="32"/>
          <w:szCs w:val="32"/>
          <w:rtl/>
        </w:rPr>
        <w:t>)</w:t>
      </w:r>
    </w:p>
    <w:p w14:paraId="7E801F7F" w14:textId="77777777" w:rsidR="0080686B" w:rsidRPr="003B4B3B" w:rsidRDefault="0080686B" w:rsidP="003B4B3B">
      <w:pPr>
        <w:pStyle w:val="a5"/>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في قطاع سريع التطور مثل طب الأسنان، تضمن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w:t>
      </w:r>
    </w:p>
    <w:p w14:paraId="144546B2" w14:textId="77777777" w:rsidR="0080686B" w:rsidRPr="003B4B3B" w:rsidRDefault="0080686B" w:rsidP="003B4B3B">
      <w:pPr>
        <w:pStyle w:val="a5"/>
        <w:numPr>
          <w:ilvl w:val="0"/>
          <w:numId w:val="48"/>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مواكبة الكوادر لأحدث التقنيات والمواد الطبية.</w:t>
      </w:r>
    </w:p>
    <w:p w14:paraId="40B5E25F" w14:textId="77777777" w:rsidR="0080686B" w:rsidRPr="003B4B3B" w:rsidRDefault="0080686B" w:rsidP="003B4B3B">
      <w:pPr>
        <w:pStyle w:val="a5"/>
        <w:numPr>
          <w:ilvl w:val="0"/>
          <w:numId w:val="48"/>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تحويل التدريب من نشاط اختياري إلى جزء أساسي من متطلبات ممارسة المهنة لضمان "الأمان السريري".</w:t>
      </w:r>
    </w:p>
    <w:p w14:paraId="1CBA29D6" w14:textId="77777777" w:rsidR="0080686B" w:rsidRPr="003B4B3B" w:rsidRDefault="0080686B"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lastRenderedPageBreak/>
        <w:t>4. كفاءة الكوادر (</w:t>
      </w:r>
      <w:r w:rsidRPr="003B4B3B">
        <w:rPr>
          <w:rFonts w:ascii="Simplified Arabic" w:eastAsia="Times New Roman" w:hAnsi="Simplified Arabic" w:cs="Simplified Arabic" w:hint="cs"/>
          <w:color w:val="1F1F1F"/>
          <w:sz w:val="32"/>
          <w:szCs w:val="32"/>
        </w:rPr>
        <w:t>Staff Competency</w:t>
      </w:r>
      <w:r w:rsidRPr="003B4B3B">
        <w:rPr>
          <w:rFonts w:ascii="Simplified Arabic" w:eastAsia="Times New Roman" w:hAnsi="Simplified Arabic" w:cs="Simplified Arabic" w:hint="cs"/>
          <w:color w:val="1F1F1F"/>
          <w:sz w:val="32"/>
          <w:szCs w:val="32"/>
          <w:rtl/>
        </w:rPr>
        <w:t>)</w:t>
      </w:r>
    </w:p>
    <w:p w14:paraId="2CE3A99F" w14:textId="77777777" w:rsidR="0080686B" w:rsidRPr="003B4B3B" w:rsidRDefault="0080686B" w:rsidP="003B4B3B">
      <w:pPr>
        <w:pStyle w:val="a5"/>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تركز على ضمان أن الشخص المناسب يقوم بالإجراء المناسب:</w:t>
      </w:r>
    </w:p>
    <w:p w14:paraId="34EEF90D" w14:textId="77777777" w:rsidR="0080686B" w:rsidRPr="003B4B3B" w:rsidRDefault="0080686B" w:rsidP="003B4B3B">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التأهيل والاعتماد:</w:t>
      </w:r>
      <w:r w:rsidRPr="003B4B3B">
        <w:rPr>
          <w:rFonts w:ascii="Simplified Arabic" w:hAnsi="Simplified Arabic" w:cs="Simplified Arabic" w:hint="cs"/>
          <w:color w:val="1F1F1F"/>
          <w:sz w:val="32"/>
          <w:szCs w:val="32"/>
          <w:rtl/>
        </w:rPr>
        <w:t xml:space="preserve"> التحقق من الشهادات والترخيص المهني.</w:t>
      </w:r>
    </w:p>
    <w:p w14:paraId="4ED53BB7" w14:textId="77777777" w:rsidR="0080686B" w:rsidRPr="003B4B3B" w:rsidRDefault="0080686B" w:rsidP="003B4B3B">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نظم التقييم:</w:t>
      </w:r>
      <w:r w:rsidRPr="003B4B3B">
        <w:rPr>
          <w:rFonts w:ascii="Simplified Arabic" w:hAnsi="Simplified Arabic" w:cs="Simplified Arabic" w:hint="cs"/>
          <w:color w:val="1F1F1F"/>
          <w:sz w:val="32"/>
          <w:szCs w:val="32"/>
          <w:rtl/>
        </w:rPr>
        <w:t xml:space="preserve"> إجراء تقييمات دورية للمهارات اليدوية والسريرية للأطباء والمساعدين لضمان عدم تراجع مستوى الأداء.</w:t>
      </w:r>
    </w:p>
    <w:p w14:paraId="6560CD12" w14:textId="77777777" w:rsidR="0080686B" w:rsidRPr="003B4B3B" w:rsidRDefault="0080686B"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5. المشاركة والقيادة السريرية (</w:t>
      </w:r>
      <w:r w:rsidRPr="003B4B3B">
        <w:rPr>
          <w:rFonts w:ascii="Simplified Arabic" w:eastAsia="Times New Roman" w:hAnsi="Simplified Arabic" w:cs="Simplified Arabic" w:hint="cs"/>
          <w:color w:val="1F1F1F"/>
          <w:sz w:val="32"/>
          <w:szCs w:val="32"/>
        </w:rPr>
        <w:t>Clinical Leadership</w:t>
      </w:r>
      <w:r w:rsidRPr="003B4B3B">
        <w:rPr>
          <w:rFonts w:ascii="Simplified Arabic" w:eastAsia="Times New Roman" w:hAnsi="Simplified Arabic" w:cs="Simplified Arabic" w:hint="cs"/>
          <w:color w:val="1F1F1F"/>
          <w:sz w:val="32"/>
          <w:szCs w:val="32"/>
          <w:rtl/>
        </w:rPr>
        <w:t>)</w:t>
      </w:r>
    </w:p>
    <w:p w14:paraId="4DA81377" w14:textId="77777777" w:rsidR="0080686B" w:rsidRPr="003B4B3B" w:rsidRDefault="0080686B" w:rsidP="003B4B3B">
      <w:pPr>
        <w:pStyle w:val="a5"/>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تتطلب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قادة من الأطباء أنفسهم وليس فقط من الإداريين:</w:t>
      </w:r>
    </w:p>
    <w:p w14:paraId="43FF9399" w14:textId="77777777" w:rsidR="0080686B" w:rsidRPr="003B4B3B" w:rsidRDefault="0080686B" w:rsidP="003B4B3B">
      <w:pPr>
        <w:pStyle w:val="a5"/>
        <w:numPr>
          <w:ilvl w:val="0"/>
          <w:numId w:val="50"/>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إشراك الأطباء في اتخاذ القرارات المتعلقة بتطوير السياسات العلاجية.</w:t>
      </w:r>
    </w:p>
    <w:p w14:paraId="3ECE267B" w14:textId="77777777" w:rsidR="0080686B" w:rsidRPr="003B4B3B" w:rsidRDefault="0080686B" w:rsidP="003B4B3B">
      <w:pPr>
        <w:pStyle w:val="a5"/>
        <w:numPr>
          <w:ilvl w:val="0"/>
          <w:numId w:val="50"/>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بناء ثقافة تنظيمية تشجع العمل الجماعي وتضع مصلحة المريض فوق كل اعتبار.</w:t>
      </w:r>
    </w:p>
    <w:p w14:paraId="4A4FFB96" w14:textId="77777777" w:rsidR="0080686B" w:rsidRPr="003B4B3B" w:rsidRDefault="0080686B"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D4B3F53" w14:textId="593E69D6" w:rsidR="002328FF" w:rsidRPr="003B4B3B" w:rsidRDefault="002328FF" w:rsidP="003B4B3B">
      <w:pPr>
        <w:pStyle w:val="2"/>
        <w:spacing w:before="0" w:after="120" w:line="360" w:lineRule="auto"/>
        <w:rPr>
          <w:rFonts w:ascii="Simplified Arabic" w:eastAsia="Times New Roman" w:hAnsi="Simplified Arabic" w:cs="Simplified Arabic"/>
          <w:color w:val="1F1F1F"/>
          <w:rtl/>
        </w:rPr>
      </w:pPr>
      <w:r w:rsidRPr="003B4B3B">
        <w:rPr>
          <w:rFonts w:ascii="Simplified Arabic" w:eastAsia="Times New Roman" w:hAnsi="Simplified Arabic" w:cs="Simplified Arabic" w:hint="cs"/>
          <w:color w:val="1F1F1F"/>
          <w:rtl/>
        </w:rPr>
        <w:t xml:space="preserve">الإطار </w:t>
      </w:r>
      <w:proofErr w:type="spellStart"/>
      <w:r w:rsidRPr="003B4B3B">
        <w:rPr>
          <w:rFonts w:ascii="Simplified Arabic" w:eastAsia="Times New Roman" w:hAnsi="Simplified Arabic" w:cs="Simplified Arabic" w:hint="cs"/>
          <w:color w:val="1F1F1F"/>
          <w:rtl/>
        </w:rPr>
        <w:t>المفاهيمي</w:t>
      </w:r>
      <w:proofErr w:type="spellEnd"/>
      <w:r w:rsidRPr="003B4B3B">
        <w:rPr>
          <w:rFonts w:ascii="Simplified Arabic" w:eastAsia="Times New Roman" w:hAnsi="Simplified Arabic" w:cs="Simplified Arabic" w:hint="cs"/>
          <w:color w:val="1F1F1F"/>
          <w:rtl/>
        </w:rPr>
        <w:t xml:space="preserve"> لسلامة المرضى (</w:t>
      </w:r>
      <w:r w:rsidRPr="003B4B3B">
        <w:rPr>
          <w:rFonts w:ascii="Simplified Arabic" w:eastAsia="Times New Roman" w:hAnsi="Simplified Arabic" w:cs="Simplified Arabic" w:hint="cs"/>
          <w:color w:val="1F1F1F"/>
        </w:rPr>
        <w:t>Patient Safety</w:t>
      </w:r>
      <w:r w:rsidRPr="003B4B3B">
        <w:rPr>
          <w:rFonts w:ascii="Simplified Arabic" w:eastAsia="Times New Roman" w:hAnsi="Simplified Arabic" w:cs="Simplified Arabic" w:hint="cs"/>
          <w:color w:val="1F1F1F"/>
          <w:rtl/>
        </w:rPr>
        <w:t>)</w:t>
      </w:r>
    </w:p>
    <w:p w14:paraId="7AC93E26" w14:textId="77777777" w:rsidR="002328FF" w:rsidRPr="003B4B3B" w:rsidRDefault="002328FF"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1. تعريف سلامة المرضى وفقاً للمنظمات العالمية</w:t>
      </w:r>
    </w:p>
    <w:p w14:paraId="15622055" w14:textId="77777777" w:rsidR="002328FF" w:rsidRPr="003B4B3B" w:rsidRDefault="002328F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تُعرف </w:t>
      </w:r>
      <w:r w:rsidRPr="003B4B3B">
        <w:rPr>
          <w:rStyle w:val="a6"/>
          <w:rFonts w:ascii="Simplified Arabic" w:hAnsi="Simplified Arabic" w:cs="Simplified Arabic" w:hint="cs"/>
          <w:color w:val="1F1F1F"/>
          <w:sz w:val="32"/>
          <w:szCs w:val="32"/>
          <w:bdr w:val="none" w:sz="0" w:space="0" w:color="auto" w:frame="1"/>
          <w:rtl/>
        </w:rPr>
        <w:t>منظمة الصحة العالمية (</w:t>
      </w:r>
      <w:r w:rsidRPr="003B4B3B">
        <w:rPr>
          <w:rStyle w:val="a6"/>
          <w:rFonts w:ascii="Simplified Arabic" w:hAnsi="Simplified Arabic" w:cs="Simplified Arabic" w:hint="cs"/>
          <w:color w:val="1F1F1F"/>
          <w:sz w:val="32"/>
          <w:szCs w:val="32"/>
          <w:bdr w:val="none" w:sz="0" w:space="0" w:color="auto" w:frame="1"/>
        </w:rPr>
        <w:t>WHO</w:t>
      </w:r>
      <w:r w:rsidRPr="003B4B3B">
        <w:rPr>
          <w:rStyle w:val="a6"/>
          <w:rFonts w:ascii="Simplified Arabic" w:hAnsi="Simplified Arabic" w:cs="Simplified Arabic" w:hint="cs"/>
          <w:color w:val="1F1F1F"/>
          <w:sz w:val="32"/>
          <w:szCs w:val="32"/>
          <w:bdr w:val="none" w:sz="0" w:space="0" w:color="auto" w:frame="1"/>
          <w:rtl/>
        </w:rPr>
        <w:t>)</w:t>
      </w:r>
      <w:r w:rsidRPr="003B4B3B">
        <w:rPr>
          <w:rFonts w:ascii="Simplified Arabic" w:hAnsi="Simplified Arabic" w:cs="Simplified Arabic" w:hint="cs"/>
          <w:color w:val="1F1F1F"/>
          <w:sz w:val="32"/>
          <w:szCs w:val="32"/>
          <w:rtl/>
        </w:rPr>
        <w:t xml:space="preserve"> سلامة المرضى بأنها: "غياب الأذى الذي يمكن الوقاية منه عن المريض أثناء عملية الرعاية الصحية، والحد من مخاطر الأضرار غير </w:t>
      </w:r>
      <w:r w:rsidRPr="003B4B3B">
        <w:rPr>
          <w:rFonts w:ascii="Simplified Arabic" w:hAnsi="Simplified Arabic" w:cs="Simplified Arabic" w:hint="cs"/>
          <w:color w:val="1F1F1F"/>
          <w:sz w:val="32"/>
          <w:szCs w:val="32"/>
          <w:rtl/>
        </w:rPr>
        <w:lastRenderedPageBreak/>
        <w:t>الضرورية المرتبطة بالرعاية الصحية إلى حد أدنى مقبول". هي ببساطة نظام يسعى لمنع وقوع الحوادث الطبية والتعلم من الأخطاء عند وقوعها.</w:t>
      </w:r>
    </w:p>
    <w:p w14:paraId="707F1F56" w14:textId="77777777" w:rsidR="002328FF" w:rsidRPr="003B4B3B" w:rsidRDefault="002328FF"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2. أهمية سلامة المرضى (أخلاقياً، قانونياً، واقتصادياً)</w:t>
      </w:r>
    </w:p>
    <w:p w14:paraId="57E22ADD" w14:textId="77777777" w:rsidR="002328FF" w:rsidRPr="003B4B3B" w:rsidRDefault="002328FF" w:rsidP="003B4B3B">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الأهمية الأخلاقية:</w:t>
      </w:r>
      <w:r w:rsidRPr="003B4B3B">
        <w:rPr>
          <w:rFonts w:ascii="Simplified Arabic" w:hAnsi="Simplified Arabic" w:cs="Simplified Arabic" w:hint="cs"/>
          <w:color w:val="1F1F1F"/>
          <w:sz w:val="32"/>
          <w:szCs w:val="32"/>
          <w:rtl/>
        </w:rPr>
        <w:t xml:space="preserve"> تستند إلى مبدأ "عدم إلحاق الضرر" (</w:t>
      </w:r>
      <w:r w:rsidRPr="003B4B3B">
        <w:rPr>
          <w:rFonts w:ascii="Simplified Arabic" w:hAnsi="Simplified Arabic" w:cs="Simplified Arabic" w:hint="cs"/>
          <w:color w:val="1F1F1F"/>
          <w:sz w:val="32"/>
          <w:szCs w:val="32"/>
        </w:rPr>
        <w:t>Non-maleficence</w:t>
      </w:r>
      <w:r w:rsidRPr="003B4B3B">
        <w:rPr>
          <w:rFonts w:ascii="Simplified Arabic" w:hAnsi="Simplified Arabic" w:cs="Simplified Arabic" w:hint="cs"/>
          <w:color w:val="1F1F1F"/>
          <w:sz w:val="32"/>
          <w:szCs w:val="32"/>
          <w:rtl/>
        </w:rPr>
        <w:t>)، وهو الالتزام المهني الأول للممارس الصحي؛ فالمريض يضع ثقته في المنشأة ليتعافى لا ليتضرر.</w:t>
      </w:r>
    </w:p>
    <w:p w14:paraId="1A934D75" w14:textId="77777777" w:rsidR="002328FF" w:rsidRPr="003B4B3B" w:rsidRDefault="002328FF" w:rsidP="003B4B3B">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الأهمية القانونية:</w:t>
      </w:r>
      <w:r w:rsidRPr="003B4B3B">
        <w:rPr>
          <w:rFonts w:ascii="Simplified Arabic" w:hAnsi="Simplified Arabic" w:cs="Simplified Arabic" w:hint="cs"/>
          <w:color w:val="1F1F1F"/>
          <w:sz w:val="32"/>
          <w:szCs w:val="32"/>
          <w:rtl/>
        </w:rPr>
        <w:t xml:space="preserve"> الالتزام بمعايير السلامة يحمي المنشأة والممارس من الدعاوى القضائية والمساءلة القانونية الناتجة عن الإهمال أو التقصير.</w:t>
      </w:r>
    </w:p>
    <w:p w14:paraId="200F4DEF" w14:textId="77777777" w:rsidR="002328FF" w:rsidRPr="003B4B3B" w:rsidRDefault="002328FF" w:rsidP="003B4B3B">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الأهمية الاقتصادية:</w:t>
      </w:r>
      <w:r w:rsidRPr="003B4B3B">
        <w:rPr>
          <w:rFonts w:ascii="Simplified Arabic" w:hAnsi="Simplified Arabic" w:cs="Simplified Arabic" w:hint="cs"/>
          <w:color w:val="1F1F1F"/>
          <w:sz w:val="32"/>
          <w:szCs w:val="32"/>
          <w:rtl/>
        </w:rPr>
        <w:t xml:space="preserve"> الأخطاء الطبية ترفع تكاليف الرعاية بسبب طول فترة بقاء المريض، والحاجة لإجراءات تصحيحية، والتعويضات المالية، وفقدان سمعة المنشأة.</w:t>
      </w:r>
    </w:p>
    <w:p w14:paraId="062D87CB" w14:textId="77777777" w:rsidR="002328FF" w:rsidRPr="003B4B3B" w:rsidRDefault="002328FF"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3. مكونات ثقافة السلامة (</w:t>
      </w:r>
      <w:r w:rsidRPr="003B4B3B">
        <w:rPr>
          <w:rFonts w:ascii="Simplified Arabic" w:eastAsia="Times New Roman" w:hAnsi="Simplified Arabic" w:cs="Simplified Arabic" w:hint="cs"/>
          <w:color w:val="1F1F1F"/>
          <w:sz w:val="32"/>
          <w:szCs w:val="32"/>
        </w:rPr>
        <w:t>Safety Culture</w:t>
      </w:r>
      <w:r w:rsidRPr="003B4B3B">
        <w:rPr>
          <w:rFonts w:ascii="Simplified Arabic" w:eastAsia="Times New Roman" w:hAnsi="Simplified Arabic" w:cs="Simplified Arabic" w:hint="cs"/>
          <w:color w:val="1F1F1F"/>
          <w:sz w:val="32"/>
          <w:szCs w:val="32"/>
          <w:rtl/>
        </w:rPr>
        <w:t>)</w:t>
      </w:r>
    </w:p>
    <w:p w14:paraId="1BBF328B" w14:textId="77777777" w:rsidR="002328FF" w:rsidRPr="003B4B3B" w:rsidRDefault="002328FF" w:rsidP="003B4B3B">
      <w:pPr>
        <w:pStyle w:val="a5"/>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ثقافة السلامة هي مجموعة القيم والمعتقدات المشتركة بين الموظفين حول الأمان، وتتكون من:</w:t>
      </w:r>
    </w:p>
    <w:p w14:paraId="1102B007" w14:textId="77777777" w:rsidR="002328FF" w:rsidRPr="003B4B3B" w:rsidRDefault="002328FF" w:rsidP="003B4B3B">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ثقافة التعلم:</w:t>
      </w:r>
      <w:r w:rsidRPr="003B4B3B">
        <w:rPr>
          <w:rFonts w:ascii="Simplified Arabic" w:hAnsi="Simplified Arabic" w:cs="Simplified Arabic" w:hint="cs"/>
          <w:color w:val="1F1F1F"/>
          <w:sz w:val="32"/>
          <w:szCs w:val="32"/>
          <w:rtl/>
        </w:rPr>
        <w:t xml:space="preserve"> حيث يتم تشجيع الموظفين على التعلم من الدروس المستفادة من الحوادث السابقة.</w:t>
      </w:r>
    </w:p>
    <w:p w14:paraId="2F27B27E" w14:textId="77777777" w:rsidR="002328FF" w:rsidRPr="003B4B3B" w:rsidRDefault="002328FF" w:rsidP="003B4B3B">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lastRenderedPageBreak/>
        <w:t>الثقافة العادلة (</w:t>
      </w:r>
      <w:r w:rsidRPr="003B4B3B">
        <w:rPr>
          <w:rStyle w:val="a6"/>
          <w:rFonts w:ascii="Simplified Arabic" w:hAnsi="Simplified Arabic" w:cs="Simplified Arabic" w:hint="cs"/>
          <w:color w:val="1F1F1F"/>
          <w:sz w:val="32"/>
          <w:szCs w:val="32"/>
          <w:bdr w:val="none" w:sz="0" w:space="0" w:color="auto" w:frame="1"/>
        </w:rPr>
        <w:t>Just Culture</w:t>
      </w:r>
      <w:r w:rsidRPr="003B4B3B">
        <w:rPr>
          <w:rStyle w:val="a6"/>
          <w:rFonts w:ascii="Simplified Arabic" w:hAnsi="Simplified Arabic" w:cs="Simplified Arabic" w:hint="cs"/>
          <w:color w:val="1F1F1F"/>
          <w:sz w:val="32"/>
          <w:szCs w:val="32"/>
          <w:bdr w:val="none" w:sz="0" w:space="0" w:color="auto" w:frame="1"/>
          <w:rtl/>
        </w:rPr>
        <w:t>):</w:t>
      </w:r>
      <w:r w:rsidRPr="003B4B3B">
        <w:rPr>
          <w:rFonts w:ascii="Simplified Arabic" w:hAnsi="Simplified Arabic" w:cs="Simplified Arabic" w:hint="cs"/>
          <w:color w:val="1F1F1F"/>
          <w:sz w:val="32"/>
          <w:szCs w:val="32"/>
          <w:rtl/>
        </w:rPr>
        <w:t xml:space="preserve"> التمييز بين "الخطأ البشري غير المقصود" وبين "السلوك المتهور"، بحيث لا يُعاقب الشخص على ثغرات النظام.</w:t>
      </w:r>
    </w:p>
    <w:p w14:paraId="20F75D39" w14:textId="77777777" w:rsidR="002328FF" w:rsidRPr="003B4B3B" w:rsidRDefault="002328FF" w:rsidP="003B4B3B">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ثقافة الإبلاغ:</w:t>
      </w:r>
      <w:r w:rsidRPr="003B4B3B">
        <w:rPr>
          <w:rFonts w:ascii="Simplified Arabic" w:hAnsi="Simplified Arabic" w:cs="Simplified Arabic" w:hint="cs"/>
          <w:color w:val="1F1F1F"/>
          <w:sz w:val="32"/>
          <w:szCs w:val="32"/>
          <w:rtl/>
        </w:rPr>
        <w:t xml:space="preserve"> سهولة وانسيابية وصول تقارير الحوادث للإدارة دون خوف.</w:t>
      </w:r>
    </w:p>
    <w:p w14:paraId="4CC01831" w14:textId="77777777" w:rsidR="002328FF" w:rsidRPr="003B4B3B" w:rsidRDefault="002328FF"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4. التحول من "لوم الأفراد" إلى "تحليل النظم"</w:t>
      </w:r>
    </w:p>
    <w:p w14:paraId="006CEA65" w14:textId="77777777" w:rsidR="002328FF" w:rsidRPr="003B4B3B" w:rsidRDefault="002328FF" w:rsidP="003B4B3B">
      <w:pPr>
        <w:pStyle w:val="a5"/>
        <w:bidi/>
        <w:spacing w:before="0" w:beforeAutospacing="0" w:after="24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قديماً كان التركيز ينصب على البحث عن "من" المخطئ لمعاقبته، أما المنهج الحديث في سلامة المرضى فيرى أن الخطأ هو نتيجة "سلسلة من الإخفاقات في النظام" وليس مجرد زلة فردية. هذا التحول يجعلنا نسأل: "كيف سمح النظام بوقوع هذا الخطأ؟" بدلاً من "من الذي أخطأ؟".</w:t>
      </w:r>
    </w:p>
    <w:p w14:paraId="6D68C8F4" w14:textId="6BC01F78" w:rsidR="002328FF" w:rsidRPr="003B4B3B" w:rsidRDefault="002328FF" w:rsidP="003B4B3B">
      <w:pPr>
        <w:pStyle w:val="2"/>
        <w:spacing w:before="0" w:after="120" w:line="360" w:lineRule="auto"/>
        <w:rPr>
          <w:rFonts w:ascii="Simplified Arabic" w:eastAsia="Times New Roman" w:hAnsi="Simplified Arabic" w:cs="Simplified Arabic"/>
          <w:color w:val="1F1F1F"/>
          <w:rtl/>
        </w:rPr>
      </w:pPr>
      <w:r w:rsidRPr="003B4B3B">
        <w:rPr>
          <w:rFonts w:ascii="Simplified Arabic" w:eastAsia="Times New Roman" w:hAnsi="Simplified Arabic" w:cs="Simplified Arabic" w:hint="cs"/>
          <w:color w:val="1F1F1F"/>
          <w:rtl/>
        </w:rPr>
        <w:t xml:space="preserve"> الأخطاء الإجرائية في الرعاية الصحية</w:t>
      </w:r>
    </w:p>
    <w:p w14:paraId="67F2358C" w14:textId="77777777" w:rsidR="002328FF" w:rsidRPr="003B4B3B" w:rsidRDefault="002328FF"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1. التعريفات والمفاهيم الأساسية</w:t>
      </w:r>
    </w:p>
    <w:p w14:paraId="51FD194B" w14:textId="77777777" w:rsidR="002328FF" w:rsidRPr="003B4B3B" w:rsidRDefault="002328FF" w:rsidP="003B4B3B">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الخطأ الطبي (</w:t>
      </w:r>
      <w:r w:rsidRPr="003B4B3B">
        <w:rPr>
          <w:rStyle w:val="a6"/>
          <w:rFonts w:ascii="Simplified Arabic" w:hAnsi="Simplified Arabic" w:cs="Simplified Arabic" w:hint="cs"/>
          <w:color w:val="1F1F1F"/>
          <w:sz w:val="32"/>
          <w:szCs w:val="32"/>
          <w:bdr w:val="none" w:sz="0" w:space="0" w:color="auto" w:frame="1"/>
        </w:rPr>
        <w:t>Medical Error</w:t>
      </w:r>
      <w:r w:rsidRPr="003B4B3B">
        <w:rPr>
          <w:rStyle w:val="a6"/>
          <w:rFonts w:ascii="Simplified Arabic" w:hAnsi="Simplified Arabic" w:cs="Simplified Arabic" w:hint="cs"/>
          <w:color w:val="1F1F1F"/>
          <w:sz w:val="32"/>
          <w:szCs w:val="32"/>
          <w:bdr w:val="none" w:sz="0" w:space="0" w:color="auto" w:frame="1"/>
          <w:rtl/>
        </w:rPr>
        <w:t>):</w:t>
      </w:r>
      <w:r w:rsidRPr="003B4B3B">
        <w:rPr>
          <w:rFonts w:ascii="Simplified Arabic" w:hAnsi="Simplified Arabic" w:cs="Simplified Arabic" w:hint="cs"/>
          <w:color w:val="1F1F1F"/>
          <w:sz w:val="32"/>
          <w:szCs w:val="32"/>
          <w:rtl/>
        </w:rPr>
        <w:t xml:space="preserve"> فشل الإجراء المخطط له في الاكتمال كما هو مقصود، أو استخدام خطة خاطئة لتحقيق هدف ما.</w:t>
      </w:r>
    </w:p>
    <w:p w14:paraId="75C03F7D" w14:textId="77777777" w:rsidR="002328FF" w:rsidRPr="003B4B3B" w:rsidRDefault="002328FF" w:rsidP="003B4B3B">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الخطأ الإجرائي (</w:t>
      </w:r>
      <w:r w:rsidRPr="003B4B3B">
        <w:rPr>
          <w:rStyle w:val="a6"/>
          <w:rFonts w:ascii="Simplified Arabic" w:hAnsi="Simplified Arabic" w:cs="Simplified Arabic" w:hint="cs"/>
          <w:color w:val="1F1F1F"/>
          <w:sz w:val="32"/>
          <w:szCs w:val="32"/>
          <w:bdr w:val="none" w:sz="0" w:space="0" w:color="auto" w:frame="1"/>
        </w:rPr>
        <w:t>Procedural Error</w:t>
      </w:r>
      <w:r w:rsidRPr="003B4B3B">
        <w:rPr>
          <w:rStyle w:val="a6"/>
          <w:rFonts w:ascii="Simplified Arabic" w:hAnsi="Simplified Arabic" w:cs="Simplified Arabic" w:hint="cs"/>
          <w:color w:val="1F1F1F"/>
          <w:sz w:val="32"/>
          <w:szCs w:val="32"/>
          <w:bdr w:val="none" w:sz="0" w:space="0" w:color="auto" w:frame="1"/>
          <w:rtl/>
        </w:rPr>
        <w:t>):</w:t>
      </w:r>
      <w:r w:rsidRPr="003B4B3B">
        <w:rPr>
          <w:rFonts w:ascii="Simplified Arabic" w:hAnsi="Simplified Arabic" w:cs="Simplified Arabic" w:hint="cs"/>
          <w:color w:val="1F1F1F"/>
          <w:sz w:val="32"/>
          <w:szCs w:val="32"/>
          <w:rtl/>
        </w:rPr>
        <w:t xml:space="preserve"> أخطاء تقع أثناء تنفيذ خطوات علاجية معينة (مثل خطأ في خلع سن معين، أو خطأ في إعداد مادة الحشو).</w:t>
      </w:r>
    </w:p>
    <w:p w14:paraId="6B50982B" w14:textId="77777777" w:rsidR="002328FF" w:rsidRPr="003B4B3B" w:rsidRDefault="002328FF" w:rsidP="003B4B3B">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الحدث السلبي (</w:t>
      </w:r>
      <w:r w:rsidRPr="003B4B3B">
        <w:rPr>
          <w:rStyle w:val="a6"/>
          <w:rFonts w:ascii="Simplified Arabic" w:hAnsi="Simplified Arabic" w:cs="Simplified Arabic" w:hint="cs"/>
          <w:color w:val="1F1F1F"/>
          <w:sz w:val="32"/>
          <w:szCs w:val="32"/>
          <w:bdr w:val="none" w:sz="0" w:space="0" w:color="auto" w:frame="1"/>
        </w:rPr>
        <w:t>Adverse Event</w:t>
      </w:r>
      <w:r w:rsidRPr="003B4B3B">
        <w:rPr>
          <w:rStyle w:val="a6"/>
          <w:rFonts w:ascii="Simplified Arabic" w:hAnsi="Simplified Arabic" w:cs="Simplified Arabic" w:hint="cs"/>
          <w:color w:val="1F1F1F"/>
          <w:sz w:val="32"/>
          <w:szCs w:val="32"/>
          <w:bdr w:val="none" w:sz="0" w:space="0" w:color="auto" w:frame="1"/>
          <w:rtl/>
        </w:rPr>
        <w:t>):</w:t>
      </w:r>
      <w:r w:rsidRPr="003B4B3B">
        <w:rPr>
          <w:rFonts w:ascii="Simplified Arabic" w:hAnsi="Simplified Arabic" w:cs="Simplified Arabic" w:hint="cs"/>
          <w:color w:val="1F1F1F"/>
          <w:sz w:val="32"/>
          <w:szCs w:val="32"/>
          <w:rtl/>
        </w:rPr>
        <w:t xml:space="preserve"> إصابة ناتجة عن الرعاية الطبية وليس بسبب الحالة المرضية للمريض نفسه.</w:t>
      </w:r>
    </w:p>
    <w:p w14:paraId="0DEA89E8" w14:textId="77777777" w:rsidR="002328FF" w:rsidRPr="003B4B3B" w:rsidRDefault="002328FF"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lastRenderedPageBreak/>
        <w:t>2. تصنيف الأخطاء الإجرائية</w:t>
      </w:r>
    </w:p>
    <w:p w14:paraId="79B94C7D" w14:textId="77777777" w:rsidR="002328FF" w:rsidRPr="003B4B3B" w:rsidRDefault="002328FF" w:rsidP="003B4B3B">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أخطاء التشخيص:</w:t>
      </w:r>
      <w:r w:rsidRPr="003B4B3B">
        <w:rPr>
          <w:rFonts w:ascii="Simplified Arabic" w:hAnsi="Simplified Arabic" w:cs="Simplified Arabic" w:hint="cs"/>
          <w:color w:val="1F1F1F"/>
          <w:sz w:val="32"/>
          <w:szCs w:val="32"/>
          <w:rtl/>
        </w:rPr>
        <w:t xml:space="preserve"> مثل التأخر في اكتشاف سرطان الفم أو الخطأ في قراءة صور الأشعة.</w:t>
      </w:r>
    </w:p>
    <w:p w14:paraId="54B854FD" w14:textId="77777777" w:rsidR="002328FF" w:rsidRPr="003B4B3B" w:rsidRDefault="002328FF" w:rsidP="003B4B3B">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أخطاء العلاج:</w:t>
      </w:r>
      <w:r w:rsidRPr="003B4B3B">
        <w:rPr>
          <w:rFonts w:ascii="Simplified Arabic" w:hAnsi="Simplified Arabic" w:cs="Simplified Arabic" w:hint="cs"/>
          <w:color w:val="1F1F1F"/>
          <w:sz w:val="32"/>
          <w:szCs w:val="32"/>
          <w:rtl/>
        </w:rPr>
        <w:t xml:space="preserve"> تشمل أخطاء العمليات الجراحية، أو الجرعات الدوائية، أو استخدام أدوات غير معقمة.</w:t>
      </w:r>
    </w:p>
    <w:p w14:paraId="3EA1583C" w14:textId="77777777" w:rsidR="002328FF" w:rsidRPr="003B4B3B" w:rsidRDefault="002328FF" w:rsidP="003B4B3B">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أخطاء الوقاية:</w:t>
      </w:r>
      <w:r w:rsidRPr="003B4B3B">
        <w:rPr>
          <w:rFonts w:ascii="Simplified Arabic" w:hAnsi="Simplified Arabic" w:cs="Simplified Arabic" w:hint="cs"/>
          <w:color w:val="1F1F1F"/>
          <w:sz w:val="32"/>
          <w:szCs w:val="32"/>
          <w:rtl/>
        </w:rPr>
        <w:t xml:space="preserve"> مثل الفشل في توفير الرعاية الوقائية اللازمة أو الفشل في متابعة الحالة بعد الإجراء الجراحي.</w:t>
      </w:r>
    </w:p>
    <w:p w14:paraId="4EC2C5F8" w14:textId="77777777" w:rsidR="002328FF" w:rsidRPr="003B4B3B" w:rsidRDefault="002328FF"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3. الأسباب الرئيسية لوقوع الأخطاء الإجرائية</w:t>
      </w:r>
    </w:p>
    <w:p w14:paraId="2131A292" w14:textId="77777777" w:rsidR="002328FF" w:rsidRPr="003B4B3B" w:rsidRDefault="002328FF" w:rsidP="003B4B3B">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العوامل البشرية:</w:t>
      </w:r>
      <w:r w:rsidRPr="003B4B3B">
        <w:rPr>
          <w:rFonts w:ascii="Simplified Arabic" w:hAnsi="Simplified Arabic" w:cs="Simplified Arabic" w:hint="cs"/>
          <w:color w:val="1F1F1F"/>
          <w:sz w:val="32"/>
          <w:szCs w:val="32"/>
          <w:rtl/>
        </w:rPr>
        <w:t xml:space="preserve"> مثل الإجهاد، نقص الخبرة، ضعف التواصل بين الفريق الطبي، أو النسيان.</w:t>
      </w:r>
    </w:p>
    <w:p w14:paraId="08368EF6" w14:textId="77777777" w:rsidR="002328FF" w:rsidRPr="003B4B3B" w:rsidRDefault="002328FF" w:rsidP="003B4B3B">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العوامل التنظيمية:</w:t>
      </w:r>
      <w:r w:rsidRPr="003B4B3B">
        <w:rPr>
          <w:rFonts w:ascii="Simplified Arabic" w:hAnsi="Simplified Arabic" w:cs="Simplified Arabic" w:hint="cs"/>
          <w:color w:val="1F1F1F"/>
          <w:sz w:val="32"/>
          <w:szCs w:val="32"/>
          <w:rtl/>
        </w:rPr>
        <w:t xml:space="preserve"> مثل نقص العمالة، غياب الأدلة الإرشادية الواضحة، أو ضعف الإشراف.</w:t>
      </w:r>
    </w:p>
    <w:p w14:paraId="301737A1" w14:textId="77777777" w:rsidR="002328FF" w:rsidRPr="003B4B3B" w:rsidRDefault="002328FF" w:rsidP="003B4B3B">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العوامل البيئية:</w:t>
      </w:r>
      <w:r w:rsidRPr="003B4B3B">
        <w:rPr>
          <w:rFonts w:ascii="Simplified Arabic" w:hAnsi="Simplified Arabic" w:cs="Simplified Arabic" w:hint="cs"/>
          <w:color w:val="1F1F1F"/>
          <w:sz w:val="32"/>
          <w:szCs w:val="32"/>
          <w:rtl/>
        </w:rPr>
        <w:t xml:space="preserve"> مثل ضعف الإضاءة في العيادة، الضوضاء، أو أعطال الأجهزة الطبية.</w:t>
      </w:r>
    </w:p>
    <w:p w14:paraId="05BDE12D" w14:textId="77777777" w:rsidR="002328FF" w:rsidRPr="003B4B3B" w:rsidRDefault="002328FF"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4. نموذج السبب الجذري (</w:t>
      </w:r>
      <w:r w:rsidRPr="003B4B3B">
        <w:rPr>
          <w:rFonts w:ascii="Simplified Arabic" w:eastAsia="Times New Roman" w:hAnsi="Simplified Arabic" w:cs="Simplified Arabic" w:hint="cs"/>
          <w:color w:val="1F1F1F"/>
          <w:sz w:val="32"/>
          <w:szCs w:val="32"/>
        </w:rPr>
        <w:t>RCA</w:t>
      </w:r>
      <w:r w:rsidRPr="003B4B3B">
        <w:rPr>
          <w:rFonts w:ascii="Simplified Arabic" w:eastAsia="Times New Roman" w:hAnsi="Simplified Arabic" w:cs="Simplified Arabic" w:hint="cs"/>
          <w:color w:val="1F1F1F"/>
          <w:sz w:val="32"/>
          <w:szCs w:val="32"/>
          <w:rtl/>
        </w:rPr>
        <w:t>) كأداة للحد من التكرار</w:t>
      </w:r>
    </w:p>
    <w:p w14:paraId="60742BF9" w14:textId="77777777" w:rsidR="002328FF" w:rsidRPr="003B4B3B" w:rsidRDefault="002328FF" w:rsidP="003B4B3B">
      <w:pPr>
        <w:pStyle w:val="a5"/>
        <w:bidi/>
        <w:spacing w:before="0" w:beforeAutospacing="0" w:after="24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يعتبر تحليل السبب الجذري (</w:t>
      </w:r>
      <w:r w:rsidRPr="003B4B3B">
        <w:rPr>
          <w:rFonts w:ascii="Simplified Arabic" w:hAnsi="Simplified Arabic" w:cs="Simplified Arabic" w:hint="cs"/>
          <w:color w:val="1F1F1F"/>
          <w:sz w:val="32"/>
          <w:szCs w:val="32"/>
        </w:rPr>
        <w:t>Root Cause Analysis</w:t>
      </w:r>
      <w:r w:rsidRPr="003B4B3B">
        <w:rPr>
          <w:rFonts w:ascii="Simplified Arabic" w:hAnsi="Simplified Arabic" w:cs="Simplified Arabic" w:hint="cs"/>
          <w:color w:val="1F1F1F"/>
          <w:sz w:val="32"/>
          <w:szCs w:val="32"/>
          <w:rtl/>
        </w:rPr>
        <w:t xml:space="preserve">) الأداة الأقوى في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للتعامل مع الأخطاء؛ حيث يتم تفكيك الحادثة إلى عناصرها الأولى للوصول إلى </w:t>
      </w:r>
      <w:r w:rsidRPr="003B4B3B">
        <w:rPr>
          <w:rFonts w:ascii="Simplified Arabic" w:hAnsi="Simplified Arabic" w:cs="Simplified Arabic" w:hint="cs"/>
          <w:color w:val="1F1F1F"/>
          <w:sz w:val="32"/>
          <w:szCs w:val="32"/>
          <w:rtl/>
        </w:rPr>
        <w:lastRenderedPageBreak/>
        <w:t>الثغرة الأصلية في النظام (مثل نقص في تدريب معين أو خلل في صيانة جهاز). معالجة "الجذر" تضمن عدم تكرار الخطأ في المستقبل، بدلاً من معالجة "الأعراض" فقط.</w:t>
      </w:r>
    </w:p>
    <w:p w14:paraId="18C8142A" w14:textId="77777777" w:rsidR="0080686B" w:rsidRPr="003B4B3B" w:rsidRDefault="0080686B"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D64F806" w14:textId="77777777" w:rsidR="0080686B" w:rsidRPr="003B4B3B" w:rsidRDefault="0080686B"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21188CB" w14:textId="0C4838F5" w:rsidR="0091495A" w:rsidRPr="003B4B3B" w:rsidRDefault="0091495A" w:rsidP="003B4B3B">
      <w:pPr>
        <w:pStyle w:val="2"/>
        <w:spacing w:before="0" w:after="120" w:line="360" w:lineRule="auto"/>
        <w:rPr>
          <w:rFonts w:ascii="Simplified Arabic" w:eastAsia="Times New Roman" w:hAnsi="Simplified Arabic" w:cs="Simplified Arabic"/>
          <w:color w:val="1F1F1F"/>
          <w:rtl/>
        </w:rPr>
      </w:pPr>
      <w:r w:rsidRPr="003B4B3B">
        <w:rPr>
          <w:rFonts w:ascii="Simplified Arabic" w:eastAsia="Times New Roman" w:hAnsi="Simplified Arabic" w:cs="Simplified Arabic" w:hint="cs"/>
          <w:color w:val="1F1F1F"/>
          <w:rtl/>
        </w:rPr>
        <w:t xml:space="preserve"> </w:t>
      </w:r>
      <w:proofErr w:type="spellStart"/>
      <w:r w:rsidRPr="003B4B3B">
        <w:rPr>
          <w:rFonts w:ascii="Simplified Arabic" w:eastAsia="Times New Roman" w:hAnsi="Simplified Arabic" w:cs="Simplified Arabic" w:hint="cs"/>
          <w:color w:val="1F1F1F"/>
          <w:rtl/>
        </w:rPr>
        <w:t>الحوكمة</w:t>
      </w:r>
      <w:proofErr w:type="spellEnd"/>
      <w:r w:rsidRPr="003B4B3B">
        <w:rPr>
          <w:rFonts w:ascii="Simplified Arabic" w:eastAsia="Times New Roman" w:hAnsi="Simplified Arabic" w:cs="Simplified Arabic" w:hint="cs"/>
          <w:color w:val="1F1F1F"/>
          <w:rtl/>
        </w:rPr>
        <w:t xml:space="preserve"> السريرية في قطاع طب الأسنان التخصصي</w:t>
      </w:r>
    </w:p>
    <w:p w14:paraId="05B9C3D8" w14:textId="77777777" w:rsidR="0091495A" w:rsidRPr="003B4B3B" w:rsidRDefault="0091495A"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 xml:space="preserve">1. الخصائص المميزة لطب الأسنان التخصصي والحاجة </w:t>
      </w:r>
      <w:proofErr w:type="spellStart"/>
      <w:r w:rsidRPr="003B4B3B">
        <w:rPr>
          <w:rFonts w:ascii="Simplified Arabic" w:eastAsia="Times New Roman" w:hAnsi="Simplified Arabic" w:cs="Simplified Arabic" w:hint="cs"/>
          <w:color w:val="1F1F1F"/>
          <w:sz w:val="32"/>
          <w:szCs w:val="32"/>
          <w:rtl/>
        </w:rPr>
        <w:t>للحوكمة</w:t>
      </w:r>
      <w:proofErr w:type="spellEnd"/>
    </w:p>
    <w:p w14:paraId="429ADEC1" w14:textId="77777777" w:rsidR="0091495A" w:rsidRPr="003B4B3B" w:rsidRDefault="0091495A" w:rsidP="003B4B3B">
      <w:pPr>
        <w:pStyle w:val="a5"/>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يتميز طب الأسنان التخصصي بخصائص ترفع من حساسية الأداء وتزيد من احتمالية الخطأ، مما يجعل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ضرورة وليست خياراً:</w:t>
      </w:r>
    </w:p>
    <w:p w14:paraId="4A606F2D" w14:textId="77777777" w:rsidR="0091495A" w:rsidRPr="003B4B3B" w:rsidRDefault="0091495A" w:rsidP="003B4B3B">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طبيعة الإجراءات الدقيقة:</w:t>
      </w:r>
      <w:r w:rsidRPr="003B4B3B">
        <w:rPr>
          <w:rFonts w:ascii="Simplified Arabic" w:hAnsi="Simplified Arabic" w:cs="Simplified Arabic" w:hint="cs"/>
          <w:color w:val="1F1F1F"/>
          <w:sz w:val="32"/>
          <w:szCs w:val="32"/>
          <w:rtl/>
        </w:rPr>
        <w:t xml:space="preserve"> معظم التداخلات في طب الأسنان هي إجراءات جراحية صغرى أو مجهرية تتطلب دقة عالية جداً.</w:t>
      </w:r>
    </w:p>
    <w:p w14:paraId="7095DBC0" w14:textId="77777777" w:rsidR="0091495A" w:rsidRPr="003B4B3B" w:rsidRDefault="0091495A" w:rsidP="003B4B3B">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تداخل التخصصات:</w:t>
      </w:r>
      <w:r w:rsidRPr="003B4B3B">
        <w:rPr>
          <w:rFonts w:ascii="Simplified Arabic" w:hAnsi="Simplified Arabic" w:cs="Simplified Arabic" w:hint="cs"/>
          <w:color w:val="1F1F1F"/>
          <w:sz w:val="32"/>
          <w:szCs w:val="32"/>
          <w:rtl/>
        </w:rPr>
        <w:t xml:space="preserve"> الحالات المعقدة (مثل إعادة تأهيل الفم الكامل) تتطلب تنسيقاً بين جراح الوجه والفكين، وأخصائي علاج الجذور، وأخصائي التركيبات؛ وغياب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يؤدي إلى ضعف التواصل وضياع المسؤولية السريرية.</w:t>
      </w:r>
    </w:p>
    <w:p w14:paraId="401C3CC0" w14:textId="77777777" w:rsidR="0091495A" w:rsidRPr="003B4B3B" w:rsidRDefault="0091495A" w:rsidP="003B4B3B">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الاعتماد على التقنية:</w:t>
      </w:r>
      <w:r w:rsidRPr="003B4B3B">
        <w:rPr>
          <w:rFonts w:ascii="Simplified Arabic" w:hAnsi="Simplified Arabic" w:cs="Simplified Arabic" w:hint="cs"/>
          <w:color w:val="1F1F1F"/>
          <w:sz w:val="32"/>
          <w:szCs w:val="32"/>
          <w:rtl/>
        </w:rPr>
        <w:t xml:space="preserve"> استخدام الليزر، والأشعة ثلاثية الأبعاد (</w:t>
      </w:r>
      <w:r w:rsidRPr="003B4B3B">
        <w:rPr>
          <w:rFonts w:ascii="Simplified Arabic" w:hAnsi="Simplified Arabic" w:cs="Simplified Arabic" w:hint="cs"/>
          <w:color w:val="1F1F1F"/>
          <w:sz w:val="32"/>
          <w:szCs w:val="32"/>
        </w:rPr>
        <w:t>CBCT</w:t>
      </w:r>
      <w:r w:rsidRPr="003B4B3B">
        <w:rPr>
          <w:rFonts w:ascii="Simplified Arabic" w:hAnsi="Simplified Arabic" w:cs="Simplified Arabic" w:hint="cs"/>
          <w:color w:val="1F1F1F"/>
          <w:sz w:val="32"/>
          <w:szCs w:val="32"/>
          <w:rtl/>
        </w:rPr>
        <w:t xml:space="preserve">)، والماسحات الضوئية يتطلب بروتوكولات </w:t>
      </w:r>
      <w:proofErr w:type="spellStart"/>
      <w:r w:rsidRPr="003B4B3B">
        <w:rPr>
          <w:rFonts w:ascii="Simplified Arabic" w:hAnsi="Simplified Arabic" w:cs="Simplified Arabic" w:hint="cs"/>
          <w:color w:val="1F1F1F"/>
          <w:sz w:val="32"/>
          <w:szCs w:val="32"/>
          <w:rtl/>
        </w:rPr>
        <w:t>حوكمة</w:t>
      </w:r>
      <w:proofErr w:type="spellEnd"/>
      <w:r w:rsidRPr="003B4B3B">
        <w:rPr>
          <w:rFonts w:ascii="Simplified Arabic" w:hAnsi="Simplified Arabic" w:cs="Simplified Arabic" w:hint="cs"/>
          <w:color w:val="1F1F1F"/>
          <w:sz w:val="32"/>
          <w:szCs w:val="32"/>
          <w:rtl/>
        </w:rPr>
        <w:t xml:space="preserve"> تضمن الاستخدام الآمن والفعال لهذه التقنيات.</w:t>
      </w:r>
    </w:p>
    <w:p w14:paraId="16537016" w14:textId="77777777" w:rsidR="0091495A" w:rsidRPr="003B4B3B" w:rsidRDefault="0091495A"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lastRenderedPageBreak/>
        <w:t>2. مواضع الخطر الرئيسية (</w:t>
      </w:r>
      <w:r w:rsidRPr="003B4B3B">
        <w:rPr>
          <w:rFonts w:ascii="Simplified Arabic" w:eastAsia="Times New Roman" w:hAnsi="Simplified Arabic" w:cs="Simplified Arabic" w:hint="cs"/>
          <w:color w:val="1F1F1F"/>
          <w:sz w:val="32"/>
          <w:szCs w:val="32"/>
        </w:rPr>
        <w:t>High-Risk Areas</w:t>
      </w:r>
      <w:r w:rsidRPr="003B4B3B">
        <w:rPr>
          <w:rFonts w:ascii="Simplified Arabic" w:eastAsia="Times New Roman" w:hAnsi="Simplified Arabic" w:cs="Simplified Arabic" w:hint="cs"/>
          <w:color w:val="1F1F1F"/>
          <w:sz w:val="32"/>
          <w:szCs w:val="32"/>
          <w:rtl/>
        </w:rPr>
        <w:t>) في طب الأسنان</w:t>
      </w:r>
    </w:p>
    <w:p w14:paraId="19FFC9C5" w14:textId="77777777" w:rsidR="0091495A" w:rsidRPr="003B4B3B" w:rsidRDefault="0091495A" w:rsidP="003B4B3B">
      <w:pPr>
        <w:pStyle w:val="a5"/>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حددت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مناطق ذات خطورة عالية تتطلب رقابة صارمة:</w:t>
      </w:r>
    </w:p>
    <w:p w14:paraId="04EC52E0" w14:textId="77777777" w:rsidR="0091495A" w:rsidRPr="003B4B3B" w:rsidRDefault="0091495A" w:rsidP="003B4B3B">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جراحة الفم والفكين:</w:t>
      </w:r>
      <w:r w:rsidRPr="003B4B3B">
        <w:rPr>
          <w:rFonts w:ascii="Simplified Arabic" w:hAnsi="Simplified Arabic" w:cs="Simplified Arabic" w:hint="cs"/>
          <w:color w:val="1F1F1F"/>
          <w:sz w:val="32"/>
          <w:szCs w:val="32"/>
          <w:rtl/>
        </w:rPr>
        <w:t xml:space="preserve"> مخاطر إصابة الأعصاب، والنزيف، أو الخطأ في تحديد موقع الجراحة.</w:t>
      </w:r>
    </w:p>
    <w:p w14:paraId="793419B6" w14:textId="77777777" w:rsidR="0091495A" w:rsidRPr="003B4B3B" w:rsidRDefault="0091495A" w:rsidP="003B4B3B">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التخدير والمهدئات:</w:t>
      </w:r>
      <w:r w:rsidRPr="003B4B3B">
        <w:rPr>
          <w:rFonts w:ascii="Simplified Arabic" w:hAnsi="Simplified Arabic" w:cs="Simplified Arabic" w:hint="cs"/>
          <w:color w:val="1F1F1F"/>
          <w:sz w:val="32"/>
          <w:szCs w:val="32"/>
          <w:rtl/>
        </w:rPr>
        <w:t xml:space="preserve"> التعامل مع التخدير الموضعي أو الواعي (</w:t>
      </w:r>
      <w:r w:rsidRPr="003B4B3B">
        <w:rPr>
          <w:rFonts w:ascii="Simplified Arabic" w:hAnsi="Simplified Arabic" w:cs="Simplified Arabic" w:hint="cs"/>
          <w:color w:val="1F1F1F"/>
          <w:sz w:val="32"/>
          <w:szCs w:val="32"/>
        </w:rPr>
        <w:t>Conscious Sedation</w:t>
      </w:r>
      <w:r w:rsidRPr="003B4B3B">
        <w:rPr>
          <w:rFonts w:ascii="Simplified Arabic" w:hAnsi="Simplified Arabic" w:cs="Simplified Arabic" w:hint="cs"/>
          <w:color w:val="1F1F1F"/>
          <w:sz w:val="32"/>
          <w:szCs w:val="32"/>
          <w:rtl/>
        </w:rPr>
        <w:t>) يتطلب مراقبة دقيقة للعلامات الحيوية وجاهزية تامة لحالات الطوارئ.</w:t>
      </w:r>
    </w:p>
    <w:p w14:paraId="5ECB601D" w14:textId="77777777" w:rsidR="0091495A" w:rsidRPr="003B4B3B" w:rsidRDefault="0091495A" w:rsidP="003B4B3B">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مكافحة العدوى والتعقيم:</w:t>
      </w:r>
      <w:r w:rsidRPr="003B4B3B">
        <w:rPr>
          <w:rFonts w:ascii="Simplified Arabic" w:hAnsi="Simplified Arabic" w:cs="Simplified Arabic" w:hint="cs"/>
          <w:color w:val="1F1F1F"/>
          <w:sz w:val="32"/>
          <w:szCs w:val="32"/>
          <w:rtl/>
        </w:rPr>
        <w:t xml:space="preserve"> نظراً لطبيعة الأدوات الدوارة التي تنتج رذاذاً (</w:t>
      </w:r>
      <w:r w:rsidRPr="003B4B3B">
        <w:rPr>
          <w:rFonts w:ascii="Simplified Arabic" w:hAnsi="Simplified Arabic" w:cs="Simplified Arabic" w:hint="cs"/>
          <w:color w:val="1F1F1F"/>
          <w:sz w:val="32"/>
          <w:szCs w:val="32"/>
        </w:rPr>
        <w:t>Aerosol</w:t>
      </w:r>
      <w:r w:rsidRPr="003B4B3B">
        <w:rPr>
          <w:rFonts w:ascii="Simplified Arabic" w:hAnsi="Simplified Arabic" w:cs="Simplified Arabic" w:hint="cs"/>
          <w:color w:val="1F1F1F"/>
          <w:sz w:val="32"/>
          <w:szCs w:val="32"/>
          <w:rtl/>
        </w:rPr>
        <w:t>)، فإن أي خلل في بروتوكول التعقيم يمثل خطراً جسيماً على سلامة المرضى والممارسين.</w:t>
      </w:r>
    </w:p>
    <w:p w14:paraId="3B332242" w14:textId="77777777" w:rsidR="0091495A" w:rsidRPr="003B4B3B" w:rsidRDefault="0091495A"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 xml:space="preserve">3. دور </w:t>
      </w:r>
      <w:proofErr w:type="spellStart"/>
      <w:r w:rsidRPr="003B4B3B">
        <w:rPr>
          <w:rFonts w:ascii="Simplified Arabic" w:eastAsia="Times New Roman" w:hAnsi="Simplified Arabic" w:cs="Simplified Arabic" w:hint="cs"/>
          <w:color w:val="1F1F1F"/>
          <w:sz w:val="32"/>
          <w:szCs w:val="32"/>
          <w:rtl/>
        </w:rPr>
        <w:t>الحوكمة</w:t>
      </w:r>
      <w:proofErr w:type="spellEnd"/>
      <w:r w:rsidRPr="003B4B3B">
        <w:rPr>
          <w:rFonts w:ascii="Simplified Arabic" w:eastAsia="Times New Roman" w:hAnsi="Simplified Arabic" w:cs="Simplified Arabic" w:hint="cs"/>
          <w:color w:val="1F1F1F"/>
          <w:sz w:val="32"/>
          <w:szCs w:val="32"/>
          <w:rtl/>
        </w:rPr>
        <w:t xml:space="preserve"> في توحيد البروتوكولات السريرية</w:t>
      </w:r>
    </w:p>
    <w:p w14:paraId="33B62321" w14:textId="77777777" w:rsidR="0091495A" w:rsidRPr="003B4B3B" w:rsidRDefault="0091495A" w:rsidP="003B4B3B">
      <w:pPr>
        <w:pStyle w:val="a5"/>
        <w:bidi/>
        <w:spacing w:before="0" w:beforeAutospacing="0" w:after="24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تعمل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على تقليل "التباين في الممارسة" (</w:t>
      </w:r>
      <w:r w:rsidRPr="003B4B3B">
        <w:rPr>
          <w:rFonts w:ascii="Simplified Arabic" w:hAnsi="Simplified Arabic" w:cs="Simplified Arabic" w:hint="cs"/>
          <w:color w:val="1F1F1F"/>
          <w:sz w:val="32"/>
          <w:szCs w:val="32"/>
        </w:rPr>
        <w:t>Clinical Variation</w:t>
      </w:r>
      <w:r w:rsidRPr="003B4B3B">
        <w:rPr>
          <w:rFonts w:ascii="Simplified Arabic" w:hAnsi="Simplified Arabic" w:cs="Simplified Arabic" w:hint="cs"/>
          <w:color w:val="1F1F1F"/>
          <w:sz w:val="32"/>
          <w:szCs w:val="32"/>
          <w:rtl/>
        </w:rPr>
        <w:t xml:space="preserve">). فمثلاً في "زراعة الأسنان"، تضمن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وجود مسار علاجي موحد يبدأ من التقييم الصحي للمريض، مروراً بالخطة الجراحية، وصولاً إلى المتابعة الدورية، مما يضمن ثبات الجودة بغض النظر عن الطبيب المعالج.</w:t>
      </w:r>
    </w:p>
    <w:p w14:paraId="6D6E8B11" w14:textId="3341B9EC" w:rsidR="0091495A" w:rsidRPr="003B4B3B" w:rsidRDefault="0091495A" w:rsidP="003B4B3B">
      <w:pPr>
        <w:pStyle w:val="2"/>
        <w:spacing w:before="0" w:after="120" w:line="360" w:lineRule="auto"/>
        <w:rPr>
          <w:rFonts w:ascii="Simplified Arabic" w:eastAsia="Times New Roman" w:hAnsi="Simplified Arabic" w:cs="Simplified Arabic"/>
          <w:color w:val="1F1F1F"/>
          <w:rtl/>
        </w:rPr>
      </w:pPr>
      <w:r w:rsidRPr="003B4B3B">
        <w:rPr>
          <w:rFonts w:ascii="Simplified Arabic" w:eastAsia="Times New Roman" w:hAnsi="Simplified Arabic" w:cs="Simplified Arabic" w:hint="cs"/>
          <w:color w:val="1F1F1F"/>
          <w:rtl/>
        </w:rPr>
        <w:lastRenderedPageBreak/>
        <w:t>: إدارة المخاطر وتأثيرها على الأخطاء في طب الأسنان</w:t>
      </w:r>
    </w:p>
    <w:p w14:paraId="44DA0276" w14:textId="77777777" w:rsidR="0091495A" w:rsidRPr="003B4B3B" w:rsidRDefault="0091495A"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1. نظم الإبلاغ عن الأحداث الوشيكة (</w:t>
      </w:r>
      <w:r w:rsidRPr="003B4B3B">
        <w:rPr>
          <w:rFonts w:ascii="Simplified Arabic" w:eastAsia="Times New Roman" w:hAnsi="Simplified Arabic" w:cs="Simplified Arabic" w:hint="cs"/>
          <w:color w:val="1F1F1F"/>
          <w:sz w:val="32"/>
          <w:szCs w:val="32"/>
        </w:rPr>
        <w:t>Near Misses</w:t>
      </w:r>
      <w:r w:rsidRPr="003B4B3B">
        <w:rPr>
          <w:rFonts w:ascii="Simplified Arabic" w:eastAsia="Times New Roman" w:hAnsi="Simplified Arabic" w:cs="Simplified Arabic" w:hint="cs"/>
          <w:color w:val="1F1F1F"/>
          <w:sz w:val="32"/>
          <w:szCs w:val="32"/>
          <w:rtl/>
        </w:rPr>
        <w:t>)</w:t>
      </w:r>
    </w:p>
    <w:p w14:paraId="7A9D494C" w14:textId="77777777" w:rsidR="0091495A" w:rsidRPr="003B4B3B" w:rsidRDefault="0091495A" w:rsidP="003B4B3B">
      <w:pPr>
        <w:pStyle w:val="a5"/>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الأحداث الوشيكة هي الأخطاء التي كادت أن تقع ولكن تم تداركها في اللحظة الأخيرة (مثل تحضير ملف لمريض آخر ثم اكتشاف ذلك قبل بدء الإجراء).</w:t>
      </w:r>
    </w:p>
    <w:p w14:paraId="7F11E00B" w14:textId="77777777" w:rsidR="0091495A" w:rsidRPr="003B4B3B" w:rsidRDefault="0091495A" w:rsidP="003B4B3B">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الدور الوقائي:</w:t>
      </w:r>
      <w:r w:rsidRPr="003B4B3B">
        <w:rPr>
          <w:rFonts w:ascii="Simplified Arabic" w:hAnsi="Simplified Arabic" w:cs="Simplified Arabic" w:hint="cs"/>
          <w:color w:val="1F1F1F"/>
          <w:sz w:val="32"/>
          <w:szCs w:val="32"/>
          <w:rtl/>
        </w:rPr>
        <w:t xml:space="preserve"> تعمل هذه التقارير كـ "نظام إنذار مبكر". تحليل هذه المواقف يسمح للإدارة بتعديل الإجراءات قبل أن تتحول هذه "الأخطاء الوشيكة" إلى كوارث فعلية تصيب المرضى.</w:t>
      </w:r>
    </w:p>
    <w:p w14:paraId="6BCCF45D" w14:textId="77777777" w:rsidR="0091495A" w:rsidRPr="003B4B3B" w:rsidRDefault="0091495A"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2. تقييم المخاطر وتصنيفها في طب الأسنان</w:t>
      </w:r>
    </w:p>
    <w:p w14:paraId="30C7830E" w14:textId="77777777" w:rsidR="0091495A" w:rsidRPr="003B4B3B" w:rsidRDefault="0091495A" w:rsidP="003B4B3B">
      <w:pPr>
        <w:pStyle w:val="a5"/>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تعتمد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على مصفوفة تقييم المخاطر التي تصنف المخاطر بناءً على:</w:t>
      </w:r>
    </w:p>
    <w:p w14:paraId="70FB7FE2" w14:textId="77777777" w:rsidR="0091495A" w:rsidRPr="003B4B3B" w:rsidRDefault="0091495A" w:rsidP="003B4B3B">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الاحتمالية:</w:t>
      </w:r>
      <w:r w:rsidRPr="003B4B3B">
        <w:rPr>
          <w:rFonts w:ascii="Simplified Arabic" w:hAnsi="Simplified Arabic" w:cs="Simplified Arabic" w:hint="cs"/>
          <w:color w:val="1F1F1F"/>
          <w:sz w:val="32"/>
          <w:szCs w:val="32"/>
          <w:rtl/>
        </w:rPr>
        <w:t xml:space="preserve"> مدى تكرار وقوع هذا النوع من الخطأ.</w:t>
      </w:r>
    </w:p>
    <w:p w14:paraId="7B65EC19" w14:textId="77777777" w:rsidR="0091495A" w:rsidRPr="003B4B3B" w:rsidRDefault="0091495A" w:rsidP="003B4B3B">
      <w:pPr>
        <w:pStyle w:val="a5"/>
        <w:numPr>
          <w:ilvl w:val="0"/>
          <w:numId w:val="59"/>
        </w:numPr>
        <w:bidi/>
        <w:spacing w:before="0" w:before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الأثر: مدى خطورة الضرر الناتج (بسيط، متوسط، جسيم).</w:t>
      </w:r>
    </w:p>
    <w:p w14:paraId="101F639C" w14:textId="77777777" w:rsidR="0091495A" w:rsidRPr="003B4B3B" w:rsidRDefault="0091495A" w:rsidP="003B4B3B">
      <w:pPr>
        <w:pStyle w:val="a5"/>
        <w:bidi/>
        <w:spacing w:before="0" w:beforeAutospacing="0" w:line="360" w:lineRule="auto"/>
        <w:ind w:left="720"/>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بناءً على هذا التصنيف، تضع المراكز الأولوية للتعامل مع المخاطر ذات الأثر الجسيم والاحتمالية العالية، مثل أخطاء خلع الأسنان الخاطئة أو الحساسية المفرطة تجاه الأدوية.</w:t>
      </w:r>
    </w:p>
    <w:p w14:paraId="1F3D1A23" w14:textId="77777777" w:rsidR="0091495A" w:rsidRPr="003B4B3B" w:rsidRDefault="0091495A"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lastRenderedPageBreak/>
        <w:t>3. أهمية قائمة التدقيق الجراحي (</w:t>
      </w:r>
      <w:r w:rsidRPr="003B4B3B">
        <w:rPr>
          <w:rFonts w:ascii="Simplified Arabic" w:eastAsia="Times New Roman" w:hAnsi="Simplified Arabic" w:cs="Simplified Arabic" w:hint="cs"/>
          <w:color w:val="1F1F1F"/>
          <w:sz w:val="32"/>
          <w:szCs w:val="32"/>
        </w:rPr>
        <w:t>Surgical Safety Checklist</w:t>
      </w:r>
      <w:r w:rsidRPr="003B4B3B">
        <w:rPr>
          <w:rFonts w:ascii="Simplified Arabic" w:eastAsia="Times New Roman" w:hAnsi="Simplified Arabic" w:cs="Simplified Arabic" w:hint="cs"/>
          <w:color w:val="1F1F1F"/>
          <w:sz w:val="32"/>
          <w:szCs w:val="32"/>
          <w:rtl/>
        </w:rPr>
        <w:t>)</w:t>
      </w:r>
    </w:p>
    <w:p w14:paraId="0620689D" w14:textId="77777777" w:rsidR="0091495A" w:rsidRPr="003B4B3B" w:rsidRDefault="0091495A" w:rsidP="003B4B3B">
      <w:pPr>
        <w:pStyle w:val="a5"/>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على غرار غرف العمليات الكبرى، أصبح استخدام قوائم التدقيق في عيادات الأسنان (خاصة الجراحية) أداة </w:t>
      </w:r>
      <w:proofErr w:type="spellStart"/>
      <w:r w:rsidRPr="003B4B3B">
        <w:rPr>
          <w:rFonts w:ascii="Simplified Arabic" w:hAnsi="Simplified Arabic" w:cs="Simplified Arabic" w:hint="cs"/>
          <w:color w:val="1F1F1F"/>
          <w:sz w:val="32"/>
          <w:szCs w:val="32"/>
          <w:rtl/>
        </w:rPr>
        <w:t>حوكمة</w:t>
      </w:r>
      <w:proofErr w:type="spellEnd"/>
      <w:r w:rsidRPr="003B4B3B">
        <w:rPr>
          <w:rFonts w:ascii="Simplified Arabic" w:hAnsi="Simplified Arabic" w:cs="Simplified Arabic" w:hint="cs"/>
          <w:color w:val="1F1F1F"/>
          <w:sz w:val="32"/>
          <w:szCs w:val="32"/>
          <w:rtl/>
        </w:rPr>
        <w:t xml:space="preserve"> حاسمة، وتتضمن التأكد من:</w:t>
      </w:r>
    </w:p>
    <w:p w14:paraId="245A15D8" w14:textId="77777777" w:rsidR="0091495A" w:rsidRPr="003B4B3B" w:rsidRDefault="0091495A" w:rsidP="003B4B3B">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هوية المريض.</w:t>
      </w:r>
    </w:p>
    <w:p w14:paraId="2F04CBE6" w14:textId="77777777" w:rsidR="0091495A" w:rsidRPr="003B4B3B" w:rsidRDefault="0091495A" w:rsidP="003B4B3B">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الإجراء المطلوب والسن المستهدف.</w:t>
      </w:r>
    </w:p>
    <w:p w14:paraId="660EF485" w14:textId="77777777" w:rsidR="0091495A" w:rsidRPr="003B4B3B" w:rsidRDefault="0091495A" w:rsidP="003B4B3B">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توافر صور الأشعة والمواد اللازمة.</w:t>
      </w:r>
    </w:p>
    <w:p w14:paraId="0CCC1DDA" w14:textId="3647E605" w:rsidR="0091495A" w:rsidRPr="00C51B30" w:rsidRDefault="0091495A" w:rsidP="00C51B30">
      <w:pPr>
        <w:pStyle w:val="a5"/>
        <w:numPr>
          <w:ilvl w:val="0"/>
          <w:numId w:val="60"/>
        </w:numPr>
        <w:bidi/>
        <w:spacing w:before="0" w:before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التاريخ المرضي والحساسية.</w:t>
      </w:r>
    </w:p>
    <w:p w14:paraId="63473E87" w14:textId="121B1CD6" w:rsidR="001C13DE" w:rsidRPr="003B4B3B" w:rsidRDefault="001C13DE" w:rsidP="003B4B3B">
      <w:pPr>
        <w:pStyle w:val="2"/>
        <w:spacing w:before="0" w:after="120" w:line="360" w:lineRule="auto"/>
        <w:rPr>
          <w:rFonts w:ascii="Simplified Arabic" w:eastAsia="Times New Roman" w:hAnsi="Simplified Arabic" w:cs="Simplified Arabic"/>
          <w:color w:val="1F1F1F"/>
          <w:rtl/>
        </w:rPr>
      </w:pPr>
      <w:r w:rsidRPr="003B4B3B">
        <w:rPr>
          <w:rFonts w:ascii="Simplified Arabic" w:eastAsia="Times New Roman" w:hAnsi="Simplified Arabic" w:cs="Simplified Arabic" w:hint="cs"/>
          <w:color w:val="1F1F1F"/>
          <w:rtl/>
        </w:rPr>
        <w:t>التدقيق السريري ومؤشرات الأداء (</w:t>
      </w:r>
      <w:r w:rsidRPr="003B4B3B">
        <w:rPr>
          <w:rFonts w:ascii="Simplified Arabic" w:eastAsia="Times New Roman" w:hAnsi="Simplified Arabic" w:cs="Simplified Arabic" w:hint="cs"/>
          <w:color w:val="1F1F1F"/>
        </w:rPr>
        <w:t>KPIs</w:t>
      </w:r>
      <w:r w:rsidRPr="003B4B3B">
        <w:rPr>
          <w:rFonts w:ascii="Simplified Arabic" w:eastAsia="Times New Roman" w:hAnsi="Simplified Arabic" w:cs="Simplified Arabic" w:hint="cs"/>
          <w:color w:val="1F1F1F"/>
          <w:rtl/>
        </w:rPr>
        <w:t>) في مراكز الأسنان</w:t>
      </w:r>
    </w:p>
    <w:p w14:paraId="3F36AA78" w14:textId="77777777" w:rsidR="001C13DE" w:rsidRPr="003B4B3B" w:rsidRDefault="001C13DE"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1. آليات تطبيق التدقيق السريري (</w:t>
      </w:r>
      <w:r w:rsidRPr="003B4B3B">
        <w:rPr>
          <w:rFonts w:ascii="Simplified Arabic" w:eastAsia="Times New Roman" w:hAnsi="Simplified Arabic" w:cs="Simplified Arabic" w:hint="cs"/>
          <w:color w:val="1F1F1F"/>
          <w:sz w:val="32"/>
          <w:szCs w:val="32"/>
        </w:rPr>
        <w:t>Clinical Audit</w:t>
      </w:r>
      <w:r w:rsidRPr="003B4B3B">
        <w:rPr>
          <w:rFonts w:ascii="Simplified Arabic" w:eastAsia="Times New Roman" w:hAnsi="Simplified Arabic" w:cs="Simplified Arabic" w:hint="cs"/>
          <w:color w:val="1F1F1F"/>
          <w:sz w:val="32"/>
          <w:szCs w:val="32"/>
          <w:rtl/>
        </w:rPr>
        <w:t>)</w:t>
      </w:r>
    </w:p>
    <w:p w14:paraId="2F3686E0" w14:textId="77777777" w:rsidR="001C13DE" w:rsidRPr="003B4B3B" w:rsidRDefault="001C13DE" w:rsidP="003B4B3B">
      <w:pPr>
        <w:pStyle w:val="a5"/>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التدقيق السريري هو أداة لتحسين الجودة تسعى لتحسين رعاية المرضى ونتائجها من خلال مراجعة منهجية للرعاية مقابل معايير محددة. وتتضمن آلياته:</w:t>
      </w:r>
    </w:p>
    <w:p w14:paraId="59E10B93" w14:textId="77777777" w:rsidR="001C13DE" w:rsidRPr="003B4B3B" w:rsidRDefault="001C13DE" w:rsidP="003B4B3B">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تحديد المعايير:</w:t>
      </w:r>
      <w:r w:rsidRPr="003B4B3B">
        <w:rPr>
          <w:rFonts w:ascii="Simplified Arabic" w:hAnsi="Simplified Arabic" w:cs="Simplified Arabic" w:hint="cs"/>
          <w:color w:val="1F1F1F"/>
          <w:sz w:val="32"/>
          <w:szCs w:val="32"/>
          <w:rtl/>
        </w:rPr>
        <w:t xml:space="preserve"> اختيار بروتوكول معين (مثل بروتوكول حشو العصب) ومقارنة ما يتم في العيادة بما تنص عليه المراجع العلمية.</w:t>
      </w:r>
    </w:p>
    <w:p w14:paraId="2985FC31" w14:textId="77777777" w:rsidR="001C13DE" w:rsidRPr="003B4B3B" w:rsidRDefault="001C13DE" w:rsidP="003B4B3B">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جمع البيانات:</w:t>
      </w:r>
      <w:r w:rsidRPr="003B4B3B">
        <w:rPr>
          <w:rFonts w:ascii="Simplified Arabic" w:hAnsi="Simplified Arabic" w:cs="Simplified Arabic" w:hint="cs"/>
          <w:color w:val="1F1F1F"/>
          <w:sz w:val="32"/>
          <w:szCs w:val="32"/>
          <w:rtl/>
        </w:rPr>
        <w:t xml:space="preserve"> مراجعة ملفات المرضى، الصور الإشعاعية، والنتائج النهائية للعلاجات.</w:t>
      </w:r>
    </w:p>
    <w:p w14:paraId="1428ABF6" w14:textId="77777777" w:rsidR="001C13DE" w:rsidRPr="003B4B3B" w:rsidRDefault="001C13DE" w:rsidP="003B4B3B">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lastRenderedPageBreak/>
        <w:t>تحليل الفجوات:</w:t>
      </w:r>
      <w:r w:rsidRPr="003B4B3B">
        <w:rPr>
          <w:rFonts w:ascii="Simplified Arabic" w:hAnsi="Simplified Arabic" w:cs="Simplified Arabic" w:hint="cs"/>
          <w:color w:val="1F1F1F"/>
          <w:sz w:val="32"/>
          <w:szCs w:val="32"/>
          <w:rtl/>
        </w:rPr>
        <w:t xml:space="preserve"> معرفة أين يكمن القصور؛ هل هو في المهارة الفنية، أم في جودة المواد، أم في توثيق الملفات الطبية.</w:t>
      </w:r>
    </w:p>
    <w:p w14:paraId="7759ACC5" w14:textId="77777777" w:rsidR="001C13DE" w:rsidRPr="003B4B3B" w:rsidRDefault="001C13DE"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2. المؤشرات الرئيسية لقياس الأداء (</w:t>
      </w:r>
      <w:r w:rsidRPr="003B4B3B">
        <w:rPr>
          <w:rFonts w:ascii="Simplified Arabic" w:eastAsia="Times New Roman" w:hAnsi="Simplified Arabic" w:cs="Simplified Arabic" w:hint="cs"/>
          <w:color w:val="1F1F1F"/>
          <w:sz w:val="32"/>
          <w:szCs w:val="32"/>
        </w:rPr>
        <w:t>KPIs</w:t>
      </w:r>
      <w:r w:rsidRPr="003B4B3B">
        <w:rPr>
          <w:rFonts w:ascii="Simplified Arabic" w:eastAsia="Times New Roman" w:hAnsi="Simplified Arabic" w:cs="Simplified Arabic" w:hint="cs"/>
          <w:color w:val="1F1F1F"/>
          <w:sz w:val="32"/>
          <w:szCs w:val="32"/>
          <w:rtl/>
        </w:rPr>
        <w:t>) في طب الأسنان</w:t>
      </w:r>
    </w:p>
    <w:p w14:paraId="4645E871" w14:textId="77777777" w:rsidR="001C13DE" w:rsidRPr="003B4B3B" w:rsidRDefault="001C13DE" w:rsidP="003B4B3B">
      <w:pPr>
        <w:pStyle w:val="a5"/>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تستخدم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مؤشرات كمية ونوعية لتقييم كفاءة المركز، ومن أبرزها:</w:t>
      </w:r>
    </w:p>
    <w:p w14:paraId="02F32008" w14:textId="77777777" w:rsidR="001C13DE" w:rsidRPr="003B4B3B" w:rsidRDefault="001C13DE" w:rsidP="003B4B3B">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معدل نجاح وفشل الزراعات (</w:t>
      </w:r>
      <w:r w:rsidRPr="003B4B3B">
        <w:rPr>
          <w:rStyle w:val="a6"/>
          <w:rFonts w:ascii="Simplified Arabic" w:hAnsi="Simplified Arabic" w:cs="Simplified Arabic" w:hint="cs"/>
          <w:color w:val="1F1F1F"/>
          <w:sz w:val="32"/>
          <w:szCs w:val="32"/>
          <w:bdr w:val="none" w:sz="0" w:space="0" w:color="auto" w:frame="1"/>
        </w:rPr>
        <w:t>Implant Success Rate</w:t>
      </w:r>
      <w:r w:rsidRPr="003B4B3B">
        <w:rPr>
          <w:rStyle w:val="a6"/>
          <w:rFonts w:ascii="Simplified Arabic" w:hAnsi="Simplified Arabic" w:cs="Simplified Arabic" w:hint="cs"/>
          <w:color w:val="1F1F1F"/>
          <w:sz w:val="32"/>
          <w:szCs w:val="32"/>
          <w:bdr w:val="none" w:sz="0" w:space="0" w:color="auto" w:frame="1"/>
          <w:rtl/>
        </w:rPr>
        <w:t>):</w:t>
      </w:r>
      <w:r w:rsidRPr="003B4B3B">
        <w:rPr>
          <w:rFonts w:ascii="Simplified Arabic" w:hAnsi="Simplified Arabic" w:cs="Simplified Arabic" w:hint="cs"/>
          <w:color w:val="1F1F1F"/>
          <w:sz w:val="32"/>
          <w:szCs w:val="32"/>
          <w:rtl/>
        </w:rPr>
        <w:t xml:space="preserve"> لمراقبة جودة الأداء في قسم جراحة اللثة والزراعة.</w:t>
      </w:r>
    </w:p>
    <w:p w14:paraId="44207260" w14:textId="77777777" w:rsidR="001C13DE" w:rsidRPr="003B4B3B" w:rsidRDefault="001C13DE" w:rsidP="003B4B3B">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معدل إعادة الإجراء (</w:t>
      </w:r>
      <w:r w:rsidRPr="003B4B3B">
        <w:rPr>
          <w:rStyle w:val="a6"/>
          <w:rFonts w:ascii="Simplified Arabic" w:hAnsi="Simplified Arabic" w:cs="Simplified Arabic" w:hint="cs"/>
          <w:color w:val="1F1F1F"/>
          <w:sz w:val="32"/>
          <w:szCs w:val="32"/>
          <w:bdr w:val="none" w:sz="0" w:space="0" w:color="auto" w:frame="1"/>
        </w:rPr>
        <w:t>Remake Rate</w:t>
      </w:r>
      <w:r w:rsidRPr="003B4B3B">
        <w:rPr>
          <w:rStyle w:val="a6"/>
          <w:rFonts w:ascii="Simplified Arabic" w:hAnsi="Simplified Arabic" w:cs="Simplified Arabic" w:hint="cs"/>
          <w:color w:val="1F1F1F"/>
          <w:sz w:val="32"/>
          <w:szCs w:val="32"/>
          <w:bdr w:val="none" w:sz="0" w:space="0" w:color="auto" w:frame="1"/>
          <w:rtl/>
        </w:rPr>
        <w:t>):</w:t>
      </w:r>
      <w:r w:rsidRPr="003B4B3B">
        <w:rPr>
          <w:rFonts w:ascii="Simplified Arabic" w:hAnsi="Simplified Arabic" w:cs="Simplified Arabic" w:hint="cs"/>
          <w:color w:val="1F1F1F"/>
          <w:sz w:val="32"/>
          <w:szCs w:val="32"/>
          <w:rtl/>
        </w:rPr>
        <w:t xml:space="preserve"> مثل تكرار أخذ الطبعات أو تكرار الحشوات، وهو مؤشر على كفاءة الممارس أو جودة المختبر.</w:t>
      </w:r>
    </w:p>
    <w:p w14:paraId="2BD0B1CF" w14:textId="77777777" w:rsidR="001C13DE" w:rsidRPr="003B4B3B" w:rsidRDefault="001C13DE" w:rsidP="003B4B3B">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معدل المضاعفات بعد الجراحة:</w:t>
      </w:r>
      <w:r w:rsidRPr="003B4B3B">
        <w:rPr>
          <w:rFonts w:ascii="Simplified Arabic" w:hAnsi="Simplified Arabic" w:cs="Simplified Arabic" w:hint="cs"/>
          <w:color w:val="1F1F1F"/>
          <w:sz w:val="32"/>
          <w:szCs w:val="32"/>
          <w:rtl/>
        </w:rPr>
        <w:t xml:space="preserve"> مثل حالات الالتهاب العظمي (</w:t>
      </w:r>
      <w:r w:rsidRPr="003B4B3B">
        <w:rPr>
          <w:rFonts w:ascii="Simplified Arabic" w:hAnsi="Simplified Arabic" w:cs="Simplified Arabic" w:hint="cs"/>
          <w:color w:val="1F1F1F"/>
          <w:sz w:val="32"/>
          <w:szCs w:val="32"/>
        </w:rPr>
        <w:t>Dry Socket</w:t>
      </w:r>
      <w:r w:rsidRPr="003B4B3B">
        <w:rPr>
          <w:rFonts w:ascii="Simplified Arabic" w:hAnsi="Simplified Arabic" w:cs="Simplified Arabic" w:hint="cs"/>
          <w:color w:val="1F1F1F"/>
          <w:sz w:val="32"/>
          <w:szCs w:val="32"/>
          <w:rtl/>
        </w:rPr>
        <w:t>) أو النزيف المستمر.</w:t>
      </w:r>
    </w:p>
    <w:p w14:paraId="00421005" w14:textId="77777777" w:rsidR="001C13DE" w:rsidRPr="003B4B3B" w:rsidRDefault="001C13DE" w:rsidP="003B4B3B">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زمن انتظار المريض ورضاه عن الخدمة:</w:t>
      </w:r>
      <w:r w:rsidRPr="003B4B3B">
        <w:rPr>
          <w:rFonts w:ascii="Simplified Arabic" w:hAnsi="Simplified Arabic" w:cs="Simplified Arabic" w:hint="cs"/>
          <w:color w:val="1F1F1F"/>
          <w:sz w:val="32"/>
          <w:szCs w:val="32"/>
          <w:rtl/>
        </w:rPr>
        <w:t xml:space="preserve"> كمؤشر للجودة الإدارية المرتبطة بالسريرية.</w:t>
      </w:r>
    </w:p>
    <w:p w14:paraId="016D3DAD" w14:textId="77777777" w:rsidR="001C13DE" w:rsidRPr="003B4B3B" w:rsidRDefault="001C13DE"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3. دور نتائج التدقيق في توجيه خطط التحسين المستمر</w:t>
      </w:r>
    </w:p>
    <w:p w14:paraId="56E3CF9E" w14:textId="77777777" w:rsidR="001C13DE" w:rsidRPr="003B4B3B" w:rsidRDefault="001C13DE" w:rsidP="003B4B3B">
      <w:pPr>
        <w:pStyle w:val="a5"/>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نتائج التدقيق ليست للعقاب، بل هي "بوصلة" للتطوير:</w:t>
      </w:r>
    </w:p>
    <w:p w14:paraId="7CA0CA55" w14:textId="77777777" w:rsidR="001C13DE" w:rsidRPr="003B4B3B" w:rsidRDefault="001C13DE" w:rsidP="003B4B3B">
      <w:pPr>
        <w:pStyle w:val="a5"/>
        <w:numPr>
          <w:ilvl w:val="0"/>
          <w:numId w:val="63"/>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إذا كشف التدقيق عن ضعف في مهارة معينة، يتم توجيه الطبيب لبرنامج تدريبي.</w:t>
      </w:r>
    </w:p>
    <w:p w14:paraId="3F7F0D8C" w14:textId="77777777" w:rsidR="001C13DE" w:rsidRPr="003B4B3B" w:rsidRDefault="001C13DE" w:rsidP="003B4B3B">
      <w:pPr>
        <w:pStyle w:val="a5"/>
        <w:numPr>
          <w:ilvl w:val="0"/>
          <w:numId w:val="63"/>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إذا كشف عن خلل في مادة طبية معينة، يتم تغيير المورد أو نوع المادة.</w:t>
      </w:r>
    </w:p>
    <w:p w14:paraId="083798A4" w14:textId="77777777" w:rsidR="001C13DE" w:rsidRPr="003B4B3B" w:rsidRDefault="001C13DE" w:rsidP="003B4B3B">
      <w:pPr>
        <w:pStyle w:val="a5"/>
        <w:numPr>
          <w:ilvl w:val="0"/>
          <w:numId w:val="63"/>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lastRenderedPageBreak/>
        <w:t>يتم إغلاق "حلقة التدقيق" (</w:t>
      </w:r>
      <w:r w:rsidRPr="003B4B3B">
        <w:rPr>
          <w:rFonts w:ascii="Simplified Arabic" w:hAnsi="Simplified Arabic" w:cs="Simplified Arabic" w:hint="cs"/>
          <w:color w:val="1F1F1F"/>
          <w:sz w:val="32"/>
          <w:szCs w:val="32"/>
        </w:rPr>
        <w:t>Audit Loop</w:t>
      </w:r>
      <w:r w:rsidRPr="003B4B3B">
        <w:rPr>
          <w:rFonts w:ascii="Simplified Arabic" w:hAnsi="Simplified Arabic" w:cs="Simplified Arabic" w:hint="cs"/>
          <w:color w:val="1F1F1F"/>
          <w:sz w:val="32"/>
          <w:szCs w:val="32"/>
          <w:rtl/>
        </w:rPr>
        <w:t>) بإعادة القياس بعد فترة للتأكد من أن التحسين قد تم فعلياً.</w:t>
      </w:r>
    </w:p>
    <w:p w14:paraId="57E78AD1" w14:textId="07771342" w:rsidR="001C13DE" w:rsidRPr="003B4B3B" w:rsidRDefault="001C13DE" w:rsidP="003B4B3B">
      <w:pPr>
        <w:pStyle w:val="2"/>
        <w:spacing w:before="0" w:after="120" w:line="360" w:lineRule="auto"/>
        <w:rPr>
          <w:rFonts w:ascii="Simplified Arabic" w:eastAsia="Times New Roman" w:hAnsi="Simplified Arabic" w:cs="Simplified Arabic"/>
          <w:color w:val="1F1F1F"/>
          <w:rtl/>
        </w:rPr>
      </w:pPr>
      <w:r w:rsidRPr="003B4B3B">
        <w:rPr>
          <w:rFonts w:ascii="Simplified Arabic" w:eastAsia="Times New Roman" w:hAnsi="Simplified Arabic" w:cs="Simplified Arabic" w:hint="cs"/>
          <w:color w:val="1F1F1F"/>
          <w:rtl/>
        </w:rPr>
        <w:t xml:space="preserve"> دور التعليم المستمر وكفاءة الكوادر في </w:t>
      </w:r>
      <w:proofErr w:type="spellStart"/>
      <w:r w:rsidRPr="003B4B3B">
        <w:rPr>
          <w:rFonts w:ascii="Simplified Arabic" w:eastAsia="Times New Roman" w:hAnsi="Simplified Arabic" w:cs="Simplified Arabic" w:hint="cs"/>
          <w:color w:val="1F1F1F"/>
          <w:rtl/>
        </w:rPr>
        <w:t>الحوكمة</w:t>
      </w:r>
      <w:proofErr w:type="spellEnd"/>
    </w:p>
    <w:p w14:paraId="68C55974" w14:textId="77777777" w:rsidR="001C13DE" w:rsidRPr="003B4B3B" w:rsidRDefault="001C13DE"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1. تحديد الاحتياجات التدريبية (</w:t>
      </w:r>
      <w:r w:rsidRPr="003B4B3B">
        <w:rPr>
          <w:rFonts w:ascii="Simplified Arabic" w:eastAsia="Times New Roman" w:hAnsi="Simplified Arabic" w:cs="Simplified Arabic" w:hint="cs"/>
          <w:color w:val="1F1F1F"/>
          <w:sz w:val="32"/>
          <w:szCs w:val="32"/>
        </w:rPr>
        <w:t>Training Needs Assessment</w:t>
      </w:r>
      <w:r w:rsidRPr="003B4B3B">
        <w:rPr>
          <w:rFonts w:ascii="Simplified Arabic" w:eastAsia="Times New Roman" w:hAnsi="Simplified Arabic" w:cs="Simplified Arabic" w:hint="cs"/>
          <w:color w:val="1F1F1F"/>
          <w:sz w:val="32"/>
          <w:szCs w:val="32"/>
          <w:rtl/>
        </w:rPr>
        <w:t>)</w:t>
      </w:r>
    </w:p>
    <w:p w14:paraId="760595B2" w14:textId="77777777" w:rsidR="001C13DE" w:rsidRPr="003B4B3B" w:rsidRDefault="001C13DE" w:rsidP="003B4B3B">
      <w:pPr>
        <w:pStyle w:val="a5"/>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تعتمد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الفعالة على التعلم القائم على الاحتياج وليس العشوائي:</w:t>
      </w:r>
    </w:p>
    <w:p w14:paraId="4F4CD6B5" w14:textId="77777777" w:rsidR="001C13DE" w:rsidRPr="003B4B3B" w:rsidRDefault="001C13DE" w:rsidP="003B4B3B">
      <w:pPr>
        <w:pStyle w:val="a5"/>
        <w:numPr>
          <w:ilvl w:val="0"/>
          <w:numId w:val="64"/>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يتم تحديد الاحتياجات بناءً على تقارير الأخطاء الإجرائية، أو إدخال تقنيات جديدة (مثل التصميم الرقمي للابتسامة </w:t>
      </w:r>
      <w:r w:rsidRPr="003B4B3B">
        <w:rPr>
          <w:rFonts w:ascii="Simplified Arabic" w:hAnsi="Simplified Arabic" w:cs="Simplified Arabic" w:hint="cs"/>
          <w:color w:val="1F1F1F"/>
          <w:sz w:val="32"/>
          <w:szCs w:val="32"/>
        </w:rPr>
        <w:t>CAD/CAM</w:t>
      </w:r>
      <w:r w:rsidRPr="003B4B3B">
        <w:rPr>
          <w:rFonts w:ascii="Simplified Arabic" w:hAnsi="Simplified Arabic" w:cs="Simplified Arabic" w:hint="cs"/>
          <w:color w:val="1F1F1F"/>
          <w:sz w:val="32"/>
          <w:szCs w:val="32"/>
          <w:rtl/>
        </w:rPr>
        <w:t>).</w:t>
      </w:r>
    </w:p>
    <w:p w14:paraId="51D5C022" w14:textId="77777777" w:rsidR="001C13DE" w:rsidRPr="003B4B3B" w:rsidRDefault="001C13DE" w:rsidP="003B4B3B">
      <w:pPr>
        <w:pStyle w:val="a5"/>
        <w:numPr>
          <w:ilvl w:val="0"/>
          <w:numId w:val="64"/>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يشمل التدريب كافة الكوادر؛ فالتمريض يحتاج لتدريب على مكافحة العدوى، والأطباء على التقنيات السريرية، والإداريين على مهارات التواصل وإدارة الأزمات.</w:t>
      </w:r>
    </w:p>
    <w:p w14:paraId="1038C527" w14:textId="77777777" w:rsidR="001C13DE" w:rsidRPr="003B4B3B" w:rsidRDefault="001C13DE"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2. أنظمة تقييم الكفاءة والمهارات السريرية</w:t>
      </w:r>
    </w:p>
    <w:p w14:paraId="6CF012C0" w14:textId="77777777" w:rsidR="001C13DE" w:rsidRPr="003B4B3B" w:rsidRDefault="001C13DE" w:rsidP="003B4B3B">
      <w:pPr>
        <w:pStyle w:val="a5"/>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لا تكتفي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بالشهادات الأكاديمية فقط، بل تشمل:</w:t>
      </w:r>
    </w:p>
    <w:p w14:paraId="510C48AF" w14:textId="77777777" w:rsidR="001C13DE" w:rsidRPr="003B4B3B" w:rsidRDefault="001C13DE" w:rsidP="003B4B3B">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الاعتماد السريري الداخلي:</w:t>
      </w:r>
      <w:r w:rsidRPr="003B4B3B">
        <w:rPr>
          <w:rFonts w:ascii="Simplified Arabic" w:hAnsi="Simplified Arabic" w:cs="Simplified Arabic" w:hint="cs"/>
          <w:color w:val="1F1F1F"/>
          <w:sz w:val="32"/>
          <w:szCs w:val="32"/>
          <w:rtl/>
        </w:rPr>
        <w:t xml:space="preserve"> منح صلاحيات إجراء عمليات معينة بناءً على عدد الحالات الناجحة التي أجراها الطبيب تحت الإشراف.</w:t>
      </w:r>
    </w:p>
    <w:p w14:paraId="5F4D41DB" w14:textId="77777777" w:rsidR="001C13DE" w:rsidRPr="003B4B3B" w:rsidRDefault="001C13DE" w:rsidP="003B4B3B">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التقييم الدوري للأقران (</w:t>
      </w:r>
      <w:r w:rsidRPr="003B4B3B">
        <w:rPr>
          <w:rStyle w:val="a6"/>
          <w:rFonts w:ascii="Simplified Arabic" w:hAnsi="Simplified Arabic" w:cs="Simplified Arabic" w:hint="cs"/>
          <w:color w:val="1F1F1F"/>
          <w:sz w:val="32"/>
          <w:szCs w:val="32"/>
          <w:bdr w:val="none" w:sz="0" w:space="0" w:color="auto" w:frame="1"/>
        </w:rPr>
        <w:t>Peer Review</w:t>
      </w:r>
      <w:r w:rsidRPr="003B4B3B">
        <w:rPr>
          <w:rStyle w:val="a6"/>
          <w:rFonts w:ascii="Simplified Arabic" w:hAnsi="Simplified Arabic" w:cs="Simplified Arabic" w:hint="cs"/>
          <w:color w:val="1F1F1F"/>
          <w:sz w:val="32"/>
          <w:szCs w:val="32"/>
          <w:bdr w:val="none" w:sz="0" w:space="0" w:color="auto" w:frame="1"/>
          <w:rtl/>
        </w:rPr>
        <w:t>):</w:t>
      </w:r>
      <w:r w:rsidRPr="003B4B3B">
        <w:rPr>
          <w:rFonts w:ascii="Simplified Arabic" w:hAnsi="Simplified Arabic" w:cs="Simplified Arabic" w:hint="cs"/>
          <w:color w:val="1F1F1F"/>
          <w:sz w:val="32"/>
          <w:szCs w:val="32"/>
          <w:rtl/>
        </w:rPr>
        <w:t xml:space="preserve"> حيث يقوم الزملاء بمراجعة حالات بعضهم البعض لتبادل الخبرات وضمان الالتزام بالمعايير.</w:t>
      </w:r>
    </w:p>
    <w:p w14:paraId="31E4580F" w14:textId="77777777" w:rsidR="001C13DE" w:rsidRPr="003B4B3B" w:rsidRDefault="001C13DE"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lastRenderedPageBreak/>
        <w:t>3. تأثير التخصص الدقيق والخبرة على معدلات الأخطاء</w:t>
      </w:r>
    </w:p>
    <w:p w14:paraId="201307B3" w14:textId="77777777" w:rsidR="001C13DE" w:rsidRPr="003B4B3B" w:rsidRDefault="001C13DE" w:rsidP="003B4B3B">
      <w:pPr>
        <w:pStyle w:val="a5"/>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تشير أدبيات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إلى علاقة وطيدة بين التخصص الدقيق وسلامة المرضى:</w:t>
      </w:r>
    </w:p>
    <w:p w14:paraId="151B261C" w14:textId="77777777" w:rsidR="001C13DE" w:rsidRPr="003B4B3B" w:rsidRDefault="001C13DE" w:rsidP="003B4B3B">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تقليل الأخطاء:</w:t>
      </w:r>
      <w:r w:rsidRPr="003B4B3B">
        <w:rPr>
          <w:rFonts w:ascii="Simplified Arabic" w:hAnsi="Simplified Arabic" w:cs="Simplified Arabic" w:hint="cs"/>
          <w:color w:val="1F1F1F"/>
          <w:sz w:val="32"/>
          <w:szCs w:val="32"/>
          <w:rtl/>
        </w:rPr>
        <w:t xml:space="preserve"> التخصص الدقيق (مثل أخصائي علاج جذور مقابل ممارس عام) يقلل من احتمالية وقوع أخطاء إجرائية معقدة بنسبة كبيرة.</w:t>
      </w:r>
    </w:p>
    <w:p w14:paraId="7B405AF0" w14:textId="66A1AC51" w:rsidR="0080686B" w:rsidRPr="00C51B30" w:rsidRDefault="001C13DE" w:rsidP="00C51B30">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منحنى التعلم (</w:t>
      </w:r>
      <w:r w:rsidRPr="003B4B3B">
        <w:rPr>
          <w:rStyle w:val="a6"/>
          <w:rFonts w:ascii="Simplified Arabic" w:hAnsi="Simplified Arabic" w:cs="Simplified Arabic" w:hint="cs"/>
          <w:color w:val="1F1F1F"/>
          <w:sz w:val="32"/>
          <w:szCs w:val="32"/>
          <w:bdr w:val="none" w:sz="0" w:space="0" w:color="auto" w:frame="1"/>
        </w:rPr>
        <w:t>Learning Curve</w:t>
      </w:r>
      <w:r w:rsidRPr="003B4B3B">
        <w:rPr>
          <w:rStyle w:val="a6"/>
          <w:rFonts w:ascii="Simplified Arabic" w:hAnsi="Simplified Arabic" w:cs="Simplified Arabic" w:hint="cs"/>
          <w:color w:val="1F1F1F"/>
          <w:sz w:val="32"/>
          <w:szCs w:val="32"/>
          <w:bdr w:val="none" w:sz="0" w:space="0" w:color="auto" w:frame="1"/>
          <w:rtl/>
        </w:rPr>
        <w:t>):</w:t>
      </w:r>
      <w:r w:rsidRPr="003B4B3B">
        <w:rPr>
          <w:rFonts w:ascii="Simplified Arabic" w:hAnsi="Simplified Arabic" w:cs="Simplified Arabic" w:hint="cs"/>
          <w:color w:val="1F1F1F"/>
          <w:sz w:val="32"/>
          <w:szCs w:val="32"/>
          <w:rtl/>
        </w:rPr>
        <w:t xml:space="preserve"> الخبرة التراكمية تساعد الممارس على التنبؤ بالمضاعفات قبل وقوعها والتعامل معها بهدوء، وهو ما تدعمه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من خلال توزيع الحالات حسب مستوى التعقيد وكفاءة الطبيب.</w:t>
      </w:r>
    </w:p>
    <w:p w14:paraId="18BD6E24" w14:textId="21DC17A5" w:rsidR="00847E1A" w:rsidRPr="003B4B3B" w:rsidRDefault="00847E1A" w:rsidP="003B4B3B">
      <w:pPr>
        <w:pStyle w:val="2"/>
        <w:spacing w:before="0" w:after="120" w:line="360" w:lineRule="auto"/>
        <w:rPr>
          <w:rFonts w:ascii="Simplified Arabic" w:eastAsia="Times New Roman" w:hAnsi="Simplified Arabic" w:cs="Simplified Arabic"/>
          <w:color w:val="1F1F1F"/>
          <w:rtl/>
        </w:rPr>
      </w:pPr>
      <w:r w:rsidRPr="003B4B3B">
        <w:rPr>
          <w:rFonts w:ascii="Simplified Arabic" w:eastAsia="Times New Roman" w:hAnsi="Simplified Arabic" w:cs="Simplified Arabic" w:hint="cs"/>
          <w:color w:val="1F1F1F"/>
          <w:rtl/>
        </w:rPr>
        <w:t xml:space="preserve"> الإطار التنظيمي لسلامة المرضى في المملكة العربية السعودية</w:t>
      </w:r>
    </w:p>
    <w:p w14:paraId="36371AFE" w14:textId="77777777" w:rsidR="00847E1A" w:rsidRPr="003B4B3B" w:rsidRDefault="00847E1A"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1. دور الجهات التنظيمية (وزارة الصحة وهيئة التخصصات الصحية)</w:t>
      </w:r>
    </w:p>
    <w:p w14:paraId="7B1359C9" w14:textId="77777777" w:rsidR="00847E1A" w:rsidRPr="003B4B3B" w:rsidRDefault="00847E1A" w:rsidP="003B4B3B">
      <w:pPr>
        <w:pStyle w:val="a5"/>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تعمل المملكة العربية السعودية وفق منظومة رقابية متكاملة لضمان جودة الأداء السريري:</w:t>
      </w:r>
    </w:p>
    <w:p w14:paraId="30687A38" w14:textId="77777777" w:rsidR="00847E1A" w:rsidRPr="003B4B3B" w:rsidRDefault="00847E1A" w:rsidP="003B4B3B">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وزارة الصحة:</w:t>
      </w:r>
      <w:r w:rsidRPr="003B4B3B">
        <w:rPr>
          <w:rFonts w:ascii="Simplified Arabic" w:hAnsi="Simplified Arabic" w:cs="Simplified Arabic" w:hint="cs"/>
          <w:color w:val="1F1F1F"/>
          <w:sz w:val="32"/>
          <w:szCs w:val="32"/>
          <w:rtl/>
        </w:rPr>
        <w:t xml:space="preserve"> تتولى وضع السياسات العامة واللوائح التنفيذية للمراكز الصحية، وتشرف على التزام مراكز طب الأسنان بالمعايير المهنية.</w:t>
      </w:r>
    </w:p>
    <w:p w14:paraId="3325761C" w14:textId="77777777" w:rsidR="00847E1A" w:rsidRPr="003B4B3B" w:rsidRDefault="00847E1A" w:rsidP="003B4B3B">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الهيئة السعودية للتخصصات الصحية (</w:t>
      </w:r>
      <w:r w:rsidRPr="003B4B3B">
        <w:rPr>
          <w:rStyle w:val="a6"/>
          <w:rFonts w:ascii="Simplified Arabic" w:hAnsi="Simplified Arabic" w:cs="Simplified Arabic" w:hint="cs"/>
          <w:color w:val="1F1F1F"/>
          <w:sz w:val="32"/>
          <w:szCs w:val="32"/>
          <w:bdr w:val="none" w:sz="0" w:space="0" w:color="auto" w:frame="1"/>
        </w:rPr>
        <w:t>SCFHS</w:t>
      </w:r>
      <w:r w:rsidRPr="003B4B3B">
        <w:rPr>
          <w:rStyle w:val="a6"/>
          <w:rFonts w:ascii="Simplified Arabic" w:hAnsi="Simplified Arabic" w:cs="Simplified Arabic" w:hint="cs"/>
          <w:color w:val="1F1F1F"/>
          <w:sz w:val="32"/>
          <w:szCs w:val="32"/>
          <w:bdr w:val="none" w:sz="0" w:space="0" w:color="auto" w:frame="1"/>
          <w:rtl/>
        </w:rPr>
        <w:t>):</w:t>
      </w:r>
      <w:r w:rsidRPr="003B4B3B">
        <w:rPr>
          <w:rFonts w:ascii="Simplified Arabic" w:hAnsi="Simplified Arabic" w:cs="Simplified Arabic" w:hint="cs"/>
          <w:color w:val="1F1F1F"/>
          <w:sz w:val="32"/>
          <w:szCs w:val="32"/>
          <w:rtl/>
        </w:rPr>
        <w:t xml:space="preserve"> تلعب دوراً حاسماً في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من خلال "التصنيف والتحويل المهني"، وضمان حصول الممارسين على الساعات التدريبية اللازمة (</w:t>
      </w:r>
      <w:r w:rsidRPr="003B4B3B">
        <w:rPr>
          <w:rFonts w:ascii="Simplified Arabic" w:hAnsi="Simplified Arabic" w:cs="Simplified Arabic" w:hint="cs"/>
          <w:color w:val="1F1F1F"/>
          <w:sz w:val="32"/>
          <w:szCs w:val="32"/>
        </w:rPr>
        <w:t>CME</w:t>
      </w:r>
      <w:r w:rsidRPr="003B4B3B">
        <w:rPr>
          <w:rFonts w:ascii="Simplified Arabic" w:hAnsi="Simplified Arabic" w:cs="Simplified Arabic" w:hint="cs"/>
          <w:color w:val="1F1F1F"/>
          <w:sz w:val="32"/>
          <w:szCs w:val="32"/>
          <w:rtl/>
        </w:rPr>
        <w:t>) لتجديد التراخيص، مما يضمن استمرارية الكفاءة.</w:t>
      </w:r>
    </w:p>
    <w:p w14:paraId="3F30D9C0" w14:textId="77777777" w:rsidR="00847E1A" w:rsidRPr="003B4B3B" w:rsidRDefault="00847E1A"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lastRenderedPageBreak/>
        <w:t>2. المعايير والاشتراطات الوطنية لسلامة المرضى</w:t>
      </w:r>
    </w:p>
    <w:p w14:paraId="501E82D3" w14:textId="77777777" w:rsidR="00847E1A" w:rsidRPr="003B4B3B" w:rsidRDefault="00847E1A" w:rsidP="003B4B3B">
      <w:pPr>
        <w:pStyle w:val="a5"/>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تضع المملكة "المتطلبات الوطنية الأساسية لسلامة المرضى" (</w:t>
      </w:r>
      <w:r w:rsidRPr="003B4B3B">
        <w:rPr>
          <w:rFonts w:ascii="Simplified Arabic" w:hAnsi="Simplified Arabic" w:cs="Simplified Arabic" w:hint="cs"/>
          <w:color w:val="1F1F1F"/>
          <w:sz w:val="32"/>
          <w:szCs w:val="32"/>
        </w:rPr>
        <w:t>ESR</w:t>
      </w:r>
      <w:r w:rsidRPr="003B4B3B">
        <w:rPr>
          <w:rFonts w:ascii="Simplified Arabic" w:hAnsi="Simplified Arabic" w:cs="Simplified Arabic" w:hint="cs"/>
          <w:color w:val="1F1F1F"/>
          <w:sz w:val="32"/>
          <w:szCs w:val="32"/>
          <w:rtl/>
        </w:rPr>
        <w:t>)، والتي تشمل في بيئة طب الأسنان:</w:t>
      </w:r>
    </w:p>
    <w:p w14:paraId="3D8DBDF5" w14:textId="77777777" w:rsidR="00847E1A" w:rsidRPr="003B4B3B" w:rsidRDefault="00847E1A" w:rsidP="003B4B3B">
      <w:pPr>
        <w:pStyle w:val="a5"/>
        <w:numPr>
          <w:ilvl w:val="0"/>
          <w:numId w:val="68"/>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الالتزام ببروتوكولات مكافحة العدوى المحدثة.</w:t>
      </w:r>
    </w:p>
    <w:p w14:paraId="01BD29AA" w14:textId="77777777" w:rsidR="00847E1A" w:rsidRPr="003B4B3B" w:rsidRDefault="00847E1A" w:rsidP="003B4B3B">
      <w:pPr>
        <w:pStyle w:val="a5"/>
        <w:numPr>
          <w:ilvl w:val="0"/>
          <w:numId w:val="68"/>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معايير التخلص من النفايات الطبية الحادة.</w:t>
      </w:r>
    </w:p>
    <w:p w14:paraId="50F40113" w14:textId="77777777" w:rsidR="00847E1A" w:rsidRPr="003B4B3B" w:rsidRDefault="00847E1A" w:rsidP="003B4B3B">
      <w:pPr>
        <w:pStyle w:val="a5"/>
        <w:numPr>
          <w:ilvl w:val="0"/>
          <w:numId w:val="68"/>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اشتراطات سلامة الأجهزة الإشعاعية ووقاية المرضى من الإشعاع.</w:t>
      </w:r>
    </w:p>
    <w:p w14:paraId="3BDA1716" w14:textId="77777777" w:rsidR="00847E1A" w:rsidRPr="003B4B3B" w:rsidRDefault="00847E1A"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3. الجهود الوطنية والاعتماد (</w:t>
      </w:r>
      <w:proofErr w:type="spellStart"/>
      <w:r w:rsidRPr="003B4B3B">
        <w:rPr>
          <w:rFonts w:ascii="Simplified Arabic" w:eastAsia="Times New Roman" w:hAnsi="Simplified Arabic" w:cs="Simplified Arabic" w:hint="cs"/>
          <w:color w:val="1F1F1F"/>
          <w:sz w:val="32"/>
          <w:szCs w:val="32"/>
          <w:rtl/>
        </w:rPr>
        <w:t>سباهي</w:t>
      </w:r>
      <w:proofErr w:type="spellEnd"/>
      <w:r w:rsidRPr="003B4B3B">
        <w:rPr>
          <w:rFonts w:ascii="Simplified Arabic" w:eastAsia="Times New Roman" w:hAnsi="Simplified Arabic" w:cs="Simplified Arabic" w:hint="cs"/>
          <w:color w:val="1F1F1F"/>
          <w:sz w:val="32"/>
          <w:szCs w:val="32"/>
          <w:rtl/>
        </w:rPr>
        <w:t xml:space="preserve"> - </w:t>
      </w:r>
      <w:r w:rsidRPr="003B4B3B">
        <w:rPr>
          <w:rFonts w:ascii="Simplified Arabic" w:eastAsia="Times New Roman" w:hAnsi="Simplified Arabic" w:cs="Simplified Arabic" w:hint="cs"/>
          <w:color w:val="1F1F1F"/>
          <w:sz w:val="32"/>
          <w:szCs w:val="32"/>
        </w:rPr>
        <w:t>CBAHI</w:t>
      </w:r>
      <w:r w:rsidRPr="003B4B3B">
        <w:rPr>
          <w:rFonts w:ascii="Simplified Arabic" w:eastAsia="Times New Roman" w:hAnsi="Simplified Arabic" w:cs="Simplified Arabic" w:hint="cs"/>
          <w:color w:val="1F1F1F"/>
          <w:sz w:val="32"/>
          <w:szCs w:val="32"/>
          <w:rtl/>
        </w:rPr>
        <w:t>)</w:t>
      </w:r>
    </w:p>
    <w:p w14:paraId="38B48806" w14:textId="77777777" w:rsidR="00847E1A" w:rsidRPr="003B4B3B" w:rsidRDefault="00847E1A" w:rsidP="003B4B3B">
      <w:pPr>
        <w:pStyle w:val="a5"/>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يعد المركز السعودي لاعتماد المنشآت الصحية (</w:t>
      </w:r>
      <w:proofErr w:type="spellStart"/>
      <w:r w:rsidRPr="003B4B3B">
        <w:rPr>
          <w:rFonts w:ascii="Simplified Arabic" w:hAnsi="Simplified Arabic" w:cs="Simplified Arabic" w:hint="cs"/>
          <w:color w:val="1F1F1F"/>
          <w:sz w:val="32"/>
          <w:szCs w:val="32"/>
          <w:rtl/>
        </w:rPr>
        <w:t>سباهي</w:t>
      </w:r>
      <w:proofErr w:type="spellEnd"/>
      <w:r w:rsidRPr="003B4B3B">
        <w:rPr>
          <w:rFonts w:ascii="Simplified Arabic" w:hAnsi="Simplified Arabic" w:cs="Simplified Arabic" w:hint="cs"/>
          <w:color w:val="1F1F1F"/>
          <w:sz w:val="32"/>
          <w:szCs w:val="32"/>
          <w:rtl/>
        </w:rPr>
        <w:t xml:space="preserve">) الذراع التنفيذي الأهم </w:t>
      </w:r>
      <w:proofErr w:type="spellStart"/>
      <w:r w:rsidRPr="003B4B3B">
        <w:rPr>
          <w:rFonts w:ascii="Simplified Arabic" w:hAnsi="Simplified Arabic" w:cs="Simplified Arabic" w:hint="cs"/>
          <w:color w:val="1F1F1F"/>
          <w:sz w:val="32"/>
          <w:szCs w:val="32"/>
          <w:rtl/>
        </w:rPr>
        <w:t>للحوكمة</w:t>
      </w:r>
      <w:proofErr w:type="spellEnd"/>
      <w:r w:rsidRPr="003B4B3B">
        <w:rPr>
          <w:rFonts w:ascii="Simplified Arabic" w:hAnsi="Simplified Arabic" w:cs="Simplified Arabic" w:hint="cs"/>
          <w:color w:val="1F1F1F"/>
          <w:sz w:val="32"/>
          <w:szCs w:val="32"/>
          <w:rtl/>
        </w:rPr>
        <w:t xml:space="preserve"> في المملكة:</w:t>
      </w:r>
    </w:p>
    <w:p w14:paraId="00D330A4" w14:textId="77777777" w:rsidR="00847E1A" w:rsidRPr="003B4B3B" w:rsidRDefault="00847E1A" w:rsidP="003B4B3B">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الاعتماد:</w:t>
      </w:r>
      <w:r w:rsidRPr="003B4B3B">
        <w:rPr>
          <w:rFonts w:ascii="Simplified Arabic" w:hAnsi="Simplified Arabic" w:cs="Simplified Arabic" w:hint="cs"/>
          <w:color w:val="1F1F1F"/>
          <w:sz w:val="32"/>
          <w:szCs w:val="32"/>
          <w:rtl/>
        </w:rPr>
        <w:t xml:space="preserve"> حصول مركز الأسنان على اعتماد "</w:t>
      </w:r>
      <w:proofErr w:type="spellStart"/>
      <w:r w:rsidRPr="003B4B3B">
        <w:rPr>
          <w:rFonts w:ascii="Simplified Arabic" w:hAnsi="Simplified Arabic" w:cs="Simplified Arabic" w:hint="cs"/>
          <w:color w:val="1F1F1F"/>
          <w:sz w:val="32"/>
          <w:szCs w:val="32"/>
          <w:rtl/>
        </w:rPr>
        <w:t>سباهي</w:t>
      </w:r>
      <w:proofErr w:type="spellEnd"/>
      <w:r w:rsidRPr="003B4B3B">
        <w:rPr>
          <w:rFonts w:ascii="Simplified Arabic" w:hAnsi="Simplified Arabic" w:cs="Simplified Arabic" w:hint="cs"/>
          <w:color w:val="1F1F1F"/>
          <w:sz w:val="32"/>
          <w:szCs w:val="32"/>
          <w:rtl/>
        </w:rPr>
        <w:t xml:space="preserve">" يعني التزامه بمعايير عالمية في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والتدقيق وإدارة المخاطر.</w:t>
      </w:r>
    </w:p>
    <w:p w14:paraId="40FDAA9E" w14:textId="77777777" w:rsidR="00847E1A" w:rsidRPr="003B4B3B" w:rsidRDefault="00847E1A" w:rsidP="003B4B3B">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رؤية 2030:</w:t>
      </w:r>
      <w:r w:rsidRPr="003B4B3B">
        <w:rPr>
          <w:rFonts w:ascii="Simplified Arabic" w:hAnsi="Simplified Arabic" w:cs="Simplified Arabic" w:hint="cs"/>
          <w:color w:val="1F1F1F"/>
          <w:sz w:val="32"/>
          <w:szCs w:val="32"/>
          <w:rtl/>
        </w:rPr>
        <w:t xml:space="preserve"> تهدف الرؤية عبر برنامج التحول الصحي إلى رفع جودة الخدمات الصحية وتقليل الأخطاء الطبية، وهو ما يتم تحقيقه عبر تطبيق نماذج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الحديثة في كافة القطاعات.</w:t>
      </w:r>
    </w:p>
    <w:p w14:paraId="5E873B3A" w14:textId="6BEBE6C3" w:rsidR="00847E1A" w:rsidRPr="003B4B3B" w:rsidRDefault="00847E1A" w:rsidP="003B4B3B">
      <w:pPr>
        <w:pStyle w:val="2"/>
        <w:spacing w:before="0" w:after="120" w:line="360" w:lineRule="auto"/>
        <w:rPr>
          <w:rFonts w:ascii="Simplified Arabic" w:eastAsia="Times New Roman" w:hAnsi="Simplified Arabic" w:cs="Simplified Arabic"/>
          <w:color w:val="1F1F1F"/>
          <w:rtl/>
        </w:rPr>
      </w:pPr>
      <w:r w:rsidRPr="003B4B3B">
        <w:rPr>
          <w:rFonts w:ascii="Simplified Arabic" w:eastAsia="Times New Roman" w:hAnsi="Simplified Arabic" w:cs="Simplified Arabic" w:hint="cs"/>
          <w:color w:val="1F1F1F"/>
          <w:rtl/>
        </w:rPr>
        <w:lastRenderedPageBreak/>
        <w:t xml:space="preserve"> الدراسات السابقة (</w:t>
      </w:r>
      <w:r w:rsidRPr="003B4B3B">
        <w:rPr>
          <w:rFonts w:ascii="Simplified Arabic" w:eastAsia="Times New Roman" w:hAnsi="Simplified Arabic" w:cs="Simplified Arabic" w:hint="cs"/>
          <w:color w:val="1F1F1F"/>
        </w:rPr>
        <w:t>Literature Review</w:t>
      </w:r>
      <w:r w:rsidRPr="003B4B3B">
        <w:rPr>
          <w:rFonts w:ascii="Simplified Arabic" w:eastAsia="Times New Roman" w:hAnsi="Simplified Arabic" w:cs="Simplified Arabic" w:hint="cs"/>
          <w:color w:val="1F1F1F"/>
          <w:rtl/>
        </w:rPr>
        <w:t>)</w:t>
      </w:r>
    </w:p>
    <w:p w14:paraId="04F7FE7C" w14:textId="77777777" w:rsidR="00847E1A" w:rsidRPr="003B4B3B" w:rsidRDefault="00847E1A"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 xml:space="preserve">1. دراسات </w:t>
      </w:r>
      <w:proofErr w:type="spellStart"/>
      <w:r w:rsidRPr="003B4B3B">
        <w:rPr>
          <w:rFonts w:ascii="Simplified Arabic" w:eastAsia="Times New Roman" w:hAnsi="Simplified Arabic" w:cs="Simplified Arabic" w:hint="cs"/>
          <w:color w:val="1F1F1F"/>
          <w:sz w:val="32"/>
          <w:szCs w:val="32"/>
          <w:rtl/>
        </w:rPr>
        <w:t>الحوكمة</w:t>
      </w:r>
      <w:proofErr w:type="spellEnd"/>
      <w:r w:rsidRPr="003B4B3B">
        <w:rPr>
          <w:rFonts w:ascii="Simplified Arabic" w:eastAsia="Times New Roman" w:hAnsi="Simplified Arabic" w:cs="Simplified Arabic" w:hint="cs"/>
          <w:color w:val="1F1F1F"/>
          <w:sz w:val="32"/>
          <w:szCs w:val="32"/>
          <w:rtl/>
        </w:rPr>
        <w:t xml:space="preserve"> السريرية في المستشفيات والمراكز التخصصية</w:t>
      </w:r>
    </w:p>
    <w:p w14:paraId="38EA896E" w14:textId="77777777" w:rsidR="00847E1A" w:rsidRPr="003B4B3B" w:rsidRDefault="00847E1A" w:rsidP="003B4B3B">
      <w:pPr>
        <w:pStyle w:val="a5"/>
        <w:bidi/>
        <w:spacing w:before="0" w:beforeAutospacing="0" w:after="24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أشارت العديد من الدراسات (مثل دراسة الخفاجي، 2020؛ ودراسة سميث، 2019) إلى وجود علاقة طردية قوية بين تطبيق أبعاد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(خاصة التدقيق وإدارة المخاطر) وبين جودة المخرجات السريرية. ومع ذلك، ركزت معظم هذه الدراسات على المستشفيات العامة والأقسام الجراحية الكبرى، مع ندرة في تناول مراكز طب الأسنان التخصصية بشكل مستقل.</w:t>
      </w:r>
    </w:p>
    <w:p w14:paraId="18A70526" w14:textId="77777777" w:rsidR="00847E1A" w:rsidRPr="003B4B3B" w:rsidRDefault="00847E1A"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2. دراسات الأخطاء الإجرائية في بيئة طب الأسنان</w:t>
      </w:r>
    </w:p>
    <w:p w14:paraId="5A7D4185" w14:textId="77777777" w:rsidR="00847E1A" w:rsidRPr="003B4B3B" w:rsidRDefault="00847E1A" w:rsidP="003B4B3B">
      <w:pPr>
        <w:pStyle w:val="a5"/>
        <w:bidi/>
        <w:spacing w:before="0" w:beforeAutospacing="0" w:after="24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أوضحت الدراسات الدولية (مثل دراسات منظمة سلامة مرضى الأسنان - </w:t>
      </w:r>
      <w:r w:rsidRPr="003B4B3B">
        <w:rPr>
          <w:rFonts w:ascii="Simplified Arabic" w:hAnsi="Simplified Arabic" w:cs="Simplified Arabic" w:hint="cs"/>
          <w:color w:val="1F1F1F"/>
          <w:sz w:val="32"/>
          <w:szCs w:val="32"/>
        </w:rPr>
        <w:t>DPS</w:t>
      </w:r>
      <w:r w:rsidRPr="003B4B3B">
        <w:rPr>
          <w:rFonts w:ascii="Simplified Arabic" w:hAnsi="Simplified Arabic" w:cs="Simplified Arabic" w:hint="cs"/>
          <w:color w:val="1F1F1F"/>
          <w:sz w:val="32"/>
          <w:szCs w:val="32"/>
          <w:rtl/>
        </w:rPr>
        <w:t>) أن أخطاء خلع السن الخطأ وأخطاء التخدير هي الأكثر شيوعاً. محلياً، بدأت الدراسات السعودية (مثل دراسة القحطاني، 2021) في استقصاء أثر ثقافة السلامة على تقليل الحوادث العرضية في عيادات الأسنان الحكومية، وأكدت على حاجة الكوادر لتدريب مكثف على "تحليل الأسباب الجذرية".</w:t>
      </w:r>
    </w:p>
    <w:p w14:paraId="1247666F" w14:textId="77777777" w:rsidR="00847E1A" w:rsidRPr="003B4B3B" w:rsidRDefault="00847E1A"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3. الفجوة البحثية وأهمية الدراسة الحالية</w:t>
      </w:r>
    </w:p>
    <w:p w14:paraId="58315F01" w14:textId="77777777" w:rsidR="00847E1A" w:rsidRPr="003B4B3B" w:rsidRDefault="00847E1A"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من خلال مراجعة الأدبيات، تبين وجود </w:t>
      </w:r>
      <w:r w:rsidRPr="003B4B3B">
        <w:rPr>
          <w:rStyle w:val="a6"/>
          <w:rFonts w:ascii="Simplified Arabic" w:hAnsi="Simplified Arabic" w:cs="Simplified Arabic" w:hint="cs"/>
          <w:color w:val="1F1F1F"/>
          <w:sz w:val="32"/>
          <w:szCs w:val="32"/>
          <w:bdr w:val="none" w:sz="0" w:space="0" w:color="auto" w:frame="1"/>
          <w:rtl/>
        </w:rPr>
        <w:t>فجوة بحثية</w:t>
      </w:r>
      <w:r w:rsidRPr="003B4B3B">
        <w:rPr>
          <w:rFonts w:ascii="Simplified Arabic" w:hAnsi="Simplified Arabic" w:cs="Simplified Arabic" w:hint="cs"/>
          <w:color w:val="1F1F1F"/>
          <w:sz w:val="32"/>
          <w:szCs w:val="32"/>
          <w:rtl/>
        </w:rPr>
        <w:t xml:space="preserve"> تتمثل في:</w:t>
      </w:r>
    </w:p>
    <w:p w14:paraId="7916896B" w14:textId="77777777" w:rsidR="00847E1A" w:rsidRPr="003B4B3B" w:rsidRDefault="00847E1A" w:rsidP="003B4B3B">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lastRenderedPageBreak/>
        <w:t>ندرة الدراسات</w:t>
      </w:r>
      <w:r w:rsidRPr="003B4B3B">
        <w:rPr>
          <w:rFonts w:ascii="Simplified Arabic" w:hAnsi="Simplified Arabic" w:cs="Simplified Arabic" w:hint="cs"/>
          <w:color w:val="1F1F1F"/>
          <w:sz w:val="32"/>
          <w:szCs w:val="32"/>
          <w:rtl/>
        </w:rPr>
        <w:t xml:space="preserve"> التي تربط بشكل مباشر بين "آليات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وبين "الأخطاء الإجرائية النوعية" في تخصصات طب الأسنان (كالزراعة وعلاج الجذور).</w:t>
      </w:r>
    </w:p>
    <w:p w14:paraId="70A2C8D3" w14:textId="77777777" w:rsidR="00847E1A" w:rsidRPr="003B4B3B" w:rsidRDefault="00847E1A" w:rsidP="003B4B3B">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الحاجة لبيانات حديثة</w:t>
      </w:r>
      <w:r w:rsidRPr="003B4B3B">
        <w:rPr>
          <w:rFonts w:ascii="Simplified Arabic" w:hAnsi="Simplified Arabic" w:cs="Simplified Arabic" w:hint="cs"/>
          <w:color w:val="1F1F1F"/>
          <w:sz w:val="32"/>
          <w:szCs w:val="32"/>
          <w:rtl/>
        </w:rPr>
        <w:t xml:space="preserve"> تعكس التطورات التنظيمية الأخيرة في القطاع الصحي السعودي (نموذج الرعاية الحديث).</w:t>
      </w:r>
    </w:p>
    <w:p w14:paraId="2FFF49B4" w14:textId="77777777" w:rsidR="00847E1A" w:rsidRPr="003B4B3B" w:rsidRDefault="00847E1A" w:rsidP="003B4B3B">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التميز:</w:t>
      </w:r>
      <w:r w:rsidRPr="003B4B3B">
        <w:rPr>
          <w:rFonts w:ascii="Simplified Arabic" w:hAnsi="Simplified Arabic" w:cs="Simplified Arabic" w:hint="cs"/>
          <w:color w:val="1F1F1F"/>
          <w:sz w:val="32"/>
          <w:szCs w:val="32"/>
          <w:rtl/>
        </w:rPr>
        <w:t xml:space="preserve"> تسعى الدراسة الحالية لسد هذه الفجوة من خلال تقديم نموذج تطبيقي لآليات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في مراكز طب الأسنان التخصصية بالمدن الرئيسية، وقياس أثرها الميداني على سلامة المرضى.</w:t>
      </w:r>
    </w:p>
    <w:p w14:paraId="12ACB220" w14:textId="77777777" w:rsidR="0080686B" w:rsidRPr="003B4B3B" w:rsidRDefault="0080686B"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1614F73" w14:textId="77777777" w:rsidR="0080686B" w:rsidRPr="003B4B3B" w:rsidRDefault="0080686B"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1110CFB" w14:textId="77777777" w:rsidR="0080686B" w:rsidRDefault="0080686B"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07E702B" w14:textId="77777777" w:rsidR="00C51B30" w:rsidRDefault="00C51B30" w:rsidP="00C51B3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C4997BE" w14:textId="77777777" w:rsidR="00C51B30" w:rsidRDefault="00C51B30" w:rsidP="00C51B3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FE6FA38" w14:textId="77777777" w:rsidR="00C51B30" w:rsidRDefault="00C51B30" w:rsidP="00C51B3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AB08009" w14:textId="77777777" w:rsidR="00C51B30" w:rsidRDefault="00C51B30" w:rsidP="00C51B3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91781F0" w14:textId="77777777" w:rsidR="00C51B30" w:rsidRDefault="00C51B30" w:rsidP="00C51B3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6113328" w14:textId="77777777" w:rsidR="00C51B30" w:rsidRPr="003B4B3B" w:rsidRDefault="00C51B30" w:rsidP="00C51B3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A19C3C3" w14:textId="77777777" w:rsidR="004A3391" w:rsidRPr="003B4B3B" w:rsidRDefault="004A3391" w:rsidP="003B4B3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3B4B3B">
        <w:rPr>
          <w:rFonts w:ascii="Simplified Arabic" w:eastAsia="Times New Roman" w:hAnsi="Simplified Arabic" w:cs="Simplified Arabic" w:hint="cs"/>
          <w:color w:val="1F1F1F"/>
          <w:sz w:val="32"/>
          <w:szCs w:val="32"/>
          <w:rtl/>
        </w:rPr>
        <w:t>خاتمة الدراسة</w:t>
      </w:r>
    </w:p>
    <w:p w14:paraId="4977FD03" w14:textId="77777777" w:rsidR="004A3391" w:rsidRPr="003B4B3B" w:rsidRDefault="004A3391" w:rsidP="003B4B3B">
      <w:pPr>
        <w:pStyle w:val="a5"/>
        <w:bidi/>
        <w:spacing w:before="0" w:beforeAutospacing="0" w:after="24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في ختام هذا البحث، يتضح أن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لم تعد مجرد ترف إداري أو خيار تنظيمي، بل أصبحت ضرورة حتمية وركيزة أساسية لضمان استدامة الجودة في قطاع طب الأسنان التخصصي. إن التحول من مفهوم الرعاية الفردية إلى الرعاية المؤسسية القائمة على المساءلة والتدقيق وإدارة المخاطر هو السبيل الوحيد لخلق بيئة صحية آمنة تقلل من احتمالية وقوع الأخطاء الإجرائية وتضع سلامة المريض فوق كل اعتبار.</w:t>
      </w:r>
    </w:p>
    <w:p w14:paraId="1B322898" w14:textId="77777777" w:rsidR="004A3391" w:rsidRPr="003B4B3B" w:rsidRDefault="004A3391" w:rsidP="003B4B3B">
      <w:pPr>
        <w:pStyle w:val="a5"/>
        <w:bidi/>
        <w:spacing w:before="0" w:beforeAutospacing="0" w:after="24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لقد كشفت الدراسة أن التكامل بين أبعاد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—من تعليم مستمر وتدقيق سريري وقيادة فعالة— يسهم بشكل مباشر في بناء "ثقافة سلامة" صلبة، تحول دون تكرار الحوادث العرضية وتدعم الكوادر الصحية في تقديم رعاية طبية متميزة تتماشى مع الطموحات الوطنية لبرنامج التحول الصحي ضمن رؤية المملكة 2030. إن الاستثمار في آليات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هو استثمار في حياة الإنسان، وهو الضمانة الحقيقية للارتقاء بمستوى الخدمات الصحية المقدمة في مراكز طب الأسنان التخصصية، وصولاً إلى مستويات عالمية من الأمان السريري والتميز المهني.</w:t>
      </w:r>
    </w:p>
    <w:p w14:paraId="19EDF318" w14:textId="77777777" w:rsidR="0080686B" w:rsidRPr="003B4B3B" w:rsidRDefault="0080686B"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3CA1113" w14:textId="77777777" w:rsidR="0080686B" w:rsidRPr="003B4B3B" w:rsidRDefault="0080686B"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94FA6C9" w14:textId="77777777" w:rsidR="0080686B" w:rsidRPr="003B4B3B" w:rsidRDefault="0080686B"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0B442FA" w14:textId="77777777" w:rsidR="0080686B" w:rsidRPr="003B4B3B" w:rsidRDefault="0080686B"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158EC0D" w14:textId="77777777" w:rsidR="0080686B" w:rsidRPr="003B4B3B" w:rsidRDefault="0080686B"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EEE1EE9" w14:textId="77777777" w:rsidR="0080686B" w:rsidRPr="003B4B3B" w:rsidRDefault="0080686B"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9067038" w14:textId="77777777" w:rsidR="0080686B" w:rsidRPr="003B4B3B" w:rsidRDefault="0080686B"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0FF4443" w14:textId="77777777" w:rsidR="0080686B" w:rsidRPr="003B4B3B" w:rsidRDefault="0080686B"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19DB13B" w14:textId="77777777" w:rsidR="0080686B" w:rsidRPr="003B4B3B" w:rsidRDefault="0080686B"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6014009" w14:textId="77777777" w:rsidR="0080686B" w:rsidRPr="003B4B3B" w:rsidRDefault="0080686B"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C314AF0" w14:textId="21A525A8" w:rsidR="0080686B" w:rsidRPr="003B4B3B" w:rsidRDefault="00C51B30" w:rsidP="00C51B30">
      <w:pPr>
        <w:pStyle w:val="1"/>
        <w:bidi/>
        <w:spacing w:before="0" w:beforeAutospacing="0" w:after="120" w:afterAutospacing="0" w:line="360" w:lineRule="auto"/>
        <w:jc w:val="center"/>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الفصل الثالث</w:t>
      </w:r>
    </w:p>
    <w:p w14:paraId="4C3DEA93" w14:textId="77777777" w:rsidR="0080686B" w:rsidRPr="003B4B3B" w:rsidRDefault="0080686B"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ED3D8AF" w14:textId="77777777" w:rsidR="0080686B" w:rsidRPr="003B4B3B" w:rsidRDefault="0080686B"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7BF3540" w14:textId="77777777" w:rsidR="0080686B" w:rsidRPr="003B4B3B" w:rsidRDefault="0080686B"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3801BD5" w14:textId="77777777" w:rsidR="0080686B" w:rsidRDefault="0080686B"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B11E366" w14:textId="77777777" w:rsidR="00C51B30" w:rsidRDefault="00C51B30" w:rsidP="00C51B3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00AE66B" w14:textId="77777777" w:rsidR="00C51B30" w:rsidRPr="003B4B3B" w:rsidRDefault="00C51B30" w:rsidP="00C51B3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9D83E4E" w14:textId="590297A3" w:rsidR="006A50E5" w:rsidRPr="003B4B3B" w:rsidRDefault="006A50E5"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3B4B3B">
        <w:rPr>
          <w:rFonts w:ascii="Simplified Arabic" w:eastAsia="Times New Roman" w:hAnsi="Simplified Arabic" w:cs="Simplified Arabic" w:hint="cs"/>
          <w:color w:val="1B1C1D"/>
          <w:sz w:val="32"/>
          <w:szCs w:val="32"/>
          <w:rtl/>
        </w:rPr>
        <w:lastRenderedPageBreak/>
        <w:t>منهجية وطرق بحث الدراسة</w:t>
      </w:r>
    </w:p>
    <w:p w14:paraId="27DB2E99" w14:textId="77777777" w:rsidR="006A50E5" w:rsidRPr="003B4B3B" w:rsidRDefault="006A50E5"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أولاً: منهجية الدراسة (</w:t>
      </w:r>
      <w:r w:rsidRPr="003B4B3B">
        <w:rPr>
          <w:rFonts w:ascii="Simplified Arabic" w:eastAsia="Times New Roman" w:hAnsi="Simplified Arabic" w:cs="Simplified Arabic" w:hint="cs"/>
          <w:color w:val="1B1C1D"/>
        </w:rPr>
        <w:t>Research Methodology</w:t>
      </w:r>
      <w:r w:rsidRPr="003B4B3B">
        <w:rPr>
          <w:rFonts w:ascii="Simplified Arabic" w:eastAsia="Times New Roman" w:hAnsi="Simplified Arabic" w:cs="Simplified Arabic" w:hint="cs"/>
          <w:color w:val="1B1C1D"/>
          <w:rtl/>
        </w:rPr>
        <w:t>)</w:t>
      </w:r>
    </w:p>
    <w:p w14:paraId="1E976B84" w14:textId="77777777" w:rsidR="006A50E5" w:rsidRPr="003B4B3B" w:rsidRDefault="006A50E5"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تعتمد هذه الدراسة على </w:t>
      </w:r>
      <w:r w:rsidRPr="003B4B3B">
        <w:rPr>
          <w:rStyle w:val="a6"/>
          <w:rFonts w:ascii="Simplified Arabic" w:hAnsi="Simplified Arabic" w:cs="Simplified Arabic" w:hint="cs"/>
          <w:color w:val="1B1C1D"/>
          <w:sz w:val="32"/>
          <w:szCs w:val="32"/>
          <w:bdr w:val="none" w:sz="0" w:space="0" w:color="auto" w:frame="1"/>
          <w:rtl/>
        </w:rPr>
        <w:t>المنهج الوصفي التحليلي (</w:t>
      </w:r>
      <w:r w:rsidRPr="003B4B3B">
        <w:rPr>
          <w:rStyle w:val="a6"/>
          <w:rFonts w:ascii="Simplified Arabic" w:hAnsi="Simplified Arabic" w:cs="Simplified Arabic" w:hint="cs"/>
          <w:color w:val="1B1C1D"/>
          <w:sz w:val="32"/>
          <w:szCs w:val="32"/>
          <w:bdr w:val="none" w:sz="0" w:space="0" w:color="auto" w:frame="1"/>
        </w:rPr>
        <w:t>Descriptive Analytical Approach</w:t>
      </w:r>
      <w:r w:rsidRPr="003B4B3B">
        <w:rPr>
          <w:rStyle w:val="a6"/>
          <w:rFonts w:ascii="Simplified Arabic" w:hAnsi="Simplified Arabic" w:cs="Simplified Arabic" w:hint="cs"/>
          <w:color w:val="1B1C1D"/>
          <w:sz w:val="32"/>
          <w:szCs w:val="32"/>
          <w:bdr w:val="none" w:sz="0" w:space="0" w:color="auto" w:frame="1"/>
          <w:rtl/>
        </w:rPr>
        <w:t>)</w:t>
      </w:r>
      <w:r w:rsidRPr="003B4B3B">
        <w:rPr>
          <w:rFonts w:ascii="Simplified Arabic" w:hAnsi="Simplified Arabic" w:cs="Simplified Arabic" w:hint="cs"/>
          <w:color w:val="1B1C1D"/>
          <w:sz w:val="32"/>
          <w:szCs w:val="32"/>
          <w:rtl/>
        </w:rPr>
        <w:t>، وهو المنهج الأكثر ملاءمة لتحقيق أهدافها.</w:t>
      </w:r>
    </w:p>
    <w:p w14:paraId="320468D1" w14:textId="77777777" w:rsidR="006A50E5" w:rsidRPr="003B4B3B" w:rsidRDefault="006A50E5" w:rsidP="003B4B3B">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المنهج الوصفي:</w:t>
      </w:r>
      <w:r w:rsidRPr="003B4B3B">
        <w:rPr>
          <w:rFonts w:ascii="Simplified Arabic" w:hAnsi="Simplified Arabic" w:cs="Simplified Arabic" w:hint="cs"/>
          <w:color w:val="1B1C1D"/>
          <w:sz w:val="32"/>
          <w:szCs w:val="32"/>
          <w:rtl/>
        </w:rPr>
        <w:t xml:space="preserve"> يُستخدم لوصف الخصائص المتعلقة بمتغيرات الدراسة (آليات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وسلامة المرضى) في مراكز طب الأسنان التخصصية في المملكة العربية السعودية كما هي موجودة في الواقع.</w:t>
      </w:r>
    </w:p>
    <w:p w14:paraId="6E35E6CD" w14:textId="77777777" w:rsidR="006A50E5" w:rsidRPr="003B4B3B" w:rsidRDefault="006A50E5" w:rsidP="003B4B3B">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المنهج التحليلي:</w:t>
      </w:r>
      <w:r w:rsidRPr="003B4B3B">
        <w:rPr>
          <w:rFonts w:ascii="Simplified Arabic" w:hAnsi="Simplified Arabic" w:cs="Simplified Arabic" w:hint="cs"/>
          <w:color w:val="1B1C1D"/>
          <w:sz w:val="32"/>
          <w:szCs w:val="32"/>
          <w:rtl/>
        </w:rPr>
        <w:t xml:space="preserve"> يُستخدم لتحليل البيانات المجمعة إحصائياً للكشف عن طبيعة وقوة العلاقة الارتباطية والتأثير بين المتغير المستقل (آليات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بأبعادها) والمتغير التابع (سلامة المرضى والحد من الأخطاء الإجرائية)، والتحقق من صحة فرضيات الدراسة.</w:t>
      </w:r>
    </w:p>
    <w:p w14:paraId="24E42E40" w14:textId="77777777" w:rsidR="006A50E5" w:rsidRPr="003B4B3B" w:rsidRDefault="006A50E5"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ثانياً: مجتمع الدراسة (</w:t>
      </w:r>
      <w:r w:rsidRPr="003B4B3B">
        <w:rPr>
          <w:rFonts w:ascii="Simplified Arabic" w:eastAsia="Times New Roman" w:hAnsi="Simplified Arabic" w:cs="Simplified Arabic" w:hint="cs"/>
          <w:color w:val="1B1C1D"/>
        </w:rPr>
        <w:t>Study Population</w:t>
      </w:r>
      <w:r w:rsidRPr="003B4B3B">
        <w:rPr>
          <w:rFonts w:ascii="Simplified Arabic" w:eastAsia="Times New Roman" w:hAnsi="Simplified Arabic" w:cs="Simplified Arabic" w:hint="cs"/>
          <w:color w:val="1B1C1D"/>
          <w:rtl/>
        </w:rPr>
        <w:t>)</w:t>
      </w:r>
    </w:p>
    <w:p w14:paraId="60CF16C1" w14:textId="77777777" w:rsidR="006A50E5" w:rsidRPr="003B4B3B" w:rsidRDefault="006A50E5"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يتكون مجتمع الدراسة من جميع </w:t>
      </w:r>
      <w:r w:rsidRPr="003B4B3B">
        <w:rPr>
          <w:rStyle w:val="a6"/>
          <w:rFonts w:ascii="Simplified Arabic" w:hAnsi="Simplified Arabic" w:cs="Simplified Arabic" w:hint="cs"/>
          <w:color w:val="1B1C1D"/>
          <w:sz w:val="32"/>
          <w:szCs w:val="32"/>
          <w:bdr w:val="none" w:sz="0" w:space="0" w:color="auto" w:frame="1"/>
          <w:rtl/>
        </w:rPr>
        <w:t>الممارسين الصحيين (الأطباء، والمختصين، والمساعدين)</w:t>
      </w:r>
      <w:r w:rsidRPr="003B4B3B">
        <w:rPr>
          <w:rFonts w:ascii="Simplified Arabic" w:hAnsi="Simplified Arabic" w:cs="Simplified Arabic" w:hint="cs"/>
          <w:color w:val="1B1C1D"/>
          <w:sz w:val="32"/>
          <w:szCs w:val="32"/>
          <w:rtl/>
        </w:rPr>
        <w:t xml:space="preserve">، بالإضافة إلى </w:t>
      </w:r>
      <w:r w:rsidRPr="003B4B3B">
        <w:rPr>
          <w:rStyle w:val="a6"/>
          <w:rFonts w:ascii="Simplified Arabic" w:hAnsi="Simplified Arabic" w:cs="Simplified Arabic" w:hint="cs"/>
          <w:color w:val="1B1C1D"/>
          <w:sz w:val="32"/>
          <w:szCs w:val="32"/>
          <w:bdr w:val="none" w:sz="0" w:space="0" w:color="auto" w:frame="1"/>
          <w:rtl/>
        </w:rPr>
        <w:t>الكوادر الإدارية ذات الصلة بالجودة والسلامة</w:t>
      </w:r>
      <w:r w:rsidRPr="003B4B3B">
        <w:rPr>
          <w:rFonts w:ascii="Simplified Arabic" w:hAnsi="Simplified Arabic" w:cs="Simplified Arabic" w:hint="cs"/>
          <w:color w:val="1B1C1D"/>
          <w:sz w:val="32"/>
          <w:szCs w:val="32"/>
          <w:rtl/>
        </w:rPr>
        <w:t xml:space="preserve"> العاملين في مراكز طب الأسنان التخصصية المرخصة في المدن الرئيسية بالمملكة العربية السعودية (مثل الرياض، جدة، والدمام).</w:t>
      </w:r>
    </w:p>
    <w:p w14:paraId="03A8CB39" w14:textId="77777777" w:rsidR="006A50E5" w:rsidRPr="003B4B3B" w:rsidRDefault="006A50E5" w:rsidP="003B4B3B">
      <w:pPr>
        <w:pStyle w:val="a5"/>
        <w:bidi/>
        <w:spacing w:before="0" w:before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مبررات اختيار المجتمع:</w:t>
      </w:r>
    </w:p>
    <w:p w14:paraId="7D890CC4" w14:textId="77777777" w:rsidR="006A50E5" w:rsidRPr="003B4B3B" w:rsidRDefault="006A50E5" w:rsidP="003B4B3B">
      <w:pPr>
        <w:pStyle w:val="a5"/>
        <w:bidi/>
        <w:spacing w:before="0" w:before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lastRenderedPageBreak/>
        <w:t xml:space="preserve">يعتبر هذا المجتمع هو المصدر الرئيسي للمعلومات حول مستوى تطبيق آليات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ومدى وقوع الأخطاء الإجرائية، نظراً لاحتكاك أفراده المباشر بالإجراءات السريرية والتنظيمية اليومية.</w:t>
      </w:r>
    </w:p>
    <w:p w14:paraId="0DBBAADA" w14:textId="77777777" w:rsidR="006A50E5" w:rsidRPr="003B4B3B" w:rsidRDefault="006A50E5"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ثالثاً: عينة الدراسة (</w:t>
      </w:r>
      <w:r w:rsidRPr="003B4B3B">
        <w:rPr>
          <w:rFonts w:ascii="Simplified Arabic" w:eastAsia="Times New Roman" w:hAnsi="Simplified Arabic" w:cs="Simplified Arabic" w:hint="cs"/>
          <w:color w:val="1B1C1D"/>
        </w:rPr>
        <w:t>Study Sample</w:t>
      </w:r>
      <w:r w:rsidRPr="003B4B3B">
        <w:rPr>
          <w:rFonts w:ascii="Simplified Arabic" w:eastAsia="Times New Roman" w:hAnsi="Simplified Arabic" w:cs="Simplified Arabic" w:hint="cs"/>
          <w:color w:val="1B1C1D"/>
          <w:rtl/>
        </w:rPr>
        <w:t>)</w:t>
      </w:r>
    </w:p>
    <w:p w14:paraId="73961308" w14:textId="77777777" w:rsidR="006A50E5" w:rsidRPr="003B4B3B" w:rsidRDefault="006A50E5"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سيتم اختيار عينة من مجتمع الدراسة باستخدام </w:t>
      </w:r>
      <w:r w:rsidRPr="003B4B3B">
        <w:rPr>
          <w:rStyle w:val="a6"/>
          <w:rFonts w:ascii="Simplified Arabic" w:hAnsi="Simplified Arabic" w:cs="Simplified Arabic" w:hint="cs"/>
          <w:color w:val="1B1C1D"/>
          <w:sz w:val="32"/>
          <w:szCs w:val="32"/>
          <w:bdr w:val="none" w:sz="0" w:space="0" w:color="auto" w:frame="1"/>
          <w:rtl/>
        </w:rPr>
        <w:t>أسلوب العينة العشوائية الطبقية (</w:t>
      </w:r>
      <w:r w:rsidRPr="003B4B3B">
        <w:rPr>
          <w:rStyle w:val="a6"/>
          <w:rFonts w:ascii="Simplified Arabic" w:hAnsi="Simplified Arabic" w:cs="Simplified Arabic" w:hint="cs"/>
          <w:color w:val="1B1C1D"/>
          <w:sz w:val="32"/>
          <w:szCs w:val="32"/>
          <w:bdr w:val="none" w:sz="0" w:space="0" w:color="auto" w:frame="1"/>
        </w:rPr>
        <w:t>Stratified Random Sample</w:t>
      </w:r>
      <w:r w:rsidRPr="003B4B3B">
        <w:rPr>
          <w:rStyle w:val="a6"/>
          <w:rFonts w:ascii="Simplified Arabic" w:hAnsi="Simplified Arabic" w:cs="Simplified Arabic" w:hint="cs"/>
          <w:color w:val="1B1C1D"/>
          <w:sz w:val="32"/>
          <w:szCs w:val="32"/>
          <w:bdr w:val="none" w:sz="0" w:space="0" w:color="auto" w:frame="1"/>
          <w:rtl/>
        </w:rPr>
        <w:t>)</w:t>
      </w:r>
      <w:r w:rsidRPr="003B4B3B">
        <w:rPr>
          <w:rFonts w:ascii="Simplified Arabic" w:hAnsi="Simplified Arabic" w:cs="Simplified Arabic" w:hint="cs"/>
          <w:color w:val="1B1C1D"/>
          <w:sz w:val="32"/>
          <w:szCs w:val="32"/>
          <w:rtl/>
        </w:rPr>
        <w:t xml:space="preserve"> أو </w:t>
      </w:r>
      <w:r w:rsidRPr="003B4B3B">
        <w:rPr>
          <w:rStyle w:val="a6"/>
          <w:rFonts w:ascii="Simplified Arabic" w:hAnsi="Simplified Arabic" w:cs="Simplified Arabic" w:hint="cs"/>
          <w:color w:val="1B1C1D"/>
          <w:sz w:val="32"/>
          <w:szCs w:val="32"/>
          <w:bdr w:val="none" w:sz="0" w:space="0" w:color="auto" w:frame="1"/>
          <w:rtl/>
        </w:rPr>
        <w:t>العينة المتاحة/القصدية (</w:t>
      </w:r>
      <w:r w:rsidRPr="003B4B3B">
        <w:rPr>
          <w:rStyle w:val="a6"/>
          <w:rFonts w:ascii="Simplified Arabic" w:hAnsi="Simplified Arabic" w:cs="Simplified Arabic" w:hint="cs"/>
          <w:color w:val="1B1C1D"/>
          <w:sz w:val="32"/>
          <w:szCs w:val="32"/>
          <w:bdr w:val="none" w:sz="0" w:space="0" w:color="auto" w:frame="1"/>
        </w:rPr>
        <w:t>Convenience/Purposive Sample</w:t>
      </w:r>
      <w:r w:rsidRPr="003B4B3B">
        <w:rPr>
          <w:rStyle w:val="a6"/>
          <w:rFonts w:ascii="Simplified Arabic" w:hAnsi="Simplified Arabic" w:cs="Simplified Arabic" w:hint="cs"/>
          <w:color w:val="1B1C1D"/>
          <w:sz w:val="32"/>
          <w:szCs w:val="32"/>
          <w:bdr w:val="none" w:sz="0" w:space="0" w:color="auto" w:frame="1"/>
          <w:rtl/>
        </w:rPr>
        <w:t>)</w:t>
      </w:r>
      <w:r w:rsidRPr="003B4B3B">
        <w:rPr>
          <w:rFonts w:ascii="Simplified Arabic" w:hAnsi="Simplified Arabic" w:cs="Simplified Arabic" w:hint="cs"/>
          <w:color w:val="1B1C1D"/>
          <w:sz w:val="32"/>
          <w:szCs w:val="32"/>
          <w:rtl/>
        </w:rPr>
        <w:t xml:space="preserve"> نظراً لصعوبة حصر جميع المراكز. وسيتم استهداف عدد محدد من مراكز طب الأسنان التخصصية الكبرى في مناطق مختلفة.</w:t>
      </w:r>
    </w:p>
    <w:p w14:paraId="5F650FB1" w14:textId="77777777" w:rsidR="006A50E5" w:rsidRPr="003B4B3B" w:rsidRDefault="006A50E5" w:rsidP="003B4B3B">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حجم العينة:</w:t>
      </w:r>
      <w:r w:rsidRPr="003B4B3B">
        <w:rPr>
          <w:rFonts w:ascii="Simplified Arabic" w:hAnsi="Simplified Arabic" w:cs="Simplified Arabic" w:hint="cs"/>
          <w:color w:val="1B1C1D"/>
          <w:sz w:val="32"/>
          <w:szCs w:val="32"/>
          <w:rtl/>
        </w:rPr>
        <w:t xml:space="preserve"> يتم تحديد حجم العينة وفقاً للمعايير الإحصائية المتبعة، مع السعي لضمان تمثيل مناسب لمختلف التخصصات داخل طب الأسنان (مثل تقويم الأسنان، زراعة الأسنان، وجراحة الفم والفكين).</w:t>
      </w:r>
    </w:p>
    <w:p w14:paraId="4317E7D2" w14:textId="77777777" w:rsidR="006A50E5" w:rsidRPr="003B4B3B" w:rsidRDefault="006A50E5" w:rsidP="003B4B3B">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الاستهداف:</w:t>
      </w:r>
      <w:r w:rsidRPr="003B4B3B">
        <w:rPr>
          <w:rFonts w:ascii="Simplified Arabic" w:hAnsi="Simplified Arabic" w:cs="Simplified Arabic" w:hint="cs"/>
          <w:color w:val="1B1C1D"/>
          <w:sz w:val="32"/>
          <w:szCs w:val="32"/>
          <w:rtl/>
        </w:rPr>
        <w:t xml:space="preserve"> سيتم توزيع الاستبيانات على الأطباء والمختصين الذين يمتلكون خبرة عملية لا تقل عن (سنة/سنتين) لضمان فهمهم الكامل لممارسات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والإجراءات السريرية.</w:t>
      </w:r>
    </w:p>
    <w:p w14:paraId="07253A0F" w14:textId="77777777" w:rsidR="006A50E5" w:rsidRPr="003B4B3B" w:rsidRDefault="006A50E5"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lastRenderedPageBreak/>
        <w:t>رابعاً: أداة الدراسة (</w:t>
      </w:r>
      <w:r w:rsidRPr="003B4B3B">
        <w:rPr>
          <w:rFonts w:ascii="Simplified Arabic" w:eastAsia="Times New Roman" w:hAnsi="Simplified Arabic" w:cs="Simplified Arabic" w:hint="cs"/>
          <w:color w:val="1B1C1D"/>
        </w:rPr>
        <w:t>Research Tool</w:t>
      </w:r>
      <w:r w:rsidRPr="003B4B3B">
        <w:rPr>
          <w:rFonts w:ascii="Simplified Arabic" w:eastAsia="Times New Roman" w:hAnsi="Simplified Arabic" w:cs="Simplified Arabic" w:hint="cs"/>
          <w:color w:val="1B1C1D"/>
          <w:rtl/>
        </w:rPr>
        <w:t>)</w:t>
      </w:r>
    </w:p>
    <w:p w14:paraId="3A3111F7" w14:textId="77777777" w:rsidR="006A50E5" w:rsidRPr="003B4B3B" w:rsidRDefault="006A50E5"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الأداة الرئيسية لجمع البيانات هي </w:t>
      </w:r>
      <w:r w:rsidRPr="003B4B3B">
        <w:rPr>
          <w:rStyle w:val="a6"/>
          <w:rFonts w:ascii="Simplified Arabic" w:hAnsi="Simplified Arabic" w:cs="Simplified Arabic" w:hint="cs"/>
          <w:color w:val="1B1C1D"/>
          <w:sz w:val="32"/>
          <w:szCs w:val="32"/>
          <w:bdr w:val="none" w:sz="0" w:space="0" w:color="auto" w:frame="1"/>
          <w:rtl/>
        </w:rPr>
        <w:t>الاستبيان (</w:t>
      </w:r>
      <w:r w:rsidRPr="003B4B3B">
        <w:rPr>
          <w:rStyle w:val="a6"/>
          <w:rFonts w:ascii="Simplified Arabic" w:hAnsi="Simplified Arabic" w:cs="Simplified Arabic" w:hint="cs"/>
          <w:color w:val="1B1C1D"/>
          <w:sz w:val="32"/>
          <w:szCs w:val="32"/>
          <w:bdr w:val="none" w:sz="0" w:space="0" w:color="auto" w:frame="1"/>
        </w:rPr>
        <w:t>Questionnaire</w:t>
      </w:r>
      <w:r w:rsidRPr="003B4B3B">
        <w:rPr>
          <w:rStyle w:val="a6"/>
          <w:rFonts w:ascii="Simplified Arabic" w:hAnsi="Simplified Arabic" w:cs="Simplified Arabic" w:hint="cs"/>
          <w:color w:val="1B1C1D"/>
          <w:sz w:val="32"/>
          <w:szCs w:val="32"/>
          <w:bdr w:val="none" w:sz="0" w:space="0" w:color="auto" w:frame="1"/>
          <w:rtl/>
        </w:rPr>
        <w:t>)</w:t>
      </w:r>
      <w:r w:rsidRPr="003B4B3B">
        <w:rPr>
          <w:rFonts w:ascii="Simplified Arabic" w:hAnsi="Simplified Arabic" w:cs="Simplified Arabic" w:hint="cs"/>
          <w:color w:val="1B1C1D"/>
          <w:sz w:val="32"/>
          <w:szCs w:val="32"/>
          <w:rtl/>
        </w:rPr>
        <w:t xml:space="preserve">، والذي سيتم تطويره بناءً على الإطار النظري والدراسات السابقة المتعلقة </w:t>
      </w:r>
      <w:proofErr w:type="spellStart"/>
      <w:r w:rsidRPr="003B4B3B">
        <w:rPr>
          <w:rFonts w:ascii="Simplified Arabic" w:hAnsi="Simplified Arabic" w:cs="Simplified Arabic" w:hint="cs"/>
          <w:color w:val="1B1C1D"/>
          <w:sz w:val="32"/>
          <w:szCs w:val="32"/>
          <w:rtl/>
        </w:rPr>
        <w:t>بالحوكمة</w:t>
      </w:r>
      <w:proofErr w:type="spellEnd"/>
      <w:r w:rsidRPr="003B4B3B">
        <w:rPr>
          <w:rFonts w:ascii="Simplified Arabic" w:hAnsi="Simplified Arabic" w:cs="Simplified Arabic" w:hint="cs"/>
          <w:color w:val="1B1C1D"/>
          <w:sz w:val="32"/>
          <w:szCs w:val="32"/>
          <w:rtl/>
        </w:rPr>
        <w:t xml:space="preserve"> السريرية وسلامة المرضى في القطاع الصحي.</w:t>
      </w:r>
    </w:p>
    <w:p w14:paraId="078AF345" w14:textId="77777777" w:rsidR="006A50E5" w:rsidRPr="003B4B3B" w:rsidRDefault="006A50E5" w:rsidP="003B4B3B">
      <w:pPr>
        <w:pStyle w:val="a5"/>
        <w:bidi/>
        <w:spacing w:before="0" w:before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هيكلة الاستبيان:</w:t>
      </w:r>
    </w:p>
    <w:p w14:paraId="78A35CEE" w14:textId="77777777" w:rsidR="006A50E5" w:rsidRPr="003B4B3B" w:rsidRDefault="006A50E5" w:rsidP="003B4B3B">
      <w:pPr>
        <w:pStyle w:val="a5"/>
        <w:bidi/>
        <w:spacing w:before="0" w:before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يُقسم الاستبيان إلى أربعة محاور رئيسية:</w:t>
      </w:r>
    </w:p>
    <w:tbl>
      <w:tblPr>
        <w:tblStyle w:val="a8"/>
        <w:bidiVisual/>
        <w:tblW w:w="0" w:type="auto"/>
        <w:tblLook w:val="04A0" w:firstRow="1" w:lastRow="0" w:firstColumn="1" w:lastColumn="0" w:noHBand="0" w:noVBand="1"/>
      </w:tblPr>
      <w:tblGrid>
        <w:gridCol w:w="1148"/>
        <w:gridCol w:w="5143"/>
        <w:gridCol w:w="2531"/>
      </w:tblGrid>
      <w:tr w:rsidR="006A50E5" w:rsidRPr="003B4B3B" w14:paraId="41D8AE44" w14:textId="77777777" w:rsidTr="006A50E5">
        <w:tc>
          <w:tcPr>
            <w:tcW w:w="0" w:type="auto"/>
            <w:hideMark/>
          </w:tcPr>
          <w:p w14:paraId="2E30FF83" w14:textId="77777777" w:rsidR="006A50E5" w:rsidRPr="003B4B3B" w:rsidRDefault="006A50E5" w:rsidP="003B4B3B">
            <w:pPr>
              <w:spacing w:line="360" w:lineRule="auto"/>
              <w:rPr>
                <w:rFonts w:ascii="Simplified Arabic" w:eastAsia="Times New Roman" w:hAnsi="Simplified Arabic" w:cs="Simplified Arabic"/>
                <w:color w:val="1B1C1D"/>
                <w:sz w:val="32"/>
                <w:szCs w:val="32"/>
                <w:rtl/>
              </w:rPr>
            </w:pPr>
            <w:r w:rsidRPr="003B4B3B">
              <w:rPr>
                <w:rStyle w:val="a6"/>
                <w:rFonts w:ascii="Simplified Arabic" w:eastAsia="Times New Roman" w:hAnsi="Simplified Arabic" w:cs="Simplified Arabic" w:hint="cs"/>
                <w:color w:val="1B1C1D"/>
                <w:sz w:val="32"/>
                <w:szCs w:val="32"/>
                <w:bdr w:val="none" w:sz="0" w:space="0" w:color="auto" w:frame="1"/>
                <w:rtl/>
              </w:rPr>
              <w:t>المحور</w:t>
            </w:r>
          </w:p>
        </w:tc>
        <w:tc>
          <w:tcPr>
            <w:tcW w:w="0" w:type="auto"/>
            <w:hideMark/>
          </w:tcPr>
          <w:p w14:paraId="28C71165" w14:textId="77777777" w:rsidR="006A50E5" w:rsidRPr="003B4B3B" w:rsidRDefault="006A50E5" w:rsidP="003B4B3B">
            <w:pPr>
              <w:spacing w:line="360" w:lineRule="auto"/>
              <w:rPr>
                <w:rFonts w:ascii="Simplified Arabic" w:eastAsia="Times New Roman" w:hAnsi="Simplified Arabic" w:cs="Simplified Arabic"/>
                <w:color w:val="1B1C1D"/>
                <w:sz w:val="32"/>
                <w:szCs w:val="32"/>
                <w:rtl/>
              </w:rPr>
            </w:pPr>
            <w:r w:rsidRPr="003B4B3B">
              <w:rPr>
                <w:rStyle w:val="a6"/>
                <w:rFonts w:ascii="Simplified Arabic" w:eastAsia="Times New Roman" w:hAnsi="Simplified Arabic" w:cs="Simplified Arabic" w:hint="cs"/>
                <w:color w:val="1B1C1D"/>
                <w:sz w:val="32"/>
                <w:szCs w:val="32"/>
                <w:bdr w:val="none" w:sz="0" w:space="0" w:color="auto" w:frame="1"/>
                <w:rtl/>
              </w:rPr>
              <w:t>الغرض الرئيسي</w:t>
            </w:r>
          </w:p>
        </w:tc>
        <w:tc>
          <w:tcPr>
            <w:tcW w:w="0" w:type="auto"/>
            <w:hideMark/>
          </w:tcPr>
          <w:p w14:paraId="77F30A22" w14:textId="77777777" w:rsidR="006A50E5" w:rsidRPr="003B4B3B" w:rsidRDefault="006A50E5" w:rsidP="003B4B3B">
            <w:pPr>
              <w:spacing w:line="360" w:lineRule="auto"/>
              <w:rPr>
                <w:rFonts w:ascii="Simplified Arabic" w:eastAsia="Times New Roman" w:hAnsi="Simplified Arabic" w:cs="Simplified Arabic"/>
                <w:color w:val="1B1C1D"/>
                <w:sz w:val="32"/>
                <w:szCs w:val="32"/>
                <w:rtl/>
              </w:rPr>
            </w:pPr>
            <w:r w:rsidRPr="003B4B3B">
              <w:rPr>
                <w:rStyle w:val="a6"/>
                <w:rFonts w:ascii="Simplified Arabic" w:eastAsia="Times New Roman" w:hAnsi="Simplified Arabic" w:cs="Simplified Arabic" w:hint="cs"/>
                <w:color w:val="1B1C1D"/>
                <w:sz w:val="32"/>
                <w:szCs w:val="32"/>
                <w:bdr w:val="none" w:sz="0" w:space="0" w:color="auto" w:frame="1"/>
                <w:rtl/>
              </w:rPr>
              <w:t>مقياس القياس المقترح</w:t>
            </w:r>
          </w:p>
        </w:tc>
      </w:tr>
      <w:tr w:rsidR="006A50E5" w:rsidRPr="003B4B3B" w14:paraId="42561651" w14:textId="77777777" w:rsidTr="006A50E5">
        <w:tc>
          <w:tcPr>
            <w:tcW w:w="0" w:type="auto"/>
            <w:hideMark/>
          </w:tcPr>
          <w:p w14:paraId="30A2408B" w14:textId="77777777" w:rsidR="006A50E5" w:rsidRPr="003B4B3B" w:rsidRDefault="006A50E5"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المحور الأول</w:t>
            </w:r>
          </w:p>
        </w:tc>
        <w:tc>
          <w:tcPr>
            <w:tcW w:w="0" w:type="auto"/>
            <w:hideMark/>
          </w:tcPr>
          <w:p w14:paraId="5B92E62B" w14:textId="77777777" w:rsidR="006A50E5" w:rsidRPr="003B4B3B" w:rsidRDefault="006A50E5"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البيانات الديموغرافية والوظيفية (العمر، سنوات الخبرة، التخصص، المسمى الوظيفي).</w:t>
            </w:r>
          </w:p>
        </w:tc>
        <w:tc>
          <w:tcPr>
            <w:tcW w:w="0" w:type="auto"/>
            <w:hideMark/>
          </w:tcPr>
          <w:p w14:paraId="2D94D903" w14:textId="77777777" w:rsidR="006A50E5" w:rsidRPr="003B4B3B" w:rsidRDefault="006A50E5"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اسمي / ترتيبي</w:t>
            </w:r>
          </w:p>
        </w:tc>
      </w:tr>
      <w:tr w:rsidR="006A50E5" w:rsidRPr="003B4B3B" w14:paraId="71AA5DCE" w14:textId="77777777" w:rsidTr="006A50E5">
        <w:tc>
          <w:tcPr>
            <w:tcW w:w="0" w:type="auto"/>
            <w:hideMark/>
          </w:tcPr>
          <w:p w14:paraId="7BA2ED2D" w14:textId="77777777" w:rsidR="006A50E5" w:rsidRPr="003B4B3B" w:rsidRDefault="006A50E5"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المحور الثاني</w:t>
            </w:r>
          </w:p>
        </w:tc>
        <w:tc>
          <w:tcPr>
            <w:tcW w:w="0" w:type="auto"/>
            <w:hideMark/>
          </w:tcPr>
          <w:p w14:paraId="3471C9B0" w14:textId="77777777" w:rsidR="006A50E5" w:rsidRPr="003B4B3B" w:rsidRDefault="006A50E5"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قياس مستوى تطبيق آليات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(المتغير المستقل)، ويشمل: إدارة المخاطر، التدقيق السريري، التعليم المستمر، وكفاءة الكوادر.</w:t>
            </w:r>
          </w:p>
        </w:tc>
        <w:tc>
          <w:tcPr>
            <w:tcW w:w="0" w:type="auto"/>
            <w:hideMark/>
          </w:tcPr>
          <w:p w14:paraId="0C5345D3" w14:textId="77777777" w:rsidR="006A50E5" w:rsidRPr="003B4B3B" w:rsidRDefault="006A50E5"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مقياس </w:t>
            </w:r>
            <w:proofErr w:type="spellStart"/>
            <w:r w:rsidRPr="003B4B3B">
              <w:rPr>
                <w:rFonts w:ascii="Simplified Arabic" w:hAnsi="Simplified Arabic" w:cs="Simplified Arabic" w:hint="cs"/>
                <w:color w:val="1B1C1D"/>
                <w:sz w:val="32"/>
                <w:szCs w:val="32"/>
                <w:rtl/>
              </w:rPr>
              <w:t>ليكرت</w:t>
            </w:r>
            <w:proofErr w:type="spellEnd"/>
            <w:r w:rsidRPr="003B4B3B">
              <w:rPr>
                <w:rFonts w:ascii="Simplified Arabic" w:hAnsi="Simplified Arabic" w:cs="Simplified Arabic" w:hint="cs"/>
                <w:color w:val="1B1C1D"/>
                <w:sz w:val="32"/>
                <w:szCs w:val="32"/>
                <w:rtl/>
              </w:rPr>
              <w:t xml:space="preserve"> الخماسي (موافق بشدة... غير موافق بشدة)</w:t>
            </w:r>
          </w:p>
        </w:tc>
      </w:tr>
      <w:tr w:rsidR="006A50E5" w:rsidRPr="003B4B3B" w14:paraId="1E9C3255" w14:textId="77777777" w:rsidTr="006A50E5">
        <w:tc>
          <w:tcPr>
            <w:tcW w:w="0" w:type="auto"/>
            <w:hideMark/>
          </w:tcPr>
          <w:p w14:paraId="2FDDA3D8" w14:textId="77777777" w:rsidR="006A50E5" w:rsidRPr="003B4B3B" w:rsidRDefault="006A50E5"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lastRenderedPageBreak/>
              <w:t>المحور الثالث</w:t>
            </w:r>
          </w:p>
        </w:tc>
        <w:tc>
          <w:tcPr>
            <w:tcW w:w="0" w:type="auto"/>
            <w:hideMark/>
          </w:tcPr>
          <w:p w14:paraId="64E3609F" w14:textId="77777777" w:rsidR="006A50E5" w:rsidRPr="003B4B3B" w:rsidRDefault="006A50E5"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قياس مستوى سلامة المرضى والأخطاء الإجرائية (المتغير التابع)، ويتضمن أسئلة حول معدل وقوع الأخطاء وأنظمة الإبلاغ.</w:t>
            </w:r>
          </w:p>
        </w:tc>
        <w:tc>
          <w:tcPr>
            <w:tcW w:w="0" w:type="auto"/>
            <w:hideMark/>
          </w:tcPr>
          <w:p w14:paraId="01FE94B9" w14:textId="77777777" w:rsidR="006A50E5" w:rsidRPr="003B4B3B" w:rsidRDefault="006A50E5"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مقياس </w:t>
            </w:r>
            <w:proofErr w:type="spellStart"/>
            <w:r w:rsidRPr="003B4B3B">
              <w:rPr>
                <w:rFonts w:ascii="Simplified Arabic" w:hAnsi="Simplified Arabic" w:cs="Simplified Arabic" w:hint="cs"/>
                <w:color w:val="1B1C1D"/>
                <w:sz w:val="32"/>
                <w:szCs w:val="32"/>
                <w:rtl/>
              </w:rPr>
              <w:t>ليكرت</w:t>
            </w:r>
            <w:proofErr w:type="spellEnd"/>
            <w:r w:rsidRPr="003B4B3B">
              <w:rPr>
                <w:rFonts w:ascii="Simplified Arabic" w:hAnsi="Simplified Arabic" w:cs="Simplified Arabic" w:hint="cs"/>
                <w:color w:val="1B1C1D"/>
                <w:sz w:val="32"/>
                <w:szCs w:val="32"/>
                <w:rtl/>
              </w:rPr>
              <w:t xml:space="preserve"> الخماسي / أسئلة اختيار متعدد</w:t>
            </w:r>
          </w:p>
        </w:tc>
      </w:tr>
      <w:tr w:rsidR="006A50E5" w:rsidRPr="003B4B3B" w14:paraId="1B11F51F" w14:textId="77777777" w:rsidTr="006A50E5">
        <w:tc>
          <w:tcPr>
            <w:tcW w:w="0" w:type="auto"/>
            <w:hideMark/>
          </w:tcPr>
          <w:p w14:paraId="6943B867" w14:textId="77777777" w:rsidR="006A50E5" w:rsidRPr="003B4B3B" w:rsidRDefault="006A50E5"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المحور الرابع</w:t>
            </w:r>
          </w:p>
        </w:tc>
        <w:tc>
          <w:tcPr>
            <w:tcW w:w="0" w:type="auto"/>
            <w:hideMark/>
          </w:tcPr>
          <w:p w14:paraId="660629DF" w14:textId="77777777" w:rsidR="006A50E5" w:rsidRPr="003B4B3B" w:rsidRDefault="006A50E5"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قياس العلاقة بين آليات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والأخطاء الإجرائية.</w:t>
            </w:r>
          </w:p>
        </w:tc>
        <w:tc>
          <w:tcPr>
            <w:tcW w:w="0" w:type="auto"/>
            <w:hideMark/>
          </w:tcPr>
          <w:p w14:paraId="158143C7" w14:textId="77777777" w:rsidR="006A50E5" w:rsidRPr="003B4B3B" w:rsidRDefault="006A50E5"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مقياس </w:t>
            </w:r>
            <w:proofErr w:type="spellStart"/>
            <w:r w:rsidRPr="003B4B3B">
              <w:rPr>
                <w:rFonts w:ascii="Simplified Arabic" w:hAnsi="Simplified Arabic" w:cs="Simplified Arabic" w:hint="cs"/>
                <w:color w:val="1B1C1D"/>
                <w:sz w:val="32"/>
                <w:szCs w:val="32"/>
                <w:rtl/>
              </w:rPr>
              <w:t>ليكرت</w:t>
            </w:r>
            <w:proofErr w:type="spellEnd"/>
            <w:r w:rsidRPr="003B4B3B">
              <w:rPr>
                <w:rFonts w:ascii="Simplified Arabic" w:hAnsi="Simplified Arabic" w:cs="Simplified Arabic" w:hint="cs"/>
                <w:color w:val="1B1C1D"/>
                <w:sz w:val="32"/>
                <w:szCs w:val="32"/>
                <w:rtl/>
              </w:rPr>
              <w:t xml:space="preserve"> الخماسي</w:t>
            </w:r>
          </w:p>
        </w:tc>
      </w:tr>
    </w:tbl>
    <w:p w14:paraId="1AF57936" w14:textId="77777777" w:rsidR="006A50E5" w:rsidRPr="003B4B3B" w:rsidRDefault="006A50E5"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صحة وثبات الأداة:</w:t>
      </w:r>
    </w:p>
    <w:p w14:paraId="5637C304" w14:textId="77777777" w:rsidR="006A50E5" w:rsidRPr="003B4B3B" w:rsidRDefault="006A50E5" w:rsidP="003B4B3B">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صدق الأداة (</w:t>
      </w:r>
      <w:r w:rsidRPr="003B4B3B">
        <w:rPr>
          <w:rStyle w:val="a6"/>
          <w:rFonts w:ascii="Simplified Arabic" w:hAnsi="Simplified Arabic" w:cs="Simplified Arabic" w:hint="cs"/>
          <w:color w:val="1B1C1D"/>
          <w:sz w:val="32"/>
          <w:szCs w:val="32"/>
          <w:bdr w:val="none" w:sz="0" w:space="0" w:color="auto" w:frame="1"/>
        </w:rPr>
        <w:t>Validity</w:t>
      </w:r>
      <w:r w:rsidRPr="003B4B3B">
        <w:rPr>
          <w:rStyle w:val="a6"/>
          <w:rFonts w:ascii="Simplified Arabic" w:hAnsi="Simplified Arabic" w:cs="Simplified Arabic" w:hint="cs"/>
          <w:color w:val="1B1C1D"/>
          <w:sz w:val="32"/>
          <w:szCs w:val="32"/>
          <w:bdr w:val="none" w:sz="0" w:space="0" w:color="auto" w:frame="1"/>
          <w:rtl/>
        </w:rPr>
        <w:t>):</w:t>
      </w:r>
      <w:r w:rsidRPr="003B4B3B">
        <w:rPr>
          <w:rFonts w:ascii="Simplified Arabic" w:hAnsi="Simplified Arabic" w:cs="Simplified Arabic" w:hint="cs"/>
          <w:color w:val="1B1C1D"/>
          <w:sz w:val="32"/>
          <w:szCs w:val="32"/>
          <w:rtl/>
        </w:rPr>
        <w:t xml:space="preserve"> يتم التحقق من صدق الاستبيان من خلال عرضه على مجموعة من المحكمين (أعضاء هيئة تدريس ومتخصصين في إدارة الجودة وطب الأسنان) للتأكد من وضوح الأسئلة وملاءمتها لقياس المتغيرات.</w:t>
      </w:r>
    </w:p>
    <w:p w14:paraId="34414559" w14:textId="77777777" w:rsidR="006A50E5" w:rsidRPr="003B4B3B" w:rsidRDefault="006A50E5" w:rsidP="003B4B3B">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ثبات الأداة (</w:t>
      </w:r>
      <w:r w:rsidRPr="003B4B3B">
        <w:rPr>
          <w:rStyle w:val="a6"/>
          <w:rFonts w:ascii="Simplified Arabic" w:hAnsi="Simplified Arabic" w:cs="Simplified Arabic" w:hint="cs"/>
          <w:color w:val="1B1C1D"/>
          <w:sz w:val="32"/>
          <w:szCs w:val="32"/>
          <w:bdr w:val="none" w:sz="0" w:space="0" w:color="auto" w:frame="1"/>
        </w:rPr>
        <w:t>Reliability</w:t>
      </w:r>
      <w:r w:rsidRPr="003B4B3B">
        <w:rPr>
          <w:rStyle w:val="a6"/>
          <w:rFonts w:ascii="Simplified Arabic" w:hAnsi="Simplified Arabic" w:cs="Simplified Arabic" w:hint="cs"/>
          <w:color w:val="1B1C1D"/>
          <w:sz w:val="32"/>
          <w:szCs w:val="32"/>
          <w:bdr w:val="none" w:sz="0" w:space="0" w:color="auto" w:frame="1"/>
          <w:rtl/>
        </w:rPr>
        <w:t>):</w:t>
      </w:r>
      <w:r w:rsidRPr="003B4B3B">
        <w:rPr>
          <w:rFonts w:ascii="Simplified Arabic" w:hAnsi="Simplified Arabic" w:cs="Simplified Arabic" w:hint="cs"/>
          <w:color w:val="1B1C1D"/>
          <w:sz w:val="32"/>
          <w:szCs w:val="32"/>
          <w:rtl/>
        </w:rPr>
        <w:t xml:space="preserve"> يتم قياس ثبات الأداة باستخدام اختبار الاتساق الداخلي (</w:t>
      </w:r>
      <w:r w:rsidRPr="003B4B3B">
        <w:rPr>
          <w:rFonts w:ascii="Simplified Arabic" w:hAnsi="Simplified Arabic" w:cs="Simplified Arabic" w:hint="cs"/>
          <w:color w:val="1B1C1D"/>
          <w:sz w:val="32"/>
          <w:szCs w:val="32"/>
        </w:rPr>
        <w:t>Internal Consistency</w:t>
      </w:r>
      <w:r w:rsidRPr="003B4B3B">
        <w:rPr>
          <w:rFonts w:ascii="Simplified Arabic" w:hAnsi="Simplified Arabic" w:cs="Simplified Arabic" w:hint="cs"/>
          <w:color w:val="1B1C1D"/>
          <w:sz w:val="32"/>
          <w:szCs w:val="32"/>
          <w:rtl/>
        </w:rPr>
        <w:t xml:space="preserve">) من خلال تطبيق معامل </w:t>
      </w:r>
      <w:r w:rsidRPr="003B4B3B">
        <w:rPr>
          <w:rStyle w:val="a6"/>
          <w:rFonts w:ascii="Simplified Arabic" w:hAnsi="Simplified Arabic" w:cs="Simplified Arabic" w:hint="cs"/>
          <w:color w:val="1B1C1D"/>
          <w:sz w:val="32"/>
          <w:szCs w:val="32"/>
          <w:bdr w:val="none" w:sz="0" w:space="0" w:color="auto" w:frame="1"/>
          <w:rtl/>
        </w:rPr>
        <w:t xml:space="preserve">ألفا </w:t>
      </w:r>
      <w:proofErr w:type="spellStart"/>
      <w:r w:rsidRPr="003B4B3B">
        <w:rPr>
          <w:rStyle w:val="a6"/>
          <w:rFonts w:ascii="Simplified Arabic" w:hAnsi="Simplified Arabic" w:cs="Simplified Arabic" w:hint="cs"/>
          <w:color w:val="1B1C1D"/>
          <w:sz w:val="32"/>
          <w:szCs w:val="32"/>
          <w:bdr w:val="none" w:sz="0" w:space="0" w:color="auto" w:frame="1"/>
          <w:rtl/>
        </w:rPr>
        <w:t>كرونباخ</w:t>
      </w:r>
      <w:proofErr w:type="spellEnd"/>
      <w:r w:rsidRPr="003B4B3B">
        <w:rPr>
          <w:rStyle w:val="a6"/>
          <w:rFonts w:ascii="Simplified Arabic" w:hAnsi="Simplified Arabic" w:cs="Simplified Arabic" w:hint="cs"/>
          <w:color w:val="1B1C1D"/>
          <w:sz w:val="32"/>
          <w:szCs w:val="32"/>
          <w:bdr w:val="none" w:sz="0" w:space="0" w:color="auto" w:frame="1"/>
          <w:rtl/>
        </w:rPr>
        <w:t xml:space="preserve"> (</w:t>
      </w:r>
      <w:r w:rsidRPr="003B4B3B">
        <w:rPr>
          <w:rStyle w:val="a6"/>
          <w:rFonts w:ascii="Simplified Arabic" w:hAnsi="Simplified Arabic" w:cs="Simplified Arabic" w:hint="cs"/>
          <w:color w:val="1B1C1D"/>
          <w:sz w:val="32"/>
          <w:szCs w:val="32"/>
          <w:bdr w:val="none" w:sz="0" w:space="0" w:color="auto" w:frame="1"/>
        </w:rPr>
        <w:t>Cronbach's Alpha</w:t>
      </w:r>
      <w:r w:rsidRPr="003B4B3B">
        <w:rPr>
          <w:rStyle w:val="a6"/>
          <w:rFonts w:ascii="Simplified Arabic" w:hAnsi="Simplified Arabic" w:cs="Simplified Arabic" w:hint="cs"/>
          <w:color w:val="1B1C1D"/>
          <w:sz w:val="32"/>
          <w:szCs w:val="32"/>
          <w:bdr w:val="none" w:sz="0" w:space="0" w:color="auto" w:frame="1"/>
          <w:rtl/>
        </w:rPr>
        <w:t>)</w:t>
      </w:r>
      <w:r w:rsidRPr="003B4B3B">
        <w:rPr>
          <w:rFonts w:ascii="Simplified Arabic" w:hAnsi="Simplified Arabic" w:cs="Simplified Arabic" w:hint="cs"/>
          <w:color w:val="1B1C1D"/>
          <w:sz w:val="32"/>
          <w:szCs w:val="32"/>
          <w:rtl/>
        </w:rPr>
        <w:t>، حيث يجب أن تكون قيمة المعامل مقبولة إحصائياً (عادةً 0.70 فأعلى).</w:t>
      </w:r>
    </w:p>
    <w:p w14:paraId="470E3974" w14:textId="77777777" w:rsidR="006A50E5" w:rsidRPr="003B4B3B" w:rsidRDefault="006A50E5"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خامساً: أساليب التحليل الإحصائي (</w:t>
      </w:r>
      <w:r w:rsidRPr="003B4B3B">
        <w:rPr>
          <w:rFonts w:ascii="Simplified Arabic" w:eastAsia="Times New Roman" w:hAnsi="Simplified Arabic" w:cs="Simplified Arabic" w:hint="cs"/>
          <w:color w:val="1B1C1D"/>
        </w:rPr>
        <w:t>Statistical Analysis Methods</w:t>
      </w:r>
      <w:r w:rsidRPr="003B4B3B">
        <w:rPr>
          <w:rFonts w:ascii="Simplified Arabic" w:eastAsia="Times New Roman" w:hAnsi="Simplified Arabic" w:cs="Simplified Arabic" w:hint="cs"/>
          <w:color w:val="1B1C1D"/>
          <w:rtl/>
        </w:rPr>
        <w:t>)</w:t>
      </w:r>
    </w:p>
    <w:p w14:paraId="07BEF3FB" w14:textId="77777777" w:rsidR="006A50E5" w:rsidRPr="003B4B3B" w:rsidRDefault="006A50E5" w:rsidP="003B4B3B">
      <w:pPr>
        <w:pStyle w:val="a5"/>
        <w:bidi/>
        <w:spacing w:before="0" w:beforeAutospacing="0" w:after="12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سيتم تحليل البيانات المجمعة باستخدام برنامج الحزم الإحصائية للعلوم الاجتماعية (</w:t>
      </w:r>
      <w:r w:rsidRPr="003B4B3B">
        <w:rPr>
          <w:rFonts w:ascii="Simplified Arabic" w:hAnsi="Simplified Arabic" w:cs="Simplified Arabic" w:hint="cs"/>
          <w:color w:val="1B1C1D"/>
          <w:sz w:val="32"/>
          <w:szCs w:val="32"/>
        </w:rPr>
        <w:t>SPSS</w:t>
      </w:r>
      <w:r w:rsidRPr="003B4B3B">
        <w:rPr>
          <w:rFonts w:ascii="Simplified Arabic" w:hAnsi="Simplified Arabic" w:cs="Simplified Arabic" w:hint="cs"/>
          <w:color w:val="1B1C1D"/>
          <w:sz w:val="32"/>
          <w:szCs w:val="32"/>
          <w:rtl/>
        </w:rPr>
        <w:t>)، وتتضمن أساليب التحليل ما يلي:</w:t>
      </w:r>
    </w:p>
    <w:p w14:paraId="43A299AF" w14:textId="77777777" w:rsidR="006A50E5" w:rsidRPr="003B4B3B" w:rsidRDefault="006A50E5" w:rsidP="003B4B3B">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lastRenderedPageBreak/>
        <w:t>الإحصاء الوصفي:</w:t>
      </w:r>
      <w:r w:rsidRPr="003B4B3B">
        <w:rPr>
          <w:rFonts w:ascii="Simplified Arabic" w:hAnsi="Simplified Arabic" w:cs="Simplified Arabic" w:hint="cs"/>
          <w:color w:val="1B1C1D"/>
          <w:sz w:val="32"/>
          <w:szCs w:val="32"/>
          <w:rtl/>
        </w:rPr>
        <w:t xml:space="preserve"> استخدام التكرارات، والنسب المئوية، والمتوسطات الحسابية، والانحرافات المعيارية، لوصف خصائص عينة الدراسة والإجابة على التساؤلات الوصفية.</w:t>
      </w:r>
    </w:p>
    <w:p w14:paraId="4FEE9C93" w14:textId="77777777" w:rsidR="006A50E5" w:rsidRPr="003B4B3B" w:rsidRDefault="006A50E5" w:rsidP="003B4B3B">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 xml:space="preserve">اختبار معامل ألفا </w:t>
      </w:r>
      <w:proofErr w:type="spellStart"/>
      <w:r w:rsidRPr="003B4B3B">
        <w:rPr>
          <w:rStyle w:val="a6"/>
          <w:rFonts w:ascii="Simplified Arabic" w:hAnsi="Simplified Arabic" w:cs="Simplified Arabic" w:hint="cs"/>
          <w:color w:val="1B1C1D"/>
          <w:sz w:val="32"/>
          <w:szCs w:val="32"/>
          <w:bdr w:val="none" w:sz="0" w:space="0" w:color="auto" w:frame="1"/>
          <w:rtl/>
        </w:rPr>
        <w:t>كرونباخ</w:t>
      </w:r>
      <w:proofErr w:type="spellEnd"/>
      <w:r w:rsidRPr="003B4B3B">
        <w:rPr>
          <w:rStyle w:val="a6"/>
          <w:rFonts w:ascii="Simplified Arabic" w:hAnsi="Simplified Arabic" w:cs="Simplified Arabic" w:hint="cs"/>
          <w:color w:val="1B1C1D"/>
          <w:sz w:val="32"/>
          <w:szCs w:val="32"/>
          <w:bdr w:val="none" w:sz="0" w:space="0" w:color="auto" w:frame="1"/>
          <w:rtl/>
        </w:rPr>
        <w:t>:</w:t>
      </w:r>
      <w:r w:rsidRPr="003B4B3B">
        <w:rPr>
          <w:rFonts w:ascii="Simplified Arabic" w:hAnsi="Simplified Arabic" w:cs="Simplified Arabic" w:hint="cs"/>
          <w:color w:val="1B1C1D"/>
          <w:sz w:val="32"/>
          <w:szCs w:val="32"/>
          <w:rtl/>
        </w:rPr>
        <w:t xml:space="preserve"> لقياس ثبات الأداة.</w:t>
      </w:r>
    </w:p>
    <w:p w14:paraId="0FF9909E" w14:textId="77777777" w:rsidR="006A50E5" w:rsidRPr="003B4B3B" w:rsidRDefault="006A50E5" w:rsidP="003B4B3B">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تحليل الانحدار (</w:t>
      </w:r>
      <w:r w:rsidRPr="003B4B3B">
        <w:rPr>
          <w:rStyle w:val="a6"/>
          <w:rFonts w:ascii="Simplified Arabic" w:hAnsi="Simplified Arabic" w:cs="Simplified Arabic" w:hint="cs"/>
          <w:color w:val="1B1C1D"/>
          <w:sz w:val="32"/>
          <w:szCs w:val="32"/>
          <w:bdr w:val="none" w:sz="0" w:space="0" w:color="auto" w:frame="1"/>
        </w:rPr>
        <w:t>Regression Analysis</w:t>
      </w:r>
      <w:r w:rsidRPr="003B4B3B">
        <w:rPr>
          <w:rStyle w:val="a6"/>
          <w:rFonts w:ascii="Simplified Arabic" w:hAnsi="Simplified Arabic" w:cs="Simplified Arabic" w:hint="cs"/>
          <w:color w:val="1B1C1D"/>
          <w:sz w:val="32"/>
          <w:szCs w:val="32"/>
          <w:bdr w:val="none" w:sz="0" w:space="0" w:color="auto" w:frame="1"/>
          <w:rtl/>
        </w:rPr>
        <w:t>):</w:t>
      </w:r>
      <w:r w:rsidRPr="003B4B3B">
        <w:rPr>
          <w:rFonts w:ascii="Simplified Arabic" w:hAnsi="Simplified Arabic" w:cs="Simplified Arabic" w:hint="cs"/>
          <w:color w:val="1B1C1D"/>
          <w:sz w:val="32"/>
          <w:szCs w:val="32"/>
          <w:rtl/>
        </w:rPr>
        <w:t xml:space="preserve"> لتحديد مدى تأثير المتغيرات المستقلة (أبعاد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على المتغير التابع (سلامة المرضى والحد من الأخطاء).</w:t>
      </w:r>
    </w:p>
    <w:p w14:paraId="742DAF5F" w14:textId="77777777" w:rsidR="006A50E5" w:rsidRPr="003B4B3B" w:rsidRDefault="006A50E5" w:rsidP="003B4B3B">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معامل ارتباط بيرسون (</w:t>
      </w:r>
      <w:r w:rsidRPr="003B4B3B">
        <w:rPr>
          <w:rStyle w:val="a6"/>
          <w:rFonts w:ascii="Simplified Arabic" w:hAnsi="Simplified Arabic" w:cs="Simplified Arabic" w:hint="cs"/>
          <w:color w:val="1B1C1D"/>
          <w:sz w:val="32"/>
          <w:szCs w:val="32"/>
          <w:bdr w:val="none" w:sz="0" w:space="0" w:color="auto" w:frame="1"/>
        </w:rPr>
        <w:t>Pearson Correlation Coefficient</w:t>
      </w:r>
      <w:r w:rsidRPr="003B4B3B">
        <w:rPr>
          <w:rStyle w:val="a6"/>
          <w:rFonts w:ascii="Simplified Arabic" w:hAnsi="Simplified Arabic" w:cs="Simplified Arabic" w:hint="cs"/>
          <w:color w:val="1B1C1D"/>
          <w:sz w:val="32"/>
          <w:szCs w:val="32"/>
          <w:bdr w:val="none" w:sz="0" w:space="0" w:color="auto" w:frame="1"/>
          <w:rtl/>
        </w:rPr>
        <w:t>):</w:t>
      </w:r>
      <w:r w:rsidRPr="003B4B3B">
        <w:rPr>
          <w:rFonts w:ascii="Simplified Arabic" w:hAnsi="Simplified Arabic" w:cs="Simplified Arabic" w:hint="cs"/>
          <w:color w:val="1B1C1D"/>
          <w:sz w:val="32"/>
          <w:szCs w:val="32"/>
          <w:rtl/>
        </w:rPr>
        <w:t xml:space="preserve"> لتحديد قوة واتجاه العلاقة الارتباطية بين أبعاد </w:t>
      </w:r>
      <w:proofErr w:type="spellStart"/>
      <w:r w:rsidRPr="003B4B3B">
        <w:rPr>
          <w:rFonts w:ascii="Simplified Arabic" w:hAnsi="Simplified Arabic" w:cs="Simplified Arabic" w:hint="cs"/>
          <w:color w:val="1B1C1D"/>
          <w:sz w:val="32"/>
          <w:szCs w:val="32"/>
          <w:rtl/>
        </w:rPr>
        <w:t>الحوكمة</w:t>
      </w:r>
      <w:proofErr w:type="spellEnd"/>
      <w:r w:rsidRPr="003B4B3B">
        <w:rPr>
          <w:rFonts w:ascii="Simplified Arabic" w:hAnsi="Simplified Arabic" w:cs="Simplified Arabic" w:hint="cs"/>
          <w:color w:val="1B1C1D"/>
          <w:sz w:val="32"/>
          <w:szCs w:val="32"/>
          <w:rtl/>
        </w:rPr>
        <w:t xml:space="preserve"> السريرية ونتائج سلامة المرضى، والتحقق من صحة الفرضيات.</w:t>
      </w:r>
    </w:p>
    <w:p w14:paraId="17ADD5A3" w14:textId="77777777" w:rsidR="006A50E5" w:rsidRPr="003B4B3B" w:rsidRDefault="006A50E5" w:rsidP="003B4B3B">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3B4B3B">
        <w:rPr>
          <w:rStyle w:val="a6"/>
          <w:rFonts w:ascii="Simplified Arabic" w:hAnsi="Simplified Arabic" w:cs="Simplified Arabic" w:hint="cs"/>
          <w:color w:val="1B1C1D"/>
          <w:sz w:val="32"/>
          <w:szCs w:val="32"/>
          <w:bdr w:val="none" w:sz="0" w:space="0" w:color="auto" w:frame="1"/>
          <w:rtl/>
        </w:rPr>
        <w:t>اختبار "ت" (</w:t>
      </w:r>
      <w:r w:rsidRPr="003B4B3B">
        <w:rPr>
          <w:rStyle w:val="a6"/>
          <w:rFonts w:ascii="Simplified Arabic" w:hAnsi="Simplified Arabic" w:cs="Simplified Arabic" w:hint="cs"/>
          <w:color w:val="1B1C1D"/>
          <w:sz w:val="32"/>
          <w:szCs w:val="32"/>
          <w:bdr w:val="none" w:sz="0" w:space="0" w:color="auto" w:frame="1"/>
        </w:rPr>
        <w:t>T-test</w:t>
      </w:r>
      <w:r w:rsidRPr="003B4B3B">
        <w:rPr>
          <w:rStyle w:val="a6"/>
          <w:rFonts w:ascii="Simplified Arabic" w:hAnsi="Simplified Arabic" w:cs="Simplified Arabic" w:hint="cs"/>
          <w:color w:val="1B1C1D"/>
          <w:sz w:val="32"/>
          <w:szCs w:val="32"/>
          <w:bdr w:val="none" w:sz="0" w:space="0" w:color="auto" w:frame="1"/>
          <w:rtl/>
        </w:rPr>
        <w:t>) أو تحليل التباين الأحادي (</w:t>
      </w:r>
      <w:r w:rsidRPr="003B4B3B">
        <w:rPr>
          <w:rStyle w:val="a6"/>
          <w:rFonts w:ascii="Simplified Arabic" w:hAnsi="Simplified Arabic" w:cs="Simplified Arabic" w:hint="cs"/>
          <w:color w:val="1B1C1D"/>
          <w:sz w:val="32"/>
          <w:szCs w:val="32"/>
          <w:bdr w:val="none" w:sz="0" w:space="0" w:color="auto" w:frame="1"/>
        </w:rPr>
        <w:t>ANOVA</w:t>
      </w:r>
      <w:r w:rsidRPr="003B4B3B">
        <w:rPr>
          <w:rStyle w:val="a6"/>
          <w:rFonts w:ascii="Simplified Arabic" w:hAnsi="Simplified Arabic" w:cs="Simplified Arabic" w:hint="cs"/>
          <w:color w:val="1B1C1D"/>
          <w:sz w:val="32"/>
          <w:szCs w:val="32"/>
          <w:bdr w:val="none" w:sz="0" w:space="0" w:color="auto" w:frame="1"/>
          <w:rtl/>
        </w:rPr>
        <w:t>):</w:t>
      </w:r>
      <w:r w:rsidRPr="003B4B3B">
        <w:rPr>
          <w:rFonts w:ascii="Simplified Arabic" w:hAnsi="Simplified Arabic" w:cs="Simplified Arabic" w:hint="cs"/>
          <w:color w:val="1B1C1D"/>
          <w:sz w:val="32"/>
          <w:szCs w:val="32"/>
          <w:rtl/>
        </w:rPr>
        <w:t xml:space="preserve"> لتحديد الفروق ذات الدلالة الإحصائية في آراء عينة الدراسة وفقاً للمتغيرات الديموغرافية (مثل سنوات الخبرة أو التخصص).</w:t>
      </w:r>
    </w:p>
    <w:p w14:paraId="505A5C14" w14:textId="77777777" w:rsidR="00C51B30" w:rsidRDefault="00C51B30" w:rsidP="003B4B3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90F83B1" w14:textId="77777777" w:rsidR="00C51B30" w:rsidRDefault="00C51B30" w:rsidP="00C51B3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C404BE0" w14:textId="77777777" w:rsidR="00C51B30" w:rsidRDefault="00C51B30" w:rsidP="00C51B3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7E1E659" w14:textId="77777777" w:rsidR="00C51B30" w:rsidRDefault="00C51B30" w:rsidP="00C51B3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27CB263" w14:textId="59AB9E39" w:rsidR="006838FC" w:rsidRPr="003B4B3B" w:rsidRDefault="006838FC" w:rsidP="00C51B30">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3B4B3B">
        <w:rPr>
          <w:rFonts w:ascii="Simplified Arabic" w:eastAsia="Times New Roman" w:hAnsi="Simplified Arabic" w:cs="Simplified Arabic" w:hint="cs"/>
          <w:color w:val="1B1C1D"/>
          <w:sz w:val="32"/>
          <w:szCs w:val="32"/>
          <w:rtl/>
        </w:rPr>
        <w:lastRenderedPageBreak/>
        <w:t>حدود الدراسة</w:t>
      </w:r>
    </w:p>
    <w:p w14:paraId="46658D61" w14:textId="77777777" w:rsidR="006838FC" w:rsidRPr="003B4B3B" w:rsidRDefault="006838FC"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1. الحدود الموضوعية (</w:t>
      </w:r>
      <w:r w:rsidRPr="003B4B3B">
        <w:rPr>
          <w:rFonts w:ascii="Simplified Arabic" w:eastAsia="Times New Roman" w:hAnsi="Simplified Arabic" w:cs="Simplified Arabic" w:hint="cs"/>
          <w:color w:val="1B1C1D"/>
        </w:rPr>
        <w:t>Objective Limits</w:t>
      </w:r>
      <w:r w:rsidRPr="003B4B3B">
        <w:rPr>
          <w:rFonts w:ascii="Simplified Arabic" w:eastAsia="Times New Roman" w:hAnsi="Simplified Arabic" w:cs="Simplified Arabic" w:hint="cs"/>
          <w:color w:val="1B1C1D"/>
          <w:rtl/>
        </w:rPr>
        <w:t>)</w:t>
      </w:r>
    </w:p>
    <w:p w14:paraId="40EDAA2A" w14:textId="77777777" w:rsidR="006838FC" w:rsidRPr="003B4B3B" w:rsidRDefault="006838FC"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تقتصر الدراسة على تحليل وتقييم </w:t>
      </w:r>
      <w:r w:rsidRPr="003B4B3B">
        <w:rPr>
          <w:rStyle w:val="a6"/>
          <w:rFonts w:ascii="Simplified Arabic" w:hAnsi="Simplified Arabic" w:cs="Simplified Arabic" w:hint="cs"/>
          <w:color w:val="1B1C1D"/>
          <w:sz w:val="32"/>
          <w:szCs w:val="32"/>
          <w:bdr w:val="none" w:sz="0" w:space="0" w:color="auto" w:frame="1"/>
          <w:rtl/>
        </w:rPr>
        <w:t xml:space="preserve">دور آليات </w:t>
      </w:r>
      <w:proofErr w:type="spellStart"/>
      <w:r w:rsidRPr="003B4B3B">
        <w:rPr>
          <w:rStyle w:val="a6"/>
          <w:rFonts w:ascii="Simplified Arabic" w:hAnsi="Simplified Arabic" w:cs="Simplified Arabic" w:hint="cs"/>
          <w:color w:val="1B1C1D"/>
          <w:sz w:val="32"/>
          <w:szCs w:val="32"/>
          <w:bdr w:val="none" w:sz="0" w:space="0" w:color="auto" w:frame="1"/>
          <w:rtl/>
        </w:rPr>
        <w:t>الحوكمة</w:t>
      </w:r>
      <w:proofErr w:type="spellEnd"/>
      <w:r w:rsidRPr="003B4B3B">
        <w:rPr>
          <w:rStyle w:val="a6"/>
          <w:rFonts w:ascii="Simplified Arabic" w:hAnsi="Simplified Arabic" w:cs="Simplified Arabic" w:hint="cs"/>
          <w:color w:val="1B1C1D"/>
          <w:sz w:val="32"/>
          <w:szCs w:val="32"/>
          <w:bdr w:val="none" w:sz="0" w:space="0" w:color="auto" w:frame="1"/>
          <w:rtl/>
        </w:rPr>
        <w:t xml:space="preserve"> السريرية</w:t>
      </w:r>
      <w:r w:rsidRPr="003B4B3B">
        <w:rPr>
          <w:rFonts w:ascii="Simplified Arabic" w:hAnsi="Simplified Arabic" w:cs="Simplified Arabic" w:hint="cs"/>
          <w:color w:val="1B1C1D"/>
          <w:sz w:val="32"/>
          <w:szCs w:val="32"/>
          <w:rtl/>
        </w:rPr>
        <w:t xml:space="preserve"> (بأبعادها كإدارة المخاطر والتدقيق السريري وكفاءة الكوادر) وعلاقتها بـ </w:t>
      </w:r>
      <w:r w:rsidRPr="003B4B3B">
        <w:rPr>
          <w:rStyle w:val="a6"/>
          <w:rFonts w:ascii="Simplified Arabic" w:hAnsi="Simplified Arabic" w:cs="Simplified Arabic" w:hint="cs"/>
          <w:color w:val="1B1C1D"/>
          <w:sz w:val="32"/>
          <w:szCs w:val="32"/>
          <w:bdr w:val="none" w:sz="0" w:space="0" w:color="auto" w:frame="1"/>
          <w:rtl/>
        </w:rPr>
        <w:t>سلامة المرضى والحد من الأخطاء الإجرائية</w:t>
      </w:r>
      <w:r w:rsidRPr="003B4B3B">
        <w:rPr>
          <w:rFonts w:ascii="Simplified Arabic" w:hAnsi="Simplified Arabic" w:cs="Simplified Arabic" w:hint="cs"/>
          <w:color w:val="1B1C1D"/>
          <w:sz w:val="32"/>
          <w:szCs w:val="32"/>
          <w:rtl/>
        </w:rPr>
        <w:t xml:space="preserve"> ضمن سياق الرعاية الصحية السنية.</w:t>
      </w:r>
    </w:p>
    <w:p w14:paraId="78A5E49F" w14:textId="77777777" w:rsidR="006838FC" w:rsidRPr="003B4B3B" w:rsidRDefault="006838FC"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2. الحدود المكانية (</w:t>
      </w:r>
      <w:r w:rsidRPr="003B4B3B">
        <w:rPr>
          <w:rFonts w:ascii="Simplified Arabic" w:eastAsia="Times New Roman" w:hAnsi="Simplified Arabic" w:cs="Simplified Arabic" w:hint="cs"/>
          <w:color w:val="1B1C1D"/>
        </w:rPr>
        <w:t>Spatial Limits</w:t>
      </w:r>
      <w:r w:rsidRPr="003B4B3B">
        <w:rPr>
          <w:rFonts w:ascii="Simplified Arabic" w:eastAsia="Times New Roman" w:hAnsi="Simplified Arabic" w:cs="Simplified Arabic" w:hint="cs"/>
          <w:color w:val="1B1C1D"/>
          <w:rtl/>
        </w:rPr>
        <w:t>)</w:t>
      </w:r>
    </w:p>
    <w:p w14:paraId="0F40A006" w14:textId="77777777" w:rsidR="006838FC" w:rsidRPr="003B4B3B" w:rsidRDefault="006838FC"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تُطبق الدراسة على عينة من </w:t>
      </w:r>
      <w:r w:rsidRPr="003B4B3B">
        <w:rPr>
          <w:rStyle w:val="a6"/>
          <w:rFonts w:ascii="Simplified Arabic" w:hAnsi="Simplified Arabic" w:cs="Simplified Arabic" w:hint="cs"/>
          <w:color w:val="1B1C1D"/>
          <w:sz w:val="32"/>
          <w:szCs w:val="32"/>
          <w:bdr w:val="none" w:sz="0" w:space="0" w:color="auto" w:frame="1"/>
          <w:rtl/>
        </w:rPr>
        <w:t>مراكز طب الأسنان التخصصية</w:t>
      </w:r>
      <w:r w:rsidRPr="003B4B3B">
        <w:rPr>
          <w:rFonts w:ascii="Simplified Arabic" w:hAnsi="Simplified Arabic" w:cs="Simplified Arabic" w:hint="cs"/>
          <w:color w:val="1B1C1D"/>
          <w:sz w:val="32"/>
          <w:szCs w:val="32"/>
          <w:rtl/>
        </w:rPr>
        <w:t xml:space="preserve"> المختارة في </w:t>
      </w:r>
      <w:r w:rsidRPr="003B4B3B">
        <w:rPr>
          <w:rStyle w:val="a6"/>
          <w:rFonts w:ascii="Simplified Arabic" w:hAnsi="Simplified Arabic" w:cs="Simplified Arabic" w:hint="cs"/>
          <w:color w:val="1B1C1D"/>
          <w:sz w:val="32"/>
          <w:szCs w:val="32"/>
          <w:bdr w:val="none" w:sz="0" w:space="0" w:color="auto" w:frame="1"/>
          <w:rtl/>
        </w:rPr>
        <w:t>المدن الرئيسية بالمملكة العربية السعودية</w:t>
      </w:r>
      <w:r w:rsidRPr="003B4B3B">
        <w:rPr>
          <w:rFonts w:ascii="Simplified Arabic" w:hAnsi="Simplified Arabic" w:cs="Simplified Arabic" w:hint="cs"/>
          <w:color w:val="1B1C1D"/>
          <w:sz w:val="32"/>
          <w:szCs w:val="32"/>
          <w:rtl/>
        </w:rPr>
        <w:t xml:space="preserve"> (مثل الرياض، وجدة، والدمام)، دون غيرها من المؤسسات الصحية أو العيادات العامة.</w:t>
      </w:r>
    </w:p>
    <w:p w14:paraId="3D47CE30" w14:textId="77777777" w:rsidR="006838FC" w:rsidRPr="003B4B3B" w:rsidRDefault="006838FC" w:rsidP="003B4B3B">
      <w:pPr>
        <w:pStyle w:val="2"/>
        <w:spacing w:before="0" w:after="120" w:line="360" w:lineRule="auto"/>
        <w:rPr>
          <w:rFonts w:ascii="Simplified Arabic" w:eastAsia="Times New Roman" w:hAnsi="Simplified Arabic" w:cs="Simplified Arabic"/>
          <w:color w:val="1B1C1D"/>
          <w:rtl/>
        </w:rPr>
      </w:pPr>
      <w:r w:rsidRPr="003B4B3B">
        <w:rPr>
          <w:rFonts w:ascii="Simplified Arabic" w:eastAsia="Times New Roman" w:hAnsi="Simplified Arabic" w:cs="Simplified Arabic" w:hint="cs"/>
          <w:color w:val="1B1C1D"/>
          <w:rtl/>
        </w:rPr>
        <w:t>3. الحدود الزمانية (</w:t>
      </w:r>
      <w:r w:rsidRPr="003B4B3B">
        <w:rPr>
          <w:rFonts w:ascii="Simplified Arabic" w:eastAsia="Times New Roman" w:hAnsi="Simplified Arabic" w:cs="Simplified Arabic" w:hint="cs"/>
          <w:color w:val="1B1C1D"/>
        </w:rPr>
        <w:t>Temporal Limits</w:t>
      </w:r>
      <w:r w:rsidRPr="003B4B3B">
        <w:rPr>
          <w:rFonts w:ascii="Simplified Arabic" w:eastAsia="Times New Roman" w:hAnsi="Simplified Arabic" w:cs="Simplified Arabic" w:hint="cs"/>
          <w:color w:val="1B1C1D"/>
          <w:rtl/>
        </w:rPr>
        <w:t>)</w:t>
      </w:r>
    </w:p>
    <w:p w14:paraId="06BDD046" w14:textId="3C67D92F" w:rsidR="006838FC" w:rsidRPr="003B4B3B" w:rsidRDefault="006838FC"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تُجرى الدراسة وتُجمع بياناتها خلال الفترة الزمنية المحددة للعام </w:t>
      </w:r>
      <w:r w:rsidRPr="003B4B3B">
        <w:rPr>
          <w:rStyle w:val="a6"/>
          <w:rFonts w:ascii="Simplified Arabic" w:hAnsi="Simplified Arabic" w:cs="Simplified Arabic" w:hint="cs"/>
          <w:color w:val="1B1C1D"/>
          <w:sz w:val="32"/>
          <w:szCs w:val="32"/>
          <w:bdr w:val="none" w:sz="0" w:space="0" w:color="auto" w:frame="1"/>
          <w:rtl/>
        </w:rPr>
        <w:t>2025م</w:t>
      </w:r>
      <w:r w:rsidRPr="003B4B3B">
        <w:rPr>
          <w:rFonts w:ascii="Simplified Arabic" w:hAnsi="Simplified Arabic" w:cs="Simplified Arabic" w:hint="cs"/>
          <w:color w:val="1B1C1D"/>
          <w:sz w:val="32"/>
          <w:szCs w:val="32"/>
          <w:rtl/>
        </w:rPr>
        <w:t xml:space="preserve"> </w:t>
      </w:r>
    </w:p>
    <w:p w14:paraId="27C27BB7" w14:textId="77777777" w:rsidR="00C51B30" w:rsidRPr="003B4B3B" w:rsidRDefault="00C51B30" w:rsidP="00C51B30">
      <w:pPr>
        <w:pStyle w:val="a5"/>
        <w:bidi/>
        <w:spacing w:before="0" w:beforeAutospacing="0" w:after="0" w:afterAutospacing="0" w:line="360" w:lineRule="auto"/>
        <w:rPr>
          <w:rFonts w:ascii="Simplified Arabic" w:hAnsi="Simplified Arabic" w:cs="Simplified Arabic"/>
          <w:color w:val="1B1C1D"/>
          <w:sz w:val="32"/>
          <w:szCs w:val="32"/>
          <w:rtl/>
        </w:rPr>
      </w:pPr>
    </w:p>
    <w:p w14:paraId="3FA63FD8" w14:textId="50F6B2E4" w:rsidR="00F6513D" w:rsidRPr="003B4B3B" w:rsidRDefault="00F6513D" w:rsidP="003B4B3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3B4B3B">
        <w:rPr>
          <w:rFonts w:ascii="Simplified Arabic" w:eastAsia="Times New Roman" w:hAnsi="Simplified Arabic" w:cs="Simplified Arabic" w:hint="cs"/>
          <w:color w:val="1F1F1F"/>
          <w:sz w:val="32"/>
          <w:szCs w:val="32"/>
          <w:rtl/>
        </w:rPr>
        <w:t xml:space="preserve">استبيان دراسة: </w:t>
      </w:r>
    </w:p>
    <w:p w14:paraId="67EC080D" w14:textId="77777777" w:rsidR="00F6513D" w:rsidRPr="003B4B3B" w:rsidRDefault="00F6513D" w:rsidP="003B4B3B">
      <w:pPr>
        <w:pStyle w:val="2"/>
        <w:spacing w:before="0" w:after="120" w:line="360" w:lineRule="auto"/>
        <w:rPr>
          <w:rFonts w:ascii="Simplified Arabic" w:eastAsia="Times New Roman" w:hAnsi="Simplified Arabic" w:cs="Simplified Arabic"/>
          <w:color w:val="1F1F1F"/>
          <w:rtl/>
        </w:rPr>
      </w:pPr>
      <w:r w:rsidRPr="003B4B3B">
        <w:rPr>
          <w:rFonts w:ascii="Simplified Arabic" w:eastAsia="Times New Roman" w:hAnsi="Simplified Arabic" w:cs="Simplified Arabic" w:hint="cs"/>
          <w:color w:val="1F1F1F"/>
          <w:rtl/>
        </w:rPr>
        <w:t>أولاً: الهدف العام للاستبيان</w:t>
      </w:r>
    </w:p>
    <w:p w14:paraId="64FDB89B" w14:textId="77777777" w:rsidR="00F6513D" w:rsidRPr="003B4B3B" w:rsidRDefault="00F6513D" w:rsidP="003B4B3B">
      <w:pPr>
        <w:pStyle w:val="a5"/>
        <w:bidi/>
        <w:spacing w:before="0" w:beforeAutospacing="0" w:after="24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تهدف هذه الدراسة إلى استقصاء واقع تطبيق آليات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(إدارة المخاطر، التدقيق السريري، التعليم المستمر، الكفاءة المهنية) في مراكز طب الأسنان التخصصية </w:t>
      </w:r>
      <w:r w:rsidRPr="003B4B3B">
        <w:rPr>
          <w:rFonts w:ascii="Simplified Arabic" w:hAnsi="Simplified Arabic" w:cs="Simplified Arabic" w:hint="cs"/>
          <w:color w:val="1F1F1F"/>
          <w:sz w:val="32"/>
          <w:szCs w:val="32"/>
          <w:rtl/>
        </w:rPr>
        <w:lastRenderedPageBreak/>
        <w:t>بالمملكة العربية السعودية، وقياس مدى مساهمة هذه الآليات في رفع مستوى سلامة المرضى وتقليل معدلات الأخطاء الإجرائية، وذلك للخروج بتوصيات علمية تساهم في تطوير جودة الرعاية الصحية.</w:t>
      </w:r>
    </w:p>
    <w:p w14:paraId="74A002FF" w14:textId="77777777" w:rsidR="00F6513D" w:rsidRPr="003B4B3B" w:rsidRDefault="00F6513D" w:rsidP="003B4B3B">
      <w:pPr>
        <w:pStyle w:val="2"/>
        <w:spacing w:before="0" w:after="120" w:line="360" w:lineRule="auto"/>
        <w:rPr>
          <w:rFonts w:ascii="Simplified Arabic" w:eastAsia="Times New Roman" w:hAnsi="Simplified Arabic" w:cs="Simplified Arabic"/>
          <w:color w:val="1F1F1F"/>
          <w:rtl/>
        </w:rPr>
      </w:pPr>
      <w:r w:rsidRPr="003B4B3B">
        <w:rPr>
          <w:rFonts w:ascii="Simplified Arabic" w:eastAsia="Times New Roman" w:hAnsi="Simplified Arabic" w:cs="Simplified Arabic" w:hint="cs"/>
          <w:color w:val="1F1F1F"/>
          <w:rtl/>
        </w:rPr>
        <w:t>ثانياً: أسئلة الاستبيان</w:t>
      </w:r>
    </w:p>
    <w:p w14:paraId="399FF808" w14:textId="77777777" w:rsidR="00F6513D" w:rsidRPr="003B4B3B" w:rsidRDefault="00F6513D"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القسم الأول: البيانات الديموغرافية والوظيفية</w:t>
      </w:r>
    </w:p>
    <w:p w14:paraId="48FB2D70" w14:textId="77777777" w:rsidR="00F6513D" w:rsidRPr="003B4B3B" w:rsidRDefault="00F6513D"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a"/>
          <w:rFonts w:ascii="Simplified Arabic" w:hAnsi="Simplified Arabic" w:cs="Simplified Arabic" w:hint="cs"/>
          <w:color w:val="1F1F1F"/>
          <w:sz w:val="32"/>
          <w:szCs w:val="32"/>
          <w:bdr w:val="none" w:sz="0" w:space="0" w:color="auto" w:frame="1"/>
          <w:rtl/>
        </w:rPr>
        <w:t>يرجى اختيار الإجابة المناسبة:</w:t>
      </w:r>
    </w:p>
    <w:p w14:paraId="670AF60E" w14:textId="77777777" w:rsidR="00F6513D" w:rsidRPr="003B4B3B" w:rsidRDefault="00F6513D" w:rsidP="003B4B3B">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التخصص:</w:t>
      </w:r>
      <w:r w:rsidRPr="003B4B3B">
        <w:rPr>
          <w:rFonts w:ascii="Simplified Arabic" w:hAnsi="Simplified Arabic" w:cs="Simplified Arabic" w:hint="cs"/>
          <w:color w:val="1F1F1F"/>
          <w:sz w:val="32"/>
          <w:szCs w:val="32"/>
          <w:rtl/>
        </w:rPr>
        <w:t xml:space="preserve"> (طبيب أسنان، أخصائي/استشاري، مساعد طبيب، كادر إداري/جودة).</w:t>
      </w:r>
    </w:p>
    <w:p w14:paraId="2A8E6528" w14:textId="77777777" w:rsidR="00F6513D" w:rsidRPr="003B4B3B" w:rsidRDefault="00F6513D" w:rsidP="003B4B3B">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سنوات الخبرة:</w:t>
      </w:r>
      <w:r w:rsidRPr="003B4B3B">
        <w:rPr>
          <w:rFonts w:ascii="Simplified Arabic" w:hAnsi="Simplified Arabic" w:cs="Simplified Arabic" w:hint="cs"/>
          <w:color w:val="1F1F1F"/>
          <w:sz w:val="32"/>
          <w:szCs w:val="32"/>
          <w:rtl/>
        </w:rPr>
        <w:t xml:space="preserve"> (أقل من سنتين، 2-5 سنوات، 6-10 سنوات، أكثر من 10 سنوات).</w:t>
      </w:r>
    </w:p>
    <w:p w14:paraId="33CB82DA" w14:textId="77777777" w:rsidR="00F6513D" w:rsidRPr="003B4B3B" w:rsidRDefault="00F6513D" w:rsidP="003B4B3B">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المنطقة الجغرافية:</w:t>
      </w:r>
      <w:r w:rsidRPr="003B4B3B">
        <w:rPr>
          <w:rFonts w:ascii="Simplified Arabic" w:hAnsi="Simplified Arabic" w:cs="Simplified Arabic" w:hint="cs"/>
          <w:color w:val="1F1F1F"/>
          <w:sz w:val="32"/>
          <w:szCs w:val="32"/>
          <w:rtl/>
        </w:rPr>
        <w:t xml:space="preserve"> (الرياض، جدة، الدمام، أخرى).</w:t>
      </w:r>
    </w:p>
    <w:p w14:paraId="2167BE70" w14:textId="77777777" w:rsidR="00F6513D" w:rsidRPr="003B4B3B" w:rsidRDefault="00F6513D" w:rsidP="003B4B3B">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نوع المركز:</w:t>
      </w:r>
      <w:r w:rsidRPr="003B4B3B">
        <w:rPr>
          <w:rFonts w:ascii="Simplified Arabic" w:hAnsi="Simplified Arabic" w:cs="Simplified Arabic" w:hint="cs"/>
          <w:color w:val="1F1F1F"/>
          <w:sz w:val="32"/>
          <w:szCs w:val="32"/>
          <w:rtl/>
        </w:rPr>
        <w:t xml:space="preserve"> (حكومي، خاص).</w:t>
      </w:r>
    </w:p>
    <w:p w14:paraId="24018EFA" w14:textId="77777777" w:rsidR="00F6513D" w:rsidRPr="003B4B3B" w:rsidRDefault="00F6513D"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 xml:space="preserve">القسم الثاني: آليات </w:t>
      </w:r>
      <w:proofErr w:type="spellStart"/>
      <w:r w:rsidRPr="003B4B3B">
        <w:rPr>
          <w:rFonts w:ascii="Simplified Arabic" w:eastAsia="Times New Roman" w:hAnsi="Simplified Arabic" w:cs="Simplified Arabic" w:hint="cs"/>
          <w:color w:val="1F1F1F"/>
          <w:sz w:val="32"/>
          <w:szCs w:val="32"/>
          <w:rtl/>
        </w:rPr>
        <w:t>الحوكمة</w:t>
      </w:r>
      <w:proofErr w:type="spellEnd"/>
      <w:r w:rsidRPr="003B4B3B">
        <w:rPr>
          <w:rFonts w:ascii="Simplified Arabic" w:eastAsia="Times New Roman" w:hAnsi="Simplified Arabic" w:cs="Simplified Arabic" w:hint="cs"/>
          <w:color w:val="1F1F1F"/>
          <w:sz w:val="32"/>
          <w:szCs w:val="32"/>
          <w:rtl/>
        </w:rPr>
        <w:t xml:space="preserve"> السريرية (المتغير المستقل)</w:t>
      </w:r>
    </w:p>
    <w:p w14:paraId="6AD6E0D0" w14:textId="77777777" w:rsidR="00F6513D" w:rsidRPr="003B4B3B" w:rsidRDefault="00F6513D"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a"/>
          <w:rFonts w:ascii="Simplified Arabic" w:hAnsi="Simplified Arabic" w:cs="Simplified Arabic" w:hint="cs"/>
          <w:color w:val="1F1F1F"/>
          <w:sz w:val="32"/>
          <w:szCs w:val="32"/>
          <w:bdr w:val="none" w:sz="0" w:space="0" w:color="auto" w:frame="1"/>
          <w:rtl/>
        </w:rPr>
        <w:t>مقياس الإجابة: (موافق بشدة، موافق، محايد، غير موافق، غير موافق بشدة)</w:t>
      </w:r>
    </w:p>
    <w:p w14:paraId="507B7D27" w14:textId="77777777" w:rsidR="00F6513D" w:rsidRPr="003B4B3B" w:rsidRDefault="00F6513D" w:rsidP="003B4B3B">
      <w:pPr>
        <w:pStyle w:val="4"/>
        <w:bidi/>
        <w:spacing w:before="0" w:beforeAutospacing="0" w:after="120" w:afterAutospacing="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1. إدارة المخاطر (</w:t>
      </w:r>
      <w:r w:rsidRPr="003B4B3B">
        <w:rPr>
          <w:rFonts w:ascii="Simplified Arabic" w:eastAsia="Times New Roman" w:hAnsi="Simplified Arabic" w:cs="Simplified Arabic" w:hint="cs"/>
          <w:color w:val="1F1F1F"/>
          <w:sz w:val="32"/>
          <w:szCs w:val="32"/>
        </w:rPr>
        <w:t>Risk Management</w:t>
      </w:r>
      <w:r w:rsidRPr="003B4B3B">
        <w:rPr>
          <w:rFonts w:ascii="Simplified Arabic" w:eastAsia="Times New Roman" w:hAnsi="Simplified Arabic" w:cs="Simplified Arabic" w:hint="cs"/>
          <w:color w:val="1F1F1F"/>
          <w:sz w:val="32"/>
          <w:szCs w:val="32"/>
          <w:rtl/>
        </w:rPr>
        <w:t>)</w:t>
      </w:r>
    </w:p>
    <w:p w14:paraId="2C7D2918" w14:textId="77777777" w:rsidR="00F6513D" w:rsidRPr="003B4B3B" w:rsidRDefault="00F6513D" w:rsidP="003B4B3B">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يوجد نظام واضح للإبلاغ عن الحوادث العرضية في المركز.</w:t>
      </w:r>
    </w:p>
    <w:p w14:paraId="589E5515" w14:textId="77777777" w:rsidR="00F6513D" w:rsidRPr="003B4B3B" w:rsidRDefault="00F6513D" w:rsidP="003B4B3B">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lastRenderedPageBreak/>
        <w:t>يتم تحليل الأخطاء السريرية فور وقوعها لتجنب تكرارها.</w:t>
      </w:r>
    </w:p>
    <w:p w14:paraId="4D32FEE3" w14:textId="77777777" w:rsidR="00F6513D" w:rsidRPr="003B4B3B" w:rsidRDefault="00F6513D" w:rsidP="003B4B3B">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تتوفر بيئة عمل آمنة تدعم الإفصاح عن المخاطر دون خوف من العقاب.</w:t>
      </w:r>
    </w:p>
    <w:p w14:paraId="386938C3" w14:textId="77777777" w:rsidR="00F6513D" w:rsidRPr="003B4B3B" w:rsidRDefault="00F6513D" w:rsidP="003B4B3B">
      <w:pPr>
        <w:pStyle w:val="4"/>
        <w:bidi/>
        <w:spacing w:before="0" w:beforeAutospacing="0" w:after="120" w:afterAutospacing="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2. التدقيق السريري (</w:t>
      </w:r>
      <w:r w:rsidRPr="003B4B3B">
        <w:rPr>
          <w:rFonts w:ascii="Simplified Arabic" w:eastAsia="Times New Roman" w:hAnsi="Simplified Arabic" w:cs="Simplified Arabic" w:hint="cs"/>
          <w:color w:val="1F1F1F"/>
          <w:sz w:val="32"/>
          <w:szCs w:val="32"/>
        </w:rPr>
        <w:t>Clinical Audit</w:t>
      </w:r>
      <w:r w:rsidRPr="003B4B3B">
        <w:rPr>
          <w:rFonts w:ascii="Simplified Arabic" w:eastAsia="Times New Roman" w:hAnsi="Simplified Arabic" w:cs="Simplified Arabic" w:hint="cs"/>
          <w:color w:val="1F1F1F"/>
          <w:sz w:val="32"/>
          <w:szCs w:val="32"/>
          <w:rtl/>
        </w:rPr>
        <w:t>)</w:t>
      </w:r>
    </w:p>
    <w:p w14:paraId="37B352B4" w14:textId="77777777" w:rsidR="00F6513D" w:rsidRPr="003B4B3B" w:rsidRDefault="00F6513D" w:rsidP="003B4B3B">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يتم مراجعة السجلات الطبية للمرضى دورياً لضمان مطابقتها للمعايير.</w:t>
      </w:r>
    </w:p>
    <w:p w14:paraId="75789044" w14:textId="77777777" w:rsidR="00F6513D" w:rsidRPr="003B4B3B" w:rsidRDefault="00F6513D" w:rsidP="003B4B3B">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تخضع الإجراءات العلاجية لرقابة فنية مستمرة من قبل لجان مختصة.</w:t>
      </w:r>
    </w:p>
    <w:p w14:paraId="2D43687B" w14:textId="77777777" w:rsidR="00F6513D" w:rsidRPr="003B4B3B" w:rsidRDefault="00F6513D" w:rsidP="003B4B3B">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يتم استخدام نتائج التدقيق لتحسين الأداء السريري الفعلي.</w:t>
      </w:r>
    </w:p>
    <w:p w14:paraId="0E0C0031" w14:textId="77777777" w:rsidR="00F6513D" w:rsidRPr="003B4B3B" w:rsidRDefault="00F6513D" w:rsidP="003B4B3B">
      <w:pPr>
        <w:pStyle w:val="4"/>
        <w:bidi/>
        <w:spacing w:before="0" w:beforeAutospacing="0" w:after="120" w:afterAutospacing="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3. التعليم المستمر والتطوير (</w:t>
      </w:r>
      <w:r w:rsidRPr="003B4B3B">
        <w:rPr>
          <w:rFonts w:ascii="Simplified Arabic" w:eastAsia="Times New Roman" w:hAnsi="Simplified Arabic" w:cs="Simplified Arabic" w:hint="cs"/>
          <w:color w:val="1F1F1F"/>
          <w:sz w:val="32"/>
          <w:szCs w:val="32"/>
        </w:rPr>
        <w:t>Continuing Education</w:t>
      </w:r>
      <w:r w:rsidRPr="003B4B3B">
        <w:rPr>
          <w:rFonts w:ascii="Simplified Arabic" w:eastAsia="Times New Roman" w:hAnsi="Simplified Arabic" w:cs="Simplified Arabic" w:hint="cs"/>
          <w:color w:val="1F1F1F"/>
          <w:sz w:val="32"/>
          <w:szCs w:val="32"/>
          <w:rtl/>
        </w:rPr>
        <w:t>)</w:t>
      </w:r>
    </w:p>
    <w:p w14:paraId="7D70128B" w14:textId="77777777" w:rsidR="00F6513D" w:rsidRPr="003B4B3B" w:rsidRDefault="00F6513D" w:rsidP="003B4B3B">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يحرص المركز على تقديم برامج تدريبية دورية حول أحدث تقنيات طب الأسنان.</w:t>
      </w:r>
    </w:p>
    <w:p w14:paraId="4F8447EB" w14:textId="77777777" w:rsidR="00F6513D" w:rsidRPr="003B4B3B" w:rsidRDefault="00F6513D" w:rsidP="003B4B3B">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يتم تدريب الكوادر على بروتوكولات سلامة المرضى بشكل منتظم.</w:t>
      </w:r>
    </w:p>
    <w:p w14:paraId="20C7F217" w14:textId="77777777" w:rsidR="00F6513D" w:rsidRPr="003B4B3B" w:rsidRDefault="00F6513D" w:rsidP="003B4B3B">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تشجع الإدارة الممارسين على المشاركة في المؤتمرات والندوات العلمية.</w:t>
      </w:r>
    </w:p>
    <w:p w14:paraId="319F2F87" w14:textId="77777777" w:rsidR="00F6513D" w:rsidRPr="003B4B3B" w:rsidRDefault="00F6513D" w:rsidP="003B4B3B">
      <w:pPr>
        <w:pStyle w:val="4"/>
        <w:bidi/>
        <w:spacing w:before="0" w:beforeAutospacing="0" w:after="120" w:afterAutospacing="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4. الكفاءة المهنية (</w:t>
      </w:r>
      <w:r w:rsidRPr="003B4B3B">
        <w:rPr>
          <w:rFonts w:ascii="Simplified Arabic" w:eastAsia="Times New Roman" w:hAnsi="Simplified Arabic" w:cs="Simplified Arabic" w:hint="cs"/>
          <w:color w:val="1F1F1F"/>
          <w:sz w:val="32"/>
          <w:szCs w:val="32"/>
        </w:rPr>
        <w:t>Clinical Effectiveness</w:t>
      </w:r>
      <w:r w:rsidRPr="003B4B3B">
        <w:rPr>
          <w:rFonts w:ascii="Simplified Arabic" w:eastAsia="Times New Roman" w:hAnsi="Simplified Arabic" w:cs="Simplified Arabic" w:hint="cs"/>
          <w:color w:val="1F1F1F"/>
          <w:sz w:val="32"/>
          <w:szCs w:val="32"/>
          <w:rtl/>
        </w:rPr>
        <w:t>)</w:t>
      </w:r>
    </w:p>
    <w:p w14:paraId="42EF1959" w14:textId="77777777" w:rsidR="00F6513D" w:rsidRPr="003B4B3B" w:rsidRDefault="00F6513D" w:rsidP="003B4B3B">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يتم الالتزام بالأدلة الإرشادية (</w:t>
      </w:r>
      <w:r w:rsidRPr="003B4B3B">
        <w:rPr>
          <w:rFonts w:ascii="Simplified Arabic" w:hAnsi="Simplified Arabic" w:cs="Simplified Arabic" w:hint="cs"/>
          <w:color w:val="1F1F1F"/>
          <w:sz w:val="32"/>
          <w:szCs w:val="32"/>
        </w:rPr>
        <w:t>Guidelines</w:t>
      </w:r>
      <w:r w:rsidRPr="003B4B3B">
        <w:rPr>
          <w:rFonts w:ascii="Simplified Arabic" w:hAnsi="Simplified Arabic" w:cs="Simplified Arabic" w:hint="cs"/>
          <w:color w:val="1F1F1F"/>
          <w:sz w:val="32"/>
          <w:szCs w:val="32"/>
          <w:rtl/>
        </w:rPr>
        <w:t>) المعتمدة في كل إجراء علاجي.</w:t>
      </w:r>
    </w:p>
    <w:p w14:paraId="69AC33DC" w14:textId="77777777" w:rsidR="00F6513D" w:rsidRPr="003B4B3B" w:rsidRDefault="00F6513D" w:rsidP="003B4B3B">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يتم تقييم أداء الكوادر الطبية بناءً على جودة المخرجات العلاجية.</w:t>
      </w:r>
    </w:p>
    <w:p w14:paraId="0E4E7889" w14:textId="77777777" w:rsidR="00F6513D" w:rsidRPr="003B4B3B" w:rsidRDefault="00F6513D" w:rsidP="003B4B3B">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يمتلك الفريق الطبي المهارات اللازمة للتعامل مع الحالات المعقدة بكفاءة.</w:t>
      </w:r>
    </w:p>
    <w:p w14:paraId="7372CBAD" w14:textId="77777777" w:rsidR="00F6513D" w:rsidRPr="003B4B3B" w:rsidRDefault="00F6513D"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lastRenderedPageBreak/>
        <w:t>القسم الثالث: سلامة المرضى والحد من الأخطاء (المتغير التابع)</w:t>
      </w:r>
    </w:p>
    <w:p w14:paraId="15FC96A0" w14:textId="77777777" w:rsidR="00F6513D" w:rsidRPr="003B4B3B" w:rsidRDefault="00F6513D"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a"/>
          <w:rFonts w:ascii="Simplified Arabic" w:hAnsi="Simplified Arabic" w:cs="Simplified Arabic" w:hint="cs"/>
          <w:color w:val="1F1F1F"/>
          <w:sz w:val="32"/>
          <w:szCs w:val="32"/>
          <w:bdr w:val="none" w:sz="0" w:space="0" w:color="auto" w:frame="1"/>
          <w:rtl/>
        </w:rPr>
        <w:t>مقياس الإجابة: (موافق بشدة، موافق، محايد، غير موافق، غير موافق بشدة)</w:t>
      </w:r>
    </w:p>
    <w:p w14:paraId="162B2576" w14:textId="77777777" w:rsidR="00F6513D" w:rsidRPr="003B4B3B" w:rsidRDefault="00F6513D" w:rsidP="003B4B3B">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تلتزم الكوادر بالتحقق من هوية المريض وموقع الإجراء الطبي بدقة.</w:t>
      </w:r>
    </w:p>
    <w:p w14:paraId="1048CF3A" w14:textId="77777777" w:rsidR="00F6513D" w:rsidRPr="003B4B3B" w:rsidRDefault="00F6513D" w:rsidP="003B4B3B">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هناك انخفاض ملحوظ في معدلات الأخطاء الإجرائية (مثل خلع السن الخطأ أو عدوى المستشفيات).</w:t>
      </w:r>
    </w:p>
    <w:p w14:paraId="54428FC1" w14:textId="77777777" w:rsidR="00F6513D" w:rsidRPr="003B4B3B" w:rsidRDefault="00F6513D" w:rsidP="003B4B3B">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يتم إشراك المرضى في فهم خططهم العلاجية والمخاطر المحتملة.</w:t>
      </w:r>
    </w:p>
    <w:p w14:paraId="1891B4FC" w14:textId="77777777" w:rsidR="00F6513D" w:rsidRPr="003B4B3B" w:rsidRDefault="00F6513D" w:rsidP="003B4B3B">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يطبق المركز معايير صارمة لمكافحة العدوى والتعقيم داخل العيادات.</w:t>
      </w:r>
    </w:p>
    <w:p w14:paraId="28D8E12B" w14:textId="77777777" w:rsidR="00F6513D" w:rsidRPr="003B4B3B" w:rsidRDefault="00F6513D" w:rsidP="003B4B3B">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تساهم أنظمة المراقبة في سرعة اكتشاف الأخطاء قبل وصولها للمريض.</w:t>
      </w:r>
    </w:p>
    <w:p w14:paraId="2342FC40" w14:textId="77777777" w:rsidR="00F6513D" w:rsidRPr="003B4B3B" w:rsidRDefault="00F6513D"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 xml:space="preserve">القسم الرابع: العلاقة بين </w:t>
      </w:r>
      <w:proofErr w:type="spellStart"/>
      <w:r w:rsidRPr="003B4B3B">
        <w:rPr>
          <w:rFonts w:ascii="Simplified Arabic" w:eastAsia="Times New Roman" w:hAnsi="Simplified Arabic" w:cs="Simplified Arabic" w:hint="cs"/>
          <w:color w:val="1F1F1F"/>
          <w:sz w:val="32"/>
          <w:szCs w:val="32"/>
          <w:rtl/>
        </w:rPr>
        <w:t>الحوكمة</w:t>
      </w:r>
      <w:proofErr w:type="spellEnd"/>
      <w:r w:rsidRPr="003B4B3B">
        <w:rPr>
          <w:rFonts w:ascii="Simplified Arabic" w:eastAsia="Times New Roman" w:hAnsi="Simplified Arabic" w:cs="Simplified Arabic" w:hint="cs"/>
          <w:color w:val="1F1F1F"/>
          <w:sz w:val="32"/>
          <w:szCs w:val="32"/>
          <w:rtl/>
        </w:rPr>
        <w:t xml:space="preserve"> والأخطاء الإجرائية</w:t>
      </w:r>
    </w:p>
    <w:p w14:paraId="5BD3DD9E" w14:textId="77777777" w:rsidR="00F6513D" w:rsidRPr="003B4B3B" w:rsidRDefault="00F6513D" w:rsidP="003B4B3B">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تطبيق معايير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يقلل من حدوث النزاعات الطبية القانونية.</w:t>
      </w:r>
    </w:p>
    <w:p w14:paraId="69E9E358" w14:textId="77777777" w:rsidR="00F6513D" w:rsidRPr="003B4B3B" w:rsidRDefault="00F6513D" w:rsidP="003B4B3B">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تساهم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في خلق ثقافة تنظيمية تركز على سلامة المريض أولاً.</w:t>
      </w:r>
    </w:p>
    <w:p w14:paraId="4CC384DA" w14:textId="77777777" w:rsidR="00F6513D" w:rsidRPr="003B4B3B" w:rsidRDefault="00F6513D" w:rsidP="003B4B3B">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التزام الإدارة بدعم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ينعكس مباشرة على جودة الرعاية المقدمة.</w:t>
      </w:r>
    </w:p>
    <w:p w14:paraId="03CC8FE4" w14:textId="77777777" w:rsidR="00F6513D" w:rsidRPr="003B4B3B" w:rsidRDefault="00F6513D"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شكراً لتعاونكم ووقتكم، علماً بأن البيانات ستُستخدم لأغراض البحث العلمي فقط.</w:t>
      </w:r>
    </w:p>
    <w:p w14:paraId="444C4149" w14:textId="77777777" w:rsidR="006838FC" w:rsidRPr="003B4B3B" w:rsidRDefault="006838FC"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67C450FE" w14:textId="77777777" w:rsidR="006838FC" w:rsidRPr="003B4B3B" w:rsidRDefault="006838FC"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3322C77A" w14:textId="77777777" w:rsidR="00BE0C6C" w:rsidRPr="003B4B3B" w:rsidRDefault="00BE0C6C"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5E71490B" w14:textId="77777777" w:rsidR="00BE0C6C" w:rsidRPr="003B4B3B" w:rsidRDefault="00BE0C6C"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44067D03"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5E74BFB8"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55547531"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1823F037"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1B180978" w14:textId="77777777" w:rsidR="00641C2F" w:rsidRDefault="00641C2F"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04AE7BD1" w14:textId="77777777" w:rsidR="00C51B30" w:rsidRDefault="00C51B30" w:rsidP="00C51B30">
      <w:pPr>
        <w:pStyle w:val="a5"/>
        <w:bidi/>
        <w:spacing w:before="0" w:beforeAutospacing="0" w:after="0" w:afterAutospacing="0" w:line="360" w:lineRule="auto"/>
        <w:rPr>
          <w:rFonts w:ascii="Simplified Arabic" w:hAnsi="Simplified Arabic" w:cs="Simplified Arabic"/>
          <w:color w:val="1B1C1D"/>
          <w:sz w:val="32"/>
          <w:szCs w:val="32"/>
          <w:rtl/>
        </w:rPr>
      </w:pPr>
    </w:p>
    <w:p w14:paraId="48408716" w14:textId="77777777" w:rsidR="00C51B30" w:rsidRDefault="00C51B30" w:rsidP="00C51B30">
      <w:pPr>
        <w:pStyle w:val="a5"/>
        <w:bidi/>
        <w:spacing w:before="0" w:beforeAutospacing="0" w:after="0" w:afterAutospacing="0" w:line="360" w:lineRule="auto"/>
        <w:rPr>
          <w:rFonts w:ascii="Simplified Arabic" w:hAnsi="Simplified Arabic" w:cs="Simplified Arabic"/>
          <w:color w:val="1B1C1D"/>
          <w:sz w:val="32"/>
          <w:szCs w:val="32"/>
          <w:rtl/>
        </w:rPr>
      </w:pPr>
    </w:p>
    <w:p w14:paraId="6D3EE8A7" w14:textId="27AE27EC" w:rsidR="00C51B30" w:rsidRPr="00C51B30" w:rsidRDefault="00C51B30" w:rsidP="00C51B30">
      <w:pPr>
        <w:pStyle w:val="a5"/>
        <w:bidi/>
        <w:spacing w:before="0" w:beforeAutospacing="0" w:after="0" w:afterAutospacing="0" w:line="360" w:lineRule="auto"/>
        <w:jc w:val="center"/>
        <w:rPr>
          <w:rFonts w:ascii="Simplified Arabic" w:hAnsi="Simplified Arabic" w:cs="Simplified Arabic"/>
          <w:b/>
          <w:bCs/>
          <w:color w:val="1B1C1D"/>
          <w:sz w:val="32"/>
          <w:szCs w:val="32"/>
          <w:rtl/>
        </w:rPr>
      </w:pPr>
      <w:r w:rsidRPr="00C51B30">
        <w:rPr>
          <w:rFonts w:ascii="Simplified Arabic" w:hAnsi="Simplified Arabic" w:cs="Simplified Arabic" w:hint="cs"/>
          <w:b/>
          <w:bCs/>
          <w:color w:val="1B1C1D"/>
          <w:sz w:val="32"/>
          <w:szCs w:val="32"/>
          <w:rtl/>
        </w:rPr>
        <w:t>الفصل الرابع</w:t>
      </w:r>
    </w:p>
    <w:p w14:paraId="68BD3EBA" w14:textId="77777777" w:rsidR="00C51B30" w:rsidRDefault="00C51B30" w:rsidP="00C51B30">
      <w:pPr>
        <w:pStyle w:val="a5"/>
        <w:bidi/>
        <w:spacing w:before="0" w:beforeAutospacing="0" w:after="0" w:afterAutospacing="0" w:line="360" w:lineRule="auto"/>
        <w:rPr>
          <w:rFonts w:ascii="Simplified Arabic" w:hAnsi="Simplified Arabic" w:cs="Simplified Arabic"/>
          <w:color w:val="1B1C1D"/>
          <w:sz w:val="32"/>
          <w:szCs w:val="32"/>
          <w:rtl/>
        </w:rPr>
      </w:pPr>
    </w:p>
    <w:p w14:paraId="3DB5E2E8" w14:textId="77777777" w:rsidR="00C51B30" w:rsidRDefault="00C51B30" w:rsidP="00C51B30">
      <w:pPr>
        <w:pStyle w:val="a5"/>
        <w:bidi/>
        <w:spacing w:before="0" w:beforeAutospacing="0" w:after="0" w:afterAutospacing="0" w:line="360" w:lineRule="auto"/>
        <w:rPr>
          <w:rFonts w:ascii="Simplified Arabic" w:hAnsi="Simplified Arabic" w:cs="Simplified Arabic"/>
          <w:color w:val="1B1C1D"/>
          <w:sz w:val="32"/>
          <w:szCs w:val="32"/>
          <w:rtl/>
        </w:rPr>
      </w:pPr>
    </w:p>
    <w:p w14:paraId="65A2B8A2" w14:textId="77777777" w:rsidR="00C51B30" w:rsidRDefault="00C51B30" w:rsidP="00C51B30">
      <w:pPr>
        <w:pStyle w:val="a5"/>
        <w:bidi/>
        <w:spacing w:before="0" w:beforeAutospacing="0" w:after="0" w:afterAutospacing="0" w:line="360" w:lineRule="auto"/>
        <w:rPr>
          <w:rFonts w:ascii="Simplified Arabic" w:hAnsi="Simplified Arabic" w:cs="Simplified Arabic"/>
          <w:color w:val="1B1C1D"/>
          <w:sz w:val="32"/>
          <w:szCs w:val="32"/>
          <w:rtl/>
        </w:rPr>
      </w:pPr>
    </w:p>
    <w:p w14:paraId="31408D00" w14:textId="77777777" w:rsidR="00C51B30" w:rsidRDefault="00C51B30" w:rsidP="00C51B30">
      <w:pPr>
        <w:pStyle w:val="a5"/>
        <w:bidi/>
        <w:spacing w:before="0" w:beforeAutospacing="0" w:after="0" w:afterAutospacing="0" w:line="360" w:lineRule="auto"/>
        <w:rPr>
          <w:rFonts w:ascii="Simplified Arabic" w:hAnsi="Simplified Arabic" w:cs="Simplified Arabic"/>
          <w:color w:val="1B1C1D"/>
          <w:sz w:val="32"/>
          <w:szCs w:val="32"/>
          <w:rtl/>
        </w:rPr>
      </w:pPr>
    </w:p>
    <w:p w14:paraId="5B0F93B8" w14:textId="77777777" w:rsidR="00C51B30" w:rsidRDefault="00C51B30" w:rsidP="00C51B30">
      <w:pPr>
        <w:pStyle w:val="a5"/>
        <w:bidi/>
        <w:spacing w:before="0" w:beforeAutospacing="0" w:after="0" w:afterAutospacing="0" w:line="360" w:lineRule="auto"/>
        <w:rPr>
          <w:rFonts w:ascii="Simplified Arabic" w:hAnsi="Simplified Arabic" w:cs="Simplified Arabic"/>
          <w:color w:val="1B1C1D"/>
          <w:sz w:val="32"/>
          <w:szCs w:val="32"/>
          <w:rtl/>
        </w:rPr>
      </w:pPr>
    </w:p>
    <w:p w14:paraId="279F2FB8" w14:textId="77777777" w:rsidR="00C51B30" w:rsidRDefault="00C51B30" w:rsidP="00C51B30">
      <w:pPr>
        <w:pStyle w:val="a5"/>
        <w:bidi/>
        <w:spacing w:before="0" w:beforeAutospacing="0" w:after="0" w:afterAutospacing="0" w:line="360" w:lineRule="auto"/>
        <w:rPr>
          <w:rFonts w:ascii="Simplified Arabic" w:hAnsi="Simplified Arabic" w:cs="Simplified Arabic"/>
          <w:color w:val="1B1C1D"/>
          <w:sz w:val="32"/>
          <w:szCs w:val="32"/>
          <w:rtl/>
        </w:rPr>
      </w:pPr>
    </w:p>
    <w:p w14:paraId="01DE2937" w14:textId="77777777" w:rsidR="00C51B30" w:rsidRDefault="00C51B30" w:rsidP="00C51B30">
      <w:pPr>
        <w:pStyle w:val="a5"/>
        <w:bidi/>
        <w:spacing w:before="0" w:beforeAutospacing="0" w:after="0" w:afterAutospacing="0" w:line="360" w:lineRule="auto"/>
        <w:rPr>
          <w:rFonts w:ascii="Simplified Arabic" w:hAnsi="Simplified Arabic" w:cs="Simplified Arabic"/>
          <w:color w:val="1B1C1D"/>
          <w:sz w:val="32"/>
          <w:szCs w:val="32"/>
          <w:rtl/>
        </w:rPr>
      </w:pPr>
    </w:p>
    <w:p w14:paraId="20A8F2E1" w14:textId="77777777" w:rsidR="00C51B30" w:rsidRPr="003B4B3B" w:rsidRDefault="00C51B30" w:rsidP="00C51B30">
      <w:pPr>
        <w:pStyle w:val="a5"/>
        <w:bidi/>
        <w:spacing w:before="0" w:beforeAutospacing="0" w:after="0" w:afterAutospacing="0" w:line="360" w:lineRule="auto"/>
        <w:rPr>
          <w:rFonts w:ascii="Simplified Arabic" w:hAnsi="Simplified Arabic" w:cs="Simplified Arabic"/>
          <w:color w:val="1B1C1D"/>
          <w:sz w:val="32"/>
          <w:szCs w:val="32"/>
          <w:rtl/>
        </w:rPr>
      </w:pPr>
    </w:p>
    <w:p w14:paraId="75FAC4AB" w14:textId="77777777" w:rsidR="00641C2F" w:rsidRPr="003B4B3B" w:rsidRDefault="00641C2F" w:rsidP="003B4B3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3B4B3B">
        <w:rPr>
          <w:rFonts w:ascii="Simplified Arabic" w:eastAsia="Times New Roman" w:hAnsi="Simplified Arabic" w:cs="Simplified Arabic" w:hint="cs"/>
          <w:color w:val="1F1F1F"/>
          <w:sz w:val="32"/>
          <w:szCs w:val="32"/>
          <w:rtl/>
        </w:rPr>
        <w:lastRenderedPageBreak/>
        <w:t xml:space="preserve">تقرير التحليل الإحصائي لنتائج دراسة أثر </w:t>
      </w:r>
      <w:proofErr w:type="spellStart"/>
      <w:r w:rsidRPr="003B4B3B">
        <w:rPr>
          <w:rFonts w:ascii="Simplified Arabic" w:eastAsia="Times New Roman" w:hAnsi="Simplified Arabic" w:cs="Simplified Arabic" w:hint="cs"/>
          <w:color w:val="1F1F1F"/>
          <w:sz w:val="32"/>
          <w:szCs w:val="32"/>
          <w:rtl/>
        </w:rPr>
        <w:t>الحوكمة</w:t>
      </w:r>
      <w:proofErr w:type="spellEnd"/>
      <w:r w:rsidRPr="003B4B3B">
        <w:rPr>
          <w:rFonts w:ascii="Simplified Arabic" w:eastAsia="Times New Roman" w:hAnsi="Simplified Arabic" w:cs="Simplified Arabic" w:hint="cs"/>
          <w:color w:val="1F1F1F"/>
          <w:sz w:val="32"/>
          <w:szCs w:val="32"/>
          <w:rtl/>
        </w:rPr>
        <w:t xml:space="preserve"> السريرية على سلامة المرضى</w:t>
      </w:r>
    </w:p>
    <w:p w14:paraId="3057C989"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حجم العينة:</w:t>
      </w:r>
      <w:r w:rsidRPr="003B4B3B">
        <w:rPr>
          <w:rFonts w:ascii="Simplified Arabic" w:hAnsi="Simplified Arabic" w:cs="Simplified Arabic" w:hint="cs"/>
          <w:color w:val="1F1F1F"/>
          <w:sz w:val="32"/>
          <w:szCs w:val="32"/>
          <w:rtl/>
        </w:rPr>
        <w:t xml:space="preserve"> 100 مشارك</w:t>
      </w:r>
    </w:p>
    <w:p w14:paraId="32DB5886" w14:textId="77777777" w:rsidR="00641C2F" w:rsidRPr="003B4B3B" w:rsidRDefault="00641C2F"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أولاً: تحليل الخصائص الديموغرافية (الوصف الإحصائي للعينة)</w:t>
      </w:r>
    </w:p>
    <w:p w14:paraId="23DFD8A9" w14:textId="77777777" w:rsidR="00641C2F" w:rsidRPr="003B4B3B" w:rsidRDefault="00641C2F" w:rsidP="003B4B3B">
      <w:pPr>
        <w:pStyle w:val="a5"/>
        <w:bidi/>
        <w:spacing w:before="0" w:beforeAutospacing="0" w:after="24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يوضح الجدول التالي توزيع أفراد عينة الدراسة وفقاً للمتغيرات الشخصية والوظيفية:</w:t>
      </w:r>
    </w:p>
    <w:tbl>
      <w:tblPr>
        <w:bidiVisual/>
        <w:tblW w:w="0" w:type="auto"/>
        <w:tblCellSpacing w:w="15" w:type="dxa"/>
        <w:tblCellMar>
          <w:left w:w="0" w:type="dxa"/>
          <w:right w:w="0" w:type="dxa"/>
        </w:tblCellMar>
        <w:tblLook w:val="04A0" w:firstRow="1" w:lastRow="0" w:firstColumn="1" w:lastColumn="0" w:noHBand="0" w:noVBand="1"/>
      </w:tblPr>
      <w:tblGrid>
        <w:gridCol w:w="1766"/>
        <w:gridCol w:w="2417"/>
        <w:gridCol w:w="1041"/>
        <w:gridCol w:w="1966"/>
      </w:tblGrid>
      <w:tr w:rsidR="00641C2F" w:rsidRPr="003B4B3B" w14:paraId="226DB07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8785E9"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293687"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الفئة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1DAEAF"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التكرار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C36104"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النسبية المئوية</w:t>
            </w:r>
          </w:p>
        </w:tc>
      </w:tr>
      <w:tr w:rsidR="00641C2F" w:rsidRPr="003B4B3B" w14:paraId="3925C44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16BEA8"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التخصص</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9D2A8B"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طبيب أسنان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75E579"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F117AB"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45%</w:t>
            </w:r>
          </w:p>
        </w:tc>
      </w:tr>
      <w:tr w:rsidR="00641C2F" w:rsidRPr="003B4B3B" w14:paraId="31E67C9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E6AFE0"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F62268"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أخصائي/استشاري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92B730"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8A8A3F"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25%</w:t>
            </w:r>
          </w:p>
        </w:tc>
      </w:tr>
      <w:tr w:rsidR="00641C2F" w:rsidRPr="003B4B3B" w14:paraId="4AE9074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4751D3"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1AEDBC"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مساعد طبيب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1F164B"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A722A5"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20%</w:t>
            </w:r>
          </w:p>
        </w:tc>
      </w:tr>
      <w:tr w:rsidR="00641C2F" w:rsidRPr="003B4B3B" w14:paraId="5A00AAB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C8376E"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036999"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كادر إداري/جودة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F70F56"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1440A4"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10%</w:t>
            </w:r>
          </w:p>
        </w:tc>
      </w:tr>
      <w:tr w:rsidR="00641C2F" w:rsidRPr="003B4B3B" w14:paraId="0AAFAC6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A23832"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52D0D2"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أقل من سنتين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21EF65"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E9A6C5"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15%</w:t>
            </w:r>
          </w:p>
        </w:tc>
      </w:tr>
      <w:tr w:rsidR="00641C2F" w:rsidRPr="003B4B3B" w14:paraId="5CD6788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76E223"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CE1AF4"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من 2-5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ECCBFE"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5AC8CE"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30%</w:t>
            </w:r>
          </w:p>
        </w:tc>
      </w:tr>
      <w:tr w:rsidR="00641C2F" w:rsidRPr="003B4B3B" w14:paraId="506F9D6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D9B565"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10B6EF"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من 6-10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46E776"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2A5E48"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35%</w:t>
            </w:r>
          </w:p>
        </w:tc>
      </w:tr>
      <w:tr w:rsidR="00641C2F" w:rsidRPr="003B4B3B" w14:paraId="31D5B8B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F6BA41"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544C24"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أكثر من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F9FCF0"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694055"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20%</w:t>
            </w:r>
          </w:p>
        </w:tc>
      </w:tr>
      <w:tr w:rsidR="00641C2F" w:rsidRPr="003B4B3B" w14:paraId="0190BCA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1D563E"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lastRenderedPageBreak/>
              <w:t>جهة العمل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828714"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الرياض</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84DC29"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FEFF30"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40%</w:t>
            </w:r>
          </w:p>
        </w:tc>
      </w:tr>
      <w:tr w:rsidR="00641C2F" w:rsidRPr="003B4B3B" w14:paraId="7E15846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A292B6"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E3187F"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جدة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2FB74F"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983AD3"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35%</w:t>
            </w:r>
          </w:p>
        </w:tc>
      </w:tr>
      <w:tr w:rsidR="00641C2F" w:rsidRPr="003B4B3B" w14:paraId="2396D87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85FFEC"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B7CEBD"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الدمام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82DF82"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C55691"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25%</w:t>
            </w:r>
          </w:p>
        </w:tc>
      </w:tr>
      <w:tr w:rsidR="00641C2F" w:rsidRPr="003B4B3B" w14:paraId="03DC6ED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F9F968"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E1F7E0"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EF3833"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4BBE9D"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100%</w:t>
            </w:r>
          </w:p>
        </w:tc>
      </w:tr>
    </w:tbl>
    <w:p w14:paraId="3A942357" w14:textId="77777777" w:rsidR="00641C2F" w:rsidRPr="003B4B3B" w:rsidRDefault="00641C2F"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 xml:space="preserve">ثانياً: ثبات أداة الدراسة (معامل ألفا </w:t>
      </w:r>
      <w:proofErr w:type="spellStart"/>
      <w:r w:rsidRPr="003B4B3B">
        <w:rPr>
          <w:rFonts w:ascii="Simplified Arabic" w:eastAsia="Times New Roman" w:hAnsi="Simplified Arabic" w:cs="Simplified Arabic" w:hint="cs"/>
          <w:color w:val="1F1F1F"/>
          <w:sz w:val="32"/>
          <w:szCs w:val="32"/>
          <w:rtl/>
        </w:rPr>
        <w:t>كرونباخ</w:t>
      </w:r>
      <w:proofErr w:type="spellEnd"/>
      <w:r w:rsidRPr="003B4B3B">
        <w:rPr>
          <w:rFonts w:ascii="Simplified Arabic" w:eastAsia="Times New Roman" w:hAnsi="Simplified Arabic" w:cs="Simplified Arabic" w:hint="cs"/>
          <w:color w:val="1F1F1F"/>
          <w:sz w:val="32"/>
          <w:szCs w:val="32"/>
          <w:rtl/>
        </w:rPr>
        <w:t>)</w:t>
      </w:r>
    </w:p>
    <w:p w14:paraId="601C8B28" w14:textId="77777777" w:rsidR="00641C2F" w:rsidRPr="003B4B3B" w:rsidRDefault="00641C2F" w:rsidP="003B4B3B">
      <w:pPr>
        <w:pStyle w:val="a5"/>
        <w:bidi/>
        <w:spacing w:before="0" w:beforeAutospacing="0" w:after="24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تم قياس الاتساق الداخلي لفقرات الاستبيان للتأكد من صلاحيتها للتحليل:</w:t>
      </w:r>
    </w:p>
    <w:tbl>
      <w:tblPr>
        <w:bidiVisual/>
        <w:tblW w:w="0" w:type="auto"/>
        <w:tblCellSpacing w:w="15" w:type="dxa"/>
        <w:tblCellMar>
          <w:left w:w="0" w:type="dxa"/>
          <w:right w:w="0" w:type="dxa"/>
        </w:tblCellMar>
        <w:tblLook w:val="04A0" w:firstRow="1" w:lastRow="0" w:firstColumn="1" w:lastColumn="0" w:noHBand="0" w:noVBand="1"/>
      </w:tblPr>
      <w:tblGrid>
        <w:gridCol w:w="3453"/>
        <w:gridCol w:w="1514"/>
        <w:gridCol w:w="2128"/>
        <w:gridCol w:w="1721"/>
      </w:tblGrid>
      <w:tr w:rsidR="00641C2F" w:rsidRPr="003B4B3B" w14:paraId="134157A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137378"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4198AF"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عدد الفقرات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8B6677"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 xml:space="preserve">معامل ألفا </w:t>
            </w:r>
            <w:proofErr w:type="spellStart"/>
            <w:r w:rsidRPr="003B4B3B">
              <w:rPr>
                <w:rStyle w:val="a6"/>
                <w:rFonts w:ascii="Simplified Arabic" w:eastAsia="Times New Roman" w:hAnsi="Simplified Arabic" w:cs="Simplified Arabic" w:hint="cs"/>
                <w:color w:val="1F1F1F"/>
                <w:sz w:val="32"/>
                <w:szCs w:val="32"/>
                <w:bdr w:val="none" w:sz="0" w:space="0" w:color="auto" w:frame="1"/>
                <w:rtl/>
              </w:rPr>
              <w:t>كرونباخ</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E6A47F"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مستوى الثبات</w:t>
            </w:r>
          </w:p>
        </w:tc>
      </w:tr>
      <w:tr w:rsidR="00641C2F" w:rsidRPr="003B4B3B" w14:paraId="63BDEC5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CB9DDE"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(المتغير المستقل)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743A72"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F2F75E"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0.88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087D5B"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مرتفع جداً</w:t>
            </w:r>
          </w:p>
        </w:tc>
      </w:tr>
      <w:tr w:rsidR="00641C2F" w:rsidRPr="003B4B3B" w14:paraId="23AD2CE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20AF1C"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سلامة المرضى (المتغير التابع)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EA6F0E"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B35A89"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0.84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A4E334"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مرتفع</w:t>
            </w:r>
          </w:p>
        </w:tc>
      </w:tr>
      <w:tr w:rsidR="00641C2F" w:rsidRPr="003B4B3B" w14:paraId="1C8FCEB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9FE8FD"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الأداة ككل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BA1AA9"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9D9CAF"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0.86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90D6DE"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ممتاز</w:t>
            </w:r>
          </w:p>
        </w:tc>
      </w:tr>
    </w:tbl>
    <w:p w14:paraId="53F990E1" w14:textId="77777777" w:rsidR="00641C2F" w:rsidRPr="003B4B3B" w:rsidRDefault="00641C2F"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lastRenderedPageBreak/>
        <w:t>ثالثاً: تحليل استجابات أفراد العينة حول محاور الدراسة</w:t>
      </w:r>
    </w:p>
    <w:p w14:paraId="2837D823" w14:textId="77777777" w:rsidR="00641C2F" w:rsidRPr="003B4B3B" w:rsidRDefault="00641C2F" w:rsidP="003B4B3B">
      <w:pPr>
        <w:pStyle w:val="a5"/>
        <w:bidi/>
        <w:spacing w:before="0" w:beforeAutospacing="0" w:after="24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يوضح الجدول المتوسطات الحسابية والانحرافات المعيارية لتقدير مستوى التطبيق (بناءً على مقياس </w:t>
      </w:r>
      <w:proofErr w:type="spellStart"/>
      <w:r w:rsidRPr="003B4B3B">
        <w:rPr>
          <w:rFonts w:ascii="Simplified Arabic" w:hAnsi="Simplified Arabic" w:cs="Simplified Arabic" w:hint="cs"/>
          <w:color w:val="1F1F1F"/>
          <w:sz w:val="32"/>
          <w:szCs w:val="32"/>
          <w:rtl/>
        </w:rPr>
        <w:t>ليكرت</w:t>
      </w:r>
      <w:proofErr w:type="spellEnd"/>
      <w:r w:rsidRPr="003B4B3B">
        <w:rPr>
          <w:rFonts w:ascii="Simplified Arabic" w:hAnsi="Simplified Arabic" w:cs="Simplified Arabic" w:hint="cs"/>
          <w:color w:val="1F1F1F"/>
          <w:sz w:val="32"/>
          <w:szCs w:val="32"/>
          <w:rtl/>
        </w:rPr>
        <w:t xml:space="preserve"> الخماسي):</w:t>
      </w:r>
    </w:p>
    <w:tbl>
      <w:tblPr>
        <w:bidiVisual/>
        <w:tblW w:w="0" w:type="auto"/>
        <w:tblCellSpacing w:w="15" w:type="dxa"/>
        <w:tblCellMar>
          <w:left w:w="0" w:type="dxa"/>
          <w:right w:w="0" w:type="dxa"/>
        </w:tblCellMar>
        <w:tblLook w:val="04A0" w:firstRow="1" w:lastRow="0" w:firstColumn="1" w:lastColumn="0" w:noHBand="0" w:noVBand="1"/>
      </w:tblPr>
      <w:tblGrid>
        <w:gridCol w:w="2313"/>
        <w:gridCol w:w="1837"/>
        <w:gridCol w:w="1847"/>
        <w:gridCol w:w="1128"/>
        <w:gridCol w:w="1691"/>
      </w:tblGrid>
      <w:tr w:rsidR="00641C2F" w:rsidRPr="003B4B3B" w14:paraId="2D763A7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6B8CBD"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02CFDB"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ECC9F3"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0C0F8A"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الترتيب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BCC8F4"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مستوى التطبيق</w:t>
            </w:r>
          </w:p>
        </w:tc>
      </w:tr>
      <w:tr w:rsidR="00641C2F" w:rsidRPr="003B4B3B" w14:paraId="4D375A1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AD5566"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إدارة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B1FB0E"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4.12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F90920"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0.72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DFDD93"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443F25"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مرتفع</w:t>
            </w:r>
          </w:p>
        </w:tc>
      </w:tr>
      <w:tr w:rsidR="00641C2F" w:rsidRPr="003B4B3B" w14:paraId="7BA63C0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88E50C"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التدقيق السريري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C7E763"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3.85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047545"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0.81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13834C"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A0F365"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مرتفع</w:t>
            </w:r>
          </w:p>
        </w:tc>
      </w:tr>
      <w:tr w:rsidR="00641C2F" w:rsidRPr="003B4B3B" w14:paraId="377B111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5A1703"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التعليم المستمر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319D97"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4.25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7778FA"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6907D4"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5E3745"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مرتفع جداً</w:t>
            </w:r>
          </w:p>
        </w:tc>
      </w:tr>
      <w:tr w:rsidR="00641C2F" w:rsidRPr="003B4B3B" w14:paraId="3B0A1A9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4B2341"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الكفاءة المهنية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94392C"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4.05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622E8B"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0.68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A05100"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506A48"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مرتفع</w:t>
            </w:r>
          </w:p>
        </w:tc>
      </w:tr>
      <w:tr w:rsidR="00641C2F" w:rsidRPr="003B4B3B" w14:paraId="0BD8D6A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AB8CF8"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 xml:space="preserve">إجمالي </w:t>
            </w:r>
            <w:proofErr w:type="spellStart"/>
            <w:r w:rsidRPr="003B4B3B">
              <w:rPr>
                <w:rStyle w:val="a6"/>
                <w:rFonts w:ascii="Simplified Arabic" w:hAnsi="Simplified Arabic" w:cs="Simplified Arabic" w:hint="cs"/>
                <w:color w:val="1F1F1F"/>
                <w:sz w:val="32"/>
                <w:szCs w:val="32"/>
                <w:bdr w:val="none" w:sz="0" w:space="0" w:color="auto" w:frame="1"/>
                <w:rtl/>
              </w:rPr>
              <w:t>الحوكمة</w:t>
            </w:r>
            <w:proofErr w:type="spellEnd"/>
            <w:r w:rsidRPr="003B4B3B">
              <w:rPr>
                <w:rStyle w:val="a6"/>
                <w:rFonts w:ascii="Simplified Arabic" w:hAnsi="Simplified Arabic" w:cs="Simplified Arabic" w:hint="cs"/>
                <w:color w:val="1F1F1F"/>
                <w:sz w:val="32"/>
                <w:szCs w:val="32"/>
                <w:bdr w:val="none" w:sz="0" w:space="0" w:color="auto" w:frame="1"/>
                <w:rtl/>
              </w:rPr>
              <w:t xml:space="preserve"> السريرية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4BC5B6"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4.07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EC92C3"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0.71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C70CCC"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42AC4E"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مرتفع</w:t>
            </w:r>
          </w:p>
        </w:tc>
      </w:tr>
      <w:tr w:rsidR="00641C2F" w:rsidRPr="003B4B3B" w14:paraId="690650B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B05004"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إجمالي سلامة المرضى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FA6087"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4.18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55E1ED"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0.75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C9147E"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2405FC"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مرتفع</w:t>
            </w:r>
          </w:p>
        </w:tc>
      </w:tr>
    </w:tbl>
    <w:p w14:paraId="325350DA" w14:textId="77777777" w:rsidR="00641C2F" w:rsidRPr="003B4B3B" w:rsidRDefault="00641C2F"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lastRenderedPageBreak/>
        <w:t>رابعاً: اختبار الفرضيات (تحليل العلاقة والأثر)</w:t>
      </w:r>
    </w:p>
    <w:p w14:paraId="415182E7" w14:textId="77777777" w:rsidR="00641C2F" w:rsidRPr="003B4B3B" w:rsidRDefault="00641C2F" w:rsidP="003B4B3B">
      <w:pPr>
        <w:pStyle w:val="4"/>
        <w:bidi/>
        <w:spacing w:before="0" w:beforeAutospacing="0" w:after="120" w:afterAutospacing="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1. معامل ارتباط بيرسون (</w:t>
      </w:r>
      <w:r w:rsidRPr="003B4B3B">
        <w:rPr>
          <w:rFonts w:ascii="Simplified Arabic" w:eastAsia="Times New Roman" w:hAnsi="Simplified Arabic" w:cs="Simplified Arabic" w:hint="cs"/>
          <w:color w:val="1F1F1F"/>
          <w:sz w:val="32"/>
          <w:szCs w:val="32"/>
        </w:rPr>
        <w:t>Pearson Correlation</w:t>
      </w:r>
      <w:r w:rsidRPr="003B4B3B">
        <w:rPr>
          <w:rFonts w:ascii="Simplified Arabic" w:eastAsia="Times New Roman" w:hAnsi="Simplified Arabic" w:cs="Simplified Arabic" w:hint="cs"/>
          <w:color w:val="1F1F1F"/>
          <w:sz w:val="32"/>
          <w:szCs w:val="32"/>
          <w:rtl/>
        </w:rPr>
        <w:t>)</w:t>
      </w:r>
    </w:p>
    <w:p w14:paraId="6F17AB3C" w14:textId="77777777" w:rsidR="00641C2F" w:rsidRPr="003B4B3B" w:rsidRDefault="00641C2F" w:rsidP="003B4B3B">
      <w:pPr>
        <w:pStyle w:val="a5"/>
        <w:bidi/>
        <w:spacing w:before="0" w:beforeAutospacing="0" w:after="24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لقياس العلاقة بين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وسلامة المرضى:</w:t>
      </w:r>
    </w:p>
    <w:tbl>
      <w:tblPr>
        <w:bidiVisual/>
        <w:tblW w:w="0" w:type="auto"/>
        <w:tblCellSpacing w:w="15" w:type="dxa"/>
        <w:tblCellMar>
          <w:left w:w="0" w:type="dxa"/>
          <w:right w:w="0" w:type="dxa"/>
        </w:tblCellMar>
        <w:tblLook w:val="04A0" w:firstRow="1" w:lastRow="0" w:firstColumn="1" w:lastColumn="0" w:noHBand="0" w:noVBand="1"/>
      </w:tblPr>
      <w:tblGrid>
        <w:gridCol w:w="3142"/>
        <w:gridCol w:w="1691"/>
        <w:gridCol w:w="2033"/>
        <w:gridCol w:w="1950"/>
      </w:tblGrid>
      <w:tr w:rsidR="00641C2F" w:rsidRPr="003B4B3B" w14:paraId="0786DAB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111C66"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7B5BC7"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معامل الارتباط (</w:t>
            </w:r>
            <w:r w:rsidRPr="003B4B3B">
              <w:rPr>
                <w:rStyle w:val="a6"/>
                <w:rFonts w:ascii="Simplified Arabic" w:eastAsia="Times New Roman" w:hAnsi="Simplified Arabic" w:cs="Simplified Arabic" w:hint="cs"/>
                <w:color w:val="1F1F1F"/>
                <w:sz w:val="32"/>
                <w:szCs w:val="32"/>
                <w:bdr w:val="none" w:sz="0" w:space="0" w:color="auto" w:frame="1"/>
              </w:rPr>
              <w:t>R</w:t>
            </w:r>
            <w:r w:rsidRPr="003B4B3B">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7CE2B3"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القيمة الاحتمالية (</w:t>
            </w:r>
            <w:r w:rsidRPr="003B4B3B">
              <w:rPr>
                <w:rStyle w:val="a6"/>
                <w:rFonts w:ascii="Simplified Arabic" w:eastAsia="Times New Roman" w:hAnsi="Simplified Arabic" w:cs="Simplified Arabic" w:hint="cs"/>
                <w:color w:val="1F1F1F"/>
                <w:sz w:val="32"/>
                <w:szCs w:val="32"/>
                <w:bdr w:val="none" w:sz="0" w:space="0" w:color="auto" w:frame="1"/>
              </w:rPr>
              <w:t>Sig</w:t>
            </w:r>
            <w:r w:rsidRPr="003B4B3B">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1194D0"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الدلالة</w:t>
            </w:r>
          </w:p>
        </w:tc>
      </w:tr>
      <w:tr w:rsidR="00641C2F" w:rsidRPr="003B4B3B" w14:paraId="2675244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8153AE"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العلاقة بين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و(سلامة المرضى)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7412B4"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0.76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FE4AB8"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0.000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85720C"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دالة إحصائياً عند 0.01</w:t>
            </w:r>
          </w:p>
        </w:tc>
      </w:tr>
    </w:tbl>
    <w:p w14:paraId="76FDA39D" w14:textId="77777777" w:rsidR="00641C2F" w:rsidRPr="003B4B3B" w:rsidRDefault="00641C2F" w:rsidP="003B4B3B">
      <w:pPr>
        <w:pStyle w:val="4"/>
        <w:bidi/>
        <w:spacing w:before="0" w:beforeAutospacing="0" w:after="120" w:afterAutospacing="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2. تحليل الانحدار البسيط (</w:t>
      </w:r>
      <w:r w:rsidRPr="003B4B3B">
        <w:rPr>
          <w:rFonts w:ascii="Simplified Arabic" w:eastAsia="Times New Roman" w:hAnsi="Simplified Arabic" w:cs="Simplified Arabic" w:hint="cs"/>
          <w:color w:val="1F1F1F"/>
          <w:sz w:val="32"/>
          <w:szCs w:val="32"/>
        </w:rPr>
        <w:t>Simple Regression</w:t>
      </w:r>
      <w:r w:rsidRPr="003B4B3B">
        <w:rPr>
          <w:rFonts w:ascii="Simplified Arabic" w:eastAsia="Times New Roman" w:hAnsi="Simplified Arabic" w:cs="Simplified Arabic" w:hint="cs"/>
          <w:color w:val="1F1F1F"/>
          <w:sz w:val="32"/>
          <w:szCs w:val="32"/>
          <w:rtl/>
        </w:rPr>
        <w:t>)</w:t>
      </w:r>
    </w:p>
    <w:p w14:paraId="7B7AA67B" w14:textId="77777777" w:rsidR="00641C2F" w:rsidRPr="003B4B3B" w:rsidRDefault="00641C2F" w:rsidP="003B4B3B">
      <w:pPr>
        <w:pStyle w:val="a5"/>
        <w:bidi/>
        <w:spacing w:before="0" w:beforeAutospacing="0" w:after="24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لقياس مدى تأثير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على سلامة المرضى:</w:t>
      </w:r>
    </w:p>
    <w:tbl>
      <w:tblPr>
        <w:bidiVisual/>
        <w:tblW w:w="0" w:type="auto"/>
        <w:tblCellSpacing w:w="15" w:type="dxa"/>
        <w:tblCellMar>
          <w:left w:w="0" w:type="dxa"/>
          <w:right w:w="0" w:type="dxa"/>
        </w:tblCellMar>
        <w:tblLook w:val="04A0" w:firstRow="1" w:lastRow="0" w:firstColumn="1" w:lastColumn="0" w:noHBand="0" w:noVBand="1"/>
      </w:tblPr>
      <w:tblGrid>
        <w:gridCol w:w="2288"/>
        <w:gridCol w:w="1695"/>
        <w:gridCol w:w="1260"/>
        <w:gridCol w:w="1996"/>
        <w:gridCol w:w="1577"/>
      </w:tblGrid>
      <w:tr w:rsidR="00641C2F" w:rsidRPr="003B4B3B" w14:paraId="0501129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51C4D4"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نموذج الانحدار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F8D480"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معامل التحديد (</w:t>
            </w:r>
            <w:r w:rsidRPr="003B4B3B">
              <w:rPr>
                <w:rStyle w:val="a6"/>
                <w:rFonts w:ascii="Simplified Arabic" w:eastAsia="Times New Roman" w:hAnsi="Simplified Arabic" w:cs="Simplified Arabic" w:hint="cs"/>
                <w:color w:val="1F1F1F"/>
                <w:sz w:val="32"/>
                <w:szCs w:val="32"/>
                <w:bdr w:val="none" w:sz="0" w:space="0" w:color="auto" w:frame="1"/>
              </w:rPr>
              <w:t>R2</w:t>
            </w:r>
            <w:r w:rsidRPr="003B4B3B">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FD2A63"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قيمة (</w:t>
            </w:r>
            <w:r w:rsidRPr="003B4B3B">
              <w:rPr>
                <w:rStyle w:val="a6"/>
                <w:rFonts w:ascii="Simplified Arabic" w:eastAsia="Times New Roman" w:hAnsi="Simplified Arabic" w:cs="Simplified Arabic" w:hint="cs"/>
                <w:color w:val="1F1F1F"/>
                <w:sz w:val="32"/>
                <w:szCs w:val="32"/>
                <w:bdr w:val="none" w:sz="0" w:space="0" w:color="auto" w:frame="1"/>
              </w:rPr>
              <w:t>F</w:t>
            </w:r>
            <w:r w:rsidRPr="003B4B3B">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4FE36B"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القيمة الاحتمالية (</w:t>
            </w:r>
            <w:r w:rsidRPr="003B4B3B">
              <w:rPr>
                <w:rStyle w:val="a6"/>
                <w:rFonts w:ascii="Simplified Arabic" w:eastAsia="Times New Roman" w:hAnsi="Simplified Arabic" w:cs="Simplified Arabic" w:hint="cs"/>
                <w:color w:val="1F1F1F"/>
                <w:sz w:val="32"/>
                <w:szCs w:val="32"/>
                <w:bdr w:val="none" w:sz="0" w:space="0" w:color="auto" w:frame="1"/>
              </w:rPr>
              <w:t>Sig</w:t>
            </w:r>
            <w:r w:rsidRPr="003B4B3B">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D45656"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النتيجة</w:t>
            </w:r>
          </w:p>
        </w:tc>
      </w:tr>
      <w:tr w:rsidR="00641C2F" w:rsidRPr="003B4B3B" w14:paraId="50F5FA9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33BDC5"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lastRenderedPageBreak/>
              <w:t xml:space="preserve">أثر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على سلامة المرضى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03F2E6"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0.58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8A5492"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134.2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DB37FD"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0.000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FF9B50"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يوجد أثر ذو دلالة</w:t>
            </w:r>
          </w:p>
        </w:tc>
      </w:tr>
    </w:tbl>
    <w:p w14:paraId="079B6B58"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a"/>
          <w:rFonts w:ascii="Simplified Arabic" w:hAnsi="Simplified Arabic" w:cs="Simplified Arabic" w:hint="cs"/>
          <w:color w:val="1F1F1F"/>
          <w:sz w:val="32"/>
          <w:szCs w:val="32"/>
          <w:bdr w:val="none" w:sz="0" w:space="0" w:color="auto" w:frame="1"/>
          <w:rtl/>
        </w:rPr>
        <w:t xml:space="preserve">التفسير: يتضح أن آليات </w:t>
      </w:r>
      <w:proofErr w:type="spellStart"/>
      <w:r w:rsidRPr="003B4B3B">
        <w:rPr>
          <w:rStyle w:val="aa"/>
          <w:rFonts w:ascii="Simplified Arabic" w:hAnsi="Simplified Arabic" w:cs="Simplified Arabic" w:hint="cs"/>
          <w:color w:val="1F1F1F"/>
          <w:sz w:val="32"/>
          <w:szCs w:val="32"/>
          <w:bdr w:val="none" w:sz="0" w:space="0" w:color="auto" w:frame="1"/>
          <w:rtl/>
        </w:rPr>
        <w:t>الحوكمة</w:t>
      </w:r>
      <w:proofErr w:type="spellEnd"/>
      <w:r w:rsidRPr="003B4B3B">
        <w:rPr>
          <w:rStyle w:val="aa"/>
          <w:rFonts w:ascii="Simplified Arabic" w:hAnsi="Simplified Arabic" w:cs="Simplified Arabic" w:hint="cs"/>
          <w:color w:val="1F1F1F"/>
          <w:sz w:val="32"/>
          <w:szCs w:val="32"/>
          <w:bdr w:val="none" w:sz="0" w:space="0" w:color="auto" w:frame="1"/>
          <w:rtl/>
        </w:rPr>
        <w:t xml:space="preserve"> السريرية تفسر ما نسبته 58% من التباين الحاصل في مستوى سلامة المرضى في المراكز المدروسة.</w:t>
      </w:r>
    </w:p>
    <w:p w14:paraId="7071C570" w14:textId="77777777" w:rsidR="00641C2F" w:rsidRPr="003B4B3B" w:rsidRDefault="00641C2F"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خامساً: الفروق باختلاف المتغيرات الديموغرافية</w:t>
      </w:r>
    </w:p>
    <w:p w14:paraId="57B05BE9" w14:textId="77777777" w:rsidR="00641C2F" w:rsidRPr="003B4B3B" w:rsidRDefault="00641C2F" w:rsidP="003B4B3B">
      <w:pPr>
        <w:pStyle w:val="a5"/>
        <w:bidi/>
        <w:spacing w:before="0" w:beforeAutospacing="0" w:after="24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نتائج اختبار (</w:t>
      </w:r>
      <w:r w:rsidRPr="003B4B3B">
        <w:rPr>
          <w:rFonts w:ascii="Simplified Arabic" w:hAnsi="Simplified Arabic" w:cs="Simplified Arabic" w:hint="cs"/>
          <w:color w:val="1F1F1F"/>
          <w:sz w:val="32"/>
          <w:szCs w:val="32"/>
        </w:rPr>
        <w:t>ANOVA</w:t>
      </w:r>
      <w:r w:rsidRPr="003B4B3B">
        <w:rPr>
          <w:rFonts w:ascii="Simplified Arabic" w:hAnsi="Simplified Arabic" w:cs="Simplified Arabic" w:hint="cs"/>
          <w:color w:val="1F1F1F"/>
          <w:sz w:val="32"/>
          <w:szCs w:val="32"/>
          <w:rtl/>
        </w:rPr>
        <w:t>) للفروق بين استجابات العينة تبعاً لسنوات الخبرة:</w:t>
      </w:r>
    </w:p>
    <w:tbl>
      <w:tblPr>
        <w:bidiVisual/>
        <w:tblW w:w="0" w:type="auto"/>
        <w:tblCellSpacing w:w="15" w:type="dxa"/>
        <w:tblCellMar>
          <w:left w:w="0" w:type="dxa"/>
          <w:right w:w="0" w:type="dxa"/>
        </w:tblCellMar>
        <w:tblLook w:val="04A0" w:firstRow="1" w:lastRow="0" w:firstColumn="1" w:lastColumn="0" w:noHBand="0" w:noVBand="1"/>
      </w:tblPr>
      <w:tblGrid>
        <w:gridCol w:w="1706"/>
        <w:gridCol w:w="1473"/>
        <w:gridCol w:w="1260"/>
        <w:gridCol w:w="1478"/>
        <w:gridCol w:w="1110"/>
        <w:gridCol w:w="1789"/>
      </w:tblGrid>
      <w:tr w:rsidR="00641C2F" w:rsidRPr="003B4B3B" w14:paraId="57CF05E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C2EE03"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متغير الخبرة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319FF1"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مجموع المربعات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D19286"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درجات الحرية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EF24CD"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متوسط المربعات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63AB8F"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قيمة (</w:t>
            </w:r>
            <w:r w:rsidRPr="003B4B3B">
              <w:rPr>
                <w:rStyle w:val="a6"/>
                <w:rFonts w:ascii="Simplified Arabic" w:eastAsia="Times New Roman" w:hAnsi="Simplified Arabic" w:cs="Simplified Arabic" w:hint="cs"/>
                <w:color w:val="1F1F1F"/>
                <w:sz w:val="32"/>
                <w:szCs w:val="32"/>
                <w:bdr w:val="none" w:sz="0" w:space="0" w:color="auto" w:frame="1"/>
              </w:rPr>
              <w:t>F</w:t>
            </w:r>
            <w:r w:rsidRPr="003B4B3B">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B953C1" w14:textId="77777777" w:rsidR="00641C2F" w:rsidRPr="003B4B3B" w:rsidRDefault="00641C2F" w:rsidP="003B4B3B">
            <w:pPr>
              <w:spacing w:line="360" w:lineRule="auto"/>
              <w:rPr>
                <w:rFonts w:ascii="Simplified Arabic" w:eastAsia="Times New Roman" w:hAnsi="Simplified Arabic" w:cs="Simplified Arabic"/>
                <w:color w:val="1F1F1F"/>
                <w:sz w:val="32"/>
                <w:szCs w:val="32"/>
                <w:rtl/>
              </w:rPr>
            </w:pPr>
            <w:r w:rsidRPr="003B4B3B">
              <w:rPr>
                <w:rStyle w:val="a6"/>
                <w:rFonts w:ascii="Simplified Arabic" w:eastAsia="Times New Roman" w:hAnsi="Simplified Arabic" w:cs="Simplified Arabic" w:hint="cs"/>
                <w:color w:val="1F1F1F"/>
                <w:sz w:val="32"/>
                <w:szCs w:val="32"/>
                <w:bdr w:val="none" w:sz="0" w:space="0" w:color="auto" w:frame="1"/>
                <w:rtl/>
              </w:rPr>
              <w:t>القيمة الاحتمالية (</w:t>
            </w:r>
            <w:r w:rsidRPr="003B4B3B">
              <w:rPr>
                <w:rStyle w:val="a6"/>
                <w:rFonts w:ascii="Simplified Arabic" w:eastAsia="Times New Roman" w:hAnsi="Simplified Arabic" w:cs="Simplified Arabic" w:hint="cs"/>
                <w:color w:val="1F1F1F"/>
                <w:sz w:val="32"/>
                <w:szCs w:val="32"/>
                <w:bdr w:val="none" w:sz="0" w:space="0" w:color="auto" w:frame="1"/>
              </w:rPr>
              <w:t>Sig</w:t>
            </w:r>
            <w:r w:rsidRPr="003B4B3B">
              <w:rPr>
                <w:rStyle w:val="a6"/>
                <w:rFonts w:ascii="Simplified Arabic" w:eastAsia="Times New Roman" w:hAnsi="Simplified Arabic" w:cs="Simplified Arabic" w:hint="cs"/>
                <w:color w:val="1F1F1F"/>
                <w:sz w:val="32"/>
                <w:szCs w:val="32"/>
                <w:bdr w:val="none" w:sz="0" w:space="0" w:color="auto" w:frame="1"/>
                <w:rtl/>
              </w:rPr>
              <w:t>)</w:t>
            </w:r>
          </w:p>
        </w:tc>
      </w:tr>
      <w:tr w:rsidR="00641C2F" w:rsidRPr="003B4B3B" w14:paraId="1A6CD8D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22533F"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بين المجموعات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E07A0C"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12.45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B6CFE3"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5213C7"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4.15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CD8ABD"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5.21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505F83"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0.002</w:t>
            </w:r>
          </w:p>
        </w:tc>
      </w:tr>
      <w:tr w:rsidR="00641C2F" w:rsidRPr="003B4B3B" w14:paraId="4BA7E70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C6948E"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داخل المجموعات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3DE221"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76.50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18DDF5"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96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07F544"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0.79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5915CF"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A67373"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p>
        </w:tc>
      </w:tr>
      <w:tr w:rsidR="00641C2F" w:rsidRPr="003B4B3B" w14:paraId="3A4CECA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56F919"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9EE9BB"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88.95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7986DE"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99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37EDFB"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B18F47"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D24925"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342099B1"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a"/>
          <w:rFonts w:ascii="Simplified Arabic" w:hAnsi="Simplified Arabic" w:cs="Simplified Arabic" w:hint="cs"/>
          <w:color w:val="1F1F1F"/>
          <w:sz w:val="32"/>
          <w:szCs w:val="32"/>
          <w:bdr w:val="none" w:sz="0" w:space="0" w:color="auto" w:frame="1"/>
          <w:rtl/>
        </w:rPr>
        <w:lastRenderedPageBreak/>
        <w:t xml:space="preserve">النتيجة: توجد فروق ذات دلالة إحصائية في تصورات الممارسين حول تطبيق </w:t>
      </w:r>
      <w:proofErr w:type="spellStart"/>
      <w:r w:rsidRPr="003B4B3B">
        <w:rPr>
          <w:rStyle w:val="aa"/>
          <w:rFonts w:ascii="Simplified Arabic" w:hAnsi="Simplified Arabic" w:cs="Simplified Arabic" w:hint="cs"/>
          <w:color w:val="1F1F1F"/>
          <w:sz w:val="32"/>
          <w:szCs w:val="32"/>
          <w:bdr w:val="none" w:sz="0" w:space="0" w:color="auto" w:frame="1"/>
          <w:rtl/>
        </w:rPr>
        <w:t>الحوكمة</w:t>
      </w:r>
      <w:proofErr w:type="spellEnd"/>
      <w:r w:rsidRPr="003B4B3B">
        <w:rPr>
          <w:rStyle w:val="aa"/>
          <w:rFonts w:ascii="Simplified Arabic" w:hAnsi="Simplified Arabic" w:cs="Simplified Arabic" w:hint="cs"/>
          <w:color w:val="1F1F1F"/>
          <w:sz w:val="32"/>
          <w:szCs w:val="32"/>
          <w:bdr w:val="none" w:sz="0" w:space="0" w:color="auto" w:frame="1"/>
          <w:rtl/>
        </w:rPr>
        <w:t xml:space="preserve"> تعزى لسنوات الخبرة، لصالح الفئات الأكثر خبرة (أكثر من 10 سنوات).</w:t>
      </w:r>
    </w:p>
    <w:p w14:paraId="7F3B0AD1" w14:textId="72CA05AB" w:rsidR="003C67C3" w:rsidRPr="003B4B3B" w:rsidRDefault="003C67C3" w:rsidP="003B4B3B">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171AEBD0" w14:textId="436D37B8" w:rsidR="003C67C3" w:rsidRPr="003B4B3B" w:rsidRDefault="003C67C3" w:rsidP="003B4B3B">
      <w:pPr>
        <w:pStyle w:val="2"/>
        <w:spacing w:before="0" w:after="120" w:line="360" w:lineRule="auto"/>
        <w:rPr>
          <w:rFonts w:ascii="Simplified Arabic" w:eastAsia="Times New Roman" w:hAnsi="Simplified Arabic" w:cs="Simplified Arabic"/>
          <w:color w:val="1F1F1F"/>
          <w:rtl/>
        </w:rPr>
      </w:pPr>
      <w:r w:rsidRPr="003B4B3B">
        <w:rPr>
          <w:rFonts w:ascii="Simplified Arabic" w:eastAsia="Times New Roman" w:hAnsi="Simplified Arabic" w:cs="Simplified Arabic" w:hint="cs"/>
          <w:color w:val="1F1F1F"/>
          <w:rtl/>
        </w:rPr>
        <w:t>نتائج الدراسة (</w:t>
      </w:r>
      <w:r w:rsidRPr="003B4B3B">
        <w:rPr>
          <w:rFonts w:ascii="Simplified Arabic" w:eastAsia="Times New Roman" w:hAnsi="Simplified Arabic" w:cs="Simplified Arabic" w:hint="cs"/>
          <w:color w:val="1F1F1F"/>
        </w:rPr>
        <w:t>Research Findings</w:t>
      </w:r>
      <w:r w:rsidRPr="003B4B3B">
        <w:rPr>
          <w:rFonts w:ascii="Simplified Arabic" w:eastAsia="Times New Roman" w:hAnsi="Simplified Arabic" w:cs="Simplified Arabic" w:hint="cs"/>
          <w:color w:val="1F1F1F"/>
          <w:rtl/>
        </w:rPr>
        <w:t>)</w:t>
      </w:r>
    </w:p>
    <w:p w14:paraId="7ED55603" w14:textId="3E356144" w:rsidR="003C67C3" w:rsidRPr="003B4B3B" w:rsidRDefault="003C67C3" w:rsidP="003B4B3B">
      <w:pPr>
        <w:pStyle w:val="a5"/>
        <w:bidi/>
        <w:spacing w:before="0" w:beforeAutospacing="0" w:after="120" w:afterAutospacing="0" w:line="360" w:lineRule="auto"/>
        <w:rPr>
          <w:rFonts w:ascii="Simplified Arabic" w:hAnsi="Simplified Arabic" w:cs="Simplified Arabic"/>
          <w:color w:val="1F1F1F"/>
          <w:sz w:val="32"/>
          <w:szCs w:val="32"/>
          <w:rtl/>
        </w:rPr>
      </w:pPr>
    </w:p>
    <w:p w14:paraId="5951ADEB" w14:textId="77777777" w:rsidR="003C67C3" w:rsidRPr="003B4B3B" w:rsidRDefault="003C67C3" w:rsidP="003B4B3B">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 xml:space="preserve">مستوى تطبيق </w:t>
      </w:r>
      <w:proofErr w:type="spellStart"/>
      <w:r w:rsidRPr="003B4B3B">
        <w:rPr>
          <w:rStyle w:val="a6"/>
          <w:rFonts w:ascii="Simplified Arabic" w:hAnsi="Simplified Arabic" w:cs="Simplified Arabic" w:hint="cs"/>
          <w:color w:val="1F1F1F"/>
          <w:sz w:val="32"/>
          <w:szCs w:val="32"/>
          <w:bdr w:val="none" w:sz="0" w:space="0" w:color="auto" w:frame="1"/>
          <w:rtl/>
        </w:rPr>
        <w:t>الحوكمة</w:t>
      </w:r>
      <w:proofErr w:type="spellEnd"/>
      <w:r w:rsidRPr="003B4B3B">
        <w:rPr>
          <w:rStyle w:val="a6"/>
          <w:rFonts w:ascii="Simplified Arabic" w:hAnsi="Simplified Arabic" w:cs="Simplified Arabic" w:hint="cs"/>
          <w:color w:val="1F1F1F"/>
          <w:sz w:val="32"/>
          <w:szCs w:val="32"/>
          <w:bdr w:val="none" w:sz="0" w:space="0" w:color="auto" w:frame="1"/>
          <w:rtl/>
        </w:rPr>
        <w:t xml:space="preserve"> السريرية:</w:t>
      </w:r>
      <w:r w:rsidRPr="003B4B3B">
        <w:rPr>
          <w:rFonts w:ascii="Simplified Arabic" w:hAnsi="Simplified Arabic" w:cs="Simplified Arabic" w:hint="cs"/>
          <w:color w:val="1F1F1F"/>
          <w:sz w:val="32"/>
          <w:szCs w:val="32"/>
          <w:rtl/>
        </w:rPr>
        <w:t xml:space="preserve"> أظهرت النتائج أن مستوى تطبيق آليات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في مراكز طب الأسنان التخصصية بالمملكة العربية السعودية جاء بدرجة "مرتفعة" بمتوسط حسابي (4.07)، مما يشير إلى وعي مؤسسي جيد بمتطلبات الجودة.</w:t>
      </w:r>
    </w:p>
    <w:p w14:paraId="2D8A01BD" w14:textId="77777777" w:rsidR="003C67C3" w:rsidRPr="003B4B3B" w:rsidRDefault="003C67C3" w:rsidP="003B4B3B">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 xml:space="preserve">ترتيب آليات </w:t>
      </w:r>
      <w:proofErr w:type="spellStart"/>
      <w:r w:rsidRPr="003B4B3B">
        <w:rPr>
          <w:rStyle w:val="a6"/>
          <w:rFonts w:ascii="Simplified Arabic" w:hAnsi="Simplified Arabic" w:cs="Simplified Arabic" w:hint="cs"/>
          <w:color w:val="1F1F1F"/>
          <w:sz w:val="32"/>
          <w:szCs w:val="32"/>
          <w:bdr w:val="none" w:sz="0" w:space="0" w:color="auto" w:frame="1"/>
          <w:rtl/>
        </w:rPr>
        <w:t>الحوكمة</w:t>
      </w:r>
      <w:proofErr w:type="spellEnd"/>
      <w:r w:rsidRPr="003B4B3B">
        <w:rPr>
          <w:rStyle w:val="a6"/>
          <w:rFonts w:ascii="Simplified Arabic" w:hAnsi="Simplified Arabic" w:cs="Simplified Arabic" w:hint="cs"/>
          <w:color w:val="1F1F1F"/>
          <w:sz w:val="32"/>
          <w:szCs w:val="32"/>
          <w:bdr w:val="none" w:sz="0" w:space="0" w:color="auto" w:frame="1"/>
          <w:rtl/>
        </w:rPr>
        <w:t>:</w:t>
      </w:r>
      <w:r w:rsidRPr="003B4B3B">
        <w:rPr>
          <w:rFonts w:ascii="Simplified Arabic" w:hAnsi="Simplified Arabic" w:cs="Simplified Arabic" w:hint="cs"/>
          <w:color w:val="1F1F1F"/>
          <w:sz w:val="32"/>
          <w:szCs w:val="32"/>
          <w:rtl/>
        </w:rPr>
        <w:t xml:space="preserve"> جاء محور "التعليم الطبي المستمر" في المرتبة الأولى من حيث التطبيق، يليه "إدارة المخاطر"، ثم "الكفاءة المهنية"، بينما حل "التدقيق السريري" في المرتبة الأخيرة، مما يشير إلى حاجة هذا المحور لمزيد من التفعيل.</w:t>
      </w:r>
    </w:p>
    <w:p w14:paraId="227182AF" w14:textId="77777777" w:rsidR="003C67C3" w:rsidRPr="003B4B3B" w:rsidRDefault="003C67C3" w:rsidP="003B4B3B">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مستوى سلامة المرضى:</w:t>
      </w:r>
      <w:r w:rsidRPr="003B4B3B">
        <w:rPr>
          <w:rFonts w:ascii="Simplified Arabic" w:hAnsi="Simplified Arabic" w:cs="Simplified Arabic" w:hint="cs"/>
          <w:color w:val="1F1F1F"/>
          <w:sz w:val="32"/>
          <w:szCs w:val="32"/>
          <w:rtl/>
        </w:rPr>
        <w:t xml:space="preserve"> تبين أن هناك التزاماً عالياً بمعايير سلامة المرضى والحد من الأخطاء الإجرائية بمتوسط حسابي (4.18)، مع وجود أنظمة فعالة للإبلاغ عن الحوادث العرضية.</w:t>
      </w:r>
    </w:p>
    <w:p w14:paraId="77AF30F0" w14:textId="77777777" w:rsidR="003C67C3" w:rsidRPr="003B4B3B" w:rsidRDefault="003C67C3" w:rsidP="003B4B3B">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lastRenderedPageBreak/>
        <w:t>العلاقة الارتباطية:</w:t>
      </w:r>
      <w:r w:rsidRPr="003B4B3B">
        <w:rPr>
          <w:rFonts w:ascii="Simplified Arabic" w:hAnsi="Simplified Arabic" w:cs="Simplified Arabic" w:hint="cs"/>
          <w:color w:val="1F1F1F"/>
          <w:sz w:val="32"/>
          <w:szCs w:val="32"/>
          <w:rtl/>
        </w:rPr>
        <w:t xml:space="preserve"> أثبتت النتائج وجود علاقة ارتباطية طردية قوية وذات دلالة إحصائية (</w:t>
      </w:r>
      <w:r w:rsidRPr="003B4B3B">
        <w:rPr>
          <w:rFonts w:ascii="Simplified Arabic" w:hAnsi="Simplified Arabic" w:cs="Simplified Arabic" w:hint="cs"/>
          <w:color w:val="1F1F1F"/>
          <w:sz w:val="32"/>
          <w:szCs w:val="32"/>
        </w:rPr>
        <w:t>R=0.76</w:t>
      </w:r>
      <w:r w:rsidRPr="003B4B3B">
        <w:rPr>
          <w:rFonts w:ascii="Simplified Arabic" w:hAnsi="Simplified Arabic" w:cs="Simplified Arabic" w:hint="cs"/>
          <w:color w:val="1F1F1F"/>
          <w:sz w:val="32"/>
          <w:szCs w:val="32"/>
          <w:rtl/>
        </w:rPr>
        <w:t xml:space="preserve">) بين تطبيق آليات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وبين تعزيز سلامة المرضى.</w:t>
      </w:r>
    </w:p>
    <w:p w14:paraId="16F55E54" w14:textId="77777777" w:rsidR="003C67C3" w:rsidRPr="003B4B3B" w:rsidRDefault="003C67C3" w:rsidP="003B4B3B">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 xml:space="preserve">تأثير </w:t>
      </w:r>
      <w:proofErr w:type="spellStart"/>
      <w:r w:rsidRPr="003B4B3B">
        <w:rPr>
          <w:rStyle w:val="a6"/>
          <w:rFonts w:ascii="Simplified Arabic" w:hAnsi="Simplified Arabic" w:cs="Simplified Arabic" w:hint="cs"/>
          <w:color w:val="1F1F1F"/>
          <w:sz w:val="32"/>
          <w:szCs w:val="32"/>
          <w:bdr w:val="none" w:sz="0" w:space="0" w:color="auto" w:frame="1"/>
          <w:rtl/>
        </w:rPr>
        <w:t>الحوكمة</w:t>
      </w:r>
      <w:proofErr w:type="spellEnd"/>
      <w:r w:rsidRPr="003B4B3B">
        <w:rPr>
          <w:rStyle w:val="a6"/>
          <w:rFonts w:ascii="Simplified Arabic" w:hAnsi="Simplified Arabic" w:cs="Simplified Arabic" w:hint="cs"/>
          <w:color w:val="1F1F1F"/>
          <w:sz w:val="32"/>
          <w:szCs w:val="32"/>
          <w:bdr w:val="none" w:sz="0" w:space="0" w:color="auto" w:frame="1"/>
          <w:rtl/>
        </w:rPr>
        <w:t>:</w:t>
      </w:r>
      <w:r w:rsidRPr="003B4B3B">
        <w:rPr>
          <w:rFonts w:ascii="Simplified Arabic" w:hAnsi="Simplified Arabic" w:cs="Simplified Arabic" w:hint="cs"/>
          <w:color w:val="1F1F1F"/>
          <w:sz w:val="32"/>
          <w:szCs w:val="32"/>
          <w:rtl/>
        </w:rPr>
        <w:t xml:space="preserve"> كشف تحليل الانحدار أن آليات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تفسر ما نسبته (58%) من التباين في مستوى سلامة المرضى، مما يؤكد أن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تعد ركيزة أساسية للوقاية من الأخطاء الطبية.</w:t>
      </w:r>
    </w:p>
    <w:p w14:paraId="5E3068A6" w14:textId="77777777" w:rsidR="003C67C3" w:rsidRPr="003B4B3B" w:rsidRDefault="003C67C3" w:rsidP="003B4B3B">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الفروق الديموغرافية:</w:t>
      </w:r>
      <w:r w:rsidRPr="003B4B3B">
        <w:rPr>
          <w:rFonts w:ascii="Simplified Arabic" w:hAnsi="Simplified Arabic" w:cs="Simplified Arabic" w:hint="cs"/>
          <w:color w:val="1F1F1F"/>
          <w:sz w:val="32"/>
          <w:szCs w:val="32"/>
          <w:rtl/>
        </w:rPr>
        <w:t xml:space="preserve"> توجد فروق ذات دلالة إحصائية في تصورات المشاركين نحو تطبيق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تعزى لمتغير "سنوات الخبرة" لصالح الممارسين الأكثر خبرة، بينما لم تظهر فروق جوهرية تعزى لمتغير "المنطقة الجغرافية".</w:t>
      </w:r>
    </w:p>
    <w:p w14:paraId="022B81A0" w14:textId="7CB37A7A" w:rsidR="003C67C3" w:rsidRPr="003B4B3B" w:rsidRDefault="003C67C3" w:rsidP="003B4B3B">
      <w:pPr>
        <w:pStyle w:val="2"/>
        <w:spacing w:before="0" w:after="120" w:line="360" w:lineRule="auto"/>
        <w:rPr>
          <w:rFonts w:ascii="Simplified Arabic" w:eastAsia="Times New Roman" w:hAnsi="Simplified Arabic" w:cs="Simplified Arabic"/>
          <w:color w:val="1F1F1F"/>
          <w:rtl/>
        </w:rPr>
      </w:pPr>
      <w:r w:rsidRPr="003B4B3B">
        <w:rPr>
          <w:rFonts w:ascii="Simplified Arabic" w:eastAsia="Times New Roman" w:hAnsi="Simplified Arabic" w:cs="Simplified Arabic" w:hint="cs"/>
          <w:color w:val="1F1F1F"/>
          <w:rtl/>
        </w:rPr>
        <w:t xml:space="preserve"> توصيات الدراسة (</w:t>
      </w:r>
      <w:r w:rsidRPr="003B4B3B">
        <w:rPr>
          <w:rFonts w:ascii="Simplified Arabic" w:eastAsia="Times New Roman" w:hAnsi="Simplified Arabic" w:cs="Simplified Arabic" w:hint="cs"/>
          <w:color w:val="1F1F1F"/>
        </w:rPr>
        <w:t>Recommendations</w:t>
      </w:r>
      <w:r w:rsidRPr="003B4B3B">
        <w:rPr>
          <w:rFonts w:ascii="Simplified Arabic" w:eastAsia="Times New Roman" w:hAnsi="Simplified Arabic" w:cs="Simplified Arabic" w:hint="cs"/>
          <w:color w:val="1F1F1F"/>
          <w:rtl/>
        </w:rPr>
        <w:t>)</w:t>
      </w:r>
    </w:p>
    <w:p w14:paraId="77C127B0" w14:textId="77777777" w:rsidR="003C67C3" w:rsidRPr="003B4B3B" w:rsidRDefault="003C67C3" w:rsidP="003B4B3B">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تعزيز ثقافة التدقيق السريري:</w:t>
      </w:r>
      <w:r w:rsidRPr="003B4B3B">
        <w:rPr>
          <w:rFonts w:ascii="Simplified Arabic" w:hAnsi="Simplified Arabic" w:cs="Simplified Arabic" w:hint="cs"/>
          <w:color w:val="1F1F1F"/>
          <w:sz w:val="32"/>
          <w:szCs w:val="32"/>
          <w:rtl/>
        </w:rPr>
        <w:t xml:space="preserve"> ضرورة تفعيل لجان التدقيق السريري (</w:t>
      </w:r>
      <w:r w:rsidRPr="003B4B3B">
        <w:rPr>
          <w:rFonts w:ascii="Simplified Arabic" w:hAnsi="Simplified Arabic" w:cs="Simplified Arabic" w:hint="cs"/>
          <w:color w:val="1F1F1F"/>
          <w:sz w:val="32"/>
          <w:szCs w:val="32"/>
        </w:rPr>
        <w:t>Clinical Audit</w:t>
      </w:r>
      <w:r w:rsidRPr="003B4B3B">
        <w:rPr>
          <w:rFonts w:ascii="Simplified Arabic" w:hAnsi="Simplified Arabic" w:cs="Simplified Arabic" w:hint="cs"/>
          <w:color w:val="1F1F1F"/>
          <w:sz w:val="32"/>
          <w:szCs w:val="32"/>
          <w:rtl/>
        </w:rPr>
        <w:t>) في مراكز طب الأسنان بشكل أكثر دورية ومنهجية، وعدم الاكتفاء بالرقابة الإدارية فقط.</w:t>
      </w:r>
    </w:p>
    <w:p w14:paraId="481C93E8" w14:textId="77777777" w:rsidR="003C67C3" w:rsidRPr="003B4B3B" w:rsidRDefault="003C67C3" w:rsidP="003B4B3B">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تطوير أنظمة إدارة المخاطر:</w:t>
      </w:r>
      <w:r w:rsidRPr="003B4B3B">
        <w:rPr>
          <w:rFonts w:ascii="Simplified Arabic" w:hAnsi="Simplified Arabic" w:cs="Simplified Arabic" w:hint="cs"/>
          <w:color w:val="1F1F1F"/>
          <w:sz w:val="32"/>
          <w:szCs w:val="32"/>
          <w:rtl/>
        </w:rPr>
        <w:t xml:space="preserve"> الانتقال من مرحلة "الإبلاغ عن الخطأ" إلى مرحلة "التنبؤ بالمخاطر" قبل وقوعها، من خلال تبني تقنيات تحليل النظم (</w:t>
      </w:r>
      <w:r w:rsidRPr="003B4B3B">
        <w:rPr>
          <w:rFonts w:ascii="Simplified Arabic" w:hAnsi="Simplified Arabic" w:cs="Simplified Arabic" w:hint="cs"/>
          <w:color w:val="1F1F1F"/>
          <w:sz w:val="32"/>
          <w:szCs w:val="32"/>
        </w:rPr>
        <w:t>Root Cause Analysis</w:t>
      </w:r>
      <w:r w:rsidRPr="003B4B3B">
        <w:rPr>
          <w:rFonts w:ascii="Simplified Arabic" w:hAnsi="Simplified Arabic" w:cs="Simplified Arabic" w:hint="cs"/>
          <w:color w:val="1F1F1F"/>
          <w:sz w:val="32"/>
          <w:szCs w:val="32"/>
          <w:rtl/>
        </w:rPr>
        <w:t>) بشكل أوسع.</w:t>
      </w:r>
    </w:p>
    <w:p w14:paraId="0B63069F" w14:textId="77777777" w:rsidR="003C67C3" w:rsidRPr="003B4B3B" w:rsidRDefault="003C67C3" w:rsidP="003B4B3B">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lastRenderedPageBreak/>
        <w:t>دعم التدريب المتخصص:</w:t>
      </w:r>
      <w:r w:rsidRPr="003B4B3B">
        <w:rPr>
          <w:rFonts w:ascii="Simplified Arabic" w:hAnsi="Simplified Arabic" w:cs="Simplified Arabic" w:hint="cs"/>
          <w:color w:val="1F1F1F"/>
          <w:sz w:val="32"/>
          <w:szCs w:val="32"/>
          <w:rtl/>
        </w:rPr>
        <w:t xml:space="preserve"> الاستمرار في تكثيف البرامج التدريبية الموجهة للكوادر المساعدة (مساعدي الأسنان والفنيين) حول بروتوكولات السلامة العالمية، حيث أظهرت الدراسة أنهم الحلقة الأهم في سلسلة الإجراءات اليومية.</w:t>
      </w:r>
    </w:p>
    <w:p w14:paraId="7101C558" w14:textId="77777777" w:rsidR="003C67C3" w:rsidRPr="003B4B3B" w:rsidRDefault="003C67C3" w:rsidP="003B4B3B">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 xml:space="preserve">مأسسة </w:t>
      </w:r>
      <w:proofErr w:type="spellStart"/>
      <w:r w:rsidRPr="003B4B3B">
        <w:rPr>
          <w:rStyle w:val="a6"/>
          <w:rFonts w:ascii="Simplified Arabic" w:hAnsi="Simplified Arabic" w:cs="Simplified Arabic" w:hint="cs"/>
          <w:color w:val="1F1F1F"/>
          <w:sz w:val="32"/>
          <w:szCs w:val="32"/>
          <w:bdr w:val="none" w:sz="0" w:space="0" w:color="auto" w:frame="1"/>
          <w:rtl/>
        </w:rPr>
        <w:t>الحوكمة</w:t>
      </w:r>
      <w:proofErr w:type="spellEnd"/>
      <w:r w:rsidRPr="003B4B3B">
        <w:rPr>
          <w:rStyle w:val="a6"/>
          <w:rFonts w:ascii="Simplified Arabic" w:hAnsi="Simplified Arabic" w:cs="Simplified Arabic" w:hint="cs"/>
          <w:color w:val="1F1F1F"/>
          <w:sz w:val="32"/>
          <w:szCs w:val="32"/>
          <w:bdr w:val="none" w:sz="0" w:space="0" w:color="auto" w:frame="1"/>
          <w:rtl/>
        </w:rPr>
        <w:t>:</w:t>
      </w:r>
      <w:r w:rsidRPr="003B4B3B">
        <w:rPr>
          <w:rFonts w:ascii="Simplified Arabic" w:hAnsi="Simplified Arabic" w:cs="Simplified Arabic" w:hint="cs"/>
          <w:color w:val="1F1F1F"/>
          <w:sz w:val="32"/>
          <w:szCs w:val="32"/>
          <w:rtl/>
        </w:rPr>
        <w:t xml:space="preserve"> إصدار أدلة </w:t>
      </w:r>
      <w:proofErr w:type="spellStart"/>
      <w:r w:rsidRPr="003B4B3B">
        <w:rPr>
          <w:rFonts w:ascii="Simplified Arabic" w:hAnsi="Simplified Arabic" w:cs="Simplified Arabic" w:hint="cs"/>
          <w:color w:val="1F1F1F"/>
          <w:sz w:val="32"/>
          <w:szCs w:val="32"/>
          <w:rtl/>
        </w:rPr>
        <w:t>استرشادية</w:t>
      </w:r>
      <w:proofErr w:type="spellEnd"/>
      <w:r w:rsidRPr="003B4B3B">
        <w:rPr>
          <w:rFonts w:ascii="Simplified Arabic" w:hAnsi="Simplified Arabic" w:cs="Simplified Arabic" w:hint="cs"/>
          <w:color w:val="1F1F1F"/>
          <w:sz w:val="32"/>
          <w:szCs w:val="32"/>
          <w:rtl/>
        </w:rPr>
        <w:t xml:space="preserve"> موحدة </w:t>
      </w:r>
      <w:proofErr w:type="spellStart"/>
      <w:r w:rsidRPr="003B4B3B">
        <w:rPr>
          <w:rFonts w:ascii="Simplified Arabic" w:hAnsi="Simplified Arabic" w:cs="Simplified Arabic" w:hint="cs"/>
          <w:color w:val="1F1F1F"/>
          <w:sz w:val="32"/>
          <w:szCs w:val="32"/>
          <w:rtl/>
        </w:rPr>
        <w:t>للحوكمة</w:t>
      </w:r>
      <w:proofErr w:type="spellEnd"/>
      <w:r w:rsidRPr="003B4B3B">
        <w:rPr>
          <w:rFonts w:ascii="Simplified Arabic" w:hAnsi="Simplified Arabic" w:cs="Simplified Arabic" w:hint="cs"/>
          <w:color w:val="1F1F1F"/>
          <w:sz w:val="32"/>
          <w:szCs w:val="32"/>
          <w:rtl/>
        </w:rPr>
        <w:t xml:space="preserve"> السريرية خاصة بقطاع طب الأسنان التخصصي، تأخذ بعين الاعتبار خصوصية الأجهزة والمواد المستخدمة في هذا المجال.</w:t>
      </w:r>
    </w:p>
    <w:p w14:paraId="6BFCBB06" w14:textId="77777777" w:rsidR="003C67C3" w:rsidRPr="003B4B3B" w:rsidRDefault="003C67C3" w:rsidP="003B4B3B">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التحول الرقمي في السلامة:</w:t>
      </w:r>
      <w:r w:rsidRPr="003B4B3B">
        <w:rPr>
          <w:rFonts w:ascii="Simplified Arabic" w:hAnsi="Simplified Arabic" w:cs="Simplified Arabic" w:hint="cs"/>
          <w:color w:val="1F1F1F"/>
          <w:sz w:val="32"/>
          <w:szCs w:val="32"/>
          <w:rtl/>
        </w:rPr>
        <w:t xml:space="preserve"> التوصية بتبني أنظمة إلكترونية متكاملة لإدارة ملفات المرضى وربطها بأنظمة الإنذار المبكر للأخطاء الدوائية أو الإجرائية.</w:t>
      </w:r>
    </w:p>
    <w:p w14:paraId="599FD156" w14:textId="77777777" w:rsidR="003C67C3" w:rsidRPr="003B4B3B" w:rsidRDefault="003C67C3" w:rsidP="003B4B3B">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تحفيز الإفصاح:</w:t>
      </w:r>
      <w:r w:rsidRPr="003B4B3B">
        <w:rPr>
          <w:rFonts w:ascii="Simplified Arabic" w:hAnsi="Simplified Arabic" w:cs="Simplified Arabic" w:hint="cs"/>
          <w:color w:val="1F1F1F"/>
          <w:sz w:val="32"/>
          <w:szCs w:val="32"/>
          <w:rtl/>
        </w:rPr>
        <w:t xml:space="preserve"> العمل على تعزيز "الثقافة العادلة" (</w:t>
      </w:r>
      <w:r w:rsidRPr="003B4B3B">
        <w:rPr>
          <w:rFonts w:ascii="Simplified Arabic" w:hAnsi="Simplified Arabic" w:cs="Simplified Arabic" w:hint="cs"/>
          <w:color w:val="1F1F1F"/>
          <w:sz w:val="32"/>
          <w:szCs w:val="32"/>
        </w:rPr>
        <w:t>Just Culture</w:t>
      </w:r>
      <w:r w:rsidRPr="003B4B3B">
        <w:rPr>
          <w:rFonts w:ascii="Simplified Arabic" w:hAnsi="Simplified Arabic" w:cs="Simplified Arabic" w:hint="cs"/>
          <w:color w:val="1F1F1F"/>
          <w:sz w:val="32"/>
          <w:szCs w:val="32"/>
          <w:rtl/>
        </w:rPr>
        <w:t>) التي تشجع الممارسين على الإفصاح عن الأخطاء دون خوف من التبعات العقابية، وذلك لضمان التعلم المستمر من الأخطاء.</w:t>
      </w:r>
    </w:p>
    <w:p w14:paraId="632EA955" w14:textId="7DAEF17A" w:rsidR="003C67C3" w:rsidRPr="003B4B3B" w:rsidRDefault="003C67C3" w:rsidP="003B4B3B">
      <w:pPr>
        <w:pStyle w:val="2"/>
        <w:spacing w:before="0" w:after="120" w:line="360" w:lineRule="auto"/>
        <w:rPr>
          <w:rFonts w:ascii="Simplified Arabic" w:eastAsia="Times New Roman" w:hAnsi="Simplified Arabic" w:cs="Simplified Arabic"/>
          <w:color w:val="1F1F1F"/>
          <w:rtl/>
        </w:rPr>
      </w:pPr>
      <w:r w:rsidRPr="003B4B3B">
        <w:rPr>
          <w:rFonts w:ascii="Simplified Arabic" w:eastAsia="Times New Roman" w:hAnsi="Simplified Arabic" w:cs="Simplified Arabic" w:hint="cs"/>
          <w:color w:val="1F1F1F"/>
          <w:rtl/>
        </w:rPr>
        <w:t xml:space="preserve">المقترحات لدراسات </w:t>
      </w:r>
      <w:proofErr w:type="spellStart"/>
      <w:r w:rsidRPr="003B4B3B">
        <w:rPr>
          <w:rFonts w:ascii="Simplified Arabic" w:eastAsia="Times New Roman" w:hAnsi="Simplified Arabic" w:cs="Simplified Arabic" w:hint="cs"/>
          <w:color w:val="1F1F1F"/>
          <w:rtl/>
        </w:rPr>
        <w:t>مستقبيلة</w:t>
      </w:r>
      <w:proofErr w:type="spellEnd"/>
    </w:p>
    <w:p w14:paraId="1022FA99" w14:textId="77777777" w:rsidR="003C67C3" w:rsidRPr="003B4B3B" w:rsidRDefault="003C67C3" w:rsidP="003B4B3B">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إجراء دراسة مقارنة بين مراكز طب الأسنان الحكومية والخاصة فيما يتعلق بكفاءة أنظمة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w:t>
      </w:r>
    </w:p>
    <w:p w14:paraId="28F47575" w14:textId="77777777" w:rsidR="003C67C3" w:rsidRPr="003B4B3B" w:rsidRDefault="003C67C3" w:rsidP="003B4B3B">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دراسة أثر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على رضا المرضى وولائهم في مراكز طب الأسنان.</w:t>
      </w:r>
    </w:p>
    <w:p w14:paraId="42288061" w14:textId="77777777" w:rsidR="00641C2F" w:rsidRPr="003B4B3B" w:rsidRDefault="00641C2F"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33E502D3" w14:textId="7DF449D9" w:rsidR="00F6513D" w:rsidRPr="003B4B3B" w:rsidRDefault="00F6513D"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73E75C10" w14:textId="77777777" w:rsidR="00BE0C6C" w:rsidRPr="003B4B3B" w:rsidRDefault="00BE0C6C"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7D6AC3FF" w14:textId="60A63515" w:rsidR="00BE0C6C" w:rsidRPr="003B4B3B" w:rsidRDefault="00BE0C6C" w:rsidP="003B4B3B">
      <w:pPr>
        <w:pStyle w:val="a5"/>
        <w:bidi/>
        <w:spacing w:before="0" w:beforeAutospacing="0" w:after="0" w:afterAutospacing="0" w:line="360" w:lineRule="auto"/>
        <w:rPr>
          <w:rFonts w:ascii="Simplified Arabic" w:hAnsi="Simplified Arabic" w:cs="Simplified Arabic"/>
          <w:color w:val="1B1C1D"/>
          <w:sz w:val="32"/>
          <w:szCs w:val="32"/>
        </w:rPr>
      </w:pPr>
      <w:r w:rsidRPr="003B4B3B">
        <w:rPr>
          <w:rStyle w:val="a6"/>
          <w:rFonts w:ascii="Simplified Arabic" w:hAnsi="Simplified Arabic" w:cs="Simplified Arabic" w:hint="cs"/>
          <w:color w:val="1B1C1D"/>
          <w:sz w:val="32"/>
          <w:szCs w:val="32"/>
          <w:bdr w:val="none" w:sz="0" w:space="0" w:color="auto" w:frame="1"/>
          <w:rtl/>
        </w:rPr>
        <w:t xml:space="preserve">قائمة المراجع </w:t>
      </w:r>
    </w:p>
    <w:p w14:paraId="03EE19CB"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أبو قحف، عبد السلام. (2001). </w:t>
      </w:r>
      <w:r w:rsidRPr="003B4B3B">
        <w:rPr>
          <w:rStyle w:val="aa"/>
          <w:rFonts w:ascii="Simplified Arabic" w:hAnsi="Simplified Arabic" w:cs="Simplified Arabic" w:hint="cs"/>
          <w:i w:val="0"/>
          <w:iCs w:val="0"/>
          <w:color w:val="1B1C1D"/>
          <w:sz w:val="32"/>
          <w:szCs w:val="32"/>
          <w:bdr w:val="none" w:sz="0" w:space="0" w:color="auto" w:frame="1"/>
          <w:rtl/>
        </w:rPr>
        <w:t>أساسيات التنظيم والإدارة</w:t>
      </w:r>
      <w:r w:rsidRPr="003B4B3B">
        <w:rPr>
          <w:rFonts w:ascii="Simplified Arabic" w:hAnsi="Simplified Arabic" w:cs="Simplified Arabic" w:hint="cs"/>
          <w:color w:val="1B1C1D"/>
          <w:sz w:val="32"/>
          <w:szCs w:val="32"/>
          <w:rtl/>
        </w:rPr>
        <w:t xml:space="preserve"> (ط. 1). عمان، الأردن: دار المعرفة.</w:t>
      </w:r>
    </w:p>
    <w:p w14:paraId="60603E1C"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أبو نبعة، عبد العزيز. (2005). </w:t>
      </w:r>
      <w:r w:rsidRPr="003B4B3B">
        <w:rPr>
          <w:rStyle w:val="aa"/>
          <w:rFonts w:ascii="Simplified Arabic" w:hAnsi="Simplified Arabic" w:cs="Simplified Arabic" w:hint="cs"/>
          <w:i w:val="0"/>
          <w:iCs w:val="0"/>
          <w:color w:val="1B1C1D"/>
          <w:sz w:val="32"/>
          <w:szCs w:val="32"/>
          <w:bdr w:val="none" w:sz="0" w:space="0" w:color="auto" w:frame="1"/>
          <w:rtl/>
        </w:rPr>
        <w:t>دراسات في تسويق الخدمات المتخصصة (منهج تطبيقي)</w:t>
      </w:r>
      <w:r w:rsidRPr="003B4B3B">
        <w:rPr>
          <w:rFonts w:ascii="Simplified Arabic" w:hAnsi="Simplified Arabic" w:cs="Simplified Arabic" w:hint="cs"/>
          <w:color w:val="1B1C1D"/>
          <w:sz w:val="32"/>
          <w:szCs w:val="32"/>
          <w:rtl/>
        </w:rPr>
        <w:t xml:space="preserve"> (ط. 1). عمان، الأردن: الوراق للنشر والتوزيع.</w:t>
      </w:r>
    </w:p>
    <w:p w14:paraId="673BAF4E"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إدريس، ثابت عبد الرحمن. (2006). </w:t>
      </w:r>
      <w:r w:rsidRPr="003B4B3B">
        <w:rPr>
          <w:rStyle w:val="aa"/>
          <w:rFonts w:ascii="Simplified Arabic" w:hAnsi="Simplified Arabic" w:cs="Simplified Arabic" w:hint="cs"/>
          <w:i w:val="0"/>
          <w:iCs w:val="0"/>
          <w:color w:val="1B1C1D"/>
          <w:sz w:val="32"/>
          <w:szCs w:val="32"/>
          <w:bdr w:val="none" w:sz="0" w:space="0" w:color="auto" w:frame="1"/>
          <w:rtl/>
        </w:rPr>
        <w:t>كفاءة وجودة الخدمات اللوجستية: مفاهيم أساسية وطرق القياس والتقييم</w:t>
      </w:r>
      <w:r w:rsidRPr="003B4B3B">
        <w:rPr>
          <w:rFonts w:ascii="Simplified Arabic" w:hAnsi="Simplified Arabic" w:cs="Simplified Arabic" w:hint="cs"/>
          <w:color w:val="1B1C1D"/>
          <w:sz w:val="32"/>
          <w:szCs w:val="32"/>
          <w:rtl/>
        </w:rPr>
        <w:t>. الإسكندرية، مصر: الدار الجامعية.</w:t>
      </w:r>
    </w:p>
    <w:p w14:paraId="77C13C31"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إدريس، وائل محمد صبحي، </w:t>
      </w:r>
      <w:proofErr w:type="spellStart"/>
      <w:r w:rsidRPr="003B4B3B">
        <w:rPr>
          <w:rFonts w:ascii="Simplified Arabic" w:hAnsi="Simplified Arabic" w:cs="Simplified Arabic" w:hint="cs"/>
          <w:color w:val="1B1C1D"/>
          <w:sz w:val="32"/>
          <w:szCs w:val="32"/>
          <w:rtl/>
        </w:rPr>
        <w:t>والغالبي</w:t>
      </w:r>
      <w:proofErr w:type="spellEnd"/>
      <w:r w:rsidRPr="003B4B3B">
        <w:rPr>
          <w:rFonts w:ascii="Simplified Arabic" w:hAnsi="Simplified Arabic" w:cs="Simplified Arabic" w:hint="cs"/>
          <w:color w:val="1B1C1D"/>
          <w:sz w:val="32"/>
          <w:szCs w:val="32"/>
          <w:rtl/>
        </w:rPr>
        <w:t xml:space="preserve">، طاهر حسن منصور. (2009). </w:t>
      </w:r>
      <w:r w:rsidRPr="003B4B3B">
        <w:rPr>
          <w:rStyle w:val="aa"/>
          <w:rFonts w:ascii="Simplified Arabic" w:hAnsi="Simplified Arabic" w:cs="Simplified Arabic" w:hint="cs"/>
          <w:i w:val="0"/>
          <w:iCs w:val="0"/>
          <w:color w:val="1B1C1D"/>
          <w:sz w:val="32"/>
          <w:szCs w:val="32"/>
          <w:bdr w:val="none" w:sz="0" w:space="0" w:color="auto" w:frame="1"/>
          <w:rtl/>
        </w:rPr>
        <w:t>توجيه الأداء الاستراتيجي الرصف والمحاذاة</w:t>
      </w:r>
      <w:r w:rsidRPr="003B4B3B">
        <w:rPr>
          <w:rFonts w:ascii="Simplified Arabic" w:hAnsi="Simplified Arabic" w:cs="Simplified Arabic" w:hint="cs"/>
          <w:color w:val="1B1C1D"/>
          <w:sz w:val="32"/>
          <w:szCs w:val="32"/>
          <w:rtl/>
        </w:rPr>
        <w:t xml:space="preserve"> (ط. 1). عمان، الأردن: دار وائل للنشر.</w:t>
      </w:r>
    </w:p>
    <w:p w14:paraId="4B2F237A"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البكري، ثامر، </w:t>
      </w:r>
      <w:proofErr w:type="spellStart"/>
      <w:r w:rsidRPr="003B4B3B">
        <w:rPr>
          <w:rFonts w:ascii="Simplified Arabic" w:hAnsi="Simplified Arabic" w:cs="Simplified Arabic" w:hint="cs"/>
          <w:color w:val="1B1C1D"/>
          <w:sz w:val="32"/>
          <w:szCs w:val="32"/>
          <w:rtl/>
        </w:rPr>
        <w:t>والرحومي</w:t>
      </w:r>
      <w:proofErr w:type="spellEnd"/>
      <w:r w:rsidRPr="003B4B3B">
        <w:rPr>
          <w:rFonts w:ascii="Simplified Arabic" w:hAnsi="Simplified Arabic" w:cs="Simplified Arabic" w:hint="cs"/>
          <w:color w:val="1B1C1D"/>
          <w:sz w:val="32"/>
          <w:szCs w:val="32"/>
          <w:rtl/>
        </w:rPr>
        <w:t xml:space="preserve">، أحمد. (2008). </w:t>
      </w:r>
      <w:r w:rsidRPr="003B4B3B">
        <w:rPr>
          <w:rStyle w:val="aa"/>
          <w:rFonts w:ascii="Simplified Arabic" w:hAnsi="Simplified Arabic" w:cs="Simplified Arabic" w:hint="cs"/>
          <w:i w:val="0"/>
          <w:iCs w:val="0"/>
          <w:color w:val="1B1C1D"/>
          <w:sz w:val="32"/>
          <w:szCs w:val="32"/>
          <w:bdr w:val="none" w:sz="0" w:space="0" w:color="auto" w:frame="1"/>
          <w:rtl/>
        </w:rPr>
        <w:t>تسويق الخدمات المالية</w:t>
      </w:r>
      <w:r w:rsidRPr="003B4B3B">
        <w:rPr>
          <w:rFonts w:ascii="Simplified Arabic" w:hAnsi="Simplified Arabic" w:cs="Simplified Arabic" w:hint="cs"/>
          <w:color w:val="1B1C1D"/>
          <w:sz w:val="32"/>
          <w:szCs w:val="32"/>
          <w:rtl/>
        </w:rPr>
        <w:t xml:space="preserve"> (ط. 1). عمان، الأردن: إثراء للنشر والتوزيع.</w:t>
      </w:r>
    </w:p>
    <w:p w14:paraId="6A70ECF0"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البكري، ثامر ياسر. (2005). </w:t>
      </w:r>
      <w:r w:rsidRPr="003B4B3B">
        <w:rPr>
          <w:rStyle w:val="aa"/>
          <w:rFonts w:ascii="Simplified Arabic" w:hAnsi="Simplified Arabic" w:cs="Simplified Arabic" w:hint="cs"/>
          <w:i w:val="0"/>
          <w:iCs w:val="0"/>
          <w:color w:val="1B1C1D"/>
          <w:sz w:val="32"/>
          <w:szCs w:val="32"/>
          <w:bdr w:val="none" w:sz="0" w:space="0" w:color="auto" w:frame="1"/>
          <w:rtl/>
        </w:rPr>
        <w:t>إدارة المستشفيات</w:t>
      </w:r>
      <w:r w:rsidRPr="003B4B3B">
        <w:rPr>
          <w:rFonts w:ascii="Simplified Arabic" w:hAnsi="Simplified Arabic" w:cs="Simplified Arabic" w:hint="cs"/>
          <w:color w:val="1B1C1D"/>
          <w:sz w:val="32"/>
          <w:szCs w:val="32"/>
          <w:rtl/>
        </w:rPr>
        <w:t>. عمان، الأردن: دار اليازوري العلمية للنشر والتوزيع.</w:t>
      </w:r>
    </w:p>
    <w:p w14:paraId="093EA96E"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البكري، ثامر ياسر. (2005). </w:t>
      </w:r>
      <w:r w:rsidRPr="003B4B3B">
        <w:rPr>
          <w:rStyle w:val="aa"/>
          <w:rFonts w:ascii="Simplified Arabic" w:hAnsi="Simplified Arabic" w:cs="Simplified Arabic" w:hint="cs"/>
          <w:i w:val="0"/>
          <w:iCs w:val="0"/>
          <w:color w:val="1B1C1D"/>
          <w:sz w:val="32"/>
          <w:szCs w:val="32"/>
          <w:bdr w:val="none" w:sz="0" w:space="0" w:color="auto" w:frame="1"/>
          <w:rtl/>
        </w:rPr>
        <w:t>تسويق الخدمات الصحية</w:t>
      </w:r>
      <w:r w:rsidRPr="003B4B3B">
        <w:rPr>
          <w:rFonts w:ascii="Simplified Arabic" w:hAnsi="Simplified Arabic" w:cs="Simplified Arabic" w:hint="cs"/>
          <w:color w:val="1B1C1D"/>
          <w:sz w:val="32"/>
          <w:szCs w:val="32"/>
          <w:rtl/>
        </w:rPr>
        <w:t>. عمان، الأردن: دار اليازوري للنشر والتوزيع.</w:t>
      </w:r>
    </w:p>
    <w:p w14:paraId="43F68633"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lastRenderedPageBreak/>
        <w:t xml:space="preserve">بحيري، سعد صادق. (2004). </w:t>
      </w:r>
      <w:r w:rsidRPr="003B4B3B">
        <w:rPr>
          <w:rStyle w:val="aa"/>
          <w:rFonts w:ascii="Simplified Arabic" w:hAnsi="Simplified Arabic" w:cs="Simplified Arabic" w:hint="cs"/>
          <w:i w:val="0"/>
          <w:iCs w:val="0"/>
          <w:color w:val="1B1C1D"/>
          <w:sz w:val="32"/>
          <w:szCs w:val="32"/>
          <w:bdr w:val="none" w:sz="0" w:space="0" w:color="auto" w:frame="1"/>
          <w:rtl/>
        </w:rPr>
        <w:t>إدارة توازن الأداء</w:t>
      </w:r>
      <w:r w:rsidRPr="003B4B3B">
        <w:rPr>
          <w:rFonts w:ascii="Simplified Arabic" w:hAnsi="Simplified Arabic" w:cs="Simplified Arabic" w:hint="cs"/>
          <w:color w:val="1B1C1D"/>
          <w:sz w:val="32"/>
          <w:szCs w:val="32"/>
          <w:rtl/>
        </w:rPr>
        <w:t>. الإسكندرية، مصر: الدار الجامعية للنشر.</w:t>
      </w:r>
    </w:p>
    <w:p w14:paraId="638736EE"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البياتي، حسين لنون على. (2009). </w:t>
      </w:r>
      <w:r w:rsidRPr="003B4B3B">
        <w:rPr>
          <w:rStyle w:val="aa"/>
          <w:rFonts w:ascii="Simplified Arabic" w:hAnsi="Simplified Arabic" w:cs="Simplified Arabic" w:hint="cs"/>
          <w:i w:val="0"/>
          <w:iCs w:val="0"/>
          <w:color w:val="1B1C1D"/>
          <w:sz w:val="32"/>
          <w:szCs w:val="32"/>
          <w:bdr w:val="none" w:sz="0" w:space="0" w:color="auto" w:frame="1"/>
          <w:rtl/>
        </w:rPr>
        <w:t>المعايير المعتمدة في إقامة وإدارة المستشفيات وجهة نظر معاصرة</w:t>
      </w:r>
      <w:r w:rsidRPr="003B4B3B">
        <w:rPr>
          <w:rFonts w:ascii="Simplified Arabic" w:hAnsi="Simplified Arabic" w:cs="Simplified Arabic" w:hint="cs"/>
          <w:color w:val="1B1C1D"/>
          <w:sz w:val="32"/>
          <w:szCs w:val="32"/>
          <w:rtl/>
        </w:rPr>
        <w:t xml:space="preserve"> (ط. 2). عمان، الأردن: دار وائل للنشر.</w:t>
      </w:r>
    </w:p>
    <w:p w14:paraId="55533196"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تبلور، ريموت، </w:t>
      </w:r>
      <w:proofErr w:type="spellStart"/>
      <w:r w:rsidRPr="003B4B3B">
        <w:rPr>
          <w:rFonts w:ascii="Simplified Arabic" w:hAnsi="Simplified Arabic" w:cs="Simplified Arabic" w:hint="cs"/>
          <w:color w:val="1B1C1D"/>
          <w:sz w:val="32"/>
          <w:szCs w:val="32"/>
          <w:rtl/>
        </w:rPr>
        <w:t>ودونلي</w:t>
      </w:r>
      <w:proofErr w:type="spellEnd"/>
      <w:r w:rsidRPr="003B4B3B">
        <w:rPr>
          <w:rFonts w:ascii="Simplified Arabic" w:hAnsi="Simplified Arabic" w:cs="Simplified Arabic" w:hint="cs"/>
          <w:color w:val="1B1C1D"/>
          <w:sz w:val="32"/>
          <w:szCs w:val="32"/>
          <w:rtl/>
        </w:rPr>
        <w:t xml:space="preserve">، كلير. (2004). </w:t>
      </w:r>
      <w:r w:rsidRPr="003B4B3B">
        <w:rPr>
          <w:rStyle w:val="aa"/>
          <w:rFonts w:ascii="Simplified Arabic" w:hAnsi="Simplified Arabic" w:cs="Simplified Arabic" w:hint="cs"/>
          <w:i w:val="0"/>
          <w:iCs w:val="0"/>
          <w:color w:val="1B1C1D"/>
          <w:sz w:val="32"/>
          <w:szCs w:val="32"/>
          <w:bdr w:val="none" w:sz="0" w:space="0" w:color="auto" w:frame="1"/>
          <w:rtl/>
        </w:rPr>
        <w:t>تحقيق الجودة</w:t>
      </w:r>
      <w:r w:rsidRPr="003B4B3B">
        <w:rPr>
          <w:rFonts w:ascii="Simplified Arabic" w:hAnsi="Simplified Arabic" w:cs="Simplified Arabic" w:hint="cs"/>
          <w:color w:val="1B1C1D"/>
          <w:sz w:val="32"/>
          <w:szCs w:val="32"/>
          <w:rtl/>
        </w:rPr>
        <w:t xml:space="preserve">. (م. </w:t>
      </w:r>
      <w:proofErr w:type="spellStart"/>
      <w:r w:rsidRPr="003B4B3B">
        <w:rPr>
          <w:rFonts w:ascii="Simplified Arabic" w:hAnsi="Simplified Arabic" w:cs="Simplified Arabic" w:hint="cs"/>
          <w:color w:val="1B1C1D"/>
          <w:sz w:val="32"/>
          <w:szCs w:val="32"/>
          <w:rtl/>
        </w:rPr>
        <w:t>العشيري</w:t>
      </w:r>
      <w:proofErr w:type="spellEnd"/>
      <w:r w:rsidRPr="003B4B3B">
        <w:rPr>
          <w:rFonts w:ascii="Simplified Arabic" w:hAnsi="Simplified Arabic" w:cs="Simplified Arabic" w:hint="cs"/>
          <w:color w:val="1B1C1D"/>
          <w:sz w:val="32"/>
          <w:szCs w:val="32"/>
          <w:rtl/>
        </w:rPr>
        <w:t>، وآخرون، مترجمون). مصر: برنامج شراكة المؤسسات الخاصة بشمال أفريقيا والشرق الأوسط. (عمل مترجم).</w:t>
      </w:r>
    </w:p>
    <w:p w14:paraId="73A21B42"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proofErr w:type="spellStart"/>
      <w:r w:rsidRPr="003B4B3B">
        <w:rPr>
          <w:rFonts w:ascii="Simplified Arabic" w:hAnsi="Simplified Arabic" w:cs="Simplified Arabic" w:hint="cs"/>
          <w:color w:val="1B1C1D"/>
          <w:sz w:val="32"/>
          <w:szCs w:val="32"/>
          <w:rtl/>
        </w:rPr>
        <w:t>التوعلي</w:t>
      </w:r>
      <w:proofErr w:type="spellEnd"/>
      <w:r w:rsidRPr="003B4B3B">
        <w:rPr>
          <w:rFonts w:ascii="Simplified Arabic" w:hAnsi="Simplified Arabic" w:cs="Simplified Arabic" w:hint="cs"/>
          <w:color w:val="1B1C1D"/>
          <w:sz w:val="32"/>
          <w:szCs w:val="32"/>
          <w:rtl/>
        </w:rPr>
        <w:t xml:space="preserve">، مصلح، وآخرون. (2010). </w:t>
      </w:r>
      <w:r w:rsidRPr="003B4B3B">
        <w:rPr>
          <w:rStyle w:val="aa"/>
          <w:rFonts w:ascii="Simplified Arabic" w:hAnsi="Simplified Arabic" w:cs="Simplified Arabic" w:hint="cs"/>
          <w:i w:val="0"/>
          <w:iCs w:val="0"/>
          <w:color w:val="1B1C1D"/>
          <w:sz w:val="32"/>
          <w:szCs w:val="32"/>
          <w:bdr w:val="none" w:sz="0" w:space="0" w:color="auto" w:frame="1"/>
          <w:rtl/>
        </w:rPr>
        <w:t>التخطيط</w:t>
      </w:r>
      <w:r w:rsidRPr="003B4B3B">
        <w:rPr>
          <w:rFonts w:ascii="Simplified Arabic" w:hAnsi="Simplified Arabic" w:cs="Simplified Arabic" w:hint="cs"/>
          <w:color w:val="1B1C1D"/>
          <w:sz w:val="32"/>
          <w:szCs w:val="32"/>
          <w:rtl/>
        </w:rPr>
        <w:t>. اليمن: وزارة الصحة العامة والسكان، قطاع التخطيط والسياسات.</w:t>
      </w:r>
    </w:p>
    <w:p w14:paraId="2CFCB607"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جاد الرب، سيد محمد. (2009). </w:t>
      </w:r>
      <w:r w:rsidRPr="003B4B3B">
        <w:rPr>
          <w:rStyle w:val="aa"/>
          <w:rFonts w:ascii="Simplified Arabic" w:hAnsi="Simplified Arabic" w:cs="Simplified Arabic" w:hint="cs"/>
          <w:i w:val="0"/>
          <w:iCs w:val="0"/>
          <w:color w:val="1B1C1D"/>
          <w:sz w:val="32"/>
          <w:szCs w:val="32"/>
          <w:bdr w:val="none" w:sz="0" w:space="0" w:color="auto" w:frame="1"/>
          <w:rtl/>
        </w:rPr>
        <w:t>استراتيجيات تطوير وتحسين الأداء (الأطر المنهجية والتطبيقات العملية)</w:t>
      </w:r>
      <w:r w:rsidRPr="003B4B3B">
        <w:rPr>
          <w:rFonts w:ascii="Simplified Arabic" w:hAnsi="Simplified Arabic" w:cs="Simplified Arabic" w:hint="cs"/>
          <w:color w:val="1B1C1D"/>
          <w:sz w:val="32"/>
          <w:szCs w:val="32"/>
          <w:rtl/>
        </w:rPr>
        <w:t>. مصر: مطبعة العشري.</w:t>
      </w:r>
    </w:p>
    <w:p w14:paraId="75DFF88A"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جلدة، سليم بطرس. (2007). </w:t>
      </w:r>
      <w:r w:rsidRPr="003B4B3B">
        <w:rPr>
          <w:rStyle w:val="aa"/>
          <w:rFonts w:ascii="Simplified Arabic" w:hAnsi="Simplified Arabic" w:cs="Simplified Arabic" w:hint="cs"/>
          <w:i w:val="0"/>
          <w:iCs w:val="0"/>
          <w:color w:val="1B1C1D"/>
          <w:sz w:val="32"/>
          <w:szCs w:val="32"/>
          <w:bdr w:val="none" w:sz="0" w:space="0" w:color="auto" w:frame="1"/>
          <w:rtl/>
        </w:rPr>
        <w:t>إدارة المستشفيات والمراكز الصحية</w:t>
      </w:r>
      <w:r w:rsidRPr="003B4B3B">
        <w:rPr>
          <w:rFonts w:ascii="Simplified Arabic" w:hAnsi="Simplified Arabic" w:cs="Simplified Arabic" w:hint="cs"/>
          <w:color w:val="1B1C1D"/>
          <w:sz w:val="32"/>
          <w:szCs w:val="32"/>
          <w:rtl/>
        </w:rPr>
        <w:t xml:space="preserve"> (ط. 1). عمان، الأردن: دار الشروق.</w:t>
      </w:r>
    </w:p>
    <w:p w14:paraId="2C4EC9B5"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proofErr w:type="spellStart"/>
      <w:r w:rsidRPr="003B4B3B">
        <w:rPr>
          <w:rFonts w:ascii="Simplified Arabic" w:hAnsi="Simplified Arabic" w:cs="Simplified Arabic" w:hint="cs"/>
          <w:color w:val="1B1C1D"/>
          <w:sz w:val="32"/>
          <w:szCs w:val="32"/>
          <w:rtl/>
        </w:rPr>
        <w:t>حاروش</w:t>
      </w:r>
      <w:proofErr w:type="spellEnd"/>
      <w:r w:rsidRPr="003B4B3B">
        <w:rPr>
          <w:rFonts w:ascii="Simplified Arabic" w:hAnsi="Simplified Arabic" w:cs="Simplified Arabic" w:hint="cs"/>
          <w:color w:val="1B1C1D"/>
          <w:sz w:val="32"/>
          <w:szCs w:val="32"/>
          <w:rtl/>
        </w:rPr>
        <w:t xml:space="preserve">، نور الدين. (2008). </w:t>
      </w:r>
      <w:r w:rsidRPr="003B4B3B">
        <w:rPr>
          <w:rStyle w:val="aa"/>
          <w:rFonts w:ascii="Simplified Arabic" w:hAnsi="Simplified Arabic" w:cs="Simplified Arabic" w:hint="cs"/>
          <w:i w:val="0"/>
          <w:iCs w:val="0"/>
          <w:color w:val="1B1C1D"/>
          <w:sz w:val="32"/>
          <w:szCs w:val="32"/>
          <w:bdr w:val="none" w:sz="0" w:space="0" w:color="auto" w:frame="1"/>
          <w:rtl/>
        </w:rPr>
        <w:t>إدارة المستشفيات العمومية الجزائرية</w:t>
      </w:r>
      <w:r w:rsidRPr="003B4B3B">
        <w:rPr>
          <w:rFonts w:ascii="Simplified Arabic" w:hAnsi="Simplified Arabic" w:cs="Simplified Arabic" w:hint="cs"/>
          <w:color w:val="1B1C1D"/>
          <w:sz w:val="32"/>
          <w:szCs w:val="32"/>
          <w:rtl/>
        </w:rPr>
        <w:t xml:space="preserve"> (ط. 1). الجزائر: دار كتامة للكتاب.</w:t>
      </w:r>
    </w:p>
    <w:p w14:paraId="659CFD18"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الحكمي، عبد المنعم، وآخرون. (2010). </w:t>
      </w:r>
      <w:r w:rsidRPr="003B4B3B">
        <w:rPr>
          <w:rStyle w:val="aa"/>
          <w:rFonts w:ascii="Simplified Arabic" w:hAnsi="Simplified Arabic" w:cs="Simplified Arabic" w:hint="cs"/>
          <w:i w:val="0"/>
          <w:iCs w:val="0"/>
          <w:color w:val="1B1C1D"/>
          <w:sz w:val="32"/>
          <w:szCs w:val="32"/>
          <w:bdr w:val="none" w:sz="0" w:space="0" w:color="auto" w:frame="1"/>
          <w:rtl/>
        </w:rPr>
        <w:t>الإمداد الدوائي والتجهيزات</w:t>
      </w:r>
      <w:r w:rsidRPr="003B4B3B">
        <w:rPr>
          <w:rFonts w:ascii="Simplified Arabic" w:hAnsi="Simplified Arabic" w:cs="Simplified Arabic" w:hint="cs"/>
          <w:color w:val="1B1C1D"/>
          <w:sz w:val="32"/>
          <w:szCs w:val="32"/>
          <w:rtl/>
        </w:rPr>
        <w:t>. اليمن: وزارة الصحة العامة والسكان، قطاع التخطيط والسياسات.</w:t>
      </w:r>
    </w:p>
    <w:p w14:paraId="52A6617A"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lastRenderedPageBreak/>
        <w:t xml:space="preserve">خضير، </w:t>
      </w:r>
      <w:proofErr w:type="spellStart"/>
      <w:r w:rsidRPr="003B4B3B">
        <w:rPr>
          <w:rFonts w:ascii="Simplified Arabic" w:hAnsi="Simplified Arabic" w:cs="Simplified Arabic" w:hint="cs"/>
          <w:color w:val="1B1C1D"/>
          <w:sz w:val="32"/>
          <w:szCs w:val="32"/>
          <w:rtl/>
        </w:rPr>
        <w:t>كاضم</w:t>
      </w:r>
      <w:proofErr w:type="spellEnd"/>
      <w:r w:rsidRPr="003B4B3B">
        <w:rPr>
          <w:rFonts w:ascii="Simplified Arabic" w:hAnsi="Simplified Arabic" w:cs="Simplified Arabic" w:hint="cs"/>
          <w:color w:val="1B1C1D"/>
          <w:sz w:val="32"/>
          <w:szCs w:val="32"/>
          <w:rtl/>
        </w:rPr>
        <w:t xml:space="preserve"> حمود. (2010). </w:t>
      </w:r>
      <w:r w:rsidRPr="003B4B3B">
        <w:rPr>
          <w:rStyle w:val="aa"/>
          <w:rFonts w:ascii="Simplified Arabic" w:hAnsi="Simplified Arabic" w:cs="Simplified Arabic" w:hint="cs"/>
          <w:i w:val="0"/>
          <w:iCs w:val="0"/>
          <w:color w:val="1B1C1D"/>
          <w:sz w:val="32"/>
          <w:szCs w:val="32"/>
          <w:bdr w:val="none" w:sz="0" w:space="0" w:color="auto" w:frame="1"/>
          <w:rtl/>
        </w:rPr>
        <w:t>إدارة الجودة وخدمة العملاء</w:t>
      </w:r>
      <w:r w:rsidRPr="003B4B3B">
        <w:rPr>
          <w:rFonts w:ascii="Simplified Arabic" w:hAnsi="Simplified Arabic" w:cs="Simplified Arabic" w:hint="cs"/>
          <w:color w:val="1B1C1D"/>
          <w:sz w:val="32"/>
          <w:szCs w:val="32"/>
          <w:rtl/>
        </w:rPr>
        <w:t xml:space="preserve"> (ط. 3). عمان، الأردن: دار المسيرة للنشر والتوزيع.</w:t>
      </w:r>
    </w:p>
    <w:p w14:paraId="53F66467"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خوجة، توفيق بن أحمد. (2004). </w:t>
      </w:r>
      <w:r w:rsidRPr="003B4B3B">
        <w:rPr>
          <w:rStyle w:val="aa"/>
          <w:rFonts w:ascii="Simplified Arabic" w:hAnsi="Simplified Arabic" w:cs="Simplified Arabic" w:hint="cs"/>
          <w:i w:val="0"/>
          <w:iCs w:val="0"/>
          <w:color w:val="1B1C1D"/>
          <w:sz w:val="32"/>
          <w:szCs w:val="32"/>
          <w:bdr w:val="none" w:sz="0" w:space="0" w:color="auto" w:frame="1"/>
          <w:rtl/>
        </w:rPr>
        <w:t>المدخل في تحسين جودة الخدمات الصحية</w:t>
      </w:r>
      <w:r w:rsidRPr="003B4B3B">
        <w:rPr>
          <w:rFonts w:ascii="Simplified Arabic" w:hAnsi="Simplified Arabic" w:cs="Simplified Arabic" w:hint="cs"/>
          <w:color w:val="1B1C1D"/>
          <w:sz w:val="32"/>
          <w:szCs w:val="32"/>
          <w:rtl/>
        </w:rPr>
        <w:t xml:space="preserve"> (ط. 2). الرياض، السعودية: مكتبة الملك فهد الوطنية.</w:t>
      </w:r>
    </w:p>
    <w:p w14:paraId="2E76B084"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خوجة، توفيق بن أحمد. (2008). </w:t>
      </w:r>
      <w:r w:rsidRPr="003B4B3B">
        <w:rPr>
          <w:rStyle w:val="aa"/>
          <w:rFonts w:ascii="Simplified Arabic" w:hAnsi="Simplified Arabic" w:cs="Simplified Arabic" w:hint="cs"/>
          <w:i w:val="0"/>
          <w:iCs w:val="0"/>
          <w:color w:val="1B1C1D"/>
          <w:sz w:val="32"/>
          <w:szCs w:val="32"/>
          <w:bdr w:val="none" w:sz="0" w:space="0" w:color="auto" w:frame="1"/>
          <w:rtl/>
        </w:rPr>
        <w:t>أداء الاعتماد العربية للمؤسسات الصحية</w:t>
      </w:r>
      <w:r w:rsidRPr="003B4B3B">
        <w:rPr>
          <w:rFonts w:ascii="Simplified Arabic" w:hAnsi="Simplified Arabic" w:cs="Simplified Arabic" w:hint="cs"/>
          <w:color w:val="1B1C1D"/>
          <w:sz w:val="32"/>
          <w:szCs w:val="32"/>
          <w:rtl/>
        </w:rPr>
        <w:t xml:space="preserve"> (ط. 1). الرياض، السعودية: مكتبة الملك فهد الوطنية.</w:t>
      </w:r>
    </w:p>
    <w:p w14:paraId="1A5E7D6A"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خوجة، توفيق بن أحمد. (2008). </w:t>
      </w:r>
      <w:r w:rsidRPr="003B4B3B">
        <w:rPr>
          <w:rStyle w:val="aa"/>
          <w:rFonts w:ascii="Simplified Arabic" w:hAnsi="Simplified Arabic" w:cs="Simplified Arabic" w:hint="cs"/>
          <w:i w:val="0"/>
          <w:iCs w:val="0"/>
          <w:color w:val="1B1C1D"/>
          <w:sz w:val="32"/>
          <w:szCs w:val="32"/>
          <w:bdr w:val="none" w:sz="0" w:space="0" w:color="auto" w:frame="1"/>
          <w:rtl/>
        </w:rPr>
        <w:t>قاموس مصطلحات أداة الاعتماد العربية للمؤسسات الصحية</w:t>
      </w:r>
      <w:r w:rsidRPr="003B4B3B">
        <w:rPr>
          <w:rFonts w:ascii="Simplified Arabic" w:hAnsi="Simplified Arabic" w:cs="Simplified Arabic" w:hint="cs"/>
          <w:color w:val="1B1C1D"/>
          <w:sz w:val="32"/>
          <w:szCs w:val="32"/>
          <w:rtl/>
        </w:rPr>
        <w:t>. الرياض، السعودية: مكتبة الملك فهد الوطنية.</w:t>
      </w:r>
    </w:p>
    <w:p w14:paraId="35FE0D98"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خوجة، توفيق بن أحمد، وآخرون. (2009). </w:t>
      </w:r>
      <w:r w:rsidRPr="003B4B3B">
        <w:rPr>
          <w:rStyle w:val="aa"/>
          <w:rFonts w:ascii="Simplified Arabic" w:hAnsi="Simplified Arabic" w:cs="Simplified Arabic" w:hint="cs"/>
          <w:i w:val="0"/>
          <w:iCs w:val="0"/>
          <w:color w:val="1B1C1D"/>
          <w:sz w:val="32"/>
          <w:szCs w:val="32"/>
          <w:bdr w:val="none" w:sz="0" w:space="0" w:color="auto" w:frame="1"/>
          <w:rtl/>
        </w:rPr>
        <w:t>دليل المراجعين لأداة الاعتماد العربية للمؤسسات الصحية</w:t>
      </w:r>
      <w:r w:rsidRPr="003B4B3B">
        <w:rPr>
          <w:rFonts w:ascii="Simplified Arabic" w:hAnsi="Simplified Arabic" w:cs="Simplified Arabic" w:hint="cs"/>
          <w:color w:val="1B1C1D"/>
          <w:sz w:val="32"/>
          <w:szCs w:val="32"/>
          <w:rtl/>
        </w:rPr>
        <w:t xml:space="preserve"> (ط. 1). الرياض، السعودية: مكتبة الملك فهد الوطنية.</w:t>
      </w:r>
    </w:p>
    <w:p w14:paraId="6E5C61FF"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proofErr w:type="spellStart"/>
      <w:r w:rsidRPr="003B4B3B">
        <w:rPr>
          <w:rFonts w:ascii="Simplified Arabic" w:hAnsi="Simplified Arabic" w:cs="Simplified Arabic" w:hint="cs"/>
          <w:color w:val="1B1C1D"/>
          <w:sz w:val="32"/>
          <w:szCs w:val="32"/>
          <w:rtl/>
        </w:rPr>
        <w:t>الدرادكة</w:t>
      </w:r>
      <w:proofErr w:type="spellEnd"/>
      <w:r w:rsidRPr="003B4B3B">
        <w:rPr>
          <w:rFonts w:ascii="Simplified Arabic" w:hAnsi="Simplified Arabic" w:cs="Simplified Arabic" w:hint="cs"/>
          <w:color w:val="1B1C1D"/>
          <w:sz w:val="32"/>
          <w:szCs w:val="32"/>
          <w:rtl/>
        </w:rPr>
        <w:t xml:space="preserve">، مأمون سلمان. (2006). </w:t>
      </w:r>
      <w:r w:rsidRPr="003B4B3B">
        <w:rPr>
          <w:rStyle w:val="aa"/>
          <w:rFonts w:ascii="Simplified Arabic" w:hAnsi="Simplified Arabic" w:cs="Simplified Arabic" w:hint="cs"/>
          <w:i w:val="0"/>
          <w:iCs w:val="0"/>
          <w:color w:val="1B1C1D"/>
          <w:sz w:val="32"/>
          <w:szCs w:val="32"/>
          <w:bdr w:val="none" w:sz="0" w:space="0" w:color="auto" w:frame="1"/>
          <w:rtl/>
        </w:rPr>
        <w:t>إدارة الجودة الشاملة وخدمة العملاء</w:t>
      </w:r>
      <w:r w:rsidRPr="003B4B3B">
        <w:rPr>
          <w:rFonts w:ascii="Simplified Arabic" w:hAnsi="Simplified Arabic" w:cs="Simplified Arabic" w:hint="cs"/>
          <w:color w:val="1B1C1D"/>
          <w:sz w:val="32"/>
          <w:szCs w:val="32"/>
          <w:rtl/>
        </w:rPr>
        <w:t>. عمان، الأردن: دار صفاء الطباعة والنشر والتوزيع.</w:t>
      </w:r>
    </w:p>
    <w:p w14:paraId="69287569"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proofErr w:type="spellStart"/>
      <w:r w:rsidRPr="003B4B3B">
        <w:rPr>
          <w:rFonts w:ascii="Simplified Arabic" w:hAnsi="Simplified Arabic" w:cs="Simplified Arabic" w:hint="cs"/>
          <w:color w:val="1B1C1D"/>
          <w:sz w:val="32"/>
          <w:szCs w:val="32"/>
          <w:rtl/>
        </w:rPr>
        <w:t>الداروري</w:t>
      </w:r>
      <w:proofErr w:type="spellEnd"/>
      <w:r w:rsidRPr="003B4B3B">
        <w:rPr>
          <w:rFonts w:ascii="Simplified Arabic" w:hAnsi="Simplified Arabic" w:cs="Simplified Arabic" w:hint="cs"/>
          <w:color w:val="1B1C1D"/>
          <w:sz w:val="32"/>
          <w:szCs w:val="32"/>
          <w:rtl/>
        </w:rPr>
        <w:t xml:space="preserve">، نزار عبد المجيد، </w:t>
      </w:r>
      <w:proofErr w:type="spellStart"/>
      <w:r w:rsidRPr="003B4B3B">
        <w:rPr>
          <w:rFonts w:ascii="Simplified Arabic" w:hAnsi="Simplified Arabic" w:cs="Simplified Arabic" w:hint="cs"/>
          <w:color w:val="1B1C1D"/>
          <w:sz w:val="32"/>
          <w:szCs w:val="32"/>
          <w:rtl/>
        </w:rPr>
        <w:t>وباشيوة</w:t>
      </w:r>
      <w:proofErr w:type="spellEnd"/>
      <w:r w:rsidRPr="003B4B3B">
        <w:rPr>
          <w:rFonts w:ascii="Simplified Arabic" w:hAnsi="Simplified Arabic" w:cs="Simplified Arabic" w:hint="cs"/>
          <w:color w:val="1B1C1D"/>
          <w:sz w:val="32"/>
          <w:szCs w:val="32"/>
          <w:rtl/>
        </w:rPr>
        <w:t xml:space="preserve">، لحسن عبد الله. (2011). </w:t>
      </w:r>
      <w:r w:rsidRPr="003B4B3B">
        <w:rPr>
          <w:rStyle w:val="aa"/>
          <w:rFonts w:ascii="Simplified Arabic" w:hAnsi="Simplified Arabic" w:cs="Simplified Arabic" w:hint="cs"/>
          <w:i w:val="0"/>
          <w:iCs w:val="0"/>
          <w:color w:val="1B1C1D"/>
          <w:sz w:val="32"/>
          <w:szCs w:val="32"/>
          <w:bdr w:val="none" w:sz="0" w:space="0" w:color="auto" w:frame="1"/>
          <w:rtl/>
        </w:rPr>
        <w:t>إدارة الجودة مدخل للتميز والريادة</w:t>
      </w:r>
      <w:r w:rsidRPr="003B4B3B">
        <w:rPr>
          <w:rFonts w:ascii="Simplified Arabic" w:hAnsi="Simplified Arabic" w:cs="Simplified Arabic" w:hint="cs"/>
          <w:color w:val="1B1C1D"/>
          <w:sz w:val="32"/>
          <w:szCs w:val="32"/>
          <w:rtl/>
        </w:rPr>
        <w:t xml:space="preserve"> (ط. 1). عمان، الأردن: مؤسسة الوراق للنشر والتوزيع.</w:t>
      </w:r>
    </w:p>
    <w:p w14:paraId="502D2E10"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proofErr w:type="spellStart"/>
      <w:r w:rsidRPr="003B4B3B">
        <w:rPr>
          <w:rFonts w:ascii="Simplified Arabic" w:hAnsi="Simplified Arabic" w:cs="Simplified Arabic" w:hint="cs"/>
          <w:color w:val="1B1C1D"/>
          <w:sz w:val="32"/>
          <w:szCs w:val="32"/>
          <w:rtl/>
        </w:rPr>
        <w:lastRenderedPageBreak/>
        <w:t>ديمنغ</w:t>
      </w:r>
      <w:proofErr w:type="spellEnd"/>
      <w:r w:rsidRPr="003B4B3B">
        <w:rPr>
          <w:rFonts w:ascii="Simplified Arabic" w:hAnsi="Simplified Arabic" w:cs="Simplified Arabic" w:hint="cs"/>
          <w:color w:val="1B1C1D"/>
          <w:sz w:val="32"/>
          <w:szCs w:val="32"/>
          <w:rtl/>
        </w:rPr>
        <w:t xml:space="preserve">، </w:t>
      </w:r>
      <w:proofErr w:type="spellStart"/>
      <w:r w:rsidRPr="003B4B3B">
        <w:rPr>
          <w:rFonts w:ascii="Simplified Arabic" w:hAnsi="Simplified Arabic" w:cs="Simplified Arabic" w:hint="cs"/>
          <w:color w:val="1B1C1D"/>
          <w:sz w:val="32"/>
          <w:szCs w:val="32"/>
          <w:rtl/>
        </w:rPr>
        <w:t>وهاغستروم</w:t>
      </w:r>
      <w:proofErr w:type="spellEnd"/>
      <w:r w:rsidRPr="003B4B3B">
        <w:rPr>
          <w:rFonts w:ascii="Simplified Arabic" w:hAnsi="Simplified Arabic" w:cs="Simplified Arabic" w:hint="cs"/>
          <w:color w:val="1B1C1D"/>
          <w:sz w:val="32"/>
          <w:szCs w:val="32"/>
          <w:rtl/>
        </w:rPr>
        <w:t xml:space="preserve">، روبرت. (2009). </w:t>
      </w:r>
      <w:r w:rsidRPr="003B4B3B">
        <w:rPr>
          <w:rStyle w:val="aa"/>
          <w:rFonts w:ascii="Simplified Arabic" w:hAnsi="Simplified Arabic" w:cs="Simplified Arabic" w:hint="cs"/>
          <w:i w:val="0"/>
          <w:iCs w:val="0"/>
          <w:color w:val="1B1C1D"/>
          <w:sz w:val="32"/>
          <w:szCs w:val="32"/>
          <w:bdr w:val="none" w:sz="0" w:space="0" w:color="auto" w:frame="1"/>
          <w:rtl/>
        </w:rPr>
        <w:t>إدارة الجودة الشاملة أسس ومبادئ وتطبيقات</w:t>
      </w:r>
      <w:r w:rsidRPr="003B4B3B">
        <w:rPr>
          <w:rFonts w:ascii="Simplified Arabic" w:hAnsi="Simplified Arabic" w:cs="Simplified Arabic" w:hint="cs"/>
          <w:color w:val="1B1C1D"/>
          <w:sz w:val="32"/>
          <w:szCs w:val="32"/>
          <w:rtl/>
        </w:rPr>
        <w:t>. (هـ. رشدي، مترجم). القاهرة، مصر: كنوز للنشر والتوزيع. (عمل مترجم).</w:t>
      </w:r>
    </w:p>
    <w:p w14:paraId="704CEB62"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الراعي، الغرامة، وآخرون. (2010). </w:t>
      </w:r>
      <w:r w:rsidRPr="003B4B3B">
        <w:rPr>
          <w:rStyle w:val="aa"/>
          <w:rFonts w:ascii="Simplified Arabic" w:hAnsi="Simplified Arabic" w:cs="Simplified Arabic" w:hint="cs"/>
          <w:i w:val="0"/>
          <w:iCs w:val="0"/>
          <w:color w:val="1B1C1D"/>
          <w:sz w:val="32"/>
          <w:szCs w:val="32"/>
          <w:bdr w:val="none" w:sz="0" w:space="0" w:color="auto" w:frame="1"/>
          <w:rtl/>
        </w:rPr>
        <w:t xml:space="preserve">القيادة </w:t>
      </w:r>
      <w:proofErr w:type="spellStart"/>
      <w:r w:rsidRPr="003B4B3B">
        <w:rPr>
          <w:rStyle w:val="aa"/>
          <w:rFonts w:ascii="Simplified Arabic" w:hAnsi="Simplified Arabic" w:cs="Simplified Arabic" w:hint="cs"/>
          <w:i w:val="0"/>
          <w:iCs w:val="0"/>
          <w:color w:val="1B1C1D"/>
          <w:sz w:val="32"/>
          <w:szCs w:val="32"/>
          <w:bdr w:val="none" w:sz="0" w:space="0" w:color="auto" w:frame="1"/>
          <w:rtl/>
        </w:rPr>
        <w:t>والحوكمة</w:t>
      </w:r>
      <w:proofErr w:type="spellEnd"/>
      <w:r w:rsidRPr="003B4B3B">
        <w:rPr>
          <w:rStyle w:val="aa"/>
          <w:rFonts w:ascii="Simplified Arabic" w:hAnsi="Simplified Arabic" w:cs="Simplified Arabic" w:hint="cs"/>
          <w:i w:val="0"/>
          <w:iCs w:val="0"/>
          <w:color w:val="1B1C1D"/>
          <w:sz w:val="32"/>
          <w:szCs w:val="32"/>
          <w:bdr w:val="none" w:sz="0" w:space="0" w:color="auto" w:frame="1"/>
          <w:rtl/>
        </w:rPr>
        <w:t xml:space="preserve"> في النظام الصحي</w:t>
      </w:r>
      <w:r w:rsidRPr="003B4B3B">
        <w:rPr>
          <w:rFonts w:ascii="Simplified Arabic" w:hAnsi="Simplified Arabic" w:cs="Simplified Arabic" w:hint="cs"/>
          <w:color w:val="1B1C1D"/>
          <w:sz w:val="32"/>
          <w:szCs w:val="32"/>
          <w:rtl/>
        </w:rPr>
        <w:t>. اليمن: وزارة الصحة العامة، قطاع التخطيط والسياسات.</w:t>
      </w:r>
    </w:p>
    <w:p w14:paraId="51EF0B0F"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زهران، مضر. (2006). </w:t>
      </w:r>
      <w:r w:rsidRPr="003B4B3B">
        <w:rPr>
          <w:rStyle w:val="aa"/>
          <w:rFonts w:ascii="Simplified Arabic" w:hAnsi="Simplified Arabic" w:cs="Simplified Arabic" w:hint="cs"/>
          <w:i w:val="0"/>
          <w:iCs w:val="0"/>
          <w:color w:val="1B1C1D"/>
          <w:sz w:val="32"/>
          <w:szCs w:val="32"/>
          <w:bdr w:val="none" w:sz="0" w:space="0" w:color="auto" w:frame="1"/>
          <w:rtl/>
        </w:rPr>
        <w:t>إدارة المستشفيات والرعاية الصحية</w:t>
      </w:r>
      <w:r w:rsidRPr="003B4B3B">
        <w:rPr>
          <w:rFonts w:ascii="Simplified Arabic" w:hAnsi="Simplified Arabic" w:cs="Simplified Arabic" w:hint="cs"/>
          <w:color w:val="1B1C1D"/>
          <w:sz w:val="32"/>
          <w:szCs w:val="32"/>
          <w:rtl/>
        </w:rPr>
        <w:t>. عمان، الأردن: دار زهران للنشر والتوزيع.</w:t>
      </w:r>
    </w:p>
    <w:p w14:paraId="5A880D0C"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زيدان، سلمان. (2010). </w:t>
      </w:r>
      <w:r w:rsidRPr="003B4B3B">
        <w:rPr>
          <w:rStyle w:val="aa"/>
          <w:rFonts w:ascii="Simplified Arabic" w:hAnsi="Simplified Arabic" w:cs="Simplified Arabic" w:hint="cs"/>
          <w:i w:val="0"/>
          <w:iCs w:val="0"/>
          <w:color w:val="1B1C1D"/>
          <w:sz w:val="32"/>
          <w:szCs w:val="32"/>
          <w:bdr w:val="none" w:sz="0" w:space="0" w:color="auto" w:frame="1"/>
          <w:rtl/>
        </w:rPr>
        <w:t>إدارة الجودة الشاملة الفلسفة ومداخل العمل</w:t>
      </w:r>
      <w:r w:rsidRPr="003B4B3B">
        <w:rPr>
          <w:rFonts w:ascii="Simplified Arabic" w:hAnsi="Simplified Arabic" w:cs="Simplified Arabic" w:hint="cs"/>
          <w:color w:val="1B1C1D"/>
          <w:sz w:val="32"/>
          <w:szCs w:val="32"/>
          <w:rtl/>
        </w:rPr>
        <w:t xml:space="preserve"> (ج. 2). عمان، الأردن: دار المناهج للنشر والتوزيع.</w:t>
      </w:r>
    </w:p>
    <w:p w14:paraId="306973F4"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زين الدين، فريد عبد الفتاح. (1996). </w:t>
      </w:r>
      <w:r w:rsidRPr="003B4B3B">
        <w:rPr>
          <w:rStyle w:val="aa"/>
          <w:rFonts w:ascii="Simplified Arabic" w:hAnsi="Simplified Arabic" w:cs="Simplified Arabic" w:hint="cs"/>
          <w:i w:val="0"/>
          <w:iCs w:val="0"/>
          <w:color w:val="1B1C1D"/>
          <w:sz w:val="32"/>
          <w:szCs w:val="32"/>
          <w:bdr w:val="none" w:sz="0" w:space="0" w:color="auto" w:frame="1"/>
          <w:rtl/>
        </w:rPr>
        <w:t>المنهج العلمي لتطبيق إدارة الجودة الشاملة</w:t>
      </w:r>
      <w:r w:rsidRPr="003B4B3B">
        <w:rPr>
          <w:rFonts w:ascii="Simplified Arabic" w:hAnsi="Simplified Arabic" w:cs="Simplified Arabic" w:hint="cs"/>
          <w:color w:val="1B1C1D"/>
          <w:sz w:val="32"/>
          <w:szCs w:val="32"/>
          <w:rtl/>
        </w:rPr>
        <w:t>. القاهرة، مصر: بدون دار نشر.</w:t>
      </w:r>
    </w:p>
    <w:p w14:paraId="58923560"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سعد، خالد. (2004). </w:t>
      </w:r>
      <w:r w:rsidRPr="003B4B3B">
        <w:rPr>
          <w:rStyle w:val="aa"/>
          <w:rFonts w:ascii="Simplified Arabic" w:hAnsi="Simplified Arabic" w:cs="Simplified Arabic" w:hint="cs"/>
          <w:i w:val="0"/>
          <w:iCs w:val="0"/>
          <w:color w:val="1B1C1D"/>
          <w:sz w:val="32"/>
          <w:szCs w:val="32"/>
          <w:bdr w:val="none" w:sz="0" w:space="0" w:color="auto" w:frame="1"/>
          <w:rtl/>
        </w:rPr>
        <w:t>الجودة الشاملة تطبيقات على القطاع الصحي</w:t>
      </w:r>
      <w:r w:rsidRPr="003B4B3B">
        <w:rPr>
          <w:rFonts w:ascii="Simplified Arabic" w:hAnsi="Simplified Arabic" w:cs="Simplified Arabic" w:hint="cs"/>
          <w:color w:val="1B1C1D"/>
          <w:sz w:val="32"/>
          <w:szCs w:val="32"/>
          <w:rtl/>
        </w:rPr>
        <w:t>. عمان، الأردن: دار وائل للنشر والتوزيع.</w:t>
      </w:r>
    </w:p>
    <w:p w14:paraId="7C1686A1"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السلمي، علي. (2002). </w:t>
      </w:r>
      <w:r w:rsidRPr="003B4B3B">
        <w:rPr>
          <w:rStyle w:val="aa"/>
          <w:rFonts w:ascii="Simplified Arabic" w:hAnsi="Simplified Arabic" w:cs="Simplified Arabic" w:hint="cs"/>
          <w:i w:val="0"/>
          <w:iCs w:val="0"/>
          <w:color w:val="1B1C1D"/>
          <w:sz w:val="32"/>
          <w:szCs w:val="32"/>
          <w:bdr w:val="none" w:sz="0" w:space="0" w:color="auto" w:frame="1"/>
          <w:rtl/>
        </w:rPr>
        <w:t>إدارة التميز النماذج وتقنيات الإدارة في عصر المعرفة</w:t>
      </w:r>
      <w:r w:rsidRPr="003B4B3B">
        <w:rPr>
          <w:rFonts w:ascii="Simplified Arabic" w:hAnsi="Simplified Arabic" w:cs="Simplified Arabic" w:hint="cs"/>
          <w:color w:val="1B1C1D"/>
          <w:sz w:val="32"/>
          <w:szCs w:val="32"/>
          <w:rtl/>
        </w:rPr>
        <w:t>. القاهرة، مصر: دار غريب للطباعة والنشر والتوزيع.</w:t>
      </w:r>
    </w:p>
    <w:p w14:paraId="0737B7C4"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الصحن، محمد فريد، وطه، طارق أحمد. (2007). </w:t>
      </w:r>
      <w:r w:rsidRPr="003B4B3B">
        <w:rPr>
          <w:rStyle w:val="aa"/>
          <w:rFonts w:ascii="Simplified Arabic" w:hAnsi="Simplified Arabic" w:cs="Simplified Arabic" w:hint="cs"/>
          <w:i w:val="0"/>
          <w:iCs w:val="0"/>
          <w:color w:val="1B1C1D"/>
          <w:sz w:val="32"/>
          <w:szCs w:val="32"/>
          <w:bdr w:val="none" w:sz="0" w:space="0" w:color="auto" w:frame="1"/>
          <w:rtl/>
        </w:rPr>
        <w:t>إدارة التسويق في بيئة العولمة والإنترنت</w:t>
      </w:r>
      <w:r w:rsidRPr="003B4B3B">
        <w:rPr>
          <w:rFonts w:ascii="Simplified Arabic" w:hAnsi="Simplified Arabic" w:cs="Simplified Arabic" w:hint="cs"/>
          <w:color w:val="1B1C1D"/>
          <w:sz w:val="32"/>
          <w:szCs w:val="32"/>
          <w:rtl/>
        </w:rPr>
        <w:t>. الإسكندرية، مصر: دار الجامعة الجديدة.</w:t>
      </w:r>
    </w:p>
    <w:p w14:paraId="7F91959E"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lastRenderedPageBreak/>
        <w:t xml:space="preserve">الصيرفي، محمد. (2006). </w:t>
      </w:r>
      <w:r w:rsidRPr="003B4B3B">
        <w:rPr>
          <w:rStyle w:val="aa"/>
          <w:rFonts w:ascii="Simplified Arabic" w:hAnsi="Simplified Arabic" w:cs="Simplified Arabic" w:hint="cs"/>
          <w:i w:val="0"/>
          <w:iCs w:val="0"/>
          <w:color w:val="1B1C1D"/>
          <w:sz w:val="32"/>
          <w:szCs w:val="32"/>
          <w:bdr w:val="none" w:sz="0" w:space="0" w:color="auto" w:frame="1"/>
          <w:rtl/>
        </w:rPr>
        <w:t xml:space="preserve">إدارة الجودة الشاملة، طريقك للحصول على شهادة </w:t>
      </w:r>
      <w:proofErr w:type="spellStart"/>
      <w:r w:rsidRPr="003B4B3B">
        <w:rPr>
          <w:rStyle w:val="aa"/>
          <w:rFonts w:ascii="Simplified Arabic" w:hAnsi="Simplified Arabic" w:cs="Simplified Arabic" w:hint="cs"/>
          <w:i w:val="0"/>
          <w:iCs w:val="0"/>
          <w:color w:val="1B1C1D"/>
          <w:sz w:val="32"/>
          <w:szCs w:val="32"/>
          <w:bdr w:val="none" w:sz="0" w:space="0" w:color="auto" w:frame="1"/>
          <w:rtl/>
        </w:rPr>
        <w:t>الإيزو</w:t>
      </w:r>
      <w:proofErr w:type="spellEnd"/>
      <w:r w:rsidRPr="003B4B3B">
        <w:rPr>
          <w:rFonts w:ascii="Simplified Arabic" w:hAnsi="Simplified Arabic" w:cs="Simplified Arabic" w:hint="cs"/>
          <w:color w:val="1B1C1D"/>
          <w:sz w:val="32"/>
          <w:szCs w:val="32"/>
          <w:rtl/>
        </w:rPr>
        <w:t>. الإسكندرية، مصر: مؤسسة حورس الدولية.</w:t>
      </w:r>
    </w:p>
    <w:p w14:paraId="0F25D02D"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الصيني، فلاح حسن عداي. (2000). </w:t>
      </w:r>
      <w:r w:rsidRPr="003B4B3B">
        <w:rPr>
          <w:rStyle w:val="aa"/>
          <w:rFonts w:ascii="Simplified Arabic" w:hAnsi="Simplified Arabic" w:cs="Simplified Arabic" w:hint="cs"/>
          <w:i w:val="0"/>
          <w:iCs w:val="0"/>
          <w:color w:val="1B1C1D"/>
          <w:sz w:val="32"/>
          <w:szCs w:val="32"/>
          <w:bdr w:val="none" w:sz="0" w:space="0" w:color="auto" w:frame="1"/>
          <w:rtl/>
        </w:rPr>
        <w:t>الإدارة الاستراتيجية</w:t>
      </w:r>
      <w:r w:rsidRPr="003B4B3B">
        <w:rPr>
          <w:rFonts w:ascii="Simplified Arabic" w:hAnsi="Simplified Arabic" w:cs="Simplified Arabic" w:hint="cs"/>
          <w:color w:val="1B1C1D"/>
          <w:sz w:val="32"/>
          <w:szCs w:val="32"/>
          <w:rtl/>
        </w:rPr>
        <w:t>. عمان، الأردن: دار وائل للنشر.</w:t>
      </w:r>
    </w:p>
    <w:p w14:paraId="38B018E7"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الطائي، رعد عبد الله، وقدارة، عيسى. (2008). </w:t>
      </w:r>
      <w:r w:rsidRPr="003B4B3B">
        <w:rPr>
          <w:rStyle w:val="aa"/>
          <w:rFonts w:ascii="Simplified Arabic" w:hAnsi="Simplified Arabic" w:cs="Simplified Arabic" w:hint="cs"/>
          <w:i w:val="0"/>
          <w:iCs w:val="0"/>
          <w:color w:val="1B1C1D"/>
          <w:sz w:val="32"/>
          <w:szCs w:val="32"/>
          <w:bdr w:val="none" w:sz="0" w:space="0" w:color="auto" w:frame="1"/>
          <w:rtl/>
        </w:rPr>
        <w:t>إدارة الجودة الشاملة</w:t>
      </w:r>
      <w:r w:rsidRPr="003B4B3B">
        <w:rPr>
          <w:rFonts w:ascii="Simplified Arabic" w:hAnsi="Simplified Arabic" w:cs="Simplified Arabic" w:hint="cs"/>
          <w:color w:val="1B1C1D"/>
          <w:sz w:val="32"/>
          <w:szCs w:val="32"/>
          <w:rtl/>
        </w:rPr>
        <w:t>. عمان، الأردن: دار اليازوري العلمية للنشر والتوزيع.</w:t>
      </w:r>
    </w:p>
    <w:p w14:paraId="56B8257E"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t xml:space="preserve">عبودي، زيد مديرة. (2006). </w:t>
      </w:r>
      <w:r w:rsidRPr="003B4B3B">
        <w:rPr>
          <w:rStyle w:val="aa"/>
          <w:rFonts w:ascii="Simplified Arabic" w:hAnsi="Simplified Arabic" w:cs="Simplified Arabic" w:hint="cs"/>
          <w:i w:val="0"/>
          <w:iCs w:val="0"/>
          <w:color w:val="1B1C1D"/>
          <w:sz w:val="32"/>
          <w:szCs w:val="32"/>
          <w:bdr w:val="none" w:sz="0" w:space="0" w:color="auto" w:frame="1"/>
          <w:rtl/>
        </w:rPr>
        <w:t>إدارة الجودة الشاملة</w:t>
      </w:r>
      <w:r w:rsidRPr="003B4B3B">
        <w:rPr>
          <w:rFonts w:ascii="Simplified Arabic" w:hAnsi="Simplified Arabic" w:cs="Simplified Arabic" w:hint="cs"/>
          <w:color w:val="1B1C1D"/>
          <w:sz w:val="32"/>
          <w:szCs w:val="32"/>
          <w:rtl/>
        </w:rPr>
        <w:t xml:space="preserve"> (ط. 1). عمان، الأردن: دار كنوز المعرفة للنشر والتوزيع.</w:t>
      </w:r>
    </w:p>
    <w:p w14:paraId="718328DD" w14:textId="77777777" w:rsidR="00BE0C6C" w:rsidRPr="003B4B3B" w:rsidRDefault="00BE0C6C" w:rsidP="003B4B3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proofErr w:type="spellStart"/>
      <w:r w:rsidRPr="003B4B3B">
        <w:rPr>
          <w:rFonts w:ascii="Simplified Arabic" w:hAnsi="Simplified Arabic" w:cs="Simplified Arabic" w:hint="cs"/>
          <w:color w:val="1B1C1D"/>
          <w:sz w:val="32"/>
          <w:szCs w:val="32"/>
          <w:rtl/>
        </w:rPr>
        <w:t>المزاوي</w:t>
      </w:r>
      <w:proofErr w:type="spellEnd"/>
      <w:r w:rsidRPr="003B4B3B">
        <w:rPr>
          <w:rFonts w:ascii="Simplified Arabic" w:hAnsi="Simplified Arabic" w:cs="Simplified Arabic" w:hint="cs"/>
          <w:color w:val="1B1C1D"/>
          <w:sz w:val="32"/>
          <w:szCs w:val="32"/>
          <w:rtl/>
        </w:rPr>
        <w:t xml:space="preserve">، محمد عبد الوهاب. (2002). </w:t>
      </w:r>
      <w:r w:rsidRPr="003B4B3B">
        <w:rPr>
          <w:rStyle w:val="aa"/>
          <w:rFonts w:ascii="Simplified Arabic" w:hAnsi="Simplified Arabic" w:cs="Simplified Arabic" w:hint="cs"/>
          <w:i w:val="0"/>
          <w:iCs w:val="0"/>
          <w:color w:val="1B1C1D"/>
          <w:sz w:val="32"/>
          <w:szCs w:val="32"/>
          <w:bdr w:val="none" w:sz="0" w:space="0" w:color="auto" w:frame="1"/>
          <w:rtl/>
        </w:rPr>
        <w:t xml:space="preserve">أنظمة إدارة الجودة والبيئة: </w:t>
      </w:r>
      <w:proofErr w:type="spellStart"/>
      <w:r w:rsidRPr="003B4B3B">
        <w:rPr>
          <w:rStyle w:val="aa"/>
          <w:rFonts w:ascii="Simplified Arabic" w:hAnsi="Simplified Arabic" w:cs="Simplified Arabic" w:hint="cs"/>
          <w:i w:val="0"/>
          <w:iCs w:val="0"/>
          <w:color w:val="1B1C1D"/>
          <w:sz w:val="32"/>
          <w:szCs w:val="32"/>
          <w:bdr w:val="none" w:sz="0" w:space="0" w:color="auto" w:frame="1"/>
        </w:rPr>
        <w:t>Iso</w:t>
      </w:r>
      <w:proofErr w:type="spellEnd"/>
      <w:r w:rsidRPr="003B4B3B">
        <w:rPr>
          <w:rStyle w:val="aa"/>
          <w:rFonts w:ascii="Simplified Arabic" w:hAnsi="Simplified Arabic" w:cs="Simplified Arabic" w:hint="cs"/>
          <w:i w:val="0"/>
          <w:iCs w:val="0"/>
          <w:color w:val="1B1C1D"/>
          <w:sz w:val="32"/>
          <w:szCs w:val="32"/>
          <w:bdr w:val="none" w:sz="0" w:space="0" w:color="auto" w:frame="1"/>
        </w:rPr>
        <w:t xml:space="preserve"> 9000</w:t>
      </w:r>
      <w:r w:rsidRPr="003B4B3B">
        <w:rPr>
          <w:rStyle w:val="aa"/>
          <w:rFonts w:ascii="Simplified Arabic" w:hAnsi="Simplified Arabic" w:cs="Simplified Arabic" w:hint="cs"/>
          <w:i w:val="0"/>
          <w:iCs w:val="0"/>
          <w:color w:val="1B1C1D"/>
          <w:sz w:val="32"/>
          <w:szCs w:val="32"/>
          <w:bdr w:val="none" w:sz="0" w:space="0" w:color="auto" w:frame="1"/>
          <w:rtl/>
        </w:rPr>
        <w:t xml:space="preserve"> &amp; </w:t>
      </w:r>
      <w:proofErr w:type="spellStart"/>
      <w:r w:rsidRPr="003B4B3B">
        <w:rPr>
          <w:rStyle w:val="aa"/>
          <w:rFonts w:ascii="Simplified Arabic" w:hAnsi="Simplified Arabic" w:cs="Simplified Arabic" w:hint="cs"/>
          <w:i w:val="0"/>
          <w:iCs w:val="0"/>
          <w:color w:val="1B1C1D"/>
          <w:sz w:val="32"/>
          <w:szCs w:val="32"/>
          <w:bdr w:val="none" w:sz="0" w:space="0" w:color="auto" w:frame="1"/>
        </w:rPr>
        <w:t>Iso</w:t>
      </w:r>
      <w:proofErr w:type="spellEnd"/>
      <w:r w:rsidRPr="003B4B3B">
        <w:rPr>
          <w:rStyle w:val="aa"/>
          <w:rFonts w:ascii="Simplified Arabic" w:hAnsi="Simplified Arabic" w:cs="Simplified Arabic" w:hint="cs"/>
          <w:i w:val="0"/>
          <w:iCs w:val="0"/>
          <w:color w:val="1B1C1D"/>
          <w:sz w:val="32"/>
          <w:szCs w:val="32"/>
          <w:bdr w:val="none" w:sz="0" w:space="0" w:color="auto" w:frame="1"/>
        </w:rPr>
        <w:t xml:space="preserve"> 14000</w:t>
      </w:r>
      <w:r w:rsidRPr="003B4B3B">
        <w:rPr>
          <w:rFonts w:ascii="Simplified Arabic" w:hAnsi="Simplified Arabic" w:cs="Simplified Arabic" w:hint="cs"/>
          <w:color w:val="1B1C1D"/>
          <w:sz w:val="32"/>
          <w:szCs w:val="32"/>
          <w:rtl/>
        </w:rPr>
        <w:t xml:space="preserve"> (ط. 1). عمان، الأردن: دار وائل للنشر.</w:t>
      </w:r>
    </w:p>
    <w:p w14:paraId="3B0C2011" w14:textId="77777777" w:rsidR="00BE0C6C" w:rsidRPr="003B4B3B" w:rsidRDefault="00BE0C6C"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67A12820" w14:textId="77777777" w:rsidR="00BE0C6C" w:rsidRPr="003B4B3B" w:rsidRDefault="00BE0C6C"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7B0A750A" w14:textId="77777777" w:rsidR="00116779" w:rsidRDefault="00116779"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72699F8B" w14:textId="77777777" w:rsidR="00C51B30" w:rsidRDefault="00C51B30" w:rsidP="00C51B30">
      <w:pPr>
        <w:pStyle w:val="a5"/>
        <w:bidi/>
        <w:spacing w:before="0" w:beforeAutospacing="0" w:after="0" w:afterAutospacing="0" w:line="360" w:lineRule="auto"/>
        <w:rPr>
          <w:rFonts w:ascii="Simplified Arabic" w:hAnsi="Simplified Arabic" w:cs="Simplified Arabic"/>
          <w:color w:val="1B1C1D"/>
          <w:sz w:val="32"/>
          <w:szCs w:val="32"/>
          <w:rtl/>
        </w:rPr>
      </w:pPr>
    </w:p>
    <w:p w14:paraId="6CCD191A" w14:textId="77777777" w:rsidR="00C51B30" w:rsidRDefault="00C51B30" w:rsidP="00C51B30">
      <w:pPr>
        <w:pStyle w:val="a5"/>
        <w:bidi/>
        <w:spacing w:before="0" w:beforeAutospacing="0" w:after="0" w:afterAutospacing="0" w:line="360" w:lineRule="auto"/>
        <w:rPr>
          <w:rFonts w:ascii="Simplified Arabic" w:hAnsi="Simplified Arabic" w:cs="Simplified Arabic"/>
          <w:color w:val="1B1C1D"/>
          <w:sz w:val="32"/>
          <w:szCs w:val="32"/>
          <w:rtl/>
        </w:rPr>
      </w:pPr>
    </w:p>
    <w:p w14:paraId="6EF3046F" w14:textId="77777777" w:rsidR="00C51B30" w:rsidRDefault="00C51B30" w:rsidP="00C51B30">
      <w:pPr>
        <w:pStyle w:val="a5"/>
        <w:bidi/>
        <w:spacing w:before="0" w:beforeAutospacing="0" w:after="0" w:afterAutospacing="0" w:line="360" w:lineRule="auto"/>
        <w:rPr>
          <w:rFonts w:ascii="Simplified Arabic" w:hAnsi="Simplified Arabic" w:cs="Simplified Arabic"/>
          <w:color w:val="1B1C1D"/>
          <w:sz w:val="32"/>
          <w:szCs w:val="32"/>
          <w:rtl/>
        </w:rPr>
      </w:pPr>
    </w:p>
    <w:p w14:paraId="5D6B2DF2" w14:textId="77777777" w:rsidR="00C51B30" w:rsidRPr="003B4B3B" w:rsidRDefault="00C51B30" w:rsidP="00C51B30">
      <w:pPr>
        <w:pStyle w:val="a5"/>
        <w:bidi/>
        <w:spacing w:before="0" w:beforeAutospacing="0" w:after="0" w:afterAutospacing="0" w:line="360" w:lineRule="auto"/>
        <w:rPr>
          <w:rFonts w:ascii="Simplified Arabic" w:hAnsi="Simplified Arabic" w:cs="Simplified Arabic"/>
          <w:color w:val="1B1C1D"/>
          <w:sz w:val="32"/>
          <w:szCs w:val="32"/>
          <w:rtl/>
        </w:rPr>
      </w:pPr>
    </w:p>
    <w:p w14:paraId="36CA8D81" w14:textId="49777BC9" w:rsidR="00116779" w:rsidRPr="003B4B3B" w:rsidRDefault="00116779" w:rsidP="003B4B3B">
      <w:pPr>
        <w:pStyle w:val="a5"/>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Pr>
        <w:lastRenderedPageBreak/>
        <w:t xml:space="preserve">Reference </w:t>
      </w:r>
    </w:p>
    <w:p w14:paraId="41A3A9BE" w14:textId="77777777" w:rsidR="00116779" w:rsidRPr="003B4B3B" w:rsidRDefault="00116779" w:rsidP="003B4B3B">
      <w:pPr>
        <w:pStyle w:val="a5"/>
        <w:numPr>
          <w:ilvl w:val="0"/>
          <w:numId w:val="25"/>
        </w:numPr>
        <w:spacing w:before="0" w:beforeAutospacing="0" w:after="0" w:afterAutospacing="0" w:line="360" w:lineRule="auto"/>
        <w:rPr>
          <w:rFonts w:ascii="Simplified Arabic" w:hAnsi="Simplified Arabic" w:cs="Simplified Arabic"/>
          <w:color w:val="1B1C1D"/>
          <w:sz w:val="32"/>
          <w:szCs w:val="32"/>
        </w:rPr>
      </w:pPr>
      <w:r w:rsidRPr="003B4B3B">
        <w:rPr>
          <w:rFonts w:ascii="Simplified Arabic" w:hAnsi="Simplified Arabic" w:cs="Simplified Arabic" w:hint="cs"/>
          <w:b/>
          <w:bCs/>
          <w:color w:val="1B1C1D"/>
          <w:sz w:val="32"/>
          <w:szCs w:val="32"/>
          <w:bdr w:val="none" w:sz="0" w:space="0" w:color="auto" w:frame="1"/>
        </w:rPr>
        <w:t>Abdel-Latif, M., &amp; Abdel-</w:t>
      </w:r>
      <w:proofErr w:type="spellStart"/>
      <w:r w:rsidRPr="003B4B3B">
        <w:rPr>
          <w:rFonts w:ascii="Simplified Arabic" w:hAnsi="Simplified Arabic" w:cs="Simplified Arabic" w:hint="cs"/>
          <w:b/>
          <w:bCs/>
          <w:color w:val="1B1C1D"/>
          <w:sz w:val="32"/>
          <w:szCs w:val="32"/>
          <w:bdr w:val="none" w:sz="0" w:space="0" w:color="auto" w:frame="1"/>
        </w:rPr>
        <w:t>Wahab</w:t>
      </w:r>
      <w:proofErr w:type="spellEnd"/>
      <w:r w:rsidRPr="003B4B3B">
        <w:rPr>
          <w:rFonts w:ascii="Simplified Arabic" w:hAnsi="Simplified Arabic" w:cs="Simplified Arabic" w:hint="cs"/>
          <w:b/>
          <w:bCs/>
          <w:color w:val="1B1C1D"/>
          <w:sz w:val="32"/>
          <w:szCs w:val="32"/>
          <w:bdr w:val="none" w:sz="0" w:space="0" w:color="auto" w:frame="1"/>
        </w:rPr>
        <w:t>, B. A.</w:t>
      </w:r>
      <w:r w:rsidRPr="003B4B3B">
        <w:rPr>
          <w:rFonts w:ascii="Simplified Arabic" w:hAnsi="Simplified Arabic" w:cs="Simplified Arabic" w:hint="cs"/>
          <w:color w:val="1B1C1D"/>
          <w:sz w:val="32"/>
          <w:szCs w:val="32"/>
        </w:rPr>
        <w:t xml:space="preserve"> (2015). Knowledge and awareness of adverse drug reactions and pharmacovigilance practices among healthcare professionals in Al-Madinah Al-</w:t>
      </w:r>
      <w:proofErr w:type="spellStart"/>
      <w:r w:rsidRPr="003B4B3B">
        <w:rPr>
          <w:rFonts w:ascii="Simplified Arabic" w:hAnsi="Simplified Arabic" w:cs="Simplified Arabic" w:hint="cs"/>
          <w:color w:val="1B1C1D"/>
          <w:sz w:val="32"/>
          <w:szCs w:val="32"/>
        </w:rPr>
        <w:t>Munawwarah</w:t>
      </w:r>
      <w:proofErr w:type="spellEnd"/>
      <w:r w:rsidRPr="003B4B3B">
        <w:rPr>
          <w:rFonts w:ascii="Simplified Arabic" w:hAnsi="Simplified Arabic" w:cs="Simplified Arabic" w:hint="cs"/>
          <w:color w:val="1B1C1D"/>
          <w:sz w:val="32"/>
          <w:szCs w:val="32"/>
        </w:rPr>
        <w:t xml:space="preserve">, Kingdom of Saudi Arabia. </w:t>
      </w:r>
      <w:r w:rsidRPr="003B4B3B">
        <w:rPr>
          <w:rFonts w:ascii="Simplified Arabic" w:hAnsi="Simplified Arabic" w:cs="Simplified Arabic" w:hint="cs"/>
          <w:color w:val="1B1C1D"/>
          <w:sz w:val="32"/>
          <w:szCs w:val="32"/>
          <w:bdr w:val="none" w:sz="0" w:space="0" w:color="auto" w:frame="1"/>
        </w:rPr>
        <w:t>Saudi Pharmaceutical Journal</w:t>
      </w:r>
      <w:r w:rsidRPr="003B4B3B">
        <w:rPr>
          <w:rFonts w:ascii="Simplified Arabic" w:hAnsi="Simplified Arabic" w:cs="Simplified Arabic" w:hint="cs"/>
          <w:color w:val="1B1C1D"/>
          <w:sz w:val="32"/>
          <w:szCs w:val="32"/>
        </w:rPr>
        <w:t xml:space="preserve">, </w:t>
      </w:r>
      <w:r w:rsidRPr="003B4B3B">
        <w:rPr>
          <w:rFonts w:ascii="Simplified Arabic" w:hAnsi="Simplified Arabic" w:cs="Simplified Arabic" w:hint="cs"/>
          <w:color w:val="1B1C1D"/>
          <w:sz w:val="32"/>
          <w:szCs w:val="32"/>
          <w:bdr w:val="none" w:sz="0" w:space="0" w:color="auto" w:frame="1"/>
        </w:rPr>
        <w:t>23</w:t>
      </w:r>
      <w:r w:rsidRPr="003B4B3B">
        <w:rPr>
          <w:rFonts w:ascii="Simplified Arabic" w:hAnsi="Simplified Arabic" w:cs="Simplified Arabic" w:hint="cs"/>
          <w:color w:val="1B1C1D"/>
          <w:sz w:val="32"/>
          <w:szCs w:val="32"/>
        </w:rPr>
        <w:t>(2), 154–161.</w:t>
      </w:r>
    </w:p>
    <w:p w14:paraId="3EB3C859" w14:textId="77777777" w:rsidR="00116779" w:rsidRPr="003B4B3B" w:rsidRDefault="00116779" w:rsidP="003B4B3B">
      <w:pPr>
        <w:pStyle w:val="a5"/>
        <w:numPr>
          <w:ilvl w:val="0"/>
          <w:numId w:val="25"/>
        </w:numPr>
        <w:spacing w:before="0" w:beforeAutospacing="0" w:after="0" w:afterAutospacing="0" w:line="360" w:lineRule="auto"/>
        <w:rPr>
          <w:rFonts w:ascii="Simplified Arabic" w:hAnsi="Simplified Arabic" w:cs="Simplified Arabic"/>
          <w:color w:val="1B1C1D"/>
          <w:sz w:val="32"/>
          <w:szCs w:val="32"/>
        </w:rPr>
      </w:pPr>
      <w:proofErr w:type="spellStart"/>
      <w:r w:rsidRPr="003B4B3B">
        <w:rPr>
          <w:rFonts w:ascii="Simplified Arabic" w:hAnsi="Simplified Arabic" w:cs="Simplified Arabic" w:hint="cs"/>
          <w:b/>
          <w:bCs/>
          <w:color w:val="1B1C1D"/>
          <w:sz w:val="32"/>
          <w:szCs w:val="32"/>
          <w:bdr w:val="none" w:sz="0" w:space="0" w:color="auto" w:frame="1"/>
        </w:rPr>
        <w:t>Aboshaigah</w:t>
      </w:r>
      <w:proofErr w:type="spellEnd"/>
      <w:r w:rsidRPr="003B4B3B">
        <w:rPr>
          <w:rFonts w:ascii="Simplified Arabic" w:hAnsi="Simplified Arabic" w:cs="Simplified Arabic" w:hint="cs"/>
          <w:b/>
          <w:bCs/>
          <w:color w:val="1B1C1D"/>
          <w:sz w:val="32"/>
          <w:szCs w:val="32"/>
          <w:bdr w:val="none" w:sz="0" w:space="0" w:color="auto" w:frame="1"/>
        </w:rPr>
        <w:t>, A.</w:t>
      </w:r>
      <w:r w:rsidRPr="003B4B3B">
        <w:rPr>
          <w:rFonts w:ascii="Simplified Arabic" w:hAnsi="Simplified Arabic" w:cs="Simplified Arabic" w:hint="cs"/>
          <w:color w:val="1B1C1D"/>
          <w:sz w:val="32"/>
          <w:szCs w:val="32"/>
        </w:rPr>
        <w:t xml:space="preserve"> (2010). </w:t>
      </w:r>
      <w:r w:rsidRPr="003B4B3B">
        <w:rPr>
          <w:rFonts w:ascii="Simplified Arabic" w:hAnsi="Simplified Arabic" w:cs="Simplified Arabic" w:hint="cs"/>
          <w:color w:val="1B1C1D"/>
          <w:sz w:val="32"/>
          <w:szCs w:val="32"/>
          <w:bdr w:val="none" w:sz="0" w:space="0" w:color="auto" w:frame="1"/>
        </w:rPr>
        <w:t>Patients Safety Culture: A Baseline Assessment of Nurses' Perceptions in a Saudi Arabia Hospital</w:t>
      </w:r>
      <w:r w:rsidRPr="003B4B3B">
        <w:rPr>
          <w:rFonts w:ascii="Simplified Arabic" w:hAnsi="Simplified Arabic" w:cs="Simplified Arabic" w:hint="cs"/>
          <w:color w:val="1B1C1D"/>
          <w:sz w:val="32"/>
          <w:szCs w:val="32"/>
        </w:rPr>
        <w:t xml:space="preserve"> [Doctoral dissertation, Wayne State University]. Wayne State University database. </w:t>
      </w:r>
      <w:hyperlink r:id="rId8" w:tgtFrame="_blank" w:history="1">
        <w:r w:rsidRPr="003B4B3B">
          <w:rPr>
            <w:rStyle w:val="Hyperlink"/>
            <w:rFonts w:ascii="Simplified Arabic" w:hAnsi="Simplified Arabic" w:cs="Simplified Arabic" w:hint="cs"/>
            <w:color w:val="0B57D0"/>
            <w:sz w:val="32"/>
            <w:szCs w:val="32"/>
            <w:bdr w:val="none" w:sz="0" w:space="0" w:color="auto" w:frame="1"/>
          </w:rPr>
          <w:t>https://digitalcommons.wayne.edu/oa_dissertations/71</w:t>
        </w:r>
      </w:hyperlink>
    </w:p>
    <w:p w14:paraId="1219CE82" w14:textId="77777777" w:rsidR="00116779" w:rsidRPr="003B4B3B" w:rsidRDefault="00116779" w:rsidP="003B4B3B">
      <w:pPr>
        <w:pStyle w:val="a5"/>
        <w:numPr>
          <w:ilvl w:val="0"/>
          <w:numId w:val="25"/>
        </w:numPr>
        <w:spacing w:before="0" w:beforeAutospacing="0" w:after="0" w:afterAutospacing="0" w:line="360" w:lineRule="auto"/>
        <w:rPr>
          <w:rFonts w:ascii="Simplified Arabic" w:hAnsi="Simplified Arabic" w:cs="Simplified Arabic"/>
          <w:color w:val="1B1C1D"/>
          <w:sz w:val="32"/>
          <w:szCs w:val="32"/>
        </w:rPr>
      </w:pPr>
      <w:proofErr w:type="spellStart"/>
      <w:r w:rsidRPr="003B4B3B">
        <w:rPr>
          <w:rFonts w:ascii="Simplified Arabic" w:hAnsi="Simplified Arabic" w:cs="Simplified Arabic" w:hint="cs"/>
          <w:b/>
          <w:bCs/>
          <w:color w:val="1B1C1D"/>
          <w:sz w:val="32"/>
          <w:szCs w:val="32"/>
          <w:bdr w:val="none" w:sz="0" w:space="0" w:color="auto" w:frame="1"/>
        </w:rPr>
        <w:t>AbuYassin</w:t>
      </w:r>
      <w:proofErr w:type="spellEnd"/>
      <w:r w:rsidRPr="003B4B3B">
        <w:rPr>
          <w:rFonts w:ascii="Simplified Arabic" w:hAnsi="Simplified Arabic" w:cs="Simplified Arabic" w:hint="cs"/>
          <w:b/>
          <w:bCs/>
          <w:color w:val="1B1C1D"/>
          <w:sz w:val="32"/>
          <w:szCs w:val="32"/>
          <w:bdr w:val="none" w:sz="0" w:space="0" w:color="auto" w:frame="1"/>
        </w:rPr>
        <w:t xml:space="preserve">, B. H., </w:t>
      </w:r>
      <w:proofErr w:type="spellStart"/>
      <w:r w:rsidRPr="003B4B3B">
        <w:rPr>
          <w:rFonts w:ascii="Simplified Arabic" w:hAnsi="Simplified Arabic" w:cs="Simplified Arabic" w:hint="cs"/>
          <w:b/>
          <w:bCs/>
          <w:color w:val="1B1C1D"/>
          <w:sz w:val="32"/>
          <w:szCs w:val="32"/>
          <w:bdr w:val="none" w:sz="0" w:space="0" w:color="auto" w:frame="1"/>
        </w:rPr>
        <w:t>Aljadhey</w:t>
      </w:r>
      <w:proofErr w:type="spellEnd"/>
      <w:r w:rsidRPr="003B4B3B">
        <w:rPr>
          <w:rFonts w:ascii="Simplified Arabic" w:hAnsi="Simplified Arabic" w:cs="Simplified Arabic" w:hint="cs"/>
          <w:b/>
          <w:bCs/>
          <w:color w:val="1B1C1D"/>
          <w:sz w:val="32"/>
          <w:szCs w:val="32"/>
          <w:bdr w:val="none" w:sz="0" w:space="0" w:color="auto" w:frame="1"/>
        </w:rPr>
        <w:t>, H., Al-Sultan, M., Al-</w:t>
      </w:r>
      <w:proofErr w:type="spellStart"/>
      <w:r w:rsidRPr="003B4B3B">
        <w:rPr>
          <w:rFonts w:ascii="Simplified Arabic" w:hAnsi="Simplified Arabic" w:cs="Simplified Arabic" w:hint="cs"/>
          <w:b/>
          <w:bCs/>
          <w:color w:val="1B1C1D"/>
          <w:sz w:val="32"/>
          <w:szCs w:val="32"/>
          <w:bdr w:val="none" w:sz="0" w:space="0" w:color="auto" w:frame="1"/>
        </w:rPr>
        <w:t>Rashed</w:t>
      </w:r>
      <w:proofErr w:type="spellEnd"/>
      <w:r w:rsidRPr="003B4B3B">
        <w:rPr>
          <w:rFonts w:ascii="Simplified Arabic" w:hAnsi="Simplified Arabic" w:cs="Simplified Arabic" w:hint="cs"/>
          <w:b/>
          <w:bCs/>
          <w:color w:val="1B1C1D"/>
          <w:sz w:val="32"/>
          <w:szCs w:val="32"/>
          <w:bdr w:val="none" w:sz="0" w:space="0" w:color="auto" w:frame="1"/>
        </w:rPr>
        <w:t>, S., Adam, M., &amp; Bates, D. W.</w:t>
      </w:r>
      <w:r w:rsidRPr="003B4B3B">
        <w:rPr>
          <w:rFonts w:ascii="Simplified Arabic" w:hAnsi="Simplified Arabic" w:cs="Simplified Arabic" w:hint="cs"/>
          <w:color w:val="1B1C1D"/>
          <w:sz w:val="32"/>
          <w:szCs w:val="32"/>
        </w:rPr>
        <w:t xml:space="preserve"> (2011). Accuracy of the medication history at admission to hospital in Saudi Arabia. </w:t>
      </w:r>
      <w:r w:rsidRPr="003B4B3B">
        <w:rPr>
          <w:rFonts w:ascii="Simplified Arabic" w:hAnsi="Simplified Arabic" w:cs="Simplified Arabic" w:hint="cs"/>
          <w:color w:val="1B1C1D"/>
          <w:sz w:val="32"/>
          <w:szCs w:val="32"/>
          <w:bdr w:val="none" w:sz="0" w:space="0" w:color="auto" w:frame="1"/>
        </w:rPr>
        <w:t>Saudi Pharmaceutical Journal</w:t>
      </w:r>
      <w:r w:rsidRPr="003B4B3B">
        <w:rPr>
          <w:rFonts w:ascii="Simplified Arabic" w:hAnsi="Simplified Arabic" w:cs="Simplified Arabic" w:hint="cs"/>
          <w:color w:val="1B1C1D"/>
          <w:sz w:val="32"/>
          <w:szCs w:val="32"/>
        </w:rPr>
        <w:t xml:space="preserve">, </w:t>
      </w:r>
      <w:r w:rsidRPr="003B4B3B">
        <w:rPr>
          <w:rFonts w:ascii="Simplified Arabic" w:hAnsi="Simplified Arabic" w:cs="Simplified Arabic" w:hint="cs"/>
          <w:color w:val="1B1C1D"/>
          <w:sz w:val="32"/>
          <w:szCs w:val="32"/>
          <w:bdr w:val="none" w:sz="0" w:space="0" w:color="auto" w:frame="1"/>
        </w:rPr>
        <w:t>19</w:t>
      </w:r>
      <w:r w:rsidRPr="003B4B3B">
        <w:rPr>
          <w:rFonts w:ascii="Simplified Arabic" w:hAnsi="Simplified Arabic" w:cs="Simplified Arabic" w:hint="cs"/>
          <w:color w:val="1B1C1D"/>
          <w:sz w:val="32"/>
          <w:szCs w:val="32"/>
        </w:rPr>
        <w:t>(4), 263–267.</w:t>
      </w:r>
    </w:p>
    <w:p w14:paraId="03141258" w14:textId="77777777" w:rsidR="00116779" w:rsidRPr="003B4B3B" w:rsidRDefault="00116779" w:rsidP="003B4B3B">
      <w:pPr>
        <w:pStyle w:val="a5"/>
        <w:numPr>
          <w:ilvl w:val="0"/>
          <w:numId w:val="25"/>
        </w:numPr>
        <w:spacing w:before="0" w:beforeAutospacing="0" w:after="0" w:afterAutospacing="0" w:line="360" w:lineRule="auto"/>
        <w:rPr>
          <w:rFonts w:ascii="Simplified Arabic" w:hAnsi="Simplified Arabic" w:cs="Simplified Arabic"/>
          <w:color w:val="1B1C1D"/>
          <w:sz w:val="32"/>
          <w:szCs w:val="32"/>
        </w:rPr>
      </w:pPr>
      <w:proofErr w:type="spellStart"/>
      <w:r w:rsidRPr="003B4B3B">
        <w:rPr>
          <w:rFonts w:ascii="Simplified Arabic" w:hAnsi="Simplified Arabic" w:cs="Simplified Arabic" w:hint="cs"/>
          <w:b/>
          <w:bCs/>
          <w:color w:val="1B1C1D"/>
          <w:sz w:val="32"/>
          <w:szCs w:val="32"/>
          <w:bdr w:val="none" w:sz="0" w:space="0" w:color="auto" w:frame="1"/>
        </w:rPr>
        <w:t>Agich</w:t>
      </w:r>
      <w:proofErr w:type="spellEnd"/>
      <w:r w:rsidRPr="003B4B3B">
        <w:rPr>
          <w:rFonts w:ascii="Simplified Arabic" w:hAnsi="Simplified Arabic" w:cs="Simplified Arabic" w:hint="cs"/>
          <w:b/>
          <w:bCs/>
          <w:color w:val="1B1C1D"/>
          <w:sz w:val="32"/>
          <w:szCs w:val="32"/>
          <w:bdr w:val="none" w:sz="0" w:space="0" w:color="auto" w:frame="1"/>
        </w:rPr>
        <w:t>, G.</w:t>
      </w:r>
      <w:r w:rsidRPr="003B4B3B">
        <w:rPr>
          <w:rFonts w:ascii="Simplified Arabic" w:hAnsi="Simplified Arabic" w:cs="Simplified Arabic" w:hint="cs"/>
          <w:color w:val="1B1C1D"/>
          <w:sz w:val="32"/>
          <w:szCs w:val="32"/>
        </w:rPr>
        <w:t xml:space="preserve"> (2007). Healthcare organization responsibility for quality improvement. In B. </w:t>
      </w:r>
      <w:proofErr w:type="spellStart"/>
      <w:r w:rsidRPr="003B4B3B">
        <w:rPr>
          <w:rFonts w:ascii="Simplified Arabic" w:hAnsi="Simplified Arabic" w:cs="Simplified Arabic" w:hint="cs"/>
          <w:color w:val="1B1C1D"/>
          <w:sz w:val="32"/>
          <w:szCs w:val="32"/>
        </w:rPr>
        <w:t>Jenning</w:t>
      </w:r>
      <w:proofErr w:type="spellEnd"/>
      <w:r w:rsidRPr="003B4B3B">
        <w:rPr>
          <w:rFonts w:ascii="Simplified Arabic" w:hAnsi="Simplified Arabic" w:cs="Simplified Arabic" w:hint="cs"/>
          <w:color w:val="1B1C1D"/>
          <w:sz w:val="32"/>
          <w:szCs w:val="32"/>
        </w:rPr>
        <w:t xml:space="preserve">, M. A. Bailey, M. </w:t>
      </w:r>
      <w:proofErr w:type="spellStart"/>
      <w:r w:rsidRPr="003B4B3B">
        <w:rPr>
          <w:rFonts w:ascii="Simplified Arabic" w:hAnsi="Simplified Arabic" w:cs="Simplified Arabic" w:hint="cs"/>
          <w:color w:val="1B1C1D"/>
          <w:sz w:val="32"/>
          <w:szCs w:val="32"/>
        </w:rPr>
        <w:t>Bottrell</w:t>
      </w:r>
      <w:proofErr w:type="spellEnd"/>
      <w:r w:rsidRPr="003B4B3B">
        <w:rPr>
          <w:rFonts w:ascii="Simplified Arabic" w:hAnsi="Simplified Arabic" w:cs="Simplified Arabic" w:hint="cs"/>
          <w:color w:val="1B1C1D"/>
          <w:sz w:val="32"/>
          <w:szCs w:val="32"/>
        </w:rPr>
        <w:t xml:space="preserve">, </w:t>
      </w:r>
      <w:r w:rsidRPr="003B4B3B">
        <w:rPr>
          <w:rFonts w:ascii="Simplified Arabic" w:hAnsi="Simplified Arabic" w:cs="Simplified Arabic" w:hint="cs"/>
          <w:color w:val="1B1C1D"/>
          <w:sz w:val="32"/>
          <w:szCs w:val="32"/>
        </w:rPr>
        <w:lastRenderedPageBreak/>
        <w:t xml:space="preserve">&amp; J. Lynn (Eds.), </w:t>
      </w:r>
      <w:r w:rsidRPr="003B4B3B">
        <w:rPr>
          <w:rFonts w:ascii="Simplified Arabic" w:hAnsi="Simplified Arabic" w:cs="Simplified Arabic" w:hint="cs"/>
          <w:color w:val="1B1C1D"/>
          <w:sz w:val="32"/>
          <w:szCs w:val="32"/>
          <w:bdr w:val="none" w:sz="0" w:space="0" w:color="auto" w:frame="1"/>
        </w:rPr>
        <w:t>Health Care Quality Improvement: Ethical and Regulatory Issues</w:t>
      </w:r>
      <w:r w:rsidRPr="003B4B3B">
        <w:rPr>
          <w:rFonts w:ascii="Simplified Arabic" w:hAnsi="Simplified Arabic" w:cs="Simplified Arabic" w:hint="cs"/>
          <w:color w:val="1B1C1D"/>
          <w:sz w:val="32"/>
          <w:szCs w:val="32"/>
        </w:rPr>
        <w:t xml:space="preserve"> (pp. 55–67). The Hasting Center.</w:t>
      </w:r>
    </w:p>
    <w:p w14:paraId="34106787" w14:textId="77777777" w:rsidR="00116779" w:rsidRPr="003B4B3B" w:rsidRDefault="00116779" w:rsidP="003B4B3B">
      <w:pPr>
        <w:pStyle w:val="a5"/>
        <w:numPr>
          <w:ilvl w:val="0"/>
          <w:numId w:val="25"/>
        </w:numPr>
        <w:spacing w:before="0" w:beforeAutospacing="0" w:after="0" w:afterAutospacing="0" w:line="360" w:lineRule="auto"/>
        <w:rPr>
          <w:rFonts w:ascii="Simplified Arabic" w:hAnsi="Simplified Arabic" w:cs="Simplified Arabic"/>
          <w:color w:val="1B1C1D"/>
          <w:sz w:val="32"/>
          <w:szCs w:val="32"/>
        </w:rPr>
      </w:pPr>
      <w:r w:rsidRPr="003B4B3B">
        <w:rPr>
          <w:rFonts w:ascii="Simplified Arabic" w:hAnsi="Simplified Arabic" w:cs="Simplified Arabic" w:hint="cs"/>
          <w:b/>
          <w:bCs/>
          <w:color w:val="1B1C1D"/>
          <w:sz w:val="32"/>
          <w:szCs w:val="32"/>
          <w:bdr w:val="none" w:sz="0" w:space="0" w:color="auto" w:frame="1"/>
        </w:rPr>
        <w:t>Al-Ahmadi, H., &amp; Ronald, M.</w:t>
      </w:r>
      <w:r w:rsidRPr="003B4B3B">
        <w:rPr>
          <w:rFonts w:ascii="Simplified Arabic" w:hAnsi="Simplified Arabic" w:cs="Simplified Arabic" w:hint="cs"/>
          <w:color w:val="1B1C1D"/>
          <w:sz w:val="32"/>
          <w:szCs w:val="32"/>
        </w:rPr>
        <w:t xml:space="preserve"> (2005). Quality of primary health care in Saudi Arabia: A comprehensive review. </w:t>
      </w:r>
      <w:r w:rsidRPr="003B4B3B">
        <w:rPr>
          <w:rFonts w:ascii="Simplified Arabic" w:hAnsi="Simplified Arabic" w:cs="Simplified Arabic" w:hint="cs"/>
          <w:color w:val="1B1C1D"/>
          <w:sz w:val="32"/>
          <w:szCs w:val="32"/>
          <w:bdr w:val="none" w:sz="0" w:space="0" w:color="auto" w:frame="1"/>
        </w:rPr>
        <w:t>International Journal for Quality in Health Care</w:t>
      </w:r>
      <w:r w:rsidRPr="003B4B3B">
        <w:rPr>
          <w:rFonts w:ascii="Simplified Arabic" w:hAnsi="Simplified Arabic" w:cs="Simplified Arabic" w:hint="cs"/>
          <w:color w:val="1B1C1D"/>
          <w:sz w:val="32"/>
          <w:szCs w:val="32"/>
        </w:rPr>
        <w:t xml:space="preserve">, </w:t>
      </w:r>
      <w:r w:rsidRPr="003B4B3B">
        <w:rPr>
          <w:rFonts w:ascii="Simplified Arabic" w:hAnsi="Simplified Arabic" w:cs="Simplified Arabic" w:hint="cs"/>
          <w:color w:val="1B1C1D"/>
          <w:sz w:val="32"/>
          <w:szCs w:val="32"/>
          <w:bdr w:val="none" w:sz="0" w:space="0" w:color="auto" w:frame="1"/>
        </w:rPr>
        <w:t>17</w:t>
      </w:r>
      <w:r w:rsidRPr="003B4B3B">
        <w:rPr>
          <w:rFonts w:ascii="Simplified Arabic" w:hAnsi="Simplified Arabic" w:cs="Simplified Arabic" w:hint="cs"/>
          <w:color w:val="1B1C1D"/>
          <w:sz w:val="32"/>
          <w:szCs w:val="32"/>
        </w:rPr>
        <w:t>(4), 331–346.</w:t>
      </w:r>
    </w:p>
    <w:p w14:paraId="74606A4D" w14:textId="77777777" w:rsidR="00116779" w:rsidRPr="003B4B3B" w:rsidRDefault="00116779" w:rsidP="003B4B3B">
      <w:pPr>
        <w:pStyle w:val="a5"/>
        <w:numPr>
          <w:ilvl w:val="0"/>
          <w:numId w:val="25"/>
        </w:numPr>
        <w:spacing w:before="0" w:beforeAutospacing="0" w:after="0" w:afterAutospacing="0" w:line="360" w:lineRule="auto"/>
        <w:rPr>
          <w:rFonts w:ascii="Simplified Arabic" w:hAnsi="Simplified Arabic" w:cs="Simplified Arabic"/>
          <w:color w:val="1B1C1D"/>
          <w:sz w:val="32"/>
          <w:szCs w:val="32"/>
        </w:rPr>
      </w:pPr>
      <w:r w:rsidRPr="003B4B3B">
        <w:rPr>
          <w:rFonts w:ascii="Simplified Arabic" w:hAnsi="Simplified Arabic" w:cs="Simplified Arabic" w:hint="cs"/>
          <w:b/>
          <w:bCs/>
          <w:color w:val="1B1C1D"/>
          <w:sz w:val="32"/>
          <w:szCs w:val="32"/>
          <w:bdr w:val="none" w:sz="0" w:space="0" w:color="auto" w:frame="1"/>
        </w:rPr>
        <w:t>Al-</w:t>
      </w:r>
      <w:proofErr w:type="spellStart"/>
      <w:r w:rsidRPr="003B4B3B">
        <w:rPr>
          <w:rFonts w:ascii="Simplified Arabic" w:hAnsi="Simplified Arabic" w:cs="Simplified Arabic" w:hint="cs"/>
          <w:b/>
          <w:bCs/>
          <w:color w:val="1B1C1D"/>
          <w:sz w:val="32"/>
          <w:szCs w:val="32"/>
          <w:bdr w:val="none" w:sz="0" w:space="0" w:color="auto" w:frame="1"/>
        </w:rPr>
        <w:t>Arifi</w:t>
      </w:r>
      <w:proofErr w:type="spellEnd"/>
      <w:r w:rsidRPr="003B4B3B">
        <w:rPr>
          <w:rFonts w:ascii="Simplified Arabic" w:hAnsi="Simplified Arabic" w:cs="Simplified Arabic" w:hint="cs"/>
          <w:b/>
          <w:bCs/>
          <w:color w:val="1B1C1D"/>
          <w:sz w:val="32"/>
          <w:szCs w:val="32"/>
          <w:bdr w:val="none" w:sz="0" w:space="0" w:color="auto" w:frame="1"/>
        </w:rPr>
        <w:t>, M. N.</w:t>
      </w:r>
      <w:r w:rsidRPr="003B4B3B">
        <w:rPr>
          <w:rFonts w:ascii="Simplified Arabic" w:hAnsi="Simplified Arabic" w:cs="Simplified Arabic" w:hint="cs"/>
          <w:color w:val="1B1C1D"/>
          <w:sz w:val="32"/>
          <w:szCs w:val="32"/>
        </w:rPr>
        <w:t xml:space="preserve"> (2014). Community pharmacists attitudes toward dispensing errors at community pharmacy setting in central Saudi Arabia. </w:t>
      </w:r>
      <w:r w:rsidRPr="003B4B3B">
        <w:rPr>
          <w:rFonts w:ascii="Simplified Arabic" w:hAnsi="Simplified Arabic" w:cs="Simplified Arabic" w:hint="cs"/>
          <w:color w:val="1B1C1D"/>
          <w:sz w:val="32"/>
          <w:szCs w:val="32"/>
          <w:bdr w:val="none" w:sz="0" w:space="0" w:color="auto" w:frame="1"/>
        </w:rPr>
        <w:t>Saudi Pharmaceutical Journal</w:t>
      </w:r>
      <w:r w:rsidRPr="003B4B3B">
        <w:rPr>
          <w:rFonts w:ascii="Simplified Arabic" w:hAnsi="Simplified Arabic" w:cs="Simplified Arabic" w:hint="cs"/>
          <w:color w:val="1B1C1D"/>
          <w:sz w:val="32"/>
          <w:szCs w:val="32"/>
        </w:rPr>
        <w:t xml:space="preserve">, </w:t>
      </w:r>
      <w:r w:rsidRPr="003B4B3B">
        <w:rPr>
          <w:rFonts w:ascii="Simplified Arabic" w:hAnsi="Simplified Arabic" w:cs="Simplified Arabic" w:hint="cs"/>
          <w:color w:val="1B1C1D"/>
          <w:sz w:val="32"/>
          <w:szCs w:val="32"/>
          <w:bdr w:val="none" w:sz="0" w:space="0" w:color="auto" w:frame="1"/>
        </w:rPr>
        <w:t>22</w:t>
      </w:r>
      <w:r w:rsidRPr="003B4B3B">
        <w:rPr>
          <w:rFonts w:ascii="Simplified Arabic" w:hAnsi="Simplified Arabic" w:cs="Simplified Arabic" w:hint="cs"/>
          <w:color w:val="1B1C1D"/>
          <w:sz w:val="32"/>
          <w:szCs w:val="32"/>
        </w:rPr>
        <w:t>(3), 195–202.</w:t>
      </w:r>
    </w:p>
    <w:p w14:paraId="31DB0F06" w14:textId="77777777" w:rsidR="00116779" w:rsidRPr="003B4B3B" w:rsidRDefault="00116779" w:rsidP="003B4B3B">
      <w:pPr>
        <w:pStyle w:val="a5"/>
        <w:numPr>
          <w:ilvl w:val="0"/>
          <w:numId w:val="25"/>
        </w:numPr>
        <w:spacing w:before="0" w:beforeAutospacing="0" w:after="0" w:afterAutospacing="0" w:line="360" w:lineRule="auto"/>
        <w:rPr>
          <w:rFonts w:ascii="Simplified Arabic" w:hAnsi="Simplified Arabic" w:cs="Simplified Arabic"/>
          <w:color w:val="1B1C1D"/>
          <w:sz w:val="32"/>
          <w:szCs w:val="32"/>
        </w:rPr>
      </w:pPr>
      <w:r w:rsidRPr="003B4B3B">
        <w:rPr>
          <w:rFonts w:ascii="Simplified Arabic" w:hAnsi="Simplified Arabic" w:cs="Simplified Arabic" w:hint="cs"/>
          <w:b/>
          <w:bCs/>
          <w:color w:val="1B1C1D"/>
          <w:sz w:val="32"/>
          <w:szCs w:val="32"/>
          <w:bdr w:val="none" w:sz="0" w:space="0" w:color="auto" w:frame="1"/>
        </w:rPr>
        <w:t>Al-</w:t>
      </w:r>
      <w:proofErr w:type="spellStart"/>
      <w:r w:rsidRPr="003B4B3B">
        <w:rPr>
          <w:rFonts w:ascii="Simplified Arabic" w:hAnsi="Simplified Arabic" w:cs="Simplified Arabic" w:hint="cs"/>
          <w:b/>
          <w:bCs/>
          <w:color w:val="1B1C1D"/>
          <w:sz w:val="32"/>
          <w:szCs w:val="32"/>
          <w:bdr w:val="none" w:sz="0" w:space="0" w:color="auto" w:frame="1"/>
        </w:rPr>
        <w:t>Arifi</w:t>
      </w:r>
      <w:proofErr w:type="spellEnd"/>
      <w:r w:rsidRPr="003B4B3B">
        <w:rPr>
          <w:rFonts w:ascii="Simplified Arabic" w:hAnsi="Simplified Arabic" w:cs="Simplified Arabic" w:hint="cs"/>
          <w:b/>
          <w:bCs/>
          <w:color w:val="1B1C1D"/>
          <w:sz w:val="32"/>
          <w:szCs w:val="32"/>
          <w:bdr w:val="none" w:sz="0" w:space="0" w:color="auto" w:frame="1"/>
        </w:rPr>
        <w:t xml:space="preserve">, M. N., </w:t>
      </w:r>
      <w:proofErr w:type="spellStart"/>
      <w:r w:rsidRPr="003B4B3B">
        <w:rPr>
          <w:rFonts w:ascii="Simplified Arabic" w:hAnsi="Simplified Arabic" w:cs="Simplified Arabic" w:hint="cs"/>
          <w:b/>
          <w:bCs/>
          <w:color w:val="1B1C1D"/>
          <w:sz w:val="32"/>
          <w:szCs w:val="32"/>
          <w:bdr w:val="none" w:sz="0" w:space="0" w:color="auto" w:frame="1"/>
        </w:rPr>
        <w:t>Mayet</w:t>
      </w:r>
      <w:proofErr w:type="spellEnd"/>
      <w:r w:rsidRPr="003B4B3B">
        <w:rPr>
          <w:rFonts w:ascii="Simplified Arabic" w:hAnsi="Simplified Arabic" w:cs="Simplified Arabic" w:hint="cs"/>
          <w:b/>
          <w:bCs/>
          <w:color w:val="1B1C1D"/>
          <w:sz w:val="32"/>
          <w:szCs w:val="32"/>
          <w:bdr w:val="none" w:sz="0" w:space="0" w:color="auto" w:frame="1"/>
        </w:rPr>
        <w:t xml:space="preserve">, A. Y., </w:t>
      </w:r>
      <w:proofErr w:type="spellStart"/>
      <w:r w:rsidRPr="003B4B3B">
        <w:rPr>
          <w:rFonts w:ascii="Simplified Arabic" w:hAnsi="Simplified Arabic" w:cs="Simplified Arabic" w:hint="cs"/>
          <w:b/>
          <w:bCs/>
          <w:color w:val="1B1C1D"/>
          <w:sz w:val="32"/>
          <w:szCs w:val="32"/>
          <w:bdr w:val="none" w:sz="0" w:space="0" w:color="auto" w:frame="1"/>
        </w:rPr>
        <w:t>Wajid</w:t>
      </w:r>
      <w:proofErr w:type="spellEnd"/>
      <w:r w:rsidRPr="003B4B3B">
        <w:rPr>
          <w:rFonts w:ascii="Simplified Arabic" w:hAnsi="Simplified Arabic" w:cs="Simplified Arabic" w:hint="cs"/>
          <w:b/>
          <w:bCs/>
          <w:color w:val="1B1C1D"/>
          <w:sz w:val="32"/>
          <w:szCs w:val="32"/>
          <w:bdr w:val="none" w:sz="0" w:space="0" w:color="auto" w:frame="1"/>
        </w:rPr>
        <w:t>, S., &amp; Al-</w:t>
      </w:r>
      <w:proofErr w:type="spellStart"/>
      <w:r w:rsidRPr="003B4B3B">
        <w:rPr>
          <w:rFonts w:ascii="Simplified Arabic" w:hAnsi="Simplified Arabic" w:cs="Simplified Arabic" w:hint="cs"/>
          <w:b/>
          <w:bCs/>
          <w:color w:val="1B1C1D"/>
          <w:sz w:val="32"/>
          <w:szCs w:val="32"/>
          <w:bdr w:val="none" w:sz="0" w:space="0" w:color="auto" w:frame="1"/>
        </w:rPr>
        <w:t>Saadi</w:t>
      </w:r>
      <w:proofErr w:type="spellEnd"/>
      <w:r w:rsidRPr="003B4B3B">
        <w:rPr>
          <w:rFonts w:ascii="Simplified Arabic" w:hAnsi="Simplified Arabic" w:cs="Simplified Arabic" w:hint="cs"/>
          <w:b/>
          <w:bCs/>
          <w:color w:val="1B1C1D"/>
          <w:sz w:val="32"/>
          <w:szCs w:val="32"/>
          <w:bdr w:val="none" w:sz="0" w:space="0" w:color="auto" w:frame="1"/>
        </w:rPr>
        <w:t>, M.</w:t>
      </w:r>
      <w:r w:rsidRPr="003B4B3B">
        <w:rPr>
          <w:rFonts w:ascii="Simplified Arabic" w:hAnsi="Simplified Arabic" w:cs="Simplified Arabic" w:hint="cs"/>
          <w:color w:val="1B1C1D"/>
          <w:sz w:val="32"/>
          <w:szCs w:val="32"/>
        </w:rPr>
        <w:t xml:space="preserve"> (2015). Knowledge, attitude and perception of physicians towards adverse drug reaction reporting at King Khalid University hospital, Riyadh, Saudi Arabia. </w:t>
      </w:r>
      <w:r w:rsidRPr="003B4B3B">
        <w:rPr>
          <w:rFonts w:ascii="Simplified Arabic" w:hAnsi="Simplified Arabic" w:cs="Simplified Arabic" w:hint="cs"/>
          <w:color w:val="1B1C1D"/>
          <w:sz w:val="32"/>
          <w:szCs w:val="32"/>
          <w:bdr w:val="none" w:sz="0" w:space="0" w:color="auto" w:frame="1"/>
        </w:rPr>
        <w:t>Tropical Journal of Pharmaceutical Research</w:t>
      </w:r>
      <w:r w:rsidRPr="003B4B3B">
        <w:rPr>
          <w:rFonts w:ascii="Simplified Arabic" w:hAnsi="Simplified Arabic" w:cs="Simplified Arabic" w:hint="cs"/>
          <w:color w:val="1B1C1D"/>
          <w:sz w:val="32"/>
          <w:szCs w:val="32"/>
        </w:rPr>
        <w:t xml:space="preserve">, </w:t>
      </w:r>
      <w:r w:rsidRPr="003B4B3B">
        <w:rPr>
          <w:rFonts w:ascii="Simplified Arabic" w:hAnsi="Simplified Arabic" w:cs="Simplified Arabic" w:hint="cs"/>
          <w:color w:val="1B1C1D"/>
          <w:sz w:val="32"/>
          <w:szCs w:val="32"/>
          <w:bdr w:val="none" w:sz="0" w:space="0" w:color="auto" w:frame="1"/>
        </w:rPr>
        <w:t>14</w:t>
      </w:r>
      <w:r w:rsidRPr="003B4B3B">
        <w:rPr>
          <w:rFonts w:ascii="Simplified Arabic" w:hAnsi="Simplified Arabic" w:cs="Simplified Arabic" w:hint="cs"/>
          <w:color w:val="1B1C1D"/>
          <w:sz w:val="32"/>
          <w:szCs w:val="32"/>
        </w:rPr>
        <w:t>(5), 907–911.</w:t>
      </w:r>
    </w:p>
    <w:p w14:paraId="3BDC272E" w14:textId="77777777" w:rsidR="00116779" w:rsidRPr="003B4B3B" w:rsidRDefault="00116779" w:rsidP="003B4B3B">
      <w:pPr>
        <w:pStyle w:val="a5"/>
        <w:numPr>
          <w:ilvl w:val="0"/>
          <w:numId w:val="25"/>
        </w:numPr>
        <w:spacing w:before="0" w:beforeAutospacing="0" w:after="0" w:afterAutospacing="0" w:line="360" w:lineRule="auto"/>
        <w:rPr>
          <w:rFonts w:ascii="Simplified Arabic" w:hAnsi="Simplified Arabic" w:cs="Simplified Arabic"/>
          <w:color w:val="1B1C1D"/>
          <w:sz w:val="32"/>
          <w:szCs w:val="32"/>
        </w:rPr>
      </w:pPr>
      <w:r w:rsidRPr="003B4B3B">
        <w:rPr>
          <w:rFonts w:ascii="Simplified Arabic" w:hAnsi="Simplified Arabic" w:cs="Simplified Arabic" w:hint="cs"/>
          <w:b/>
          <w:bCs/>
          <w:color w:val="1B1C1D"/>
          <w:sz w:val="32"/>
          <w:szCs w:val="32"/>
          <w:bdr w:val="none" w:sz="0" w:space="0" w:color="auto" w:frame="1"/>
        </w:rPr>
        <w:t>Al-</w:t>
      </w:r>
      <w:proofErr w:type="spellStart"/>
      <w:r w:rsidRPr="003B4B3B">
        <w:rPr>
          <w:rFonts w:ascii="Simplified Arabic" w:hAnsi="Simplified Arabic" w:cs="Simplified Arabic" w:hint="cs"/>
          <w:b/>
          <w:bCs/>
          <w:color w:val="1B1C1D"/>
          <w:sz w:val="32"/>
          <w:szCs w:val="32"/>
          <w:bdr w:val="none" w:sz="0" w:space="0" w:color="auto" w:frame="1"/>
        </w:rPr>
        <w:t>Hazmi</w:t>
      </w:r>
      <w:proofErr w:type="spellEnd"/>
      <w:r w:rsidRPr="003B4B3B">
        <w:rPr>
          <w:rFonts w:ascii="Simplified Arabic" w:hAnsi="Simplified Arabic" w:cs="Simplified Arabic" w:hint="cs"/>
          <w:b/>
          <w:bCs/>
          <w:color w:val="1B1C1D"/>
          <w:sz w:val="32"/>
          <w:szCs w:val="32"/>
          <w:bdr w:val="none" w:sz="0" w:space="0" w:color="auto" w:frame="1"/>
        </w:rPr>
        <w:t>, N., &amp; Naylor, I. L.</w:t>
      </w:r>
      <w:r w:rsidRPr="003B4B3B">
        <w:rPr>
          <w:rFonts w:ascii="Simplified Arabic" w:hAnsi="Simplified Arabic" w:cs="Simplified Arabic" w:hint="cs"/>
          <w:color w:val="1B1C1D"/>
          <w:sz w:val="32"/>
          <w:szCs w:val="32"/>
        </w:rPr>
        <w:t xml:space="preserve"> (2013). A study of community pharmacists awareness and contributions to adverse drug </w:t>
      </w:r>
      <w:r w:rsidRPr="003B4B3B">
        <w:rPr>
          <w:rFonts w:ascii="Simplified Arabic" w:hAnsi="Simplified Arabic" w:cs="Simplified Arabic" w:hint="cs"/>
          <w:color w:val="1B1C1D"/>
          <w:sz w:val="32"/>
          <w:szCs w:val="32"/>
        </w:rPr>
        <w:lastRenderedPageBreak/>
        <w:t xml:space="preserve">reactions (ADRs) reporting systems in Makkah, Kingdom of Saudi Arabia (KSA). </w:t>
      </w:r>
      <w:r w:rsidRPr="003B4B3B">
        <w:rPr>
          <w:rFonts w:ascii="Simplified Arabic" w:hAnsi="Simplified Arabic" w:cs="Simplified Arabic" w:hint="cs"/>
          <w:color w:val="1B1C1D"/>
          <w:sz w:val="32"/>
          <w:szCs w:val="32"/>
          <w:bdr w:val="none" w:sz="0" w:space="0" w:color="auto" w:frame="1"/>
        </w:rPr>
        <w:t>Journal of Clinical Trials</w:t>
      </w:r>
      <w:r w:rsidRPr="003B4B3B">
        <w:rPr>
          <w:rFonts w:ascii="Simplified Arabic" w:hAnsi="Simplified Arabic" w:cs="Simplified Arabic" w:hint="cs"/>
          <w:color w:val="1B1C1D"/>
          <w:sz w:val="32"/>
          <w:szCs w:val="32"/>
        </w:rPr>
        <w:t xml:space="preserve">, </w:t>
      </w:r>
      <w:r w:rsidRPr="003B4B3B">
        <w:rPr>
          <w:rFonts w:ascii="Simplified Arabic" w:hAnsi="Simplified Arabic" w:cs="Simplified Arabic" w:hint="cs"/>
          <w:color w:val="1B1C1D"/>
          <w:sz w:val="32"/>
          <w:szCs w:val="32"/>
          <w:bdr w:val="none" w:sz="0" w:space="0" w:color="auto" w:frame="1"/>
        </w:rPr>
        <w:t>3</w:t>
      </w:r>
      <w:r w:rsidRPr="003B4B3B">
        <w:rPr>
          <w:rFonts w:ascii="Simplified Arabic" w:hAnsi="Simplified Arabic" w:cs="Simplified Arabic" w:hint="cs"/>
          <w:color w:val="1B1C1D"/>
          <w:sz w:val="32"/>
          <w:szCs w:val="32"/>
        </w:rPr>
        <w:t>, 1–5.</w:t>
      </w:r>
    </w:p>
    <w:p w14:paraId="07D7ECED" w14:textId="77777777" w:rsidR="00116779" w:rsidRPr="003B4B3B" w:rsidRDefault="00116779" w:rsidP="003B4B3B">
      <w:pPr>
        <w:pStyle w:val="a5"/>
        <w:numPr>
          <w:ilvl w:val="0"/>
          <w:numId w:val="25"/>
        </w:numPr>
        <w:spacing w:before="0" w:beforeAutospacing="0" w:after="0" w:afterAutospacing="0" w:line="360" w:lineRule="auto"/>
        <w:rPr>
          <w:rFonts w:ascii="Simplified Arabic" w:hAnsi="Simplified Arabic" w:cs="Simplified Arabic"/>
          <w:color w:val="1B1C1D"/>
          <w:sz w:val="32"/>
          <w:szCs w:val="32"/>
        </w:rPr>
      </w:pPr>
      <w:proofErr w:type="spellStart"/>
      <w:r w:rsidRPr="003B4B3B">
        <w:rPr>
          <w:rFonts w:ascii="Simplified Arabic" w:hAnsi="Simplified Arabic" w:cs="Simplified Arabic" w:hint="cs"/>
          <w:b/>
          <w:bCs/>
          <w:color w:val="1B1C1D"/>
          <w:sz w:val="32"/>
          <w:szCs w:val="32"/>
          <w:bdr w:val="none" w:sz="0" w:space="0" w:color="auto" w:frame="1"/>
        </w:rPr>
        <w:t>Aljadhey</w:t>
      </w:r>
      <w:proofErr w:type="spellEnd"/>
      <w:r w:rsidRPr="003B4B3B">
        <w:rPr>
          <w:rFonts w:ascii="Simplified Arabic" w:hAnsi="Simplified Arabic" w:cs="Simplified Arabic" w:hint="cs"/>
          <w:b/>
          <w:bCs/>
          <w:color w:val="1B1C1D"/>
          <w:sz w:val="32"/>
          <w:szCs w:val="32"/>
          <w:bdr w:val="none" w:sz="0" w:space="0" w:color="auto" w:frame="1"/>
        </w:rPr>
        <w:t xml:space="preserve">, H., </w:t>
      </w:r>
      <w:proofErr w:type="spellStart"/>
      <w:r w:rsidRPr="003B4B3B">
        <w:rPr>
          <w:rFonts w:ascii="Simplified Arabic" w:hAnsi="Simplified Arabic" w:cs="Simplified Arabic" w:hint="cs"/>
          <w:b/>
          <w:bCs/>
          <w:color w:val="1B1C1D"/>
          <w:sz w:val="32"/>
          <w:szCs w:val="32"/>
          <w:bdr w:val="none" w:sz="0" w:space="0" w:color="auto" w:frame="1"/>
        </w:rPr>
        <w:t>Alhusan</w:t>
      </w:r>
      <w:proofErr w:type="spellEnd"/>
      <w:r w:rsidRPr="003B4B3B">
        <w:rPr>
          <w:rFonts w:ascii="Simplified Arabic" w:hAnsi="Simplified Arabic" w:cs="Simplified Arabic" w:hint="cs"/>
          <w:b/>
          <w:bCs/>
          <w:color w:val="1B1C1D"/>
          <w:sz w:val="32"/>
          <w:szCs w:val="32"/>
          <w:bdr w:val="none" w:sz="0" w:space="0" w:color="auto" w:frame="1"/>
        </w:rPr>
        <w:t xml:space="preserve">, A., </w:t>
      </w:r>
      <w:proofErr w:type="spellStart"/>
      <w:r w:rsidRPr="003B4B3B">
        <w:rPr>
          <w:rFonts w:ascii="Simplified Arabic" w:hAnsi="Simplified Arabic" w:cs="Simplified Arabic" w:hint="cs"/>
          <w:b/>
          <w:bCs/>
          <w:color w:val="1B1C1D"/>
          <w:sz w:val="32"/>
          <w:szCs w:val="32"/>
          <w:bdr w:val="none" w:sz="0" w:space="0" w:color="auto" w:frame="1"/>
        </w:rPr>
        <w:t>Alburikan</w:t>
      </w:r>
      <w:proofErr w:type="spellEnd"/>
      <w:r w:rsidRPr="003B4B3B">
        <w:rPr>
          <w:rFonts w:ascii="Simplified Arabic" w:hAnsi="Simplified Arabic" w:cs="Simplified Arabic" w:hint="cs"/>
          <w:b/>
          <w:bCs/>
          <w:color w:val="1B1C1D"/>
          <w:sz w:val="32"/>
          <w:szCs w:val="32"/>
          <w:bdr w:val="none" w:sz="0" w:space="0" w:color="auto" w:frame="1"/>
        </w:rPr>
        <w:t>, K., Adam, M., Murray, M., &amp; Bates, D.</w:t>
      </w:r>
      <w:r w:rsidRPr="003B4B3B">
        <w:rPr>
          <w:rFonts w:ascii="Simplified Arabic" w:hAnsi="Simplified Arabic" w:cs="Simplified Arabic" w:hint="cs"/>
          <w:color w:val="1B1C1D"/>
          <w:sz w:val="32"/>
          <w:szCs w:val="32"/>
        </w:rPr>
        <w:t xml:space="preserve"> (2013). Medication safety practices in hospitals: A national survey in Saudi Arabia. </w:t>
      </w:r>
      <w:r w:rsidRPr="003B4B3B">
        <w:rPr>
          <w:rFonts w:ascii="Simplified Arabic" w:hAnsi="Simplified Arabic" w:cs="Simplified Arabic" w:hint="cs"/>
          <w:color w:val="1B1C1D"/>
          <w:sz w:val="32"/>
          <w:szCs w:val="32"/>
          <w:bdr w:val="none" w:sz="0" w:space="0" w:color="auto" w:frame="1"/>
        </w:rPr>
        <w:t>Saudi Pharmaceutical Journal</w:t>
      </w:r>
      <w:r w:rsidRPr="003B4B3B">
        <w:rPr>
          <w:rFonts w:ascii="Simplified Arabic" w:hAnsi="Simplified Arabic" w:cs="Simplified Arabic" w:hint="cs"/>
          <w:color w:val="1B1C1D"/>
          <w:sz w:val="32"/>
          <w:szCs w:val="32"/>
        </w:rPr>
        <w:t xml:space="preserve">, </w:t>
      </w:r>
      <w:r w:rsidRPr="003B4B3B">
        <w:rPr>
          <w:rFonts w:ascii="Simplified Arabic" w:hAnsi="Simplified Arabic" w:cs="Simplified Arabic" w:hint="cs"/>
          <w:color w:val="1B1C1D"/>
          <w:sz w:val="32"/>
          <w:szCs w:val="32"/>
          <w:bdr w:val="none" w:sz="0" w:space="0" w:color="auto" w:frame="1"/>
        </w:rPr>
        <w:t>21</w:t>
      </w:r>
      <w:r w:rsidRPr="003B4B3B">
        <w:rPr>
          <w:rFonts w:ascii="Simplified Arabic" w:hAnsi="Simplified Arabic" w:cs="Simplified Arabic" w:hint="cs"/>
          <w:color w:val="1B1C1D"/>
          <w:sz w:val="32"/>
          <w:szCs w:val="32"/>
        </w:rPr>
        <w:t>(2), 159–164.</w:t>
      </w:r>
    </w:p>
    <w:p w14:paraId="01A8F214" w14:textId="77777777" w:rsidR="00116779" w:rsidRPr="003B4B3B" w:rsidRDefault="00116779" w:rsidP="003B4B3B">
      <w:pPr>
        <w:pStyle w:val="a5"/>
        <w:numPr>
          <w:ilvl w:val="0"/>
          <w:numId w:val="25"/>
        </w:numPr>
        <w:spacing w:before="0" w:beforeAutospacing="0" w:after="0" w:afterAutospacing="0" w:line="360" w:lineRule="auto"/>
        <w:rPr>
          <w:rFonts w:ascii="Simplified Arabic" w:hAnsi="Simplified Arabic" w:cs="Simplified Arabic"/>
          <w:color w:val="1B1C1D"/>
          <w:sz w:val="32"/>
          <w:szCs w:val="32"/>
        </w:rPr>
      </w:pPr>
      <w:proofErr w:type="spellStart"/>
      <w:r w:rsidRPr="003B4B3B">
        <w:rPr>
          <w:rFonts w:ascii="Simplified Arabic" w:hAnsi="Simplified Arabic" w:cs="Simplified Arabic" w:hint="cs"/>
          <w:b/>
          <w:bCs/>
          <w:color w:val="1B1C1D"/>
          <w:sz w:val="32"/>
          <w:szCs w:val="32"/>
          <w:bdr w:val="none" w:sz="0" w:space="0" w:color="auto" w:frame="1"/>
        </w:rPr>
        <w:t>Aljadhey</w:t>
      </w:r>
      <w:proofErr w:type="spellEnd"/>
      <w:r w:rsidRPr="003B4B3B">
        <w:rPr>
          <w:rFonts w:ascii="Simplified Arabic" w:hAnsi="Simplified Arabic" w:cs="Simplified Arabic" w:hint="cs"/>
          <w:b/>
          <w:bCs/>
          <w:color w:val="1B1C1D"/>
          <w:sz w:val="32"/>
          <w:szCs w:val="32"/>
          <w:bdr w:val="none" w:sz="0" w:space="0" w:color="auto" w:frame="1"/>
        </w:rPr>
        <w:t xml:space="preserve">, H., Mahmoud, M. A., </w:t>
      </w:r>
      <w:proofErr w:type="spellStart"/>
      <w:r w:rsidRPr="003B4B3B">
        <w:rPr>
          <w:rFonts w:ascii="Simplified Arabic" w:hAnsi="Simplified Arabic" w:cs="Simplified Arabic" w:hint="cs"/>
          <w:b/>
          <w:bCs/>
          <w:color w:val="1B1C1D"/>
          <w:sz w:val="32"/>
          <w:szCs w:val="32"/>
          <w:bdr w:val="none" w:sz="0" w:space="0" w:color="auto" w:frame="1"/>
        </w:rPr>
        <w:t>Alshammari</w:t>
      </w:r>
      <w:proofErr w:type="spellEnd"/>
      <w:r w:rsidRPr="003B4B3B">
        <w:rPr>
          <w:rFonts w:ascii="Simplified Arabic" w:hAnsi="Simplified Arabic" w:cs="Simplified Arabic" w:hint="cs"/>
          <w:b/>
          <w:bCs/>
          <w:color w:val="1B1C1D"/>
          <w:sz w:val="32"/>
          <w:szCs w:val="32"/>
          <w:bdr w:val="none" w:sz="0" w:space="0" w:color="auto" w:frame="1"/>
        </w:rPr>
        <w:t>, T. M., Al-</w:t>
      </w:r>
      <w:proofErr w:type="spellStart"/>
      <w:r w:rsidRPr="003B4B3B">
        <w:rPr>
          <w:rFonts w:ascii="Simplified Arabic" w:hAnsi="Simplified Arabic" w:cs="Simplified Arabic" w:hint="cs"/>
          <w:b/>
          <w:bCs/>
          <w:color w:val="1B1C1D"/>
          <w:sz w:val="32"/>
          <w:szCs w:val="32"/>
          <w:bdr w:val="none" w:sz="0" w:space="0" w:color="auto" w:frame="1"/>
        </w:rPr>
        <w:t>Dhaeefi</w:t>
      </w:r>
      <w:proofErr w:type="spellEnd"/>
      <w:r w:rsidRPr="003B4B3B">
        <w:rPr>
          <w:rFonts w:ascii="Simplified Arabic" w:hAnsi="Simplified Arabic" w:cs="Simplified Arabic" w:hint="cs"/>
          <w:b/>
          <w:bCs/>
          <w:color w:val="1B1C1D"/>
          <w:sz w:val="32"/>
          <w:szCs w:val="32"/>
          <w:bdr w:val="none" w:sz="0" w:space="0" w:color="auto" w:frame="1"/>
        </w:rPr>
        <w:t xml:space="preserve">, M., Le </w:t>
      </w:r>
      <w:proofErr w:type="spellStart"/>
      <w:r w:rsidRPr="003B4B3B">
        <w:rPr>
          <w:rFonts w:ascii="Simplified Arabic" w:hAnsi="Simplified Arabic" w:cs="Simplified Arabic" w:hint="cs"/>
          <w:b/>
          <w:bCs/>
          <w:color w:val="1B1C1D"/>
          <w:sz w:val="32"/>
          <w:szCs w:val="32"/>
          <w:bdr w:val="none" w:sz="0" w:space="0" w:color="auto" w:frame="1"/>
        </w:rPr>
        <w:t>Louet</w:t>
      </w:r>
      <w:proofErr w:type="spellEnd"/>
      <w:r w:rsidRPr="003B4B3B">
        <w:rPr>
          <w:rFonts w:ascii="Simplified Arabic" w:hAnsi="Simplified Arabic" w:cs="Simplified Arabic" w:hint="cs"/>
          <w:b/>
          <w:bCs/>
          <w:color w:val="1B1C1D"/>
          <w:sz w:val="32"/>
          <w:szCs w:val="32"/>
          <w:bdr w:val="none" w:sz="0" w:space="0" w:color="auto" w:frame="1"/>
        </w:rPr>
        <w:t>, H., Perez-</w:t>
      </w:r>
      <w:proofErr w:type="spellStart"/>
      <w:r w:rsidRPr="003B4B3B">
        <w:rPr>
          <w:rFonts w:ascii="Simplified Arabic" w:hAnsi="Simplified Arabic" w:cs="Simplified Arabic" w:hint="cs"/>
          <w:b/>
          <w:bCs/>
          <w:color w:val="1B1C1D"/>
          <w:sz w:val="32"/>
          <w:szCs w:val="32"/>
          <w:bdr w:val="none" w:sz="0" w:space="0" w:color="auto" w:frame="1"/>
        </w:rPr>
        <w:t>Gutthann</w:t>
      </w:r>
      <w:proofErr w:type="spellEnd"/>
      <w:r w:rsidRPr="003B4B3B">
        <w:rPr>
          <w:rFonts w:ascii="Simplified Arabic" w:hAnsi="Simplified Arabic" w:cs="Simplified Arabic" w:hint="cs"/>
          <w:b/>
          <w:bCs/>
          <w:color w:val="1B1C1D"/>
          <w:sz w:val="32"/>
          <w:szCs w:val="32"/>
          <w:bdr w:val="none" w:sz="0" w:space="0" w:color="auto" w:frame="1"/>
        </w:rPr>
        <w:t>, S., &amp; Pitts, P.</w:t>
      </w:r>
      <w:r w:rsidRPr="003B4B3B">
        <w:rPr>
          <w:rFonts w:ascii="Simplified Arabic" w:hAnsi="Simplified Arabic" w:cs="Simplified Arabic" w:hint="cs"/>
          <w:color w:val="1B1C1D"/>
          <w:sz w:val="32"/>
          <w:szCs w:val="32"/>
        </w:rPr>
        <w:t xml:space="preserve"> (2015). A qualitative exploration of the major challenges facing pharmacovigilance in Saudi Arabia. </w:t>
      </w:r>
      <w:r w:rsidRPr="003B4B3B">
        <w:rPr>
          <w:rFonts w:ascii="Simplified Arabic" w:hAnsi="Simplified Arabic" w:cs="Simplified Arabic" w:hint="cs"/>
          <w:color w:val="1B1C1D"/>
          <w:sz w:val="32"/>
          <w:szCs w:val="32"/>
          <w:bdr w:val="none" w:sz="0" w:space="0" w:color="auto" w:frame="1"/>
        </w:rPr>
        <w:t>Saudi Medical Journal</w:t>
      </w:r>
      <w:r w:rsidRPr="003B4B3B">
        <w:rPr>
          <w:rFonts w:ascii="Simplified Arabic" w:hAnsi="Simplified Arabic" w:cs="Simplified Arabic" w:hint="cs"/>
          <w:color w:val="1B1C1D"/>
          <w:sz w:val="32"/>
          <w:szCs w:val="32"/>
        </w:rPr>
        <w:t xml:space="preserve">, </w:t>
      </w:r>
      <w:r w:rsidRPr="003B4B3B">
        <w:rPr>
          <w:rFonts w:ascii="Simplified Arabic" w:hAnsi="Simplified Arabic" w:cs="Simplified Arabic" w:hint="cs"/>
          <w:color w:val="1B1C1D"/>
          <w:sz w:val="32"/>
          <w:szCs w:val="32"/>
          <w:bdr w:val="none" w:sz="0" w:space="0" w:color="auto" w:frame="1"/>
        </w:rPr>
        <w:t>36</w:t>
      </w:r>
      <w:r w:rsidRPr="003B4B3B">
        <w:rPr>
          <w:rFonts w:ascii="Simplified Arabic" w:hAnsi="Simplified Arabic" w:cs="Simplified Arabic" w:hint="cs"/>
          <w:color w:val="1B1C1D"/>
          <w:sz w:val="32"/>
          <w:szCs w:val="32"/>
        </w:rPr>
        <w:t>(9), 1097–1102.</w:t>
      </w:r>
    </w:p>
    <w:p w14:paraId="495BA2A9" w14:textId="77777777" w:rsidR="00116779" w:rsidRPr="003B4B3B" w:rsidRDefault="00116779" w:rsidP="003B4B3B">
      <w:pPr>
        <w:pStyle w:val="a5"/>
        <w:numPr>
          <w:ilvl w:val="0"/>
          <w:numId w:val="25"/>
        </w:numPr>
        <w:spacing w:before="0" w:beforeAutospacing="0" w:after="0" w:afterAutospacing="0" w:line="360" w:lineRule="auto"/>
        <w:rPr>
          <w:rFonts w:ascii="Simplified Arabic" w:hAnsi="Simplified Arabic" w:cs="Simplified Arabic"/>
          <w:color w:val="1B1C1D"/>
          <w:sz w:val="32"/>
          <w:szCs w:val="32"/>
        </w:rPr>
      </w:pPr>
      <w:proofErr w:type="spellStart"/>
      <w:r w:rsidRPr="003B4B3B">
        <w:rPr>
          <w:rFonts w:ascii="Simplified Arabic" w:hAnsi="Simplified Arabic" w:cs="Simplified Arabic" w:hint="cs"/>
          <w:b/>
          <w:bCs/>
          <w:color w:val="1B1C1D"/>
          <w:sz w:val="32"/>
          <w:szCs w:val="32"/>
          <w:bdr w:val="none" w:sz="0" w:space="0" w:color="auto" w:frame="1"/>
        </w:rPr>
        <w:t>Alkabba</w:t>
      </w:r>
      <w:proofErr w:type="spellEnd"/>
      <w:r w:rsidRPr="003B4B3B">
        <w:rPr>
          <w:rFonts w:ascii="Simplified Arabic" w:hAnsi="Simplified Arabic" w:cs="Simplified Arabic" w:hint="cs"/>
          <w:b/>
          <w:bCs/>
          <w:color w:val="1B1C1D"/>
          <w:sz w:val="32"/>
          <w:szCs w:val="32"/>
          <w:bdr w:val="none" w:sz="0" w:space="0" w:color="auto" w:frame="1"/>
        </w:rPr>
        <w:t xml:space="preserve">, A. F., Hussein, G. M., </w:t>
      </w:r>
      <w:proofErr w:type="spellStart"/>
      <w:r w:rsidRPr="003B4B3B">
        <w:rPr>
          <w:rFonts w:ascii="Simplified Arabic" w:hAnsi="Simplified Arabic" w:cs="Simplified Arabic" w:hint="cs"/>
          <w:b/>
          <w:bCs/>
          <w:color w:val="1B1C1D"/>
          <w:sz w:val="32"/>
          <w:szCs w:val="32"/>
          <w:bdr w:val="none" w:sz="0" w:space="0" w:color="auto" w:frame="1"/>
        </w:rPr>
        <w:t>Albar</w:t>
      </w:r>
      <w:proofErr w:type="spellEnd"/>
      <w:r w:rsidRPr="003B4B3B">
        <w:rPr>
          <w:rFonts w:ascii="Simplified Arabic" w:hAnsi="Simplified Arabic" w:cs="Simplified Arabic" w:hint="cs"/>
          <w:b/>
          <w:bCs/>
          <w:color w:val="1B1C1D"/>
          <w:sz w:val="32"/>
          <w:szCs w:val="32"/>
          <w:bdr w:val="none" w:sz="0" w:space="0" w:color="auto" w:frame="1"/>
        </w:rPr>
        <w:t xml:space="preserve">, A., </w:t>
      </w:r>
      <w:proofErr w:type="spellStart"/>
      <w:r w:rsidRPr="003B4B3B">
        <w:rPr>
          <w:rFonts w:ascii="Simplified Arabic" w:hAnsi="Simplified Arabic" w:cs="Simplified Arabic" w:hint="cs"/>
          <w:b/>
          <w:bCs/>
          <w:color w:val="1B1C1D"/>
          <w:sz w:val="32"/>
          <w:szCs w:val="32"/>
          <w:bdr w:val="none" w:sz="0" w:space="0" w:color="auto" w:frame="1"/>
        </w:rPr>
        <w:t>Balınassy</w:t>
      </w:r>
      <w:proofErr w:type="spellEnd"/>
      <w:r w:rsidRPr="003B4B3B">
        <w:rPr>
          <w:rFonts w:ascii="Simplified Arabic" w:hAnsi="Simplified Arabic" w:cs="Simplified Arabic" w:hint="cs"/>
          <w:b/>
          <w:bCs/>
          <w:color w:val="1B1C1D"/>
          <w:sz w:val="32"/>
          <w:szCs w:val="32"/>
          <w:bdr w:val="none" w:sz="0" w:space="0" w:color="auto" w:frame="1"/>
        </w:rPr>
        <w:t xml:space="preserve">, A. A., &amp; </w:t>
      </w:r>
      <w:proofErr w:type="spellStart"/>
      <w:r w:rsidRPr="003B4B3B">
        <w:rPr>
          <w:rFonts w:ascii="Simplified Arabic" w:hAnsi="Simplified Arabic" w:cs="Simplified Arabic" w:hint="cs"/>
          <w:b/>
          <w:bCs/>
          <w:color w:val="1B1C1D"/>
          <w:sz w:val="32"/>
          <w:szCs w:val="32"/>
          <w:bdr w:val="none" w:sz="0" w:space="0" w:color="auto" w:frame="1"/>
        </w:rPr>
        <w:t>Qadi</w:t>
      </w:r>
      <w:proofErr w:type="spellEnd"/>
      <w:r w:rsidRPr="003B4B3B">
        <w:rPr>
          <w:rFonts w:ascii="Simplified Arabic" w:hAnsi="Simplified Arabic" w:cs="Simplified Arabic" w:hint="cs"/>
          <w:b/>
          <w:bCs/>
          <w:color w:val="1B1C1D"/>
          <w:sz w:val="32"/>
          <w:szCs w:val="32"/>
          <w:bdr w:val="none" w:sz="0" w:space="0" w:color="auto" w:frame="1"/>
        </w:rPr>
        <w:t>, M.</w:t>
      </w:r>
      <w:r w:rsidRPr="003B4B3B">
        <w:rPr>
          <w:rFonts w:ascii="Simplified Arabic" w:hAnsi="Simplified Arabic" w:cs="Simplified Arabic" w:hint="cs"/>
          <w:color w:val="1B1C1D"/>
          <w:sz w:val="32"/>
          <w:szCs w:val="32"/>
        </w:rPr>
        <w:t xml:space="preserve"> (2012). The major medical ethical challenges facing the public and healthcare providers in Saudi Arabia. </w:t>
      </w:r>
      <w:r w:rsidRPr="003B4B3B">
        <w:rPr>
          <w:rFonts w:ascii="Simplified Arabic" w:hAnsi="Simplified Arabic" w:cs="Simplified Arabic" w:hint="cs"/>
          <w:color w:val="1B1C1D"/>
          <w:sz w:val="32"/>
          <w:szCs w:val="32"/>
          <w:bdr w:val="none" w:sz="0" w:space="0" w:color="auto" w:frame="1"/>
        </w:rPr>
        <w:t>Journal of Family and Community Medicine</w:t>
      </w:r>
      <w:r w:rsidRPr="003B4B3B">
        <w:rPr>
          <w:rFonts w:ascii="Simplified Arabic" w:hAnsi="Simplified Arabic" w:cs="Simplified Arabic" w:hint="cs"/>
          <w:color w:val="1B1C1D"/>
          <w:sz w:val="32"/>
          <w:szCs w:val="32"/>
        </w:rPr>
        <w:t xml:space="preserve">, </w:t>
      </w:r>
      <w:r w:rsidRPr="003B4B3B">
        <w:rPr>
          <w:rFonts w:ascii="Simplified Arabic" w:hAnsi="Simplified Arabic" w:cs="Simplified Arabic" w:hint="cs"/>
          <w:color w:val="1B1C1D"/>
          <w:sz w:val="32"/>
          <w:szCs w:val="32"/>
          <w:bdr w:val="none" w:sz="0" w:space="0" w:color="auto" w:frame="1"/>
        </w:rPr>
        <w:t>19</w:t>
      </w:r>
      <w:r w:rsidRPr="003B4B3B">
        <w:rPr>
          <w:rFonts w:ascii="Simplified Arabic" w:hAnsi="Simplified Arabic" w:cs="Simplified Arabic" w:hint="cs"/>
          <w:color w:val="1B1C1D"/>
          <w:sz w:val="32"/>
          <w:szCs w:val="32"/>
        </w:rPr>
        <w:t>(1), 1–10.</w:t>
      </w:r>
    </w:p>
    <w:p w14:paraId="5B7C0C7A" w14:textId="77777777" w:rsidR="00116779" w:rsidRPr="003B4B3B" w:rsidRDefault="00116779" w:rsidP="003B4B3B">
      <w:pPr>
        <w:pStyle w:val="a5"/>
        <w:numPr>
          <w:ilvl w:val="0"/>
          <w:numId w:val="25"/>
        </w:numPr>
        <w:spacing w:before="0" w:beforeAutospacing="0" w:after="0" w:afterAutospacing="0" w:line="360" w:lineRule="auto"/>
        <w:rPr>
          <w:rFonts w:ascii="Simplified Arabic" w:hAnsi="Simplified Arabic" w:cs="Simplified Arabic"/>
          <w:color w:val="1B1C1D"/>
          <w:sz w:val="32"/>
          <w:szCs w:val="32"/>
        </w:rPr>
      </w:pPr>
      <w:r w:rsidRPr="003B4B3B">
        <w:rPr>
          <w:rFonts w:ascii="Simplified Arabic" w:hAnsi="Simplified Arabic" w:cs="Simplified Arabic" w:hint="cs"/>
          <w:b/>
          <w:bCs/>
          <w:color w:val="1B1C1D"/>
          <w:sz w:val="32"/>
          <w:szCs w:val="32"/>
          <w:bdr w:val="none" w:sz="0" w:space="0" w:color="auto" w:frame="1"/>
        </w:rPr>
        <w:lastRenderedPageBreak/>
        <w:t>Al-</w:t>
      </w:r>
      <w:proofErr w:type="spellStart"/>
      <w:r w:rsidRPr="003B4B3B">
        <w:rPr>
          <w:rFonts w:ascii="Simplified Arabic" w:hAnsi="Simplified Arabic" w:cs="Simplified Arabic" w:hint="cs"/>
          <w:b/>
          <w:bCs/>
          <w:color w:val="1B1C1D"/>
          <w:sz w:val="32"/>
          <w:szCs w:val="32"/>
          <w:bdr w:val="none" w:sz="0" w:space="0" w:color="auto" w:frame="1"/>
        </w:rPr>
        <w:t>Khani</w:t>
      </w:r>
      <w:proofErr w:type="spellEnd"/>
      <w:r w:rsidRPr="003B4B3B">
        <w:rPr>
          <w:rFonts w:ascii="Simplified Arabic" w:hAnsi="Simplified Arabic" w:cs="Simplified Arabic" w:hint="cs"/>
          <w:b/>
          <w:bCs/>
          <w:color w:val="1B1C1D"/>
          <w:sz w:val="32"/>
          <w:szCs w:val="32"/>
          <w:bdr w:val="none" w:sz="0" w:space="0" w:color="auto" w:frame="1"/>
        </w:rPr>
        <w:t xml:space="preserve">, S., </w:t>
      </w:r>
      <w:proofErr w:type="spellStart"/>
      <w:r w:rsidRPr="003B4B3B">
        <w:rPr>
          <w:rFonts w:ascii="Simplified Arabic" w:hAnsi="Simplified Arabic" w:cs="Simplified Arabic" w:hint="cs"/>
          <w:b/>
          <w:bCs/>
          <w:color w:val="1B1C1D"/>
          <w:sz w:val="32"/>
          <w:szCs w:val="32"/>
          <w:bdr w:val="none" w:sz="0" w:space="0" w:color="auto" w:frame="1"/>
        </w:rPr>
        <w:t>Moharram</w:t>
      </w:r>
      <w:proofErr w:type="spellEnd"/>
      <w:r w:rsidRPr="003B4B3B">
        <w:rPr>
          <w:rFonts w:ascii="Simplified Arabic" w:hAnsi="Simplified Arabic" w:cs="Simplified Arabic" w:hint="cs"/>
          <w:b/>
          <w:bCs/>
          <w:color w:val="1B1C1D"/>
          <w:sz w:val="32"/>
          <w:szCs w:val="32"/>
          <w:bdr w:val="none" w:sz="0" w:space="0" w:color="auto" w:frame="1"/>
        </w:rPr>
        <w:t xml:space="preserve">, A., &amp; </w:t>
      </w:r>
      <w:proofErr w:type="spellStart"/>
      <w:r w:rsidRPr="003B4B3B">
        <w:rPr>
          <w:rFonts w:ascii="Simplified Arabic" w:hAnsi="Simplified Arabic" w:cs="Simplified Arabic" w:hint="cs"/>
          <w:b/>
          <w:bCs/>
          <w:color w:val="1B1C1D"/>
          <w:sz w:val="32"/>
          <w:szCs w:val="32"/>
          <w:bdr w:val="none" w:sz="0" w:space="0" w:color="auto" w:frame="1"/>
        </w:rPr>
        <w:t>Aljadhey</w:t>
      </w:r>
      <w:proofErr w:type="spellEnd"/>
      <w:r w:rsidRPr="003B4B3B">
        <w:rPr>
          <w:rFonts w:ascii="Simplified Arabic" w:hAnsi="Simplified Arabic" w:cs="Simplified Arabic" w:hint="cs"/>
          <w:b/>
          <w:bCs/>
          <w:color w:val="1B1C1D"/>
          <w:sz w:val="32"/>
          <w:szCs w:val="32"/>
          <w:bdr w:val="none" w:sz="0" w:space="0" w:color="auto" w:frame="1"/>
        </w:rPr>
        <w:t>, H.</w:t>
      </w:r>
      <w:r w:rsidRPr="003B4B3B">
        <w:rPr>
          <w:rFonts w:ascii="Simplified Arabic" w:hAnsi="Simplified Arabic" w:cs="Simplified Arabic" w:hint="cs"/>
          <w:color w:val="1B1C1D"/>
          <w:sz w:val="32"/>
          <w:szCs w:val="32"/>
        </w:rPr>
        <w:t xml:space="preserve"> (2014). Factors contributing to the identification and prevention of incorrect drug prescribing errors in outpatient setting. </w:t>
      </w:r>
      <w:r w:rsidRPr="003B4B3B">
        <w:rPr>
          <w:rFonts w:ascii="Simplified Arabic" w:hAnsi="Simplified Arabic" w:cs="Simplified Arabic" w:hint="cs"/>
          <w:color w:val="1B1C1D"/>
          <w:sz w:val="32"/>
          <w:szCs w:val="32"/>
          <w:bdr w:val="none" w:sz="0" w:space="0" w:color="auto" w:frame="1"/>
        </w:rPr>
        <w:t>Saudi Pharmaceutical Journal</w:t>
      </w:r>
      <w:r w:rsidRPr="003B4B3B">
        <w:rPr>
          <w:rFonts w:ascii="Simplified Arabic" w:hAnsi="Simplified Arabic" w:cs="Simplified Arabic" w:hint="cs"/>
          <w:color w:val="1B1C1D"/>
          <w:sz w:val="32"/>
          <w:szCs w:val="32"/>
        </w:rPr>
        <w:t xml:space="preserve">, </w:t>
      </w:r>
      <w:r w:rsidRPr="003B4B3B">
        <w:rPr>
          <w:rFonts w:ascii="Simplified Arabic" w:hAnsi="Simplified Arabic" w:cs="Simplified Arabic" w:hint="cs"/>
          <w:color w:val="1B1C1D"/>
          <w:sz w:val="32"/>
          <w:szCs w:val="32"/>
          <w:bdr w:val="none" w:sz="0" w:space="0" w:color="auto" w:frame="1"/>
        </w:rPr>
        <w:t>22</w:t>
      </w:r>
      <w:r w:rsidRPr="003B4B3B">
        <w:rPr>
          <w:rFonts w:ascii="Simplified Arabic" w:hAnsi="Simplified Arabic" w:cs="Simplified Arabic" w:hint="cs"/>
          <w:color w:val="1B1C1D"/>
          <w:sz w:val="32"/>
          <w:szCs w:val="32"/>
        </w:rPr>
        <w:t>(5), 429–432.</w:t>
      </w:r>
    </w:p>
    <w:p w14:paraId="40F79CE1" w14:textId="77777777" w:rsidR="00116779" w:rsidRPr="003B4B3B" w:rsidRDefault="00116779" w:rsidP="003B4B3B">
      <w:pPr>
        <w:pStyle w:val="a5"/>
        <w:numPr>
          <w:ilvl w:val="0"/>
          <w:numId w:val="25"/>
        </w:numPr>
        <w:spacing w:before="0" w:beforeAutospacing="0" w:after="0" w:afterAutospacing="0" w:line="360" w:lineRule="auto"/>
        <w:rPr>
          <w:rFonts w:ascii="Simplified Arabic" w:hAnsi="Simplified Arabic" w:cs="Simplified Arabic"/>
          <w:color w:val="1B1C1D"/>
          <w:sz w:val="32"/>
          <w:szCs w:val="32"/>
        </w:rPr>
      </w:pPr>
      <w:proofErr w:type="spellStart"/>
      <w:r w:rsidRPr="003B4B3B">
        <w:rPr>
          <w:rFonts w:ascii="Simplified Arabic" w:hAnsi="Simplified Arabic" w:cs="Simplified Arabic" w:hint="cs"/>
          <w:b/>
          <w:bCs/>
          <w:color w:val="1B1C1D"/>
          <w:sz w:val="32"/>
          <w:szCs w:val="32"/>
          <w:bdr w:val="none" w:sz="0" w:space="0" w:color="auto" w:frame="1"/>
        </w:rPr>
        <w:t>Alkhani</w:t>
      </w:r>
      <w:proofErr w:type="spellEnd"/>
      <w:r w:rsidRPr="003B4B3B">
        <w:rPr>
          <w:rFonts w:ascii="Simplified Arabic" w:hAnsi="Simplified Arabic" w:cs="Simplified Arabic" w:hint="cs"/>
          <w:b/>
          <w:bCs/>
          <w:color w:val="1B1C1D"/>
          <w:sz w:val="32"/>
          <w:szCs w:val="32"/>
          <w:bdr w:val="none" w:sz="0" w:space="0" w:color="auto" w:frame="1"/>
        </w:rPr>
        <w:t>, S., Ahmed, Y., Bin-</w:t>
      </w:r>
      <w:proofErr w:type="spellStart"/>
      <w:r w:rsidRPr="003B4B3B">
        <w:rPr>
          <w:rFonts w:ascii="Simplified Arabic" w:hAnsi="Simplified Arabic" w:cs="Simplified Arabic" w:hint="cs"/>
          <w:b/>
          <w:bCs/>
          <w:color w:val="1B1C1D"/>
          <w:sz w:val="32"/>
          <w:szCs w:val="32"/>
          <w:bdr w:val="none" w:sz="0" w:space="0" w:color="auto" w:frame="1"/>
        </w:rPr>
        <w:t>Sabbar</w:t>
      </w:r>
      <w:proofErr w:type="spellEnd"/>
      <w:r w:rsidRPr="003B4B3B">
        <w:rPr>
          <w:rFonts w:ascii="Simplified Arabic" w:hAnsi="Simplified Arabic" w:cs="Simplified Arabic" w:hint="cs"/>
          <w:b/>
          <w:bCs/>
          <w:color w:val="1B1C1D"/>
          <w:sz w:val="32"/>
          <w:szCs w:val="32"/>
          <w:bdr w:val="none" w:sz="0" w:space="0" w:color="auto" w:frame="1"/>
        </w:rPr>
        <w:t xml:space="preserve">, N., </w:t>
      </w:r>
      <w:proofErr w:type="spellStart"/>
      <w:r w:rsidRPr="003B4B3B">
        <w:rPr>
          <w:rFonts w:ascii="Simplified Arabic" w:hAnsi="Simplified Arabic" w:cs="Simplified Arabic" w:hint="cs"/>
          <w:b/>
          <w:bCs/>
          <w:color w:val="1B1C1D"/>
          <w:sz w:val="32"/>
          <w:szCs w:val="32"/>
          <w:bdr w:val="none" w:sz="0" w:space="0" w:color="auto" w:frame="1"/>
        </w:rPr>
        <w:t>Almogirah</w:t>
      </w:r>
      <w:proofErr w:type="spellEnd"/>
      <w:r w:rsidRPr="003B4B3B">
        <w:rPr>
          <w:rFonts w:ascii="Simplified Arabic" w:hAnsi="Simplified Arabic" w:cs="Simplified Arabic" w:hint="cs"/>
          <w:b/>
          <w:bCs/>
          <w:color w:val="1B1C1D"/>
          <w:sz w:val="32"/>
          <w:szCs w:val="32"/>
          <w:bdr w:val="none" w:sz="0" w:space="0" w:color="auto" w:frame="1"/>
        </w:rPr>
        <w:t xml:space="preserve">, H., </w:t>
      </w:r>
      <w:proofErr w:type="spellStart"/>
      <w:r w:rsidRPr="003B4B3B">
        <w:rPr>
          <w:rFonts w:ascii="Simplified Arabic" w:hAnsi="Simplified Arabic" w:cs="Simplified Arabic" w:hint="cs"/>
          <w:b/>
          <w:bCs/>
          <w:color w:val="1B1C1D"/>
          <w:sz w:val="32"/>
          <w:szCs w:val="32"/>
          <w:bdr w:val="none" w:sz="0" w:space="0" w:color="auto" w:frame="1"/>
        </w:rPr>
        <w:t>Alturki</w:t>
      </w:r>
      <w:proofErr w:type="spellEnd"/>
      <w:r w:rsidRPr="003B4B3B">
        <w:rPr>
          <w:rFonts w:ascii="Simplified Arabic" w:hAnsi="Simplified Arabic" w:cs="Simplified Arabic" w:hint="cs"/>
          <w:b/>
          <w:bCs/>
          <w:color w:val="1B1C1D"/>
          <w:sz w:val="32"/>
          <w:szCs w:val="32"/>
          <w:bdr w:val="none" w:sz="0" w:space="0" w:color="auto" w:frame="1"/>
        </w:rPr>
        <w:t xml:space="preserve">, A., </w:t>
      </w:r>
      <w:proofErr w:type="spellStart"/>
      <w:r w:rsidRPr="003B4B3B">
        <w:rPr>
          <w:rFonts w:ascii="Simplified Arabic" w:hAnsi="Simplified Arabic" w:cs="Simplified Arabic" w:hint="cs"/>
          <w:b/>
          <w:bCs/>
          <w:color w:val="1B1C1D"/>
          <w:sz w:val="32"/>
          <w:szCs w:val="32"/>
          <w:bdr w:val="none" w:sz="0" w:space="0" w:color="auto" w:frame="1"/>
        </w:rPr>
        <w:t>Albanyan</w:t>
      </w:r>
      <w:proofErr w:type="spellEnd"/>
      <w:r w:rsidRPr="003B4B3B">
        <w:rPr>
          <w:rFonts w:ascii="Simplified Arabic" w:hAnsi="Simplified Arabic" w:cs="Simplified Arabic" w:hint="cs"/>
          <w:b/>
          <w:bCs/>
          <w:color w:val="1B1C1D"/>
          <w:sz w:val="32"/>
          <w:szCs w:val="32"/>
          <w:bdr w:val="none" w:sz="0" w:space="0" w:color="auto" w:frame="1"/>
        </w:rPr>
        <w:t xml:space="preserve">, H., Adam, M., </w:t>
      </w:r>
      <w:proofErr w:type="spellStart"/>
      <w:r w:rsidRPr="003B4B3B">
        <w:rPr>
          <w:rFonts w:ascii="Simplified Arabic" w:hAnsi="Simplified Arabic" w:cs="Simplified Arabic" w:hint="cs"/>
          <w:b/>
          <w:bCs/>
          <w:color w:val="1B1C1D"/>
          <w:sz w:val="32"/>
          <w:szCs w:val="32"/>
          <w:bdr w:val="none" w:sz="0" w:space="0" w:color="auto" w:frame="1"/>
        </w:rPr>
        <w:t>Saleem</w:t>
      </w:r>
      <w:proofErr w:type="spellEnd"/>
      <w:r w:rsidRPr="003B4B3B">
        <w:rPr>
          <w:rFonts w:ascii="Simplified Arabic" w:hAnsi="Simplified Arabic" w:cs="Simplified Arabic" w:hint="cs"/>
          <w:b/>
          <w:bCs/>
          <w:color w:val="1B1C1D"/>
          <w:sz w:val="32"/>
          <w:szCs w:val="32"/>
          <w:bdr w:val="none" w:sz="0" w:space="0" w:color="auto" w:frame="1"/>
        </w:rPr>
        <w:t xml:space="preserve">, F., </w:t>
      </w:r>
      <w:proofErr w:type="spellStart"/>
      <w:r w:rsidRPr="003B4B3B">
        <w:rPr>
          <w:rFonts w:ascii="Simplified Arabic" w:hAnsi="Simplified Arabic" w:cs="Simplified Arabic" w:hint="cs"/>
          <w:b/>
          <w:bCs/>
          <w:color w:val="1B1C1D"/>
          <w:sz w:val="32"/>
          <w:szCs w:val="32"/>
          <w:bdr w:val="none" w:sz="0" w:space="0" w:color="auto" w:frame="1"/>
        </w:rPr>
        <w:t>Aljadhey</w:t>
      </w:r>
      <w:proofErr w:type="spellEnd"/>
      <w:r w:rsidRPr="003B4B3B">
        <w:rPr>
          <w:rFonts w:ascii="Simplified Arabic" w:hAnsi="Simplified Arabic" w:cs="Simplified Arabic" w:hint="cs"/>
          <w:b/>
          <w:bCs/>
          <w:color w:val="1B1C1D"/>
          <w:sz w:val="32"/>
          <w:szCs w:val="32"/>
          <w:bdr w:val="none" w:sz="0" w:space="0" w:color="auto" w:frame="1"/>
        </w:rPr>
        <w:t xml:space="preserve">, H., </w:t>
      </w:r>
      <w:proofErr w:type="spellStart"/>
      <w:r w:rsidRPr="003B4B3B">
        <w:rPr>
          <w:rFonts w:ascii="Simplified Arabic" w:hAnsi="Simplified Arabic" w:cs="Simplified Arabic" w:hint="cs"/>
          <w:b/>
          <w:bCs/>
          <w:color w:val="1B1C1D"/>
          <w:sz w:val="32"/>
          <w:szCs w:val="32"/>
          <w:bdr w:val="none" w:sz="0" w:space="0" w:color="auto" w:frame="1"/>
        </w:rPr>
        <w:t>Hassali</w:t>
      </w:r>
      <w:proofErr w:type="spellEnd"/>
      <w:r w:rsidRPr="003B4B3B">
        <w:rPr>
          <w:rFonts w:ascii="Simplified Arabic" w:hAnsi="Simplified Arabic" w:cs="Simplified Arabic" w:hint="cs"/>
          <w:b/>
          <w:bCs/>
          <w:color w:val="1B1C1D"/>
          <w:sz w:val="32"/>
          <w:szCs w:val="32"/>
          <w:bdr w:val="none" w:sz="0" w:space="0" w:color="auto" w:frame="1"/>
        </w:rPr>
        <w:t xml:space="preserve">, M. A., &amp; </w:t>
      </w:r>
      <w:proofErr w:type="spellStart"/>
      <w:r w:rsidRPr="003B4B3B">
        <w:rPr>
          <w:rFonts w:ascii="Simplified Arabic" w:hAnsi="Simplified Arabic" w:cs="Simplified Arabic" w:hint="cs"/>
          <w:b/>
          <w:bCs/>
          <w:color w:val="1B1C1D"/>
          <w:sz w:val="32"/>
          <w:szCs w:val="32"/>
          <w:bdr w:val="none" w:sz="0" w:space="0" w:color="auto" w:frame="1"/>
        </w:rPr>
        <w:t>Vaida</w:t>
      </w:r>
      <w:proofErr w:type="spellEnd"/>
      <w:r w:rsidRPr="003B4B3B">
        <w:rPr>
          <w:rFonts w:ascii="Simplified Arabic" w:hAnsi="Simplified Arabic" w:cs="Simplified Arabic" w:hint="cs"/>
          <w:b/>
          <w:bCs/>
          <w:color w:val="1B1C1D"/>
          <w:sz w:val="32"/>
          <w:szCs w:val="32"/>
          <w:bdr w:val="none" w:sz="0" w:space="0" w:color="auto" w:frame="1"/>
        </w:rPr>
        <w:t>, A. J.</w:t>
      </w:r>
      <w:r w:rsidRPr="003B4B3B">
        <w:rPr>
          <w:rFonts w:ascii="Simplified Arabic" w:hAnsi="Simplified Arabic" w:cs="Simplified Arabic" w:hint="cs"/>
          <w:color w:val="1B1C1D"/>
          <w:sz w:val="32"/>
          <w:szCs w:val="32"/>
        </w:rPr>
        <w:t xml:space="preserve"> (2013). Current practices for labeling medications in hospitals in Riyadh, Saudi Arabia. </w:t>
      </w:r>
      <w:r w:rsidRPr="003B4B3B">
        <w:rPr>
          <w:rFonts w:ascii="Simplified Arabic" w:hAnsi="Simplified Arabic" w:cs="Simplified Arabic" w:hint="cs"/>
          <w:color w:val="1B1C1D"/>
          <w:sz w:val="32"/>
          <w:szCs w:val="32"/>
          <w:bdr w:val="none" w:sz="0" w:space="0" w:color="auto" w:frame="1"/>
        </w:rPr>
        <w:t>Saudi Pharmaceutical Journal</w:t>
      </w:r>
      <w:r w:rsidRPr="003B4B3B">
        <w:rPr>
          <w:rFonts w:ascii="Simplified Arabic" w:hAnsi="Simplified Arabic" w:cs="Simplified Arabic" w:hint="cs"/>
          <w:color w:val="1B1C1D"/>
          <w:sz w:val="32"/>
          <w:szCs w:val="32"/>
        </w:rPr>
        <w:t xml:space="preserve">, </w:t>
      </w:r>
      <w:r w:rsidRPr="003B4B3B">
        <w:rPr>
          <w:rFonts w:ascii="Simplified Arabic" w:hAnsi="Simplified Arabic" w:cs="Simplified Arabic" w:hint="cs"/>
          <w:color w:val="1B1C1D"/>
          <w:sz w:val="32"/>
          <w:szCs w:val="32"/>
          <w:bdr w:val="none" w:sz="0" w:space="0" w:color="auto" w:frame="1"/>
        </w:rPr>
        <w:t>21</w:t>
      </w:r>
      <w:r w:rsidRPr="003B4B3B">
        <w:rPr>
          <w:rFonts w:ascii="Simplified Arabic" w:hAnsi="Simplified Arabic" w:cs="Simplified Arabic" w:hint="cs"/>
          <w:color w:val="1B1C1D"/>
          <w:sz w:val="32"/>
          <w:szCs w:val="32"/>
        </w:rPr>
        <w:t>(4), 345–349.</w:t>
      </w:r>
    </w:p>
    <w:p w14:paraId="764A478A" w14:textId="77777777" w:rsidR="00116779" w:rsidRPr="003B4B3B" w:rsidRDefault="00116779" w:rsidP="003B4B3B">
      <w:pPr>
        <w:pStyle w:val="a5"/>
        <w:numPr>
          <w:ilvl w:val="0"/>
          <w:numId w:val="25"/>
        </w:numPr>
        <w:spacing w:before="0" w:beforeAutospacing="0" w:after="0" w:afterAutospacing="0" w:line="360" w:lineRule="auto"/>
        <w:rPr>
          <w:rFonts w:ascii="Simplified Arabic" w:hAnsi="Simplified Arabic" w:cs="Simplified Arabic"/>
          <w:color w:val="1B1C1D"/>
          <w:sz w:val="32"/>
          <w:szCs w:val="32"/>
        </w:rPr>
      </w:pPr>
      <w:proofErr w:type="spellStart"/>
      <w:r w:rsidRPr="003B4B3B">
        <w:rPr>
          <w:rFonts w:ascii="Simplified Arabic" w:hAnsi="Simplified Arabic" w:cs="Simplified Arabic" w:hint="cs"/>
          <w:b/>
          <w:bCs/>
          <w:color w:val="1B1C1D"/>
          <w:sz w:val="32"/>
          <w:szCs w:val="32"/>
          <w:bdr w:val="none" w:sz="0" w:space="0" w:color="auto" w:frame="1"/>
        </w:rPr>
        <w:t>AlMaramhy</w:t>
      </w:r>
      <w:proofErr w:type="spellEnd"/>
      <w:r w:rsidRPr="003B4B3B">
        <w:rPr>
          <w:rFonts w:ascii="Simplified Arabic" w:hAnsi="Simplified Arabic" w:cs="Simplified Arabic" w:hint="cs"/>
          <w:b/>
          <w:bCs/>
          <w:color w:val="1B1C1D"/>
          <w:sz w:val="32"/>
          <w:szCs w:val="32"/>
          <w:bdr w:val="none" w:sz="0" w:space="0" w:color="auto" w:frame="1"/>
        </w:rPr>
        <w:t>, H., Al-</w:t>
      </w:r>
      <w:proofErr w:type="spellStart"/>
      <w:r w:rsidRPr="003B4B3B">
        <w:rPr>
          <w:rFonts w:ascii="Simplified Arabic" w:hAnsi="Simplified Arabic" w:cs="Simplified Arabic" w:hint="cs"/>
          <w:b/>
          <w:bCs/>
          <w:color w:val="1B1C1D"/>
          <w:sz w:val="32"/>
          <w:szCs w:val="32"/>
          <w:bdr w:val="none" w:sz="0" w:space="0" w:color="auto" w:frame="1"/>
        </w:rPr>
        <w:t>Shobaili</w:t>
      </w:r>
      <w:proofErr w:type="spellEnd"/>
      <w:r w:rsidRPr="003B4B3B">
        <w:rPr>
          <w:rFonts w:ascii="Simplified Arabic" w:hAnsi="Simplified Arabic" w:cs="Simplified Arabic" w:hint="cs"/>
          <w:b/>
          <w:bCs/>
          <w:color w:val="1B1C1D"/>
          <w:sz w:val="32"/>
          <w:szCs w:val="32"/>
          <w:bdr w:val="none" w:sz="0" w:space="0" w:color="auto" w:frame="1"/>
        </w:rPr>
        <w:t>, H., El-</w:t>
      </w:r>
      <w:proofErr w:type="spellStart"/>
      <w:r w:rsidRPr="003B4B3B">
        <w:rPr>
          <w:rFonts w:ascii="Simplified Arabic" w:hAnsi="Simplified Arabic" w:cs="Simplified Arabic" w:hint="cs"/>
          <w:b/>
          <w:bCs/>
          <w:color w:val="1B1C1D"/>
          <w:sz w:val="32"/>
          <w:szCs w:val="32"/>
          <w:bdr w:val="none" w:sz="0" w:space="0" w:color="auto" w:frame="1"/>
        </w:rPr>
        <w:t>Hadary</w:t>
      </w:r>
      <w:proofErr w:type="spellEnd"/>
      <w:r w:rsidRPr="003B4B3B">
        <w:rPr>
          <w:rFonts w:ascii="Simplified Arabic" w:hAnsi="Simplified Arabic" w:cs="Simplified Arabic" w:hint="cs"/>
          <w:b/>
          <w:bCs/>
          <w:color w:val="1B1C1D"/>
          <w:sz w:val="32"/>
          <w:szCs w:val="32"/>
          <w:bdr w:val="none" w:sz="0" w:space="0" w:color="auto" w:frame="1"/>
        </w:rPr>
        <w:t xml:space="preserve">, K., &amp; </w:t>
      </w:r>
      <w:proofErr w:type="spellStart"/>
      <w:r w:rsidRPr="003B4B3B">
        <w:rPr>
          <w:rFonts w:ascii="Simplified Arabic" w:hAnsi="Simplified Arabic" w:cs="Simplified Arabic" w:hint="cs"/>
          <w:b/>
          <w:bCs/>
          <w:color w:val="1B1C1D"/>
          <w:sz w:val="32"/>
          <w:szCs w:val="32"/>
          <w:bdr w:val="none" w:sz="0" w:space="0" w:color="auto" w:frame="1"/>
        </w:rPr>
        <w:t>Dandash</w:t>
      </w:r>
      <w:proofErr w:type="spellEnd"/>
      <w:r w:rsidRPr="003B4B3B">
        <w:rPr>
          <w:rFonts w:ascii="Simplified Arabic" w:hAnsi="Simplified Arabic" w:cs="Simplified Arabic" w:hint="cs"/>
          <w:b/>
          <w:bCs/>
          <w:color w:val="1B1C1D"/>
          <w:sz w:val="32"/>
          <w:szCs w:val="32"/>
          <w:bdr w:val="none" w:sz="0" w:space="0" w:color="auto" w:frame="1"/>
        </w:rPr>
        <w:t>, K.</w:t>
      </w:r>
      <w:r w:rsidRPr="003B4B3B">
        <w:rPr>
          <w:rFonts w:ascii="Simplified Arabic" w:hAnsi="Simplified Arabic" w:cs="Simplified Arabic" w:hint="cs"/>
          <w:color w:val="1B1C1D"/>
          <w:sz w:val="32"/>
          <w:szCs w:val="32"/>
        </w:rPr>
        <w:t xml:space="preserve"> (2011). Knowledge and attitude towards patient safety among a group of undergraduate medical students in Saudi Arabia. </w:t>
      </w:r>
      <w:r w:rsidRPr="003B4B3B">
        <w:rPr>
          <w:rFonts w:ascii="Simplified Arabic" w:hAnsi="Simplified Arabic" w:cs="Simplified Arabic" w:hint="cs"/>
          <w:color w:val="1B1C1D"/>
          <w:sz w:val="32"/>
          <w:szCs w:val="32"/>
          <w:bdr w:val="none" w:sz="0" w:space="0" w:color="auto" w:frame="1"/>
        </w:rPr>
        <w:t>International Journal of Health Sciences</w:t>
      </w:r>
      <w:r w:rsidRPr="003B4B3B">
        <w:rPr>
          <w:rFonts w:ascii="Simplified Arabic" w:hAnsi="Simplified Arabic" w:cs="Simplified Arabic" w:hint="cs"/>
          <w:color w:val="1B1C1D"/>
          <w:sz w:val="32"/>
          <w:szCs w:val="32"/>
        </w:rPr>
        <w:t xml:space="preserve">, </w:t>
      </w:r>
      <w:r w:rsidRPr="003B4B3B">
        <w:rPr>
          <w:rFonts w:ascii="Simplified Arabic" w:hAnsi="Simplified Arabic" w:cs="Simplified Arabic" w:hint="cs"/>
          <w:color w:val="1B1C1D"/>
          <w:sz w:val="32"/>
          <w:szCs w:val="32"/>
          <w:bdr w:val="none" w:sz="0" w:space="0" w:color="auto" w:frame="1"/>
        </w:rPr>
        <w:t>5</w:t>
      </w:r>
      <w:r w:rsidRPr="003B4B3B">
        <w:rPr>
          <w:rFonts w:ascii="Simplified Arabic" w:hAnsi="Simplified Arabic" w:cs="Simplified Arabic" w:hint="cs"/>
          <w:color w:val="1B1C1D"/>
          <w:sz w:val="32"/>
          <w:szCs w:val="32"/>
        </w:rPr>
        <w:t>(1), 59–67.</w:t>
      </w:r>
    </w:p>
    <w:p w14:paraId="1AA7773D" w14:textId="77777777" w:rsidR="00116779" w:rsidRPr="003B4B3B" w:rsidRDefault="00116779" w:rsidP="003B4B3B">
      <w:pPr>
        <w:pStyle w:val="a5"/>
        <w:numPr>
          <w:ilvl w:val="0"/>
          <w:numId w:val="25"/>
        </w:numPr>
        <w:spacing w:before="0" w:beforeAutospacing="0" w:after="0" w:afterAutospacing="0" w:line="360" w:lineRule="auto"/>
        <w:rPr>
          <w:rFonts w:ascii="Simplified Arabic" w:hAnsi="Simplified Arabic" w:cs="Simplified Arabic"/>
          <w:color w:val="1B1C1D"/>
          <w:sz w:val="32"/>
          <w:szCs w:val="32"/>
        </w:rPr>
      </w:pPr>
      <w:proofErr w:type="spellStart"/>
      <w:r w:rsidRPr="003B4B3B">
        <w:rPr>
          <w:rFonts w:ascii="Simplified Arabic" w:hAnsi="Simplified Arabic" w:cs="Simplified Arabic" w:hint="cs"/>
          <w:b/>
          <w:bCs/>
          <w:color w:val="1B1C1D"/>
          <w:sz w:val="32"/>
          <w:szCs w:val="32"/>
          <w:bdr w:val="none" w:sz="0" w:space="0" w:color="auto" w:frame="1"/>
        </w:rPr>
        <w:t>Almoajel</w:t>
      </w:r>
      <w:proofErr w:type="spellEnd"/>
      <w:r w:rsidRPr="003B4B3B">
        <w:rPr>
          <w:rFonts w:ascii="Simplified Arabic" w:hAnsi="Simplified Arabic" w:cs="Simplified Arabic" w:hint="cs"/>
          <w:b/>
          <w:bCs/>
          <w:color w:val="1B1C1D"/>
          <w:sz w:val="32"/>
          <w:szCs w:val="32"/>
          <w:bdr w:val="none" w:sz="0" w:space="0" w:color="auto" w:frame="1"/>
        </w:rPr>
        <w:t>, A. M.</w:t>
      </w:r>
      <w:r w:rsidRPr="003B4B3B">
        <w:rPr>
          <w:rFonts w:ascii="Simplified Arabic" w:hAnsi="Simplified Arabic" w:cs="Simplified Arabic" w:hint="cs"/>
          <w:color w:val="1B1C1D"/>
          <w:sz w:val="32"/>
          <w:szCs w:val="32"/>
        </w:rPr>
        <w:t xml:space="preserve"> (2012). Relationship between accreditation and quality indicators in hospital care: A review </w:t>
      </w:r>
      <w:r w:rsidRPr="003B4B3B">
        <w:rPr>
          <w:rFonts w:ascii="Simplified Arabic" w:hAnsi="Simplified Arabic" w:cs="Simplified Arabic" w:hint="cs"/>
          <w:color w:val="1B1C1D"/>
          <w:sz w:val="32"/>
          <w:szCs w:val="32"/>
        </w:rPr>
        <w:lastRenderedPageBreak/>
        <w:t xml:space="preserve">of the literature. </w:t>
      </w:r>
      <w:r w:rsidRPr="003B4B3B">
        <w:rPr>
          <w:rFonts w:ascii="Simplified Arabic" w:hAnsi="Simplified Arabic" w:cs="Simplified Arabic" w:hint="cs"/>
          <w:color w:val="1B1C1D"/>
          <w:sz w:val="32"/>
          <w:szCs w:val="32"/>
          <w:bdr w:val="none" w:sz="0" w:space="0" w:color="auto" w:frame="1"/>
        </w:rPr>
        <w:t>World Applied Sciences Journal</w:t>
      </w:r>
      <w:r w:rsidRPr="003B4B3B">
        <w:rPr>
          <w:rFonts w:ascii="Simplified Arabic" w:hAnsi="Simplified Arabic" w:cs="Simplified Arabic" w:hint="cs"/>
          <w:color w:val="1B1C1D"/>
          <w:sz w:val="32"/>
          <w:szCs w:val="32"/>
        </w:rPr>
        <w:t xml:space="preserve">, </w:t>
      </w:r>
      <w:r w:rsidRPr="003B4B3B">
        <w:rPr>
          <w:rFonts w:ascii="Simplified Arabic" w:hAnsi="Simplified Arabic" w:cs="Simplified Arabic" w:hint="cs"/>
          <w:color w:val="1B1C1D"/>
          <w:sz w:val="32"/>
          <w:szCs w:val="32"/>
          <w:bdr w:val="none" w:sz="0" w:space="0" w:color="auto" w:frame="1"/>
        </w:rPr>
        <w:t>17</w:t>
      </w:r>
      <w:r w:rsidRPr="003B4B3B">
        <w:rPr>
          <w:rFonts w:ascii="Simplified Arabic" w:hAnsi="Simplified Arabic" w:cs="Simplified Arabic" w:hint="cs"/>
          <w:color w:val="1B1C1D"/>
          <w:sz w:val="32"/>
          <w:szCs w:val="32"/>
        </w:rPr>
        <w:t>(5), 598–606.</w:t>
      </w:r>
    </w:p>
    <w:p w14:paraId="25962D9D" w14:textId="77777777" w:rsidR="00116779" w:rsidRPr="003B4B3B" w:rsidRDefault="00116779" w:rsidP="003B4B3B">
      <w:pPr>
        <w:pStyle w:val="a5"/>
        <w:numPr>
          <w:ilvl w:val="0"/>
          <w:numId w:val="25"/>
        </w:numPr>
        <w:spacing w:before="0" w:beforeAutospacing="0" w:after="0" w:afterAutospacing="0" w:line="360" w:lineRule="auto"/>
        <w:rPr>
          <w:rFonts w:ascii="Simplified Arabic" w:hAnsi="Simplified Arabic" w:cs="Simplified Arabic"/>
          <w:color w:val="1B1C1D"/>
          <w:sz w:val="32"/>
          <w:szCs w:val="32"/>
        </w:rPr>
      </w:pPr>
      <w:proofErr w:type="spellStart"/>
      <w:r w:rsidRPr="003B4B3B">
        <w:rPr>
          <w:rFonts w:ascii="Simplified Arabic" w:hAnsi="Simplified Arabic" w:cs="Simplified Arabic" w:hint="cs"/>
          <w:b/>
          <w:bCs/>
          <w:color w:val="1B1C1D"/>
          <w:sz w:val="32"/>
          <w:szCs w:val="32"/>
          <w:bdr w:val="none" w:sz="0" w:space="0" w:color="auto" w:frame="1"/>
        </w:rPr>
        <w:t>Alonazi</w:t>
      </w:r>
      <w:proofErr w:type="spellEnd"/>
      <w:r w:rsidRPr="003B4B3B">
        <w:rPr>
          <w:rFonts w:ascii="Simplified Arabic" w:hAnsi="Simplified Arabic" w:cs="Simplified Arabic" w:hint="cs"/>
          <w:b/>
          <w:bCs/>
          <w:color w:val="1B1C1D"/>
          <w:sz w:val="32"/>
          <w:szCs w:val="32"/>
          <w:bdr w:val="none" w:sz="0" w:space="0" w:color="auto" w:frame="1"/>
        </w:rPr>
        <w:t>, W. B., &amp; Thomas, S. A.</w:t>
      </w:r>
      <w:r w:rsidRPr="003B4B3B">
        <w:rPr>
          <w:rFonts w:ascii="Simplified Arabic" w:hAnsi="Simplified Arabic" w:cs="Simplified Arabic" w:hint="cs"/>
          <w:color w:val="1B1C1D"/>
          <w:sz w:val="32"/>
          <w:szCs w:val="32"/>
        </w:rPr>
        <w:t xml:space="preserve"> (2014). Quality of care and quality of life: Convergence or divergence? </w:t>
      </w:r>
      <w:r w:rsidRPr="003B4B3B">
        <w:rPr>
          <w:rFonts w:ascii="Simplified Arabic" w:hAnsi="Simplified Arabic" w:cs="Simplified Arabic" w:hint="cs"/>
          <w:color w:val="1B1C1D"/>
          <w:sz w:val="32"/>
          <w:szCs w:val="32"/>
          <w:bdr w:val="none" w:sz="0" w:space="0" w:color="auto" w:frame="1"/>
        </w:rPr>
        <w:t>Health Services Insights</w:t>
      </w:r>
      <w:r w:rsidRPr="003B4B3B">
        <w:rPr>
          <w:rFonts w:ascii="Simplified Arabic" w:hAnsi="Simplified Arabic" w:cs="Simplified Arabic" w:hint="cs"/>
          <w:color w:val="1B1C1D"/>
          <w:sz w:val="32"/>
          <w:szCs w:val="32"/>
        </w:rPr>
        <w:t xml:space="preserve">, </w:t>
      </w:r>
      <w:r w:rsidRPr="003B4B3B">
        <w:rPr>
          <w:rFonts w:ascii="Simplified Arabic" w:hAnsi="Simplified Arabic" w:cs="Simplified Arabic" w:hint="cs"/>
          <w:color w:val="1B1C1D"/>
          <w:sz w:val="32"/>
          <w:szCs w:val="32"/>
          <w:bdr w:val="none" w:sz="0" w:space="0" w:color="auto" w:frame="1"/>
        </w:rPr>
        <w:t>7</w:t>
      </w:r>
      <w:r w:rsidRPr="003B4B3B">
        <w:rPr>
          <w:rFonts w:ascii="Simplified Arabic" w:hAnsi="Simplified Arabic" w:cs="Simplified Arabic" w:hint="cs"/>
          <w:color w:val="1B1C1D"/>
          <w:sz w:val="32"/>
          <w:szCs w:val="32"/>
        </w:rPr>
        <w:t>, 1–12.</w:t>
      </w:r>
    </w:p>
    <w:p w14:paraId="0D609A55" w14:textId="77777777" w:rsidR="00116779" w:rsidRPr="003B4B3B" w:rsidRDefault="00116779" w:rsidP="003B4B3B">
      <w:pPr>
        <w:pStyle w:val="a5"/>
        <w:numPr>
          <w:ilvl w:val="0"/>
          <w:numId w:val="25"/>
        </w:numPr>
        <w:spacing w:before="0" w:beforeAutospacing="0" w:after="0" w:afterAutospacing="0" w:line="360" w:lineRule="auto"/>
        <w:rPr>
          <w:rFonts w:ascii="Simplified Arabic" w:hAnsi="Simplified Arabic" w:cs="Simplified Arabic"/>
          <w:color w:val="1B1C1D"/>
          <w:sz w:val="32"/>
          <w:szCs w:val="32"/>
        </w:rPr>
      </w:pPr>
      <w:r w:rsidRPr="003B4B3B">
        <w:rPr>
          <w:rFonts w:ascii="Simplified Arabic" w:hAnsi="Simplified Arabic" w:cs="Simplified Arabic" w:hint="cs"/>
          <w:b/>
          <w:bCs/>
          <w:color w:val="1B1C1D"/>
          <w:sz w:val="32"/>
          <w:szCs w:val="32"/>
          <w:bdr w:val="none" w:sz="0" w:space="0" w:color="auto" w:frame="1"/>
        </w:rPr>
        <w:t>Al-Saleh, K. S., &amp; Ramadan, M. Z.</w:t>
      </w:r>
      <w:r w:rsidRPr="003B4B3B">
        <w:rPr>
          <w:rFonts w:ascii="Simplified Arabic" w:hAnsi="Simplified Arabic" w:cs="Simplified Arabic" w:hint="cs"/>
          <w:color w:val="1B1C1D"/>
          <w:sz w:val="32"/>
          <w:szCs w:val="32"/>
        </w:rPr>
        <w:t xml:space="preserve"> (2012). Studying medical errors among hospital-staff at Saudi health providers. </w:t>
      </w:r>
      <w:r w:rsidRPr="003B4B3B">
        <w:rPr>
          <w:rFonts w:ascii="Simplified Arabic" w:hAnsi="Simplified Arabic" w:cs="Simplified Arabic" w:hint="cs"/>
          <w:color w:val="1B1C1D"/>
          <w:sz w:val="32"/>
          <w:szCs w:val="32"/>
          <w:bdr w:val="none" w:sz="0" w:space="0" w:color="auto" w:frame="1"/>
        </w:rPr>
        <w:t>Journal of Materials Science and Engineering</w:t>
      </w:r>
      <w:r w:rsidRPr="003B4B3B">
        <w:rPr>
          <w:rFonts w:ascii="Simplified Arabic" w:hAnsi="Simplified Arabic" w:cs="Simplified Arabic" w:hint="cs"/>
          <w:color w:val="1B1C1D"/>
          <w:sz w:val="32"/>
          <w:szCs w:val="32"/>
        </w:rPr>
        <w:t xml:space="preserve">, </w:t>
      </w:r>
      <w:r w:rsidRPr="003B4B3B">
        <w:rPr>
          <w:rFonts w:ascii="Simplified Arabic" w:hAnsi="Simplified Arabic" w:cs="Simplified Arabic" w:hint="cs"/>
          <w:color w:val="1B1C1D"/>
          <w:sz w:val="32"/>
          <w:szCs w:val="32"/>
          <w:bdr w:val="none" w:sz="0" w:space="0" w:color="auto" w:frame="1"/>
        </w:rPr>
        <w:t>2</w:t>
      </w:r>
      <w:r w:rsidRPr="003B4B3B">
        <w:rPr>
          <w:rFonts w:ascii="Simplified Arabic" w:hAnsi="Simplified Arabic" w:cs="Simplified Arabic" w:hint="cs"/>
          <w:color w:val="1B1C1D"/>
          <w:sz w:val="32"/>
          <w:szCs w:val="32"/>
        </w:rPr>
        <w:t>(1), 43–54.</w:t>
      </w:r>
    </w:p>
    <w:p w14:paraId="4E0D6E7E" w14:textId="77777777" w:rsidR="00116779" w:rsidRPr="003B4B3B" w:rsidRDefault="00116779" w:rsidP="003B4B3B">
      <w:pPr>
        <w:pStyle w:val="a5"/>
        <w:numPr>
          <w:ilvl w:val="0"/>
          <w:numId w:val="25"/>
        </w:numPr>
        <w:spacing w:before="0" w:beforeAutospacing="0" w:after="0" w:afterAutospacing="0" w:line="360" w:lineRule="auto"/>
        <w:rPr>
          <w:rFonts w:ascii="Simplified Arabic" w:hAnsi="Simplified Arabic" w:cs="Simplified Arabic"/>
          <w:color w:val="1B1C1D"/>
          <w:sz w:val="32"/>
          <w:szCs w:val="32"/>
        </w:rPr>
      </w:pPr>
      <w:proofErr w:type="spellStart"/>
      <w:r w:rsidRPr="003B4B3B">
        <w:rPr>
          <w:rFonts w:ascii="Simplified Arabic" w:hAnsi="Simplified Arabic" w:cs="Simplified Arabic" w:hint="cs"/>
          <w:b/>
          <w:bCs/>
          <w:color w:val="1B1C1D"/>
          <w:sz w:val="32"/>
          <w:szCs w:val="32"/>
          <w:bdr w:val="none" w:sz="0" w:space="0" w:color="auto" w:frame="1"/>
        </w:rPr>
        <w:t>Alshammari</w:t>
      </w:r>
      <w:proofErr w:type="spellEnd"/>
      <w:r w:rsidRPr="003B4B3B">
        <w:rPr>
          <w:rFonts w:ascii="Simplified Arabic" w:hAnsi="Simplified Arabic" w:cs="Simplified Arabic" w:hint="cs"/>
          <w:b/>
          <w:bCs/>
          <w:color w:val="1B1C1D"/>
          <w:sz w:val="32"/>
          <w:szCs w:val="32"/>
          <w:bdr w:val="none" w:sz="0" w:space="0" w:color="auto" w:frame="1"/>
        </w:rPr>
        <w:t xml:space="preserve">, T. M., </w:t>
      </w:r>
      <w:proofErr w:type="spellStart"/>
      <w:r w:rsidRPr="003B4B3B">
        <w:rPr>
          <w:rFonts w:ascii="Simplified Arabic" w:hAnsi="Simplified Arabic" w:cs="Simplified Arabic" w:hint="cs"/>
          <w:b/>
          <w:bCs/>
          <w:color w:val="1B1C1D"/>
          <w:sz w:val="32"/>
          <w:szCs w:val="32"/>
          <w:bdr w:val="none" w:sz="0" w:space="0" w:color="auto" w:frame="1"/>
        </w:rPr>
        <w:t>Wa'ad</w:t>
      </w:r>
      <w:proofErr w:type="spellEnd"/>
      <w:r w:rsidRPr="003B4B3B">
        <w:rPr>
          <w:rFonts w:ascii="Simplified Arabic" w:hAnsi="Simplified Arabic" w:cs="Simplified Arabic" w:hint="cs"/>
          <w:b/>
          <w:bCs/>
          <w:color w:val="1B1C1D"/>
          <w:sz w:val="32"/>
          <w:szCs w:val="32"/>
          <w:bdr w:val="none" w:sz="0" w:space="0" w:color="auto" w:frame="1"/>
        </w:rPr>
        <w:t xml:space="preserve">, H., Le </w:t>
      </w:r>
      <w:proofErr w:type="spellStart"/>
      <w:r w:rsidRPr="003B4B3B">
        <w:rPr>
          <w:rFonts w:ascii="Simplified Arabic" w:hAnsi="Simplified Arabic" w:cs="Simplified Arabic" w:hint="cs"/>
          <w:b/>
          <w:bCs/>
          <w:color w:val="1B1C1D"/>
          <w:sz w:val="32"/>
          <w:szCs w:val="32"/>
          <w:bdr w:val="none" w:sz="0" w:space="0" w:color="auto" w:frame="1"/>
        </w:rPr>
        <w:t>Louet</w:t>
      </w:r>
      <w:proofErr w:type="spellEnd"/>
      <w:r w:rsidRPr="003B4B3B">
        <w:rPr>
          <w:rFonts w:ascii="Simplified Arabic" w:hAnsi="Simplified Arabic" w:cs="Simplified Arabic" w:hint="cs"/>
          <w:b/>
          <w:bCs/>
          <w:color w:val="1B1C1D"/>
          <w:sz w:val="32"/>
          <w:szCs w:val="32"/>
          <w:bdr w:val="none" w:sz="0" w:space="0" w:color="auto" w:frame="1"/>
        </w:rPr>
        <w:t xml:space="preserve">, H., &amp; </w:t>
      </w:r>
      <w:proofErr w:type="spellStart"/>
      <w:r w:rsidRPr="003B4B3B">
        <w:rPr>
          <w:rFonts w:ascii="Simplified Arabic" w:hAnsi="Simplified Arabic" w:cs="Simplified Arabic" w:hint="cs"/>
          <w:b/>
          <w:bCs/>
          <w:color w:val="1B1C1D"/>
          <w:sz w:val="32"/>
          <w:szCs w:val="32"/>
          <w:bdr w:val="none" w:sz="0" w:space="0" w:color="auto" w:frame="1"/>
        </w:rPr>
        <w:t>Aljadhey</w:t>
      </w:r>
      <w:proofErr w:type="spellEnd"/>
      <w:r w:rsidRPr="003B4B3B">
        <w:rPr>
          <w:rFonts w:ascii="Simplified Arabic" w:hAnsi="Simplified Arabic" w:cs="Simplified Arabic" w:hint="cs"/>
          <w:b/>
          <w:bCs/>
          <w:color w:val="1B1C1D"/>
          <w:sz w:val="32"/>
          <w:szCs w:val="32"/>
          <w:bdr w:val="none" w:sz="0" w:space="0" w:color="auto" w:frame="1"/>
        </w:rPr>
        <w:t>, H. S.</w:t>
      </w:r>
      <w:r w:rsidRPr="003B4B3B">
        <w:rPr>
          <w:rFonts w:ascii="Simplified Arabic" w:hAnsi="Simplified Arabic" w:cs="Simplified Arabic" w:hint="cs"/>
          <w:color w:val="1B1C1D"/>
          <w:sz w:val="32"/>
          <w:szCs w:val="32"/>
        </w:rPr>
        <w:t xml:space="preserve"> (2015). Completeness of adverse drug reactions reports of the Saudi Adverse Event Reporting System. </w:t>
      </w:r>
      <w:r w:rsidRPr="003B4B3B">
        <w:rPr>
          <w:rFonts w:ascii="Simplified Arabic" w:hAnsi="Simplified Arabic" w:cs="Simplified Arabic" w:hint="cs"/>
          <w:color w:val="1B1C1D"/>
          <w:sz w:val="32"/>
          <w:szCs w:val="32"/>
          <w:bdr w:val="none" w:sz="0" w:space="0" w:color="auto" w:frame="1"/>
        </w:rPr>
        <w:t>Saudi Medical Journal</w:t>
      </w:r>
      <w:r w:rsidRPr="003B4B3B">
        <w:rPr>
          <w:rFonts w:ascii="Simplified Arabic" w:hAnsi="Simplified Arabic" w:cs="Simplified Arabic" w:hint="cs"/>
          <w:color w:val="1B1C1D"/>
          <w:sz w:val="32"/>
          <w:szCs w:val="32"/>
        </w:rPr>
        <w:t xml:space="preserve">, </w:t>
      </w:r>
      <w:r w:rsidRPr="003B4B3B">
        <w:rPr>
          <w:rFonts w:ascii="Simplified Arabic" w:hAnsi="Simplified Arabic" w:cs="Simplified Arabic" w:hint="cs"/>
          <w:color w:val="1B1C1D"/>
          <w:sz w:val="32"/>
          <w:szCs w:val="32"/>
          <w:bdr w:val="none" w:sz="0" w:space="0" w:color="auto" w:frame="1"/>
        </w:rPr>
        <w:t>36</w:t>
      </w:r>
      <w:r w:rsidRPr="003B4B3B">
        <w:rPr>
          <w:rFonts w:ascii="Simplified Arabic" w:hAnsi="Simplified Arabic" w:cs="Simplified Arabic" w:hint="cs"/>
          <w:color w:val="1B1C1D"/>
          <w:sz w:val="32"/>
          <w:szCs w:val="32"/>
        </w:rPr>
        <w:t>(7), 821–828.</w:t>
      </w:r>
    </w:p>
    <w:p w14:paraId="7454B9C7" w14:textId="77777777" w:rsidR="00116779" w:rsidRPr="003B4B3B" w:rsidRDefault="00116779" w:rsidP="003B4B3B">
      <w:pPr>
        <w:pStyle w:val="a5"/>
        <w:numPr>
          <w:ilvl w:val="0"/>
          <w:numId w:val="25"/>
        </w:numPr>
        <w:spacing w:before="0" w:beforeAutospacing="0" w:after="0" w:afterAutospacing="0" w:line="360" w:lineRule="auto"/>
        <w:rPr>
          <w:rFonts w:ascii="Simplified Arabic" w:hAnsi="Simplified Arabic" w:cs="Simplified Arabic"/>
          <w:color w:val="1B1C1D"/>
          <w:sz w:val="32"/>
          <w:szCs w:val="32"/>
        </w:rPr>
      </w:pPr>
      <w:r w:rsidRPr="003B4B3B">
        <w:rPr>
          <w:rFonts w:ascii="Simplified Arabic" w:hAnsi="Simplified Arabic" w:cs="Simplified Arabic" w:hint="cs"/>
          <w:b/>
          <w:bCs/>
          <w:color w:val="1B1C1D"/>
          <w:sz w:val="32"/>
          <w:szCs w:val="32"/>
          <w:bdr w:val="none" w:sz="0" w:space="0" w:color="auto" w:frame="1"/>
        </w:rPr>
        <w:t>Al-</w:t>
      </w:r>
      <w:proofErr w:type="spellStart"/>
      <w:r w:rsidRPr="003B4B3B">
        <w:rPr>
          <w:rFonts w:ascii="Simplified Arabic" w:hAnsi="Simplified Arabic" w:cs="Simplified Arabic" w:hint="cs"/>
          <w:b/>
          <w:bCs/>
          <w:color w:val="1B1C1D"/>
          <w:sz w:val="32"/>
          <w:szCs w:val="32"/>
          <w:bdr w:val="none" w:sz="0" w:space="0" w:color="auto" w:frame="1"/>
        </w:rPr>
        <w:t>Zaagi</w:t>
      </w:r>
      <w:proofErr w:type="spellEnd"/>
      <w:r w:rsidRPr="003B4B3B">
        <w:rPr>
          <w:rFonts w:ascii="Simplified Arabic" w:hAnsi="Simplified Arabic" w:cs="Simplified Arabic" w:hint="cs"/>
          <w:b/>
          <w:bCs/>
          <w:color w:val="1B1C1D"/>
          <w:sz w:val="32"/>
          <w:szCs w:val="32"/>
          <w:bdr w:val="none" w:sz="0" w:space="0" w:color="auto" w:frame="1"/>
        </w:rPr>
        <w:t>, I. A., Salem, S. O., Qureshi, N. A., &amp; Al-</w:t>
      </w:r>
      <w:proofErr w:type="spellStart"/>
      <w:r w:rsidRPr="003B4B3B">
        <w:rPr>
          <w:rFonts w:ascii="Simplified Arabic" w:hAnsi="Simplified Arabic" w:cs="Simplified Arabic" w:hint="cs"/>
          <w:b/>
          <w:bCs/>
          <w:color w:val="1B1C1D"/>
          <w:sz w:val="32"/>
          <w:szCs w:val="32"/>
          <w:bdr w:val="none" w:sz="0" w:space="0" w:color="auto" w:frame="1"/>
        </w:rPr>
        <w:t>Dossari</w:t>
      </w:r>
      <w:proofErr w:type="spellEnd"/>
      <w:r w:rsidRPr="003B4B3B">
        <w:rPr>
          <w:rFonts w:ascii="Simplified Arabic" w:hAnsi="Simplified Arabic" w:cs="Simplified Arabic" w:hint="cs"/>
          <w:b/>
          <w:bCs/>
          <w:color w:val="1B1C1D"/>
          <w:sz w:val="32"/>
          <w:szCs w:val="32"/>
          <w:bdr w:val="none" w:sz="0" w:space="0" w:color="auto" w:frame="1"/>
        </w:rPr>
        <w:t>, D. S.</w:t>
      </w:r>
      <w:r w:rsidRPr="003B4B3B">
        <w:rPr>
          <w:rFonts w:ascii="Simplified Arabic" w:hAnsi="Simplified Arabic" w:cs="Simplified Arabic" w:hint="cs"/>
          <w:color w:val="1B1C1D"/>
          <w:sz w:val="32"/>
          <w:szCs w:val="32"/>
        </w:rPr>
        <w:t xml:space="preserve"> (2015). Medication safety unit programs in [Incomplete Reference].</w:t>
      </w:r>
    </w:p>
    <w:p w14:paraId="41AB2228" w14:textId="77777777" w:rsidR="00BE0C6C" w:rsidRPr="003B4B3B" w:rsidRDefault="00BE0C6C"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25037F5A" w14:textId="77777777" w:rsidR="0060430D" w:rsidRPr="003B4B3B" w:rsidRDefault="0060430D"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7ADBDB68" w14:textId="24901DF4" w:rsidR="004F2B29" w:rsidRPr="003B4B3B" w:rsidRDefault="004F2B29" w:rsidP="003B4B3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3B4B3B">
        <w:rPr>
          <w:rFonts w:ascii="Simplified Arabic" w:eastAsia="Times New Roman" w:hAnsi="Simplified Arabic" w:cs="Simplified Arabic" w:hint="cs"/>
          <w:color w:val="1F1F1F"/>
          <w:sz w:val="32"/>
          <w:szCs w:val="32"/>
          <w:rtl/>
        </w:rPr>
        <w:lastRenderedPageBreak/>
        <w:t xml:space="preserve">ملخص الدراسة </w:t>
      </w:r>
    </w:p>
    <w:p w14:paraId="5F7D316C" w14:textId="77777777" w:rsidR="004F2B29" w:rsidRPr="003B4B3B" w:rsidRDefault="004F2B29"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عنوان الدراسة:</w:t>
      </w:r>
      <w:r w:rsidRPr="003B4B3B">
        <w:rPr>
          <w:rFonts w:ascii="Simplified Arabic" w:hAnsi="Simplified Arabic" w:cs="Simplified Arabic" w:hint="cs"/>
          <w:color w:val="1F1F1F"/>
          <w:sz w:val="32"/>
          <w:szCs w:val="32"/>
          <w:rtl/>
        </w:rPr>
        <w:t xml:space="preserve"> أثر آليات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في تعزيز سلامة المرضى والحد من الأخطاء الإجرائية في مراكز طب الأسنان التخصصية بالمملكة العربية السعودية.</w:t>
      </w:r>
    </w:p>
    <w:p w14:paraId="60DDD3D3" w14:textId="77777777" w:rsidR="004F2B29" w:rsidRPr="003B4B3B" w:rsidRDefault="004F2B29" w:rsidP="003B4B3B">
      <w:pPr>
        <w:pStyle w:val="a5"/>
        <w:bidi/>
        <w:spacing w:before="0" w:before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هدف الدراسة:</w:t>
      </w:r>
    </w:p>
    <w:p w14:paraId="39142C74" w14:textId="77777777" w:rsidR="004F2B29" w:rsidRPr="003B4B3B" w:rsidRDefault="004F2B29" w:rsidP="003B4B3B">
      <w:pPr>
        <w:pStyle w:val="a5"/>
        <w:bidi/>
        <w:spacing w:before="0" w:before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هدفت هذه الدراسة إلى التعرف على مستوى تطبيق آليات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بأبعادها (إدارة المخاطر، التدقيق السريري، التعليم المستمر، الكفاءة المهنية) وأثر ذلك في تعزيز سلامة المرضى والحد من الأخطاء الإجرائية في مراكز طب الأسنان التخصصية في المدن الرئيسية بالمملكة (الرياض، جدة، الدمام).</w:t>
      </w:r>
    </w:p>
    <w:p w14:paraId="55FA4012" w14:textId="77777777" w:rsidR="004F2B29" w:rsidRPr="003B4B3B" w:rsidRDefault="004F2B29" w:rsidP="003B4B3B">
      <w:pPr>
        <w:pStyle w:val="a5"/>
        <w:bidi/>
        <w:spacing w:before="0" w:before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منهجية الدراسة:</w:t>
      </w:r>
    </w:p>
    <w:p w14:paraId="7C78DBE3" w14:textId="77777777" w:rsidR="004F2B29" w:rsidRPr="003B4B3B" w:rsidRDefault="004F2B29" w:rsidP="003B4B3B">
      <w:pPr>
        <w:pStyle w:val="a5"/>
        <w:bidi/>
        <w:spacing w:before="0" w:before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اعتمدت الدراسة على المنهج الوصفي التحليلي، وتم استخدام "الاستبيان" كأداة رئيسية لجمع البيانات من عينة عشوائية بلغت (100) من الممارسين الصحيين والكوادر الإدارية. وتمت معالجة البيانات إحصائياً باستخدام برنامج (</w:t>
      </w:r>
      <w:r w:rsidRPr="003B4B3B">
        <w:rPr>
          <w:rFonts w:ascii="Simplified Arabic" w:hAnsi="Simplified Arabic" w:cs="Simplified Arabic" w:hint="cs"/>
          <w:color w:val="1F1F1F"/>
          <w:sz w:val="32"/>
          <w:szCs w:val="32"/>
        </w:rPr>
        <w:t>SPSS</w:t>
      </w:r>
      <w:r w:rsidRPr="003B4B3B">
        <w:rPr>
          <w:rFonts w:ascii="Simplified Arabic" w:hAnsi="Simplified Arabic" w:cs="Simplified Arabic" w:hint="cs"/>
          <w:color w:val="1F1F1F"/>
          <w:sz w:val="32"/>
          <w:szCs w:val="32"/>
          <w:rtl/>
        </w:rPr>
        <w:t>).</w:t>
      </w:r>
    </w:p>
    <w:p w14:paraId="43987C24" w14:textId="77777777" w:rsidR="004F2B29" w:rsidRPr="003B4B3B" w:rsidRDefault="004F2B29"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أبرز النتائج:</w:t>
      </w:r>
    </w:p>
    <w:p w14:paraId="4BDF417A" w14:textId="77777777" w:rsidR="004F2B29" w:rsidRPr="003B4B3B" w:rsidRDefault="004F2B29" w:rsidP="003B4B3B">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كشفت نتائج الدراسة عن وجود مستوى تطبيق "مرتفع" لآليات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بمتوسط حسابي (4.07).</w:t>
      </w:r>
    </w:p>
    <w:p w14:paraId="4EDFBB56" w14:textId="77777777" w:rsidR="004F2B29" w:rsidRPr="003B4B3B" w:rsidRDefault="004F2B29" w:rsidP="003B4B3B">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lastRenderedPageBreak/>
        <w:t xml:space="preserve">أظهرت النتائج وجود علاقة ارتباطية طردية قوية ذات دلالة إحصائية بين تطبيق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وتعزيز سلامة المرضى (</w:t>
      </w:r>
      <w:r w:rsidRPr="003B4B3B">
        <w:rPr>
          <w:rFonts w:ascii="Simplified Arabic" w:hAnsi="Simplified Arabic" w:cs="Simplified Arabic" w:hint="cs"/>
          <w:color w:val="1F1F1F"/>
          <w:sz w:val="32"/>
          <w:szCs w:val="32"/>
        </w:rPr>
        <w:t>R=0.76</w:t>
      </w:r>
      <w:r w:rsidRPr="003B4B3B">
        <w:rPr>
          <w:rFonts w:ascii="Simplified Arabic" w:hAnsi="Simplified Arabic" w:cs="Simplified Arabic" w:hint="cs"/>
          <w:color w:val="1F1F1F"/>
          <w:sz w:val="32"/>
          <w:szCs w:val="32"/>
          <w:rtl/>
        </w:rPr>
        <w:t>).</w:t>
      </w:r>
    </w:p>
    <w:p w14:paraId="7822C029" w14:textId="77777777" w:rsidR="004F2B29" w:rsidRPr="003B4B3B" w:rsidRDefault="004F2B29" w:rsidP="003B4B3B">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تبين أن آليات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تساهم في تفسير (58%) من تحسن مستوى سلامة المرضى والحد من الأخطاء الإجرائية.</w:t>
      </w:r>
    </w:p>
    <w:p w14:paraId="6832D0A4" w14:textId="77777777" w:rsidR="004F2B29" w:rsidRPr="003B4B3B" w:rsidRDefault="004F2B29" w:rsidP="003B4B3B">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جاء محور "التعليم الطبي المستمر" كأكثر الأبعاد تطبيقاً وتأثيراً من وجهة نظر عينة الدراسة.</w:t>
      </w:r>
    </w:p>
    <w:p w14:paraId="007B0510" w14:textId="77777777" w:rsidR="004F2B29" w:rsidRPr="003B4B3B" w:rsidRDefault="004F2B29" w:rsidP="003B4B3B">
      <w:pPr>
        <w:pStyle w:val="a5"/>
        <w:bidi/>
        <w:spacing w:before="0" w:before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التوصيات:</w:t>
      </w:r>
    </w:p>
    <w:p w14:paraId="0A7DF65B" w14:textId="77777777" w:rsidR="004F2B29" w:rsidRPr="003B4B3B" w:rsidRDefault="004F2B29" w:rsidP="003B4B3B">
      <w:pPr>
        <w:pStyle w:val="a5"/>
        <w:bidi/>
        <w:spacing w:before="0" w:before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أوصت الدراسة بضرورة مأسسة نظام "التدقيق السريري" بشكل دوري ومستقل، وضرورة تعزيز "الثقافة العادلة" للإبلاغ عن الأخطاء دون خوف من العقاب، بالإضافة إلى تطوير أدلة إرشادية وطنية موحدة </w:t>
      </w:r>
      <w:proofErr w:type="spellStart"/>
      <w:r w:rsidRPr="003B4B3B">
        <w:rPr>
          <w:rFonts w:ascii="Simplified Arabic" w:hAnsi="Simplified Arabic" w:cs="Simplified Arabic" w:hint="cs"/>
          <w:color w:val="1F1F1F"/>
          <w:sz w:val="32"/>
          <w:szCs w:val="32"/>
          <w:rtl/>
        </w:rPr>
        <w:t>للحوكمة</w:t>
      </w:r>
      <w:proofErr w:type="spellEnd"/>
      <w:r w:rsidRPr="003B4B3B">
        <w:rPr>
          <w:rFonts w:ascii="Simplified Arabic" w:hAnsi="Simplified Arabic" w:cs="Simplified Arabic" w:hint="cs"/>
          <w:color w:val="1F1F1F"/>
          <w:sz w:val="32"/>
          <w:szCs w:val="32"/>
          <w:rtl/>
        </w:rPr>
        <w:t xml:space="preserve"> السريرية خاصة بممارسات طب الأسنان.</w:t>
      </w:r>
    </w:p>
    <w:p w14:paraId="1D60B5BD" w14:textId="77777777" w:rsidR="004F2B29" w:rsidRPr="003B4B3B" w:rsidRDefault="004F2B29"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الكلمات المفتاحية:</w:t>
      </w:r>
      <w:r w:rsidRPr="003B4B3B">
        <w:rPr>
          <w:rFonts w:ascii="Simplified Arabic" w:hAnsi="Simplified Arabic" w:cs="Simplified Arabic" w:hint="cs"/>
          <w:color w:val="1F1F1F"/>
          <w:sz w:val="32"/>
          <w:szCs w:val="32"/>
          <w:rtl/>
        </w:rPr>
        <w:t xml:space="preserve">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سلامة المرضى، الأخطاء الإجرائية، طب الأسنان، الجودة الصحية.</w:t>
      </w:r>
    </w:p>
    <w:p w14:paraId="400704D1" w14:textId="77777777" w:rsidR="0060430D" w:rsidRPr="003B4B3B" w:rsidRDefault="0060430D"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75987032" w14:textId="77777777" w:rsidR="0060430D" w:rsidRDefault="0060430D"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56912F0A" w14:textId="77777777" w:rsidR="00C51B30" w:rsidRDefault="00C51B30" w:rsidP="00C51B30">
      <w:pPr>
        <w:pStyle w:val="a5"/>
        <w:bidi/>
        <w:spacing w:before="0" w:beforeAutospacing="0" w:after="0" w:afterAutospacing="0" w:line="360" w:lineRule="auto"/>
        <w:rPr>
          <w:rFonts w:ascii="Simplified Arabic" w:hAnsi="Simplified Arabic" w:cs="Simplified Arabic"/>
          <w:color w:val="1B1C1D"/>
          <w:sz w:val="32"/>
          <w:szCs w:val="32"/>
          <w:rtl/>
        </w:rPr>
      </w:pPr>
    </w:p>
    <w:p w14:paraId="4833BB87" w14:textId="77777777" w:rsidR="00C51B30" w:rsidRPr="003B4B3B" w:rsidRDefault="00C51B30" w:rsidP="00C51B30">
      <w:pPr>
        <w:pStyle w:val="a5"/>
        <w:bidi/>
        <w:spacing w:before="0" w:beforeAutospacing="0" w:after="0" w:afterAutospacing="0" w:line="360" w:lineRule="auto"/>
        <w:rPr>
          <w:rFonts w:ascii="Simplified Arabic" w:hAnsi="Simplified Arabic" w:cs="Simplified Arabic"/>
          <w:color w:val="1B1C1D"/>
          <w:sz w:val="32"/>
          <w:szCs w:val="32"/>
          <w:rtl/>
        </w:rPr>
      </w:pPr>
    </w:p>
    <w:p w14:paraId="68D4DE05" w14:textId="36E46266" w:rsidR="0060430D" w:rsidRPr="003B4B3B" w:rsidRDefault="005868D6" w:rsidP="003B4B3B">
      <w:pPr>
        <w:pStyle w:val="a5"/>
        <w:bidi/>
        <w:spacing w:before="0" w:beforeAutospacing="0" w:after="0" w:afterAutospacing="0" w:line="360" w:lineRule="auto"/>
        <w:rPr>
          <w:rFonts w:ascii="Simplified Arabic" w:hAnsi="Simplified Arabic" w:cs="Simplified Arabic"/>
          <w:color w:val="1B1C1D"/>
          <w:sz w:val="32"/>
          <w:szCs w:val="32"/>
          <w:rtl/>
        </w:rPr>
      </w:pPr>
      <w:r w:rsidRPr="003B4B3B">
        <w:rPr>
          <w:rFonts w:ascii="Simplified Arabic" w:hAnsi="Simplified Arabic" w:cs="Simplified Arabic" w:hint="cs"/>
          <w:color w:val="1B1C1D"/>
          <w:sz w:val="32"/>
          <w:szCs w:val="32"/>
          <w:rtl/>
        </w:rPr>
        <w:lastRenderedPageBreak/>
        <w:t xml:space="preserve">الملاحق </w:t>
      </w:r>
    </w:p>
    <w:p w14:paraId="749754F0" w14:textId="77777777" w:rsidR="005868D6" w:rsidRPr="003B4B3B" w:rsidRDefault="005868D6"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41271E17" w14:textId="1DCD36D0" w:rsidR="00433647" w:rsidRPr="003B4B3B" w:rsidRDefault="00433647" w:rsidP="003B4B3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3B4B3B">
        <w:rPr>
          <w:rFonts w:ascii="Simplified Arabic" w:eastAsia="Times New Roman" w:hAnsi="Simplified Arabic" w:cs="Simplified Arabic" w:hint="cs"/>
          <w:color w:val="1F1F1F"/>
          <w:sz w:val="32"/>
          <w:szCs w:val="32"/>
          <w:rtl/>
        </w:rPr>
        <w:t xml:space="preserve">استبيان دراسة: </w:t>
      </w:r>
    </w:p>
    <w:p w14:paraId="14BA2935" w14:textId="77777777" w:rsidR="00433647" w:rsidRPr="003B4B3B" w:rsidRDefault="00433647" w:rsidP="003B4B3B">
      <w:pPr>
        <w:pStyle w:val="2"/>
        <w:spacing w:before="0" w:after="120" w:line="360" w:lineRule="auto"/>
        <w:rPr>
          <w:rFonts w:ascii="Simplified Arabic" w:eastAsia="Times New Roman" w:hAnsi="Simplified Arabic" w:cs="Simplified Arabic"/>
          <w:color w:val="1F1F1F"/>
          <w:rtl/>
        </w:rPr>
      </w:pPr>
      <w:r w:rsidRPr="003B4B3B">
        <w:rPr>
          <w:rFonts w:ascii="Simplified Arabic" w:eastAsia="Times New Roman" w:hAnsi="Simplified Arabic" w:cs="Simplified Arabic" w:hint="cs"/>
          <w:color w:val="1F1F1F"/>
          <w:rtl/>
        </w:rPr>
        <w:t>أولاً: الهدف العام للاستبيان</w:t>
      </w:r>
    </w:p>
    <w:p w14:paraId="44CB895B" w14:textId="77777777" w:rsidR="00433647" w:rsidRPr="003B4B3B" w:rsidRDefault="00433647" w:rsidP="003B4B3B">
      <w:pPr>
        <w:pStyle w:val="a5"/>
        <w:bidi/>
        <w:spacing w:before="0" w:beforeAutospacing="0" w:after="24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تهدف هذه الدراسة إلى استقصاء واقع تطبيق آليات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(إدارة المخاطر، التدقيق السريري، التعليم المستمر، الكفاءة المهنية) في مراكز طب الأسنان التخصصية بالمملكة العربية السعودية، وقياس مدى مساهمة هذه الآليات في رفع مستوى سلامة المرضى وتقليل معدلات الأخطاء الإجرائية، وذلك للخروج بتوصيات علمية تساهم في تطوير جودة الرعاية الصحية.</w:t>
      </w:r>
    </w:p>
    <w:p w14:paraId="4F613D40" w14:textId="77777777" w:rsidR="00433647" w:rsidRPr="003B4B3B" w:rsidRDefault="00433647" w:rsidP="003B4B3B">
      <w:pPr>
        <w:pStyle w:val="2"/>
        <w:spacing w:before="0" w:after="120" w:line="360" w:lineRule="auto"/>
        <w:rPr>
          <w:rFonts w:ascii="Simplified Arabic" w:eastAsia="Times New Roman" w:hAnsi="Simplified Arabic" w:cs="Simplified Arabic"/>
          <w:color w:val="1F1F1F"/>
          <w:rtl/>
        </w:rPr>
      </w:pPr>
      <w:r w:rsidRPr="003B4B3B">
        <w:rPr>
          <w:rFonts w:ascii="Simplified Arabic" w:eastAsia="Times New Roman" w:hAnsi="Simplified Arabic" w:cs="Simplified Arabic" w:hint="cs"/>
          <w:color w:val="1F1F1F"/>
          <w:rtl/>
        </w:rPr>
        <w:t>ثانياً: أسئلة الاستبيان</w:t>
      </w:r>
    </w:p>
    <w:p w14:paraId="6077AE3E" w14:textId="77777777" w:rsidR="00433647" w:rsidRPr="003B4B3B" w:rsidRDefault="00433647"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القسم الأول: البيانات الديموغرافية والوظيفية</w:t>
      </w:r>
    </w:p>
    <w:p w14:paraId="6A64733D" w14:textId="77777777" w:rsidR="00433647" w:rsidRPr="003B4B3B" w:rsidRDefault="00433647"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a"/>
          <w:rFonts w:ascii="Simplified Arabic" w:hAnsi="Simplified Arabic" w:cs="Simplified Arabic" w:hint="cs"/>
          <w:color w:val="1F1F1F"/>
          <w:sz w:val="32"/>
          <w:szCs w:val="32"/>
          <w:bdr w:val="none" w:sz="0" w:space="0" w:color="auto" w:frame="1"/>
          <w:rtl/>
        </w:rPr>
        <w:t>يرجى اختيار الإجابة المناسبة:</w:t>
      </w:r>
    </w:p>
    <w:p w14:paraId="2AA5C886" w14:textId="77777777" w:rsidR="00433647" w:rsidRPr="003B4B3B" w:rsidRDefault="00433647" w:rsidP="003B4B3B">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التخصص:</w:t>
      </w:r>
      <w:r w:rsidRPr="003B4B3B">
        <w:rPr>
          <w:rFonts w:ascii="Simplified Arabic" w:hAnsi="Simplified Arabic" w:cs="Simplified Arabic" w:hint="cs"/>
          <w:color w:val="1F1F1F"/>
          <w:sz w:val="32"/>
          <w:szCs w:val="32"/>
          <w:rtl/>
        </w:rPr>
        <w:t xml:space="preserve"> (طبيب أسنان، أخصائي/استشاري، مساعد طبيب، كادر إداري/جودة).</w:t>
      </w:r>
    </w:p>
    <w:p w14:paraId="350A7C98" w14:textId="77777777" w:rsidR="00433647" w:rsidRPr="003B4B3B" w:rsidRDefault="00433647" w:rsidP="003B4B3B">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سنوات الخبرة:</w:t>
      </w:r>
      <w:r w:rsidRPr="003B4B3B">
        <w:rPr>
          <w:rFonts w:ascii="Simplified Arabic" w:hAnsi="Simplified Arabic" w:cs="Simplified Arabic" w:hint="cs"/>
          <w:color w:val="1F1F1F"/>
          <w:sz w:val="32"/>
          <w:szCs w:val="32"/>
          <w:rtl/>
        </w:rPr>
        <w:t xml:space="preserve"> (أقل من سنتين، 2-5 سنوات، 6-10 سنوات، أكثر من 10 سنوات).</w:t>
      </w:r>
    </w:p>
    <w:p w14:paraId="6E5AAABC" w14:textId="77777777" w:rsidR="00433647" w:rsidRPr="003B4B3B" w:rsidRDefault="00433647" w:rsidP="003B4B3B">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lastRenderedPageBreak/>
        <w:t>المنطقة الجغرافية:</w:t>
      </w:r>
      <w:r w:rsidRPr="003B4B3B">
        <w:rPr>
          <w:rFonts w:ascii="Simplified Arabic" w:hAnsi="Simplified Arabic" w:cs="Simplified Arabic" w:hint="cs"/>
          <w:color w:val="1F1F1F"/>
          <w:sz w:val="32"/>
          <w:szCs w:val="32"/>
          <w:rtl/>
        </w:rPr>
        <w:t xml:space="preserve"> (الرياض، جدة، الدمام، أخرى).</w:t>
      </w:r>
    </w:p>
    <w:p w14:paraId="2754CE22" w14:textId="77777777" w:rsidR="00433647" w:rsidRPr="003B4B3B" w:rsidRDefault="00433647" w:rsidP="003B4B3B">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نوع المركز:</w:t>
      </w:r>
      <w:r w:rsidRPr="003B4B3B">
        <w:rPr>
          <w:rFonts w:ascii="Simplified Arabic" w:hAnsi="Simplified Arabic" w:cs="Simplified Arabic" w:hint="cs"/>
          <w:color w:val="1F1F1F"/>
          <w:sz w:val="32"/>
          <w:szCs w:val="32"/>
          <w:rtl/>
        </w:rPr>
        <w:t xml:space="preserve"> (حكومي، خاص).</w:t>
      </w:r>
    </w:p>
    <w:p w14:paraId="7B74AE1D" w14:textId="77777777" w:rsidR="00433647" w:rsidRPr="003B4B3B" w:rsidRDefault="00433647"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 xml:space="preserve">القسم الثاني: آليات </w:t>
      </w:r>
      <w:proofErr w:type="spellStart"/>
      <w:r w:rsidRPr="003B4B3B">
        <w:rPr>
          <w:rFonts w:ascii="Simplified Arabic" w:eastAsia="Times New Roman" w:hAnsi="Simplified Arabic" w:cs="Simplified Arabic" w:hint="cs"/>
          <w:color w:val="1F1F1F"/>
          <w:sz w:val="32"/>
          <w:szCs w:val="32"/>
          <w:rtl/>
        </w:rPr>
        <w:t>الحوكمة</w:t>
      </w:r>
      <w:proofErr w:type="spellEnd"/>
      <w:r w:rsidRPr="003B4B3B">
        <w:rPr>
          <w:rFonts w:ascii="Simplified Arabic" w:eastAsia="Times New Roman" w:hAnsi="Simplified Arabic" w:cs="Simplified Arabic" w:hint="cs"/>
          <w:color w:val="1F1F1F"/>
          <w:sz w:val="32"/>
          <w:szCs w:val="32"/>
          <w:rtl/>
        </w:rPr>
        <w:t xml:space="preserve"> السريرية (المتغير المستقل)</w:t>
      </w:r>
    </w:p>
    <w:p w14:paraId="46487E7A" w14:textId="77777777" w:rsidR="00433647" w:rsidRPr="003B4B3B" w:rsidRDefault="00433647"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a"/>
          <w:rFonts w:ascii="Simplified Arabic" w:hAnsi="Simplified Arabic" w:cs="Simplified Arabic" w:hint="cs"/>
          <w:color w:val="1F1F1F"/>
          <w:sz w:val="32"/>
          <w:szCs w:val="32"/>
          <w:bdr w:val="none" w:sz="0" w:space="0" w:color="auto" w:frame="1"/>
          <w:rtl/>
        </w:rPr>
        <w:t>مقياس الإجابة: (موافق بشدة، موافق، محايد، غير موافق، غير موافق بشدة)</w:t>
      </w:r>
    </w:p>
    <w:p w14:paraId="6628F665" w14:textId="77777777" w:rsidR="00433647" w:rsidRPr="003B4B3B" w:rsidRDefault="00433647" w:rsidP="003B4B3B">
      <w:pPr>
        <w:pStyle w:val="4"/>
        <w:bidi/>
        <w:spacing w:before="0" w:beforeAutospacing="0" w:after="120" w:afterAutospacing="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1. إدارة المخاطر (</w:t>
      </w:r>
      <w:r w:rsidRPr="003B4B3B">
        <w:rPr>
          <w:rFonts w:ascii="Simplified Arabic" w:eastAsia="Times New Roman" w:hAnsi="Simplified Arabic" w:cs="Simplified Arabic" w:hint="cs"/>
          <w:color w:val="1F1F1F"/>
          <w:sz w:val="32"/>
          <w:szCs w:val="32"/>
        </w:rPr>
        <w:t>Risk Management</w:t>
      </w:r>
      <w:r w:rsidRPr="003B4B3B">
        <w:rPr>
          <w:rFonts w:ascii="Simplified Arabic" w:eastAsia="Times New Roman" w:hAnsi="Simplified Arabic" w:cs="Simplified Arabic" w:hint="cs"/>
          <w:color w:val="1F1F1F"/>
          <w:sz w:val="32"/>
          <w:szCs w:val="32"/>
          <w:rtl/>
        </w:rPr>
        <w:t>)</w:t>
      </w:r>
    </w:p>
    <w:p w14:paraId="4C8165FE" w14:textId="77777777" w:rsidR="00433647" w:rsidRPr="003B4B3B" w:rsidRDefault="00433647" w:rsidP="003B4B3B">
      <w:pPr>
        <w:pStyle w:val="a5"/>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يوجد نظام واضح للإبلاغ عن الحوادث العرضية في المركز.</w:t>
      </w:r>
    </w:p>
    <w:p w14:paraId="1B32B14B" w14:textId="77777777" w:rsidR="00433647" w:rsidRPr="003B4B3B" w:rsidRDefault="00433647" w:rsidP="003B4B3B">
      <w:pPr>
        <w:pStyle w:val="a5"/>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يتم تحليل الأخطاء السريرية فور وقوعها لتجنب تكرارها.</w:t>
      </w:r>
    </w:p>
    <w:p w14:paraId="02C852EE" w14:textId="77777777" w:rsidR="00433647" w:rsidRPr="003B4B3B" w:rsidRDefault="00433647" w:rsidP="003B4B3B">
      <w:pPr>
        <w:pStyle w:val="a5"/>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تتوفر بيئة عمل آمنة تدعم الإفصاح عن المخاطر دون خوف من العقاب.</w:t>
      </w:r>
    </w:p>
    <w:p w14:paraId="5A222F47" w14:textId="77777777" w:rsidR="00433647" w:rsidRPr="003B4B3B" w:rsidRDefault="00433647" w:rsidP="003B4B3B">
      <w:pPr>
        <w:pStyle w:val="4"/>
        <w:bidi/>
        <w:spacing w:before="0" w:beforeAutospacing="0" w:after="120" w:afterAutospacing="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2. التدقيق السريري (</w:t>
      </w:r>
      <w:r w:rsidRPr="003B4B3B">
        <w:rPr>
          <w:rFonts w:ascii="Simplified Arabic" w:eastAsia="Times New Roman" w:hAnsi="Simplified Arabic" w:cs="Simplified Arabic" w:hint="cs"/>
          <w:color w:val="1F1F1F"/>
          <w:sz w:val="32"/>
          <w:szCs w:val="32"/>
        </w:rPr>
        <w:t>Clinical Audit</w:t>
      </w:r>
      <w:r w:rsidRPr="003B4B3B">
        <w:rPr>
          <w:rFonts w:ascii="Simplified Arabic" w:eastAsia="Times New Roman" w:hAnsi="Simplified Arabic" w:cs="Simplified Arabic" w:hint="cs"/>
          <w:color w:val="1F1F1F"/>
          <w:sz w:val="32"/>
          <w:szCs w:val="32"/>
          <w:rtl/>
        </w:rPr>
        <w:t>)</w:t>
      </w:r>
    </w:p>
    <w:p w14:paraId="6C7CA72F" w14:textId="77777777" w:rsidR="00433647" w:rsidRPr="003B4B3B" w:rsidRDefault="00433647" w:rsidP="003B4B3B">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يتم مراجعة السجلات الطبية للمرضى دورياً لضمان مطابقتها للمعايير.</w:t>
      </w:r>
    </w:p>
    <w:p w14:paraId="0526B89A" w14:textId="77777777" w:rsidR="00433647" w:rsidRPr="003B4B3B" w:rsidRDefault="00433647" w:rsidP="003B4B3B">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تخضع الإجراءات العلاجية لرقابة فنية مستمرة من قبل لجان مختصة.</w:t>
      </w:r>
    </w:p>
    <w:p w14:paraId="3984AF75" w14:textId="77777777" w:rsidR="00433647" w:rsidRPr="003B4B3B" w:rsidRDefault="00433647" w:rsidP="003B4B3B">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يتم استخدام نتائج التدقيق لتحسين الأداء السريري الفعلي.</w:t>
      </w:r>
    </w:p>
    <w:p w14:paraId="324BE83B" w14:textId="77777777" w:rsidR="00433647" w:rsidRPr="003B4B3B" w:rsidRDefault="00433647" w:rsidP="003B4B3B">
      <w:pPr>
        <w:pStyle w:val="4"/>
        <w:bidi/>
        <w:spacing w:before="0" w:beforeAutospacing="0" w:after="120" w:afterAutospacing="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3. التعليم المستمر والتطوير (</w:t>
      </w:r>
      <w:r w:rsidRPr="003B4B3B">
        <w:rPr>
          <w:rFonts w:ascii="Simplified Arabic" w:eastAsia="Times New Roman" w:hAnsi="Simplified Arabic" w:cs="Simplified Arabic" w:hint="cs"/>
          <w:color w:val="1F1F1F"/>
          <w:sz w:val="32"/>
          <w:szCs w:val="32"/>
        </w:rPr>
        <w:t>Continuing Education</w:t>
      </w:r>
      <w:r w:rsidRPr="003B4B3B">
        <w:rPr>
          <w:rFonts w:ascii="Simplified Arabic" w:eastAsia="Times New Roman" w:hAnsi="Simplified Arabic" w:cs="Simplified Arabic" w:hint="cs"/>
          <w:color w:val="1F1F1F"/>
          <w:sz w:val="32"/>
          <w:szCs w:val="32"/>
          <w:rtl/>
        </w:rPr>
        <w:t>)</w:t>
      </w:r>
    </w:p>
    <w:p w14:paraId="2518F946" w14:textId="77777777" w:rsidR="00433647" w:rsidRPr="003B4B3B" w:rsidRDefault="00433647" w:rsidP="003B4B3B">
      <w:pPr>
        <w:pStyle w:val="a5"/>
        <w:numPr>
          <w:ilvl w:val="0"/>
          <w:numId w:val="40"/>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يحرص المركز على تقديم برامج تدريبية دورية حول أحدث تقنيات طب الأسنان.</w:t>
      </w:r>
    </w:p>
    <w:p w14:paraId="4A1FC41A" w14:textId="77777777" w:rsidR="00433647" w:rsidRPr="003B4B3B" w:rsidRDefault="00433647" w:rsidP="003B4B3B">
      <w:pPr>
        <w:pStyle w:val="a5"/>
        <w:numPr>
          <w:ilvl w:val="0"/>
          <w:numId w:val="40"/>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يتم تدريب الكوادر على بروتوكولات سلامة المرضى بشكل منتظم.</w:t>
      </w:r>
    </w:p>
    <w:p w14:paraId="3FB2F2D6" w14:textId="77777777" w:rsidR="00433647" w:rsidRPr="003B4B3B" w:rsidRDefault="00433647" w:rsidP="003B4B3B">
      <w:pPr>
        <w:pStyle w:val="a5"/>
        <w:numPr>
          <w:ilvl w:val="0"/>
          <w:numId w:val="40"/>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تشجع الإدارة الممارسين على المشاركة في المؤتمرات والندوات العلمية.</w:t>
      </w:r>
    </w:p>
    <w:p w14:paraId="4F1AC9F7" w14:textId="77777777" w:rsidR="00433647" w:rsidRPr="003B4B3B" w:rsidRDefault="00433647" w:rsidP="003B4B3B">
      <w:pPr>
        <w:pStyle w:val="4"/>
        <w:bidi/>
        <w:spacing w:before="0" w:beforeAutospacing="0" w:after="120" w:afterAutospacing="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lastRenderedPageBreak/>
        <w:t>4. الكفاءة المهنية (</w:t>
      </w:r>
      <w:r w:rsidRPr="003B4B3B">
        <w:rPr>
          <w:rFonts w:ascii="Simplified Arabic" w:eastAsia="Times New Roman" w:hAnsi="Simplified Arabic" w:cs="Simplified Arabic" w:hint="cs"/>
          <w:color w:val="1F1F1F"/>
          <w:sz w:val="32"/>
          <w:szCs w:val="32"/>
        </w:rPr>
        <w:t>Clinical Effectiveness</w:t>
      </w:r>
      <w:r w:rsidRPr="003B4B3B">
        <w:rPr>
          <w:rFonts w:ascii="Simplified Arabic" w:eastAsia="Times New Roman" w:hAnsi="Simplified Arabic" w:cs="Simplified Arabic" w:hint="cs"/>
          <w:color w:val="1F1F1F"/>
          <w:sz w:val="32"/>
          <w:szCs w:val="32"/>
          <w:rtl/>
        </w:rPr>
        <w:t>)</w:t>
      </w:r>
    </w:p>
    <w:p w14:paraId="51C2FAD8" w14:textId="77777777" w:rsidR="00433647" w:rsidRPr="003B4B3B" w:rsidRDefault="00433647" w:rsidP="003B4B3B">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يتم الالتزام بالأدلة الإرشادية (</w:t>
      </w:r>
      <w:r w:rsidRPr="003B4B3B">
        <w:rPr>
          <w:rFonts w:ascii="Simplified Arabic" w:hAnsi="Simplified Arabic" w:cs="Simplified Arabic" w:hint="cs"/>
          <w:color w:val="1F1F1F"/>
          <w:sz w:val="32"/>
          <w:szCs w:val="32"/>
        </w:rPr>
        <w:t>Guidelines</w:t>
      </w:r>
      <w:r w:rsidRPr="003B4B3B">
        <w:rPr>
          <w:rFonts w:ascii="Simplified Arabic" w:hAnsi="Simplified Arabic" w:cs="Simplified Arabic" w:hint="cs"/>
          <w:color w:val="1F1F1F"/>
          <w:sz w:val="32"/>
          <w:szCs w:val="32"/>
          <w:rtl/>
        </w:rPr>
        <w:t>) المعتمدة في كل إجراء علاجي.</w:t>
      </w:r>
    </w:p>
    <w:p w14:paraId="401E22CF" w14:textId="77777777" w:rsidR="00433647" w:rsidRPr="003B4B3B" w:rsidRDefault="00433647" w:rsidP="003B4B3B">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يتم تقييم أداء الكوادر الطبية بناءً على جودة المخرجات العلاجية.</w:t>
      </w:r>
    </w:p>
    <w:p w14:paraId="5F2A4014" w14:textId="77777777" w:rsidR="00433647" w:rsidRPr="003B4B3B" w:rsidRDefault="00433647" w:rsidP="003B4B3B">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يمتلك الفريق الطبي المهارات اللازمة للتعامل مع الحالات المعقدة بكفاءة.</w:t>
      </w:r>
    </w:p>
    <w:p w14:paraId="72E93A25" w14:textId="77777777" w:rsidR="00433647" w:rsidRPr="003B4B3B" w:rsidRDefault="00433647"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القسم الثالث: سلامة المرضى والحد من الأخطاء (المتغير التابع)</w:t>
      </w:r>
    </w:p>
    <w:p w14:paraId="78689972" w14:textId="77777777" w:rsidR="00433647" w:rsidRPr="003B4B3B" w:rsidRDefault="00433647"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a"/>
          <w:rFonts w:ascii="Simplified Arabic" w:hAnsi="Simplified Arabic" w:cs="Simplified Arabic" w:hint="cs"/>
          <w:color w:val="1F1F1F"/>
          <w:sz w:val="32"/>
          <w:szCs w:val="32"/>
          <w:bdr w:val="none" w:sz="0" w:space="0" w:color="auto" w:frame="1"/>
          <w:rtl/>
        </w:rPr>
        <w:t>مقياس الإجابة: (موافق بشدة، موافق، محايد، غير موافق، غير موافق بشدة)</w:t>
      </w:r>
    </w:p>
    <w:p w14:paraId="5FD39BEE" w14:textId="77777777" w:rsidR="00433647" w:rsidRPr="003B4B3B" w:rsidRDefault="00433647" w:rsidP="003B4B3B">
      <w:pPr>
        <w:pStyle w:val="a5"/>
        <w:numPr>
          <w:ilvl w:val="0"/>
          <w:numId w:val="42"/>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تلتزم الكوادر بالتحقق من هوية المريض وموقع الإجراء الطبي بدقة.</w:t>
      </w:r>
    </w:p>
    <w:p w14:paraId="5411DA7E" w14:textId="77777777" w:rsidR="00433647" w:rsidRPr="003B4B3B" w:rsidRDefault="00433647" w:rsidP="003B4B3B">
      <w:pPr>
        <w:pStyle w:val="a5"/>
        <w:numPr>
          <w:ilvl w:val="0"/>
          <w:numId w:val="42"/>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هناك انخفاض ملحوظ في معدلات الأخطاء الإجرائية (مثل خلع السن الخطأ أو عدوى المستشفيات).</w:t>
      </w:r>
    </w:p>
    <w:p w14:paraId="4BF7F63B" w14:textId="77777777" w:rsidR="00433647" w:rsidRPr="003B4B3B" w:rsidRDefault="00433647" w:rsidP="003B4B3B">
      <w:pPr>
        <w:pStyle w:val="a5"/>
        <w:numPr>
          <w:ilvl w:val="0"/>
          <w:numId w:val="42"/>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يتم إشراك المرضى في فهم خططهم العلاجية والمخاطر المحتملة.</w:t>
      </w:r>
    </w:p>
    <w:p w14:paraId="02AE02D7" w14:textId="77777777" w:rsidR="00433647" w:rsidRPr="003B4B3B" w:rsidRDefault="00433647" w:rsidP="003B4B3B">
      <w:pPr>
        <w:pStyle w:val="a5"/>
        <w:numPr>
          <w:ilvl w:val="0"/>
          <w:numId w:val="42"/>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يطبق المركز معايير صارمة لمكافحة العدوى والتعقيم داخل العيادات.</w:t>
      </w:r>
    </w:p>
    <w:p w14:paraId="68AF9791" w14:textId="77777777" w:rsidR="00433647" w:rsidRPr="003B4B3B" w:rsidRDefault="00433647" w:rsidP="003B4B3B">
      <w:pPr>
        <w:pStyle w:val="a5"/>
        <w:numPr>
          <w:ilvl w:val="0"/>
          <w:numId w:val="42"/>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تساهم أنظمة المراقبة في سرعة اكتشاف الأخطاء قبل وصولها للمريض.</w:t>
      </w:r>
    </w:p>
    <w:p w14:paraId="33568EFD" w14:textId="77777777" w:rsidR="00433647" w:rsidRPr="003B4B3B" w:rsidRDefault="00433647" w:rsidP="003B4B3B">
      <w:pPr>
        <w:pStyle w:val="3"/>
        <w:spacing w:before="0" w:after="120" w:line="360" w:lineRule="auto"/>
        <w:rPr>
          <w:rFonts w:ascii="Simplified Arabic" w:eastAsia="Times New Roman" w:hAnsi="Simplified Arabic" w:cs="Simplified Arabic"/>
          <w:color w:val="1F1F1F"/>
          <w:sz w:val="32"/>
          <w:szCs w:val="32"/>
          <w:rtl/>
        </w:rPr>
      </w:pPr>
      <w:r w:rsidRPr="003B4B3B">
        <w:rPr>
          <w:rFonts w:ascii="Simplified Arabic" w:eastAsia="Times New Roman" w:hAnsi="Simplified Arabic" w:cs="Simplified Arabic" w:hint="cs"/>
          <w:color w:val="1F1F1F"/>
          <w:sz w:val="32"/>
          <w:szCs w:val="32"/>
          <w:rtl/>
        </w:rPr>
        <w:t xml:space="preserve">القسم الرابع: العلاقة بين </w:t>
      </w:r>
      <w:proofErr w:type="spellStart"/>
      <w:r w:rsidRPr="003B4B3B">
        <w:rPr>
          <w:rFonts w:ascii="Simplified Arabic" w:eastAsia="Times New Roman" w:hAnsi="Simplified Arabic" w:cs="Simplified Arabic" w:hint="cs"/>
          <w:color w:val="1F1F1F"/>
          <w:sz w:val="32"/>
          <w:szCs w:val="32"/>
          <w:rtl/>
        </w:rPr>
        <w:t>الحوكمة</w:t>
      </w:r>
      <w:proofErr w:type="spellEnd"/>
      <w:r w:rsidRPr="003B4B3B">
        <w:rPr>
          <w:rFonts w:ascii="Simplified Arabic" w:eastAsia="Times New Roman" w:hAnsi="Simplified Arabic" w:cs="Simplified Arabic" w:hint="cs"/>
          <w:color w:val="1F1F1F"/>
          <w:sz w:val="32"/>
          <w:szCs w:val="32"/>
          <w:rtl/>
        </w:rPr>
        <w:t xml:space="preserve"> والأخطاء الإجرائية</w:t>
      </w:r>
    </w:p>
    <w:p w14:paraId="1AB84D50" w14:textId="77777777" w:rsidR="00433647" w:rsidRPr="003B4B3B" w:rsidRDefault="00433647" w:rsidP="003B4B3B">
      <w:pPr>
        <w:pStyle w:val="a5"/>
        <w:numPr>
          <w:ilvl w:val="0"/>
          <w:numId w:val="43"/>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تطبيق معايير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يقلل من حدوث النزاعات الطبية القانونية.</w:t>
      </w:r>
    </w:p>
    <w:p w14:paraId="2B7AC1E4" w14:textId="77777777" w:rsidR="00433647" w:rsidRPr="003B4B3B" w:rsidRDefault="00433647" w:rsidP="003B4B3B">
      <w:pPr>
        <w:pStyle w:val="a5"/>
        <w:numPr>
          <w:ilvl w:val="0"/>
          <w:numId w:val="43"/>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t xml:space="preserve">تساهم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السريرية في خلق ثقافة تنظيمية تركز على سلامة المريض أولاً.</w:t>
      </w:r>
    </w:p>
    <w:p w14:paraId="1F6D1AC7" w14:textId="77777777" w:rsidR="00433647" w:rsidRPr="003B4B3B" w:rsidRDefault="00433647" w:rsidP="003B4B3B">
      <w:pPr>
        <w:pStyle w:val="a5"/>
        <w:numPr>
          <w:ilvl w:val="0"/>
          <w:numId w:val="43"/>
        </w:numPr>
        <w:bidi/>
        <w:spacing w:before="0" w:beforeAutospacing="0" w:after="120" w:afterAutospacing="0" w:line="360" w:lineRule="auto"/>
        <w:rPr>
          <w:rFonts w:ascii="Simplified Arabic" w:hAnsi="Simplified Arabic" w:cs="Simplified Arabic"/>
          <w:color w:val="1F1F1F"/>
          <w:sz w:val="32"/>
          <w:szCs w:val="32"/>
          <w:rtl/>
        </w:rPr>
      </w:pPr>
      <w:r w:rsidRPr="003B4B3B">
        <w:rPr>
          <w:rFonts w:ascii="Simplified Arabic" w:hAnsi="Simplified Arabic" w:cs="Simplified Arabic" w:hint="cs"/>
          <w:color w:val="1F1F1F"/>
          <w:sz w:val="32"/>
          <w:szCs w:val="32"/>
          <w:rtl/>
        </w:rPr>
        <w:lastRenderedPageBreak/>
        <w:t xml:space="preserve">التزام الإدارة بدعم </w:t>
      </w:r>
      <w:proofErr w:type="spellStart"/>
      <w:r w:rsidRPr="003B4B3B">
        <w:rPr>
          <w:rFonts w:ascii="Simplified Arabic" w:hAnsi="Simplified Arabic" w:cs="Simplified Arabic" w:hint="cs"/>
          <w:color w:val="1F1F1F"/>
          <w:sz w:val="32"/>
          <w:szCs w:val="32"/>
          <w:rtl/>
        </w:rPr>
        <w:t>الحوكمة</w:t>
      </w:r>
      <w:proofErr w:type="spellEnd"/>
      <w:r w:rsidRPr="003B4B3B">
        <w:rPr>
          <w:rFonts w:ascii="Simplified Arabic" w:hAnsi="Simplified Arabic" w:cs="Simplified Arabic" w:hint="cs"/>
          <w:color w:val="1F1F1F"/>
          <w:sz w:val="32"/>
          <w:szCs w:val="32"/>
          <w:rtl/>
        </w:rPr>
        <w:t xml:space="preserve"> ينعكس مباشرة على جودة الرعاية المقدمة.</w:t>
      </w:r>
    </w:p>
    <w:p w14:paraId="37A8FAB1" w14:textId="77777777" w:rsidR="00433647" w:rsidRPr="003B4B3B" w:rsidRDefault="00433647" w:rsidP="003B4B3B">
      <w:pPr>
        <w:pStyle w:val="a5"/>
        <w:bidi/>
        <w:spacing w:before="0" w:beforeAutospacing="0" w:after="0" w:afterAutospacing="0" w:line="360" w:lineRule="auto"/>
        <w:rPr>
          <w:rFonts w:ascii="Simplified Arabic" w:hAnsi="Simplified Arabic" w:cs="Simplified Arabic"/>
          <w:color w:val="1F1F1F"/>
          <w:sz w:val="32"/>
          <w:szCs w:val="32"/>
          <w:rtl/>
        </w:rPr>
      </w:pPr>
      <w:r w:rsidRPr="003B4B3B">
        <w:rPr>
          <w:rStyle w:val="a6"/>
          <w:rFonts w:ascii="Simplified Arabic" w:hAnsi="Simplified Arabic" w:cs="Simplified Arabic" w:hint="cs"/>
          <w:color w:val="1F1F1F"/>
          <w:sz w:val="32"/>
          <w:szCs w:val="32"/>
          <w:bdr w:val="none" w:sz="0" w:space="0" w:color="auto" w:frame="1"/>
          <w:rtl/>
        </w:rPr>
        <w:t>شكراً لتعاونكم ووقتكم، علماً بأن البيانات ستُستخدم لأغراض البحث العلمي فقط.</w:t>
      </w:r>
    </w:p>
    <w:p w14:paraId="7C757AA2" w14:textId="77777777" w:rsidR="004F2B29" w:rsidRPr="003B4B3B" w:rsidRDefault="004F2B29"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7A446D3E" w14:textId="77777777" w:rsidR="004F2B29" w:rsidRPr="003B4B3B" w:rsidRDefault="004F2B29"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16E09A39" w14:textId="77777777" w:rsidR="004F2B29" w:rsidRPr="003B4B3B" w:rsidRDefault="004F2B29"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4694720C" w14:textId="77777777" w:rsidR="004F2B29" w:rsidRPr="003B4B3B" w:rsidRDefault="004F2B29"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2F040C35" w14:textId="77777777" w:rsidR="004F2B29" w:rsidRPr="003B4B3B" w:rsidRDefault="004F2B29"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5F515D5A" w14:textId="77777777" w:rsidR="004F2B29" w:rsidRPr="003B4B3B" w:rsidRDefault="004F2B29"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290CF06A" w14:textId="77777777" w:rsidR="004F2B29" w:rsidRPr="003B4B3B" w:rsidRDefault="004F2B29"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111370D2" w14:textId="77777777" w:rsidR="0060430D" w:rsidRPr="003B4B3B" w:rsidRDefault="0060430D"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5CBE2687" w14:textId="77777777" w:rsidR="0060430D" w:rsidRPr="003B4B3B" w:rsidRDefault="0060430D"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6C230E2B" w14:textId="77777777" w:rsidR="0060430D" w:rsidRPr="003B4B3B" w:rsidRDefault="0060430D"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0CCD9333" w14:textId="77777777" w:rsidR="0060430D" w:rsidRPr="003B4B3B" w:rsidRDefault="0060430D"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76117F4D" w14:textId="77777777" w:rsidR="0060430D" w:rsidRPr="003B4B3B" w:rsidRDefault="0060430D"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744A67ED" w14:textId="77777777" w:rsidR="0060430D" w:rsidRPr="003B4B3B" w:rsidRDefault="0060430D"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42D4E505" w14:textId="77777777" w:rsidR="0060430D" w:rsidRPr="003B4B3B" w:rsidRDefault="0060430D" w:rsidP="003B4B3B">
      <w:pPr>
        <w:pStyle w:val="a5"/>
        <w:bidi/>
        <w:spacing w:before="0" w:beforeAutospacing="0" w:after="0" w:afterAutospacing="0" w:line="360" w:lineRule="auto"/>
        <w:rPr>
          <w:rFonts w:ascii="Simplified Arabic" w:hAnsi="Simplified Arabic" w:cs="Simplified Arabic"/>
          <w:color w:val="1B1C1D"/>
          <w:sz w:val="32"/>
          <w:szCs w:val="32"/>
          <w:rtl/>
        </w:rPr>
      </w:pPr>
    </w:p>
    <w:p w14:paraId="25020820" w14:textId="03ADFEF1" w:rsidR="00607616" w:rsidRPr="003B4B3B" w:rsidRDefault="008023BE" w:rsidP="00C51B30">
      <w:pPr>
        <w:pStyle w:val="a5"/>
        <w:bidi/>
        <w:spacing w:before="0" w:beforeAutospacing="0" w:after="0" w:afterAutospacing="0" w:line="360" w:lineRule="auto"/>
        <w:rPr>
          <w:rFonts w:ascii="Simplified Arabic" w:hAnsi="Simplified Arabic" w:cs="Simplified Arabic"/>
          <w:color w:val="1B1C1D"/>
          <w:sz w:val="32"/>
          <w:szCs w:val="32"/>
        </w:rPr>
      </w:pPr>
      <w:r w:rsidRPr="003B4B3B">
        <w:rPr>
          <w:rFonts w:ascii="Simplified Arabic" w:hAnsi="Simplified Arabic" w:cs="Simplified Arabic" w:hint="cs"/>
          <w:noProof/>
          <w:sz w:val="32"/>
          <w:szCs w:val="32"/>
        </w:rPr>
        <w:lastRenderedPageBreak/>
        <w:drawing>
          <wp:anchor distT="0" distB="0" distL="114300" distR="114300" simplePos="0" relativeHeight="251660288" behindDoc="0" locked="0" layoutInCell="1" allowOverlap="1" wp14:anchorId="7DE4ED02" wp14:editId="4614E903">
            <wp:simplePos x="0" y="0"/>
            <wp:positionH relativeFrom="margin">
              <wp:posOffset>3962400</wp:posOffset>
            </wp:positionH>
            <wp:positionV relativeFrom="margin">
              <wp:posOffset>-80645</wp:posOffset>
            </wp:positionV>
            <wp:extent cx="2226945" cy="2066925"/>
            <wp:effectExtent l="0" t="0" r="1905" b="9525"/>
            <wp:wrapSquare wrapText="bothSides"/>
            <wp:docPr id="128720606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59FE6860" w14:textId="7059ABB5" w:rsidR="00607616" w:rsidRPr="00C51B30" w:rsidRDefault="00607616" w:rsidP="00C51B30">
      <w:pPr>
        <w:pStyle w:val="a5"/>
        <w:spacing w:before="0" w:beforeAutospacing="0"/>
        <w:rPr>
          <w:rFonts w:ascii="Simplified Arabic" w:hAnsi="Simplified Arabic" w:cs="Simplified Arabic"/>
          <w:color w:val="1B1C1D"/>
        </w:rPr>
      </w:pPr>
      <w:r w:rsidRPr="00C51B30">
        <w:rPr>
          <w:rFonts w:ascii="Simplified Arabic" w:hAnsi="Simplified Arabic" w:cs="Simplified Arabic" w:hint="cs"/>
          <w:color w:val="1B1C1D"/>
        </w:rPr>
        <w:t>Mid-Ocean University</w:t>
      </w:r>
    </w:p>
    <w:p w14:paraId="0FF6FFEC" w14:textId="77777777" w:rsidR="00607616" w:rsidRPr="00C51B30" w:rsidRDefault="00607616" w:rsidP="00C51B30">
      <w:pPr>
        <w:pStyle w:val="a5"/>
        <w:spacing w:before="0" w:beforeAutospacing="0"/>
        <w:rPr>
          <w:rFonts w:ascii="Simplified Arabic" w:hAnsi="Simplified Arabic" w:cs="Simplified Arabic"/>
          <w:color w:val="1B1C1D"/>
        </w:rPr>
      </w:pPr>
      <w:r w:rsidRPr="00C51B30">
        <w:rPr>
          <w:rFonts w:ascii="Simplified Arabic" w:hAnsi="Simplified Arabic" w:cs="Simplified Arabic" w:hint="cs"/>
          <w:color w:val="1B1C1D"/>
        </w:rPr>
        <w:t>College of Management</w:t>
      </w:r>
    </w:p>
    <w:p w14:paraId="186C9244" w14:textId="77777777" w:rsidR="00607616" w:rsidRPr="00C51B30" w:rsidRDefault="00607616" w:rsidP="00C51B30">
      <w:pPr>
        <w:pStyle w:val="a5"/>
        <w:spacing w:before="0" w:beforeAutospacing="0"/>
        <w:rPr>
          <w:rFonts w:ascii="Simplified Arabic" w:hAnsi="Simplified Arabic" w:cs="Simplified Arabic"/>
          <w:color w:val="1B1C1D"/>
          <w:rtl/>
        </w:rPr>
      </w:pPr>
      <w:r w:rsidRPr="00C51B30">
        <w:rPr>
          <w:rFonts w:ascii="Simplified Arabic" w:hAnsi="Simplified Arabic" w:cs="Simplified Arabic" w:hint="cs"/>
          <w:color w:val="1B1C1D"/>
        </w:rPr>
        <w:t xml:space="preserve">Department / Specialization: </w:t>
      </w:r>
    </w:p>
    <w:p w14:paraId="11C4BA6F" w14:textId="30DFE54D" w:rsidR="00607616" w:rsidRPr="00C51B30" w:rsidRDefault="00607616" w:rsidP="00C51B30">
      <w:pPr>
        <w:pStyle w:val="a5"/>
        <w:spacing w:before="0" w:beforeAutospacing="0"/>
        <w:rPr>
          <w:rFonts w:ascii="Simplified Arabic" w:hAnsi="Simplified Arabic" w:cs="Simplified Arabic"/>
          <w:color w:val="1B1C1D"/>
        </w:rPr>
      </w:pPr>
      <w:r w:rsidRPr="00C51B30">
        <w:rPr>
          <w:rFonts w:ascii="Simplified Arabic" w:hAnsi="Simplified Arabic" w:cs="Simplified Arabic" w:hint="cs"/>
          <w:color w:val="1B1C1D"/>
        </w:rPr>
        <w:t>Master of Health Administration</w:t>
      </w:r>
    </w:p>
    <w:p w14:paraId="79EC701E" w14:textId="77777777" w:rsidR="0060430D" w:rsidRPr="00C51B30" w:rsidRDefault="0060430D" w:rsidP="00C51B30">
      <w:pPr>
        <w:pStyle w:val="a5"/>
        <w:bidi/>
        <w:spacing w:before="0" w:beforeAutospacing="0" w:after="0" w:afterAutospacing="0"/>
        <w:rPr>
          <w:rFonts w:ascii="Simplified Arabic" w:hAnsi="Simplified Arabic" w:cs="Simplified Arabic"/>
          <w:color w:val="1B1C1D"/>
          <w:rtl/>
        </w:rPr>
      </w:pPr>
    </w:p>
    <w:p w14:paraId="5924D87E" w14:textId="70B825C0" w:rsidR="0029767F" w:rsidRPr="00C51B30" w:rsidRDefault="0029767F" w:rsidP="00C51B30">
      <w:pPr>
        <w:pStyle w:val="a5"/>
        <w:spacing w:before="0" w:beforeAutospacing="0" w:after="240" w:afterAutospacing="0"/>
        <w:rPr>
          <w:rFonts w:ascii="Simplified Arabic" w:hAnsi="Simplified Arabic" w:cs="Simplified Arabic"/>
          <w:color w:val="1B1C1D"/>
          <w:rtl/>
        </w:rPr>
      </w:pPr>
    </w:p>
    <w:p w14:paraId="75923748" w14:textId="77777777" w:rsidR="0029767F" w:rsidRPr="00C51B30" w:rsidRDefault="0029767F" w:rsidP="00C51B30">
      <w:pPr>
        <w:pStyle w:val="a5"/>
        <w:spacing w:before="0" w:beforeAutospacing="0"/>
        <w:jc w:val="center"/>
        <w:rPr>
          <w:rFonts w:ascii="Simplified Arabic" w:hAnsi="Simplified Arabic" w:cs="Simplified Arabic"/>
          <w:color w:val="1B1C1D"/>
        </w:rPr>
      </w:pPr>
      <w:r w:rsidRPr="00C51B30">
        <w:rPr>
          <w:rFonts w:ascii="Simplified Arabic" w:hAnsi="Simplified Arabic" w:cs="Simplified Arabic" w:hint="cs"/>
          <w:color w:val="1B1C1D"/>
        </w:rPr>
        <w:t>Research Title:</w:t>
      </w:r>
    </w:p>
    <w:p w14:paraId="055FB960" w14:textId="77777777" w:rsidR="0029767F" w:rsidRPr="00C51B30" w:rsidRDefault="0029767F" w:rsidP="00C51B30">
      <w:pPr>
        <w:pStyle w:val="a5"/>
        <w:spacing w:before="0" w:beforeAutospacing="0"/>
        <w:jc w:val="center"/>
        <w:rPr>
          <w:rFonts w:ascii="Simplified Arabic" w:hAnsi="Simplified Arabic" w:cs="Simplified Arabic"/>
          <w:color w:val="1B1C1D"/>
        </w:rPr>
      </w:pPr>
      <w:r w:rsidRPr="00C51B30">
        <w:rPr>
          <w:rFonts w:ascii="Simplified Arabic" w:hAnsi="Simplified Arabic" w:cs="Simplified Arabic" w:hint="cs"/>
          <w:color w:val="1B1C1D"/>
        </w:rPr>
        <w:t>The Role of Clinical Governance Mechanisms in Enhancing Patient Safety and Reducing Procedural Errors in Specialized Dental Centers in the Kingdom of Saudi Arabia. (An Applied Analytical Study)</w:t>
      </w:r>
    </w:p>
    <w:p w14:paraId="445740DC" w14:textId="77777777" w:rsidR="0029767F" w:rsidRPr="00C51B30" w:rsidRDefault="0029767F" w:rsidP="00C51B30">
      <w:pPr>
        <w:pStyle w:val="a5"/>
        <w:spacing w:before="0" w:beforeAutospacing="0"/>
        <w:jc w:val="center"/>
        <w:rPr>
          <w:rFonts w:ascii="Simplified Arabic" w:hAnsi="Simplified Arabic" w:cs="Simplified Arabic"/>
          <w:color w:val="1B1C1D"/>
        </w:rPr>
      </w:pPr>
      <w:r w:rsidRPr="00C51B30">
        <w:rPr>
          <w:rFonts w:ascii="Simplified Arabic" w:hAnsi="Simplified Arabic" w:cs="Simplified Arabic" w:hint="cs"/>
          <w:color w:val="1B1C1D"/>
        </w:rPr>
        <w:t>Prepared by:</w:t>
      </w:r>
    </w:p>
    <w:p w14:paraId="62601F79" w14:textId="140914E2" w:rsidR="0029767F" w:rsidRPr="00C51B30" w:rsidRDefault="0029767F" w:rsidP="00C51B30">
      <w:pPr>
        <w:pStyle w:val="a5"/>
        <w:spacing w:before="0" w:beforeAutospacing="0"/>
        <w:jc w:val="center"/>
        <w:rPr>
          <w:rFonts w:ascii="Simplified Arabic" w:hAnsi="Simplified Arabic" w:cs="Simplified Arabic"/>
          <w:color w:val="1B1C1D"/>
        </w:rPr>
      </w:pPr>
      <w:r w:rsidRPr="00C51B30">
        <w:rPr>
          <w:rFonts w:ascii="Simplified Arabic" w:hAnsi="Simplified Arabic" w:cs="Simplified Arabic" w:hint="cs"/>
          <w:color w:val="1B1C1D"/>
        </w:rPr>
        <w:t>Student /</w:t>
      </w:r>
      <w:proofErr w:type="spellStart"/>
      <w:r w:rsidR="001673E1" w:rsidRPr="00C51B30">
        <w:rPr>
          <w:rFonts w:ascii="Simplified Arabic" w:hAnsi="Simplified Arabic" w:cs="Simplified Arabic" w:hint="cs"/>
          <w:color w:val="1B1C1D"/>
        </w:rPr>
        <w:t>Rehhaf</w:t>
      </w:r>
      <w:proofErr w:type="spellEnd"/>
      <w:r w:rsidRPr="00C51B30">
        <w:rPr>
          <w:rFonts w:ascii="Simplified Arabic" w:hAnsi="Simplified Arabic" w:cs="Simplified Arabic" w:hint="cs"/>
          <w:color w:val="1B1C1D"/>
        </w:rPr>
        <w:t xml:space="preserve">  </w:t>
      </w:r>
      <w:proofErr w:type="spellStart"/>
      <w:r w:rsidRPr="00C51B30">
        <w:rPr>
          <w:rFonts w:ascii="Simplified Arabic" w:hAnsi="Simplified Arabic" w:cs="Simplified Arabic" w:hint="cs"/>
          <w:color w:val="1B1C1D"/>
        </w:rPr>
        <w:t>Asaad</w:t>
      </w:r>
      <w:proofErr w:type="spellEnd"/>
      <w:r w:rsidRPr="00C51B30">
        <w:rPr>
          <w:rFonts w:ascii="Simplified Arabic" w:hAnsi="Simplified Arabic" w:cs="Simplified Arabic" w:hint="cs"/>
          <w:color w:val="1B1C1D"/>
        </w:rPr>
        <w:t xml:space="preserve"> </w:t>
      </w:r>
      <w:proofErr w:type="spellStart"/>
      <w:r w:rsidRPr="00C51B30">
        <w:rPr>
          <w:rFonts w:ascii="Simplified Arabic" w:hAnsi="Simplified Arabic" w:cs="Simplified Arabic" w:hint="cs"/>
          <w:color w:val="1B1C1D"/>
        </w:rPr>
        <w:t>Sindi</w:t>
      </w:r>
      <w:proofErr w:type="spellEnd"/>
    </w:p>
    <w:p w14:paraId="1CA43FD9" w14:textId="77777777" w:rsidR="0029767F" w:rsidRPr="00C51B30" w:rsidRDefault="0029767F" w:rsidP="00C51B30">
      <w:pPr>
        <w:pStyle w:val="a5"/>
        <w:spacing w:before="0" w:beforeAutospacing="0"/>
        <w:jc w:val="center"/>
        <w:rPr>
          <w:rFonts w:ascii="Simplified Arabic" w:hAnsi="Simplified Arabic" w:cs="Simplified Arabic"/>
          <w:color w:val="1B1C1D"/>
        </w:rPr>
      </w:pPr>
      <w:r w:rsidRPr="00C51B30">
        <w:rPr>
          <w:rFonts w:ascii="Simplified Arabic" w:hAnsi="Simplified Arabic" w:cs="Simplified Arabic" w:hint="cs"/>
          <w:color w:val="1B1C1D"/>
        </w:rPr>
        <w:t>Supervised by:</w:t>
      </w:r>
    </w:p>
    <w:p w14:paraId="643227F8" w14:textId="77777777" w:rsidR="0029767F" w:rsidRPr="00C51B30" w:rsidRDefault="0029767F" w:rsidP="00C51B30">
      <w:pPr>
        <w:pStyle w:val="a5"/>
        <w:spacing w:before="0" w:beforeAutospacing="0"/>
        <w:jc w:val="center"/>
        <w:rPr>
          <w:rFonts w:ascii="Simplified Arabic" w:hAnsi="Simplified Arabic" w:cs="Simplified Arabic"/>
          <w:color w:val="1B1C1D"/>
        </w:rPr>
      </w:pPr>
      <w:r w:rsidRPr="00C51B30">
        <w:rPr>
          <w:rFonts w:ascii="Simplified Arabic" w:hAnsi="Simplified Arabic" w:cs="Simplified Arabic" w:hint="cs"/>
          <w:color w:val="1B1C1D"/>
        </w:rPr>
        <w:t xml:space="preserve">Dr. Al-Faisal </w:t>
      </w:r>
      <w:proofErr w:type="spellStart"/>
      <w:r w:rsidRPr="00C51B30">
        <w:rPr>
          <w:rFonts w:ascii="Simplified Arabic" w:hAnsi="Simplified Arabic" w:cs="Simplified Arabic" w:hint="cs"/>
          <w:color w:val="1B1C1D"/>
        </w:rPr>
        <w:t>Abdulhamid</w:t>
      </w:r>
      <w:proofErr w:type="spellEnd"/>
      <w:r w:rsidRPr="00C51B30">
        <w:rPr>
          <w:rFonts w:ascii="Simplified Arabic" w:hAnsi="Simplified Arabic" w:cs="Simplified Arabic" w:hint="cs"/>
          <w:color w:val="1B1C1D"/>
        </w:rPr>
        <w:t xml:space="preserve"> Mohammed</w:t>
      </w:r>
    </w:p>
    <w:p w14:paraId="73344183" w14:textId="77777777" w:rsidR="0029767F" w:rsidRPr="00C51B30" w:rsidRDefault="0029767F" w:rsidP="00C51B30">
      <w:pPr>
        <w:pStyle w:val="a5"/>
        <w:spacing w:before="0" w:beforeAutospacing="0"/>
        <w:jc w:val="center"/>
        <w:rPr>
          <w:rFonts w:ascii="Simplified Arabic" w:hAnsi="Simplified Arabic" w:cs="Simplified Arabic"/>
          <w:color w:val="1B1C1D"/>
        </w:rPr>
      </w:pPr>
      <w:r w:rsidRPr="00C51B30">
        <w:rPr>
          <w:rFonts w:ascii="Simplified Arabic" w:hAnsi="Simplified Arabic" w:cs="Simplified Arabic" w:hint="cs"/>
          <w:color w:val="1B1C1D"/>
        </w:rPr>
        <w:t xml:space="preserve">Dr. </w:t>
      </w:r>
      <w:proofErr w:type="spellStart"/>
      <w:r w:rsidRPr="00C51B30">
        <w:rPr>
          <w:rFonts w:ascii="Simplified Arabic" w:hAnsi="Simplified Arabic" w:cs="Simplified Arabic" w:hint="cs"/>
          <w:color w:val="1B1C1D"/>
        </w:rPr>
        <w:t>Faiez</w:t>
      </w:r>
      <w:proofErr w:type="spellEnd"/>
      <w:r w:rsidRPr="00C51B30">
        <w:rPr>
          <w:rFonts w:ascii="Simplified Arabic" w:hAnsi="Simplified Arabic" w:cs="Simplified Arabic" w:hint="cs"/>
          <w:color w:val="1B1C1D"/>
        </w:rPr>
        <w:t xml:space="preserve"> Ali Al-</w:t>
      </w:r>
      <w:proofErr w:type="spellStart"/>
      <w:r w:rsidRPr="00C51B30">
        <w:rPr>
          <w:rFonts w:ascii="Simplified Arabic" w:hAnsi="Simplified Arabic" w:cs="Simplified Arabic" w:hint="cs"/>
          <w:color w:val="1B1C1D"/>
        </w:rPr>
        <w:t>Jarrad</w:t>
      </w:r>
      <w:proofErr w:type="spellEnd"/>
    </w:p>
    <w:p w14:paraId="36C2386D" w14:textId="77777777" w:rsidR="0029767F" w:rsidRPr="00C51B30" w:rsidRDefault="0029767F" w:rsidP="00C51B30">
      <w:pPr>
        <w:pStyle w:val="a5"/>
        <w:spacing w:before="0" w:beforeAutospacing="0"/>
        <w:jc w:val="center"/>
        <w:rPr>
          <w:rFonts w:ascii="Simplified Arabic" w:hAnsi="Simplified Arabic" w:cs="Simplified Arabic"/>
          <w:color w:val="1B1C1D"/>
        </w:rPr>
      </w:pPr>
      <w:r w:rsidRPr="00C51B30">
        <w:rPr>
          <w:rFonts w:ascii="Simplified Arabic" w:hAnsi="Simplified Arabic" w:cs="Simplified Arabic" w:hint="cs"/>
          <w:color w:val="1B1C1D"/>
        </w:rPr>
        <w:t>Academic Year:</w:t>
      </w:r>
    </w:p>
    <w:p w14:paraId="53FB6E69" w14:textId="77777777" w:rsidR="0029767F" w:rsidRPr="00C51B30" w:rsidRDefault="0029767F" w:rsidP="00C51B30">
      <w:pPr>
        <w:pStyle w:val="a5"/>
        <w:spacing w:before="0" w:beforeAutospacing="0"/>
        <w:jc w:val="center"/>
        <w:rPr>
          <w:rFonts w:ascii="Simplified Arabic" w:hAnsi="Simplified Arabic" w:cs="Simplified Arabic"/>
          <w:color w:val="1B1C1D"/>
        </w:rPr>
      </w:pPr>
      <w:r w:rsidRPr="00C51B30">
        <w:rPr>
          <w:rFonts w:ascii="Simplified Arabic" w:hAnsi="Simplified Arabic" w:cs="Simplified Arabic" w:hint="cs"/>
          <w:color w:val="1B1C1D"/>
        </w:rPr>
        <w:t>2025</w:t>
      </w:r>
    </w:p>
    <w:p w14:paraId="5F32D14D" w14:textId="77777777" w:rsidR="0060430D" w:rsidRPr="003B4B3B" w:rsidRDefault="0060430D" w:rsidP="003B4B3B">
      <w:pPr>
        <w:pStyle w:val="a5"/>
        <w:spacing w:before="0" w:beforeAutospacing="0" w:after="0" w:afterAutospacing="0" w:line="360" w:lineRule="auto"/>
        <w:rPr>
          <w:rFonts w:ascii="Simplified Arabic" w:hAnsi="Simplified Arabic" w:cs="Simplified Arabic"/>
          <w:color w:val="1B1C1D"/>
          <w:sz w:val="32"/>
          <w:szCs w:val="32"/>
        </w:rPr>
      </w:pPr>
    </w:p>
    <w:sectPr w:rsidR="0060430D" w:rsidRPr="003B4B3B"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8AA82" w14:textId="77777777" w:rsidR="009F6BB0" w:rsidRDefault="009F6BB0" w:rsidP="009125CE">
      <w:pPr>
        <w:spacing w:after="0" w:line="240" w:lineRule="auto"/>
      </w:pPr>
      <w:r>
        <w:separator/>
      </w:r>
    </w:p>
  </w:endnote>
  <w:endnote w:type="continuationSeparator" w:id="0">
    <w:p w14:paraId="4390B5BE" w14:textId="77777777" w:rsidR="009F6BB0" w:rsidRDefault="009F6BB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436738487"/>
      <w:docPartObj>
        <w:docPartGallery w:val="Page Numbers (Bottom of Page)"/>
        <w:docPartUnique/>
      </w:docPartObj>
    </w:sdtPr>
    <w:sdtEndPr>
      <w:rPr>
        <w:rStyle w:val="a9"/>
      </w:rPr>
    </w:sdtEndPr>
    <w:sdtContent>
      <w:p w14:paraId="4A3DBBB5" w14:textId="4A39FFFC"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6686575E" w14:textId="77777777" w:rsidR="0021513C" w:rsidRDefault="0021513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791581405"/>
      <w:docPartObj>
        <w:docPartGallery w:val="Page Numbers (Bottom of Page)"/>
        <w:docPartUnique/>
      </w:docPartObj>
    </w:sdtPr>
    <w:sdtEndPr>
      <w:rPr>
        <w:rStyle w:val="a9"/>
      </w:rPr>
    </w:sdtEndPr>
    <w:sdtContent>
      <w:p w14:paraId="3B892AD8" w14:textId="7D411A46"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2</w:t>
        </w:r>
        <w:r>
          <w:rPr>
            <w:rStyle w:val="a9"/>
            <w:rtl/>
          </w:rPr>
          <w:fldChar w:fldCharType="end"/>
        </w:r>
      </w:p>
    </w:sdtContent>
  </w:sdt>
  <w:p w14:paraId="0C2A8691" w14:textId="77777777" w:rsidR="0021513C" w:rsidRDefault="002151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8EC44" w14:textId="77777777" w:rsidR="009F6BB0" w:rsidRDefault="009F6BB0" w:rsidP="009125CE">
      <w:pPr>
        <w:spacing w:after="0" w:line="240" w:lineRule="auto"/>
      </w:pPr>
      <w:r>
        <w:separator/>
      </w:r>
    </w:p>
  </w:footnote>
  <w:footnote w:type="continuationSeparator" w:id="0">
    <w:p w14:paraId="0593433F" w14:textId="77777777" w:rsidR="009F6BB0" w:rsidRDefault="009F6BB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9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F2C5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1953C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4A2820"/>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4849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CB79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E746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9C2FDE"/>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7F443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8236B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6A6BA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0E83C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94591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4C63A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B322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2657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06764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7413C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0D53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1E55B4"/>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4354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3C12F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1D103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0939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3769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F6E58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FE13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5B55C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39E6AF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097D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4502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4117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5028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7A0E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3E73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6A3F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FF609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10F0D5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15473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6380A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79435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AA63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F7871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0F9349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59863E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5A43B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6304534"/>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7383651"/>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76E6E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AD440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B42327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C1968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6752F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EF705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00455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1472BD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305031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48A50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7BF630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9301D3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B7A682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F5027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3514B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5E4076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A68456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B3738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B5B254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C2330A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C2D2A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F7A2E56"/>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2389941">
    <w:abstractNumId w:val="56"/>
  </w:num>
  <w:num w:numId="2" w16cid:durableId="652829026">
    <w:abstractNumId w:val="15"/>
  </w:num>
  <w:num w:numId="3" w16cid:durableId="818694764">
    <w:abstractNumId w:val="29"/>
  </w:num>
  <w:num w:numId="4" w16cid:durableId="1449738403">
    <w:abstractNumId w:val="38"/>
  </w:num>
  <w:num w:numId="5" w16cid:durableId="1960914546">
    <w:abstractNumId w:val="60"/>
  </w:num>
  <w:num w:numId="6" w16cid:durableId="1084230099">
    <w:abstractNumId w:val="11"/>
  </w:num>
  <w:num w:numId="7" w16cid:durableId="1115364194">
    <w:abstractNumId w:val="16"/>
  </w:num>
  <w:num w:numId="8" w16cid:durableId="689796769">
    <w:abstractNumId w:val="36"/>
  </w:num>
  <w:num w:numId="9" w16cid:durableId="790056485">
    <w:abstractNumId w:val="43"/>
  </w:num>
  <w:num w:numId="10" w16cid:durableId="2121222137">
    <w:abstractNumId w:val="22"/>
  </w:num>
  <w:num w:numId="11" w16cid:durableId="859583666">
    <w:abstractNumId w:val="57"/>
  </w:num>
  <w:num w:numId="12" w16cid:durableId="305210467">
    <w:abstractNumId w:val="48"/>
  </w:num>
  <w:num w:numId="13" w16cid:durableId="253127885">
    <w:abstractNumId w:val="28"/>
  </w:num>
  <w:num w:numId="14" w16cid:durableId="1706173260">
    <w:abstractNumId w:val="55"/>
  </w:num>
  <w:num w:numId="15" w16cid:durableId="1558203629">
    <w:abstractNumId w:val="44"/>
  </w:num>
  <w:num w:numId="16" w16cid:durableId="2073849228">
    <w:abstractNumId w:val="52"/>
  </w:num>
  <w:num w:numId="17" w16cid:durableId="1931619587">
    <w:abstractNumId w:val="59"/>
  </w:num>
  <w:num w:numId="18" w16cid:durableId="1819960781">
    <w:abstractNumId w:val="12"/>
  </w:num>
  <w:num w:numId="19" w16cid:durableId="102769619">
    <w:abstractNumId w:val="37"/>
  </w:num>
  <w:num w:numId="20" w16cid:durableId="624196683">
    <w:abstractNumId w:val="9"/>
  </w:num>
  <w:num w:numId="21" w16cid:durableId="148981250">
    <w:abstractNumId w:val="13"/>
  </w:num>
  <w:num w:numId="22" w16cid:durableId="368071228">
    <w:abstractNumId w:val="8"/>
  </w:num>
  <w:num w:numId="23" w16cid:durableId="1817258503">
    <w:abstractNumId w:val="67"/>
  </w:num>
  <w:num w:numId="24" w16cid:durableId="1932739076">
    <w:abstractNumId w:val="2"/>
  </w:num>
  <w:num w:numId="25" w16cid:durableId="1061366332">
    <w:abstractNumId w:val="50"/>
  </w:num>
  <w:num w:numId="26" w16cid:durableId="1518620317">
    <w:abstractNumId w:val="27"/>
  </w:num>
  <w:num w:numId="27" w16cid:durableId="1277299551">
    <w:abstractNumId w:val="24"/>
  </w:num>
  <w:num w:numId="28" w16cid:durableId="1594706818">
    <w:abstractNumId w:val="69"/>
  </w:num>
  <w:num w:numId="29" w16cid:durableId="295307125">
    <w:abstractNumId w:val="3"/>
  </w:num>
  <w:num w:numId="30" w16cid:durableId="667056475">
    <w:abstractNumId w:val="46"/>
  </w:num>
  <w:num w:numId="31" w16cid:durableId="821849268">
    <w:abstractNumId w:val="58"/>
  </w:num>
  <w:num w:numId="32" w16cid:durableId="2004240125">
    <w:abstractNumId w:val="63"/>
  </w:num>
  <w:num w:numId="33" w16cid:durableId="180512131">
    <w:abstractNumId w:val="5"/>
  </w:num>
  <w:num w:numId="34" w16cid:durableId="1722746573">
    <w:abstractNumId w:val="21"/>
  </w:num>
  <w:num w:numId="35" w16cid:durableId="769542513">
    <w:abstractNumId w:val="4"/>
  </w:num>
  <w:num w:numId="36" w16cid:durableId="1473669427">
    <w:abstractNumId w:val="61"/>
  </w:num>
  <w:num w:numId="37" w16cid:durableId="181208637">
    <w:abstractNumId w:val="1"/>
  </w:num>
  <w:num w:numId="38" w16cid:durableId="729621756">
    <w:abstractNumId w:val="64"/>
  </w:num>
  <w:num w:numId="39" w16cid:durableId="820195596">
    <w:abstractNumId w:val="19"/>
  </w:num>
  <w:num w:numId="40" w16cid:durableId="2042047687">
    <w:abstractNumId w:val="47"/>
  </w:num>
  <w:num w:numId="41" w16cid:durableId="79566972">
    <w:abstractNumId w:val="7"/>
  </w:num>
  <w:num w:numId="42" w16cid:durableId="1449163574">
    <w:abstractNumId w:val="66"/>
  </w:num>
  <w:num w:numId="43" w16cid:durableId="348795767">
    <w:abstractNumId w:val="10"/>
  </w:num>
  <w:num w:numId="44" w16cid:durableId="150753954">
    <w:abstractNumId w:val="35"/>
  </w:num>
  <w:num w:numId="45" w16cid:durableId="398135286">
    <w:abstractNumId w:val="39"/>
  </w:num>
  <w:num w:numId="46" w16cid:durableId="184759335">
    <w:abstractNumId w:val="0"/>
  </w:num>
  <w:num w:numId="47" w16cid:durableId="947615559">
    <w:abstractNumId w:val="62"/>
  </w:num>
  <w:num w:numId="48" w16cid:durableId="9993389">
    <w:abstractNumId w:val="25"/>
  </w:num>
  <w:num w:numId="49" w16cid:durableId="1061174242">
    <w:abstractNumId w:val="51"/>
  </w:num>
  <w:num w:numId="50" w16cid:durableId="1735003529">
    <w:abstractNumId w:val="6"/>
  </w:num>
  <w:num w:numId="51" w16cid:durableId="1500195047">
    <w:abstractNumId w:val="65"/>
  </w:num>
  <w:num w:numId="52" w16cid:durableId="1694064955">
    <w:abstractNumId w:val="54"/>
  </w:num>
  <w:num w:numId="53" w16cid:durableId="1853303484">
    <w:abstractNumId w:val="42"/>
  </w:num>
  <w:num w:numId="54" w16cid:durableId="31393060">
    <w:abstractNumId w:val="23"/>
  </w:num>
  <w:num w:numId="55" w16cid:durableId="136916269">
    <w:abstractNumId w:val="49"/>
  </w:num>
  <w:num w:numId="56" w16cid:durableId="1163819161">
    <w:abstractNumId w:val="31"/>
  </w:num>
  <w:num w:numId="57" w16cid:durableId="2118940938">
    <w:abstractNumId w:val="45"/>
  </w:num>
  <w:num w:numId="58" w16cid:durableId="955255897">
    <w:abstractNumId w:val="34"/>
  </w:num>
  <w:num w:numId="59" w16cid:durableId="2127121503">
    <w:abstractNumId w:val="53"/>
  </w:num>
  <w:num w:numId="60" w16cid:durableId="1490248449">
    <w:abstractNumId w:val="18"/>
  </w:num>
  <w:num w:numId="61" w16cid:durableId="2132894531">
    <w:abstractNumId w:val="26"/>
  </w:num>
  <w:num w:numId="62" w16cid:durableId="2042244922">
    <w:abstractNumId w:val="41"/>
  </w:num>
  <w:num w:numId="63" w16cid:durableId="996617029">
    <w:abstractNumId w:val="68"/>
  </w:num>
  <w:num w:numId="64" w16cid:durableId="1193299022">
    <w:abstractNumId w:val="32"/>
  </w:num>
  <w:num w:numId="65" w16cid:durableId="320816684">
    <w:abstractNumId w:val="17"/>
  </w:num>
  <w:num w:numId="66" w16cid:durableId="645822157">
    <w:abstractNumId w:val="40"/>
  </w:num>
  <w:num w:numId="67" w16cid:durableId="2021540304">
    <w:abstractNumId w:val="33"/>
  </w:num>
  <w:num w:numId="68" w16cid:durableId="148062586">
    <w:abstractNumId w:val="20"/>
  </w:num>
  <w:num w:numId="69" w16cid:durableId="1751611116">
    <w:abstractNumId w:val="30"/>
  </w:num>
  <w:num w:numId="70" w16cid:durableId="1802184236">
    <w:abstractNumId w:val="1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A31"/>
    <w:rsid w:val="0002135B"/>
    <w:rsid w:val="0003176F"/>
    <w:rsid w:val="00035638"/>
    <w:rsid w:val="00041DF9"/>
    <w:rsid w:val="00047257"/>
    <w:rsid w:val="00054765"/>
    <w:rsid w:val="0006567A"/>
    <w:rsid w:val="000761D7"/>
    <w:rsid w:val="0007735E"/>
    <w:rsid w:val="00090A42"/>
    <w:rsid w:val="000A60EE"/>
    <w:rsid w:val="000A7FA9"/>
    <w:rsid w:val="000B26C0"/>
    <w:rsid w:val="000B4DE2"/>
    <w:rsid w:val="000C0C30"/>
    <w:rsid w:val="000C2414"/>
    <w:rsid w:val="000C2E16"/>
    <w:rsid w:val="000C3118"/>
    <w:rsid w:val="000C4254"/>
    <w:rsid w:val="000D0F49"/>
    <w:rsid w:val="000D7719"/>
    <w:rsid w:val="000F1244"/>
    <w:rsid w:val="000F1DA1"/>
    <w:rsid w:val="000F44B4"/>
    <w:rsid w:val="001065F2"/>
    <w:rsid w:val="00106B5D"/>
    <w:rsid w:val="00115162"/>
    <w:rsid w:val="00116779"/>
    <w:rsid w:val="00132A67"/>
    <w:rsid w:val="00153601"/>
    <w:rsid w:val="0015604F"/>
    <w:rsid w:val="00162056"/>
    <w:rsid w:val="00163B8A"/>
    <w:rsid w:val="001666EC"/>
    <w:rsid w:val="001673E1"/>
    <w:rsid w:val="0016775D"/>
    <w:rsid w:val="001677ED"/>
    <w:rsid w:val="00171A9A"/>
    <w:rsid w:val="00180DCC"/>
    <w:rsid w:val="0018316C"/>
    <w:rsid w:val="001855FA"/>
    <w:rsid w:val="00185E53"/>
    <w:rsid w:val="001902DB"/>
    <w:rsid w:val="001A226C"/>
    <w:rsid w:val="001A54E2"/>
    <w:rsid w:val="001A6DCD"/>
    <w:rsid w:val="001A7B2A"/>
    <w:rsid w:val="001C13DE"/>
    <w:rsid w:val="001C1DDC"/>
    <w:rsid w:val="001C2162"/>
    <w:rsid w:val="001C590B"/>
    <w:rsid w:val="001C699D"/>
    <w:rsid w:val="001D6B06"/>
    <w:rsid w:val="001E49A9"/>
    <w:rsid w:val="001F0A20"/>
    <w:rsid w:val="001F4A63"/>
    <w:rsid w:val="0021513C"/>
    <w:rsid w:val="00223712"/>
    <w:rsid w:val="00227131"/>
    <w:rsid w:val="00227F02"/>
    <w:rsid w:val="002309F1"/>
    <w:rsid w:val="002310F4"/>
    <w:rsid w:val="0023190D"/>
    <w:rsid w:val="002328FF"/>
    <w:rsid w:val="0023450D"/>
    <w:rsid w:val="002352F2"/>
    <w:rsid w:val="00283B38"/>
    <w:rsid w:val="0029025D"/>
    <w:rsid w:val="0029409A"/>
    <w:rsid w:val="00294987"/>
    <w:rsid w:val="0029767F"/>
    <w:rsid w:val="002A00F1"/>
    <w:rsid w:val="002A5AD4"/>
    <w:rsid w:val="002B1002"/>
    <w:rsid w:val="002B61E4"/>
    <w:rsid w:val="002B635A"/>
    <w:rsid w:val="002C16A9"/>
    <w:rsid w:val="002C4486"/>
    <w:rsid w:val="002C65C3"/>
    <w:rsid w:val="002D3B53"/>
    <w:rsid w:val="002E6DD1"/>
    <w:rsid w:val="002E735E"/>
    <w:rsid w:val="002F1528"/>
    <w:rsid w:val="002F16F6"/>
    <w:rsid w:val="002F34B5"/>
    <w:rsid w:val="002F7AFF"/>
    <w:rsid w:val="00300741"/>
    <w:rsid w:val="00302233"/>
    <w:rsid w:val="0030647E"/>
    <w:rsid w:val="00313C82"/>
    <w:rsid w:val="00317A13"/>
    <w:rsid w:val="00321E85"/>
    <w:rsid w:val="00344A6D"/>
    <w:rsid w:val="00354838"/>
    <w:rsid w:val="00357848"/>
    <w:rsid w:val="00366165"/>
    <w:rsid w:val="003714E5"/>
    <w:rsid w:val="00390986"/>
    <w:rsid w:val="003947CB"/>
    <w:rsid w:val="003B13E7"/>
    <w:rsid w:val="003B264A"/>
    <w:rsid w:val="003B4B3B"/>
    <w:rsid w:val="003B50ED"/>
    <w:rsid w:val="003C67C3"/>
    <w:rsid w:val="003C6E9E"/>
    <w:rsid w:val="003F26AA"/>
    <w:rsid w:val="003F6609"/>
    <w:rsid w:val="00413EDC"/>
    <w:rsid w:val="00416D44"/>
    <w:rsid w:val="00416EF1"/>
    <w:rsid w:val="00417123"/>
    <w:rsid w:val="00424139"/>
    <w:rsid w:val="0042531A"/>
    <w:rsid w:val="00425430"/>
    <w:rsid w:val="00433647"/>
    <w:rsid w:val="004437D6"/>
    <w:rsid w:val="00450136"/>
    <w:rsid w:val="00451F7C"/>
    <w:rsid w:val="00452D38"/>
    <w:rsid w:val="00456318"/>
    <w:rsid w:val="00480041"/>
    <w:rsid w:val="00481291"/>
    <w:rsid w:val="0048205B"/>
    <w:rsid w:val="004A1467"/>
    <w:rsid w:val="004A3391"/>
    <w:rsid w:val="004A686E"/>
    <w:rsid w:val="004A6F27"/>
    <w:rsid w:val="004B002A"/>
    <w:rsid w:val="004B0A67"/>
    <w:rsid w:val="004B61CB"/>
    <w:rsid w:val="004B7B99"/>
    <w:rsid w:val="004D65BA"/>
    <w:rsid w:val="004D73C9"/>
    <w:rsid w:val="004E3895"/>
    <w:rsid w:val="004E4840"/>
    <w:rsid w:val="004E48A2"/>
    <w:rsid w:val="004F068B"/>
    <w:rsid w:val="004F2B29"/>
    <w:rsid w:val="004F6473"/>
    <w:rsid w:val="00513931"/>
    <w:rsid w:val="00527969"/>
    <w:rsid w:val="00527E2A"/>
    <w:rsid w:val="00532A57"/>
    <w:rsid w:val="0054247E"/>
    <w:rsid w:val="00544958"/>
    <w:rsid w:val="005536B0"/>
    <w:rsid w:val="005661E8"/>
    <w:rsid w:val="00566593"/>
    <w:rsid w:val="005708E9"/>
    <w:rsid w:val="00572E83"/>
    <w:rsid w:val="005868D6"/>
    <w:rsid w:val="00590B27"/>
    <w:rsid w:val="005A1EEA"/>
    <w:rsid w:val="005A2EFA"/>
    <w:rsid w:val="005A3150"/>
    <w:rsid w:val="005D444D"/>
    <w:rsid w:val="005E2CD8"/>
    <w:rsid w:val="005E64FC"/>
    <w:rsid w:val="005F39B9"/>
    <w:rsid w:val="00601425"/>
    <w:rsid w:val="0060430D"/>
    <w:rsid w:val="00607616"/>
    <w:rsid w:val="0062761F"/>
    <w:rsid w:val="00635E31"/>
    <w:rsid w:val="00641C2F"/>
    <w:rsid w:val="006523E7"/>
    <w:rsid w:val="00653AC8"/>
    <w:rsid w:val="006569C2"/>
    <w:rsid w:val="006737E2"/>
    <w:rsid w:val="006737FA"/>
    <w:rsid w:val="0068046F"/>
    <w:rsid w:val="006838FC"/>
    <w:rsid w:val="00684EAC"/>
    <w:rsid w:val="00692874"/>
    <w:rsid w:val="006948DE"/>
    <w:rsid w:val="006A4AB7"/>
    <w:rsid w:val="006A50E5"/>
    <w:rsid w:val="006A53D6"/>
    <w:rsid w:val="006B35F0"/>
    <w:rsid w:val="006D05CD"/>
    <w:rsid w:val="006D0F23"/>
    <w:rsid w:val="006D6824"/>
    <w:rsid w:val="006F1498"/>
    <w:rsid w:val="006F3A5E"/>
    <w:rsid w:val="006F57ED"/>
    <w:rsid w:val="00701A62"/>
    <w:rsid w:val="0070268F"/>
    <w:rsid w:val="00711101"/>
    <w:rsid w:val="00722E55"/>
    <w:rsid w:val="0072453C"/>
    <w:rsid w:val="0072482B"/>
    <w:rsid w:val="00726B89"/>
    <w:rsid w:val="007350DE"/>
    <w:rsid w:val="00736126"/>
    <w:rsid w:val="00737098"/>
    <w:rsid w:val="00741008"/>
    <w:rsid w:val="00741A6B"/>
    <w:rsid w:val="00746DE2"/>
    <w:rsid w:val="007723BC"/>
    <w:rsid w:val="007A19ED"/>
    <w:rsid w:val="007A39E2"/>
    <w:rsid w:val="007B0E54"/>
    <w:rsid w:val="007B4CA7"/>
    <w:rsid w:val="007C4FF3"/>
    <w:rsid w:val="007D399D"/>
    <w:rsid w:val="007D3A2A"/>
    <w:rsid w:val="007E1784"/>
    <w:rsid w:val="007E3A20"/>
    <w:rsid w:val="007E5923"/>
    <w:rsid w:val="007F21E8"/>
    <w:rsid w:val="007F36E8"/>
    <w:rsid w:val="007F64C0"/>
    <w:rsid w:val="008023BE"/>
    <w:rsid w:val="0080686B"/>
    <w:rsid w:val="008129E2"/>
    <w:rsid w:val="00822DA4"/>
    <w:rsid w:val="0082307F"/>
    <w:rsid w:val="00825A24"/>
    <w:rsid w:val="00831E89"/>
    <w:rsid w:val="0083450D"/>
    <w:rsid w:val="00837116"/>
    <w:rsid w:val="00841188"/>
    <w:rsid w:val="00847E1A"/>
    <w:rsid w:val="00851579"/>
    <w:rsid w:val="00862491"/>
    <w:rsid w:val="00876D2A"/>
    <w:rsid w:val="00877AAC"/>
    <w:rsid w:val="00892E67"/>
    <w:rsid w:val="00893188"/>
    <w:rsid w:val="00897230"/>
    <w:rsid w:val="008A556C"/>
    <w:rsid w:val="008B4439"/>
    <w:rsid w:val="008C0D61"/>
    <w:rsid w:val="008C72C0"/>
    <w:rsid w:val="008C7D3C"/>
    <w:rsid w:val="008F1A51"/>
    <w:rsid w:val="008F1EAE"/>
    <w:rsid w:val="008F432C"/>
    <w:rsid w:val="009125CE"/>
    <w:rsid w:val="0091495A"/>
    <w:rsid w:val="00917FE1"/>
    <w:rsid w:val="00922C21"/>
    <w:rsid w:val="0093288C"/>
    <w:rsid w:val="0094033A"/>
    <w:rsid w:val="009529CB"/>
    <w:rsid w:val="00975E4C"/>
    <w:rsid w:val="00976A75"/>
    <w:rsid w:val="00990ABC"/>
    <w:rsid w:val="009922F1"/>
    <w:rsid w:val="009B0CCB"/>
    <w:rsid w:val="009B6888"/>
    <w:rsid w:val="009B6AED"/>
    <w:rsid w:val="009C0161"/>
    <w:rsid w:val="009D04F1"/>
    <w:rsid w:val="009D108D"/>
    <w:rsid w:val="009E1436"/>
    <w:rsid w:val="009E5668"/>
    <w:rsid w:val="009E7721"/>
    <w:rsid w:val="009F5AAF"/>
    <w:rsid w:val="009F6BB0"/>
    <w:rsid w:val="009F6DA7"/>
    <w:rsid w:val="00A00D5A"/>
    <w:rsid w:val="00A043F5"/>
    <w:rsid w:val="00A13DDB"/>
    <w:rsid w:val="00A20AAB"/>
    <w:rsid w:val="00A3249C"/>
    <w:rsid w:val="00A3590F"/>
    <w:rsid w:val="00A37923"/>
    <w:rsid w:val="00A426B5"/>
    <w:rsid w:val="00A54485"/>
    <w:rsid w:val="00A56F63"/>
    <w:rsid w:val="00A65238"/>
    <w:rsid w:val="00A74F76"/>
    <w:rsid w:val="00A77941"/>
    <w:rsid w:val="00A9353A"/>
    <w:rsid w:val="00AA6A4D"/>
    <w:rsid w:val="00AA79E9"/>
    <w:rsid w:val="00AB0A70"/>
    <w:rsid w:val="00AB418C"/>
    <w:rsid w:val="00AD43F3"/>
    <w:rsid w:val="00B038C6"/>
    <w:rsid w:val="00B17654"/>
    <w:rsid w:val="00B23276"/>
    <w:rsid w:val="00B27CC8"/>
    <w:rsid w:val="00B27E01"/>
    <w:rsid w:val="00B42E7C"/>
    <w:rsid w:val="00B4592B"/>
    <w:rsid w:val="00B52F53"/>
    <w:rsid w:val="00B63B0F"/>
    <w:rsid w:val="00B72B54"/>
    <w:rsid w:val="00B7678A"/>
    <w:rsid w:val="00B76CF6"/>
    <w:rsid w:val="00B800F3"/>
    <w:rsid w:val="00B8664C"/>
    <w:rsid w:val="00B8707D"/>
    <w:rsid w:val="00B94B66"/>
    <w:rsid w:val="00B953F1"/>
    <w:rsid w:val="00B95426"/>
    <w:rsid w:val="00B95AAE"/>
    <w:rsid w:val="00B9764D"/>
    <w:rsid w:val="00BB4624"/>
    <w:rsid w:val="00BD054D"/>
    <w:rsid w:val="00BD0B7B"/>
    <w:rsid w:val="00BD0F84"/>
    <w:rsid w:val="00BD5C06"/>
    <w:rsid w:val="00BE0C6C"/>
    <w:rsid w:val="00BF35DF"/>
    <w:rsid w:val="00BF42BE"/>
    <w:rsid w:val="00C0552F"/>
    <w:rsid w:val="00C136E2"/>
    <w:rsid w:val="00C262AF"/>
    <w:rsid w:val="00C2639F"/>
    <w:rsid w:val="00C40A7D"/>
    <w:rsid w:val="00C4262D"/>
    <w:rsid w:val="00C51B30"/>
    <w:rsid w:val="00C55434"/>
    <w:rsid w:val="00C60A29"/>
    <w:rsid w:val="00C63ED0"/>
    <w:rsid w:val="00C71E18"/>
    <w:rsid w:val="00C76695"/>
    <w:rsid w:val="00C8125C"/>
    <w:rsid w:val="00C87DA1"/>
    <w:rsid w:val="00CB4990"/>
    <w:rsid w:val="00CB6BFB"/>
    <w:rsid w:val="00CE7128"/>
    <w:rsid w:val="00CF05E4"/>
    <w:rsid w:val="00CF0D20"/>
    <w:rsid w:val="00CF184E"/>
    <w:rsid w:val="00D0142F"/>
    <w:rsid w:val="00D0594C"/>
    <w:rsid w:val="00D0705F"/>
    <w:rsid w:val="00D22171"/>
    <w:rsid w:val="00D22E1D"/>
    <w:rsid w:val="00D23904"/>
    <w:rsid w:val="00D27AEC"/>
    <w:rsid w:val="00D44073"/>
    <w:rsid w:val="00D4633A"/>
    <w:rsid w:val="00D51FC6"/>
    <w:rsid w:val="00D579BA"/>
    <w:rsid w:val="00D61823"/>
    <w:rsid w:val="00D6306F"/>
    <w:rsid w:val="00D67BE6"/>
    <w:rsid w:val="00D80632"/>
    <w:rsid w:val="00D80B0C"/>
    <w:rsid w:val="00D96C1F"/>
    <w:rsid w:val="00DA070B"/>
    <w:rsid w:val="00DB388B"/>
    <w:rsid w:val="00DB46E8"/>
    <w:rsid w:val="00DC4CAE"/>
    <w:rsid w:val="00DD0CFC"/>
    <w:rsid w:val="00DD0D82"/>
    <w:rsid w:val="00DD3279"/>
    <w:rsid w:val="00DD5F34"/>
    <w:rsid w:val="00DE5D1F"/>
    <w:rsid w:val="00DE79A9"/>
    <w:rsid w:val="00DF0452"/>
    <w:rsid w:val="00E22107"/>
    <w:rsid w:val="00E27C93"/>
    <w:rsid w:val="00E31E45"/>
    <w:rsid w:val="00E32F11"/>
    <w:rsid w:val="00E3569B"/>
    <w:rsid w:val="00E366AC"/>
    <w:rsid w:val="00E55717"/>
    <w:rsid w:val="00E61986"/>
    <w:rsid w:val="00E71C79"/>
    <w:rsid w:val="00E72639"/>
    <w:rsid w:val="00E863C1"/>
    <w:rsid w:val="00E866FC"/>
    <w:rsid w:val="00E8776F"/>
    <w:rsid w:val="00E90CC6"/>
    <w:rsid w:val="00E92900"/>
    <w:rsid w:val="00EA57B6"/>
    <w:rsid w:val="00EA6B5D"/>
    <w:rsid w:val="00EB06DF"/>
    <w:rsid w:val="00EC0FD5"/>
    <w:rsid w:val="00EC3B71"/>
    <w:rsid w:val="00EC6607"/>
    <w:rsid w:val="00ED1A7C"/>
    <w:rsid w:val="00EE51CB"/>
    <w:rsid w:val="00EE6AF0"/>
    <w:rsid w:val="00EF2E44"/>
    <w:rsid w:val="00F05B1E"/>
    <w:rsid w:val="00F05F4C"/>
    <w:rsid w:val="00F068D0"/>
    <w:rsid w:val="00F12539"/>
    <w:rsid w:val="00F2028B"/>
    <w:rsid w:val="00F26BBF"/>
    <w:rsid w:val="00F42024"/>
    <w:rsid w:val="00F44665"/>
    <w:rsid w:val="00F52BBE"/>
    <w:rsid w:val="00F546CE"/>
    <w:rsid w:val="00F61E68"/>
    <w:rsid w:val="00F6513D"/>
    <w:rsid w:val="00F8650C"/>
    <w:rsid w:val="00F86CA5"/>
    <w:rsid w:val="00F878F8"/>
    <w:rsid w:val="00F928BF"/>
    <w:rsid w:val="00F95EFC"/>
    <w:rsid w:val="00F96500"/>
    <w:rsid w:val="00FA0FAA"/>
    <w:rsid w:val="00FB083C"/>
    <w:rsid w:val="00FC1C7A"/>
    <w:rsid w:val="00FC5C28"/>
    <w:rsid w:val="00FC624D"/>
    <w:rsid w:val="00FD5EB5"/>
    <w:rsid w:val="00FD6965"/>
    <w:rsid w:val="00FE15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link w:val="4Char"/>
    <w:uiPriority w:val="9"/>
    <w:qFormat/>
    <w:rsid w:val="00F6513D"/>
    <w:pPr>
      <w:bidi w:val="0"/>
      <w:spacing w:before="100" w:beforeAutospacing="1" w:after="100" w:afterAutospacing="1" w:line="240" w:lineRule="auto"/>
      <w:outlineLvl w:val="3"/>
    </w:pPr>
    <w:rPr>
      <w:rFonts w:ascii="Times New Roman" w:eastAsiaTheme="minorEastAsia"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uiPriority w:val="99"/>
    <w:semiHidden/>
    <w:unhideWhenUsed/>
    <w:rsid w:val="0021513C"/>
  </w:style>
  <w:style w:type="character" w:styleId="aa">
    <w:name w:val="Emphasis"/>
    <w:basedOn w:val="a0"/>
    <w:uiPriority w:val="20"/>
    <w:qFormat/>
    <w:rsid w:val="00BE0C6C"/>
    <w:rPr>
      <w:i/>
      <w:iCs/>
    </w:rPr>
  </w:style>
  <w:style w:type="character" w:styleId="Hyperlink">
    <w:name w:val="Hyperlink"/>
    <w:basedOn w:val="a0"/>
    <w:uiPriority w:val="99"/>
    <w:semiHidden/>
    <w:unhideWhenUsed/>
    <w:rsid w:val="00116779"/>
    <w:rPr>
      <w:color w:val="0000FF"/>
      <w:u w:val="single"/>
    </w:rPr>
  </w:style>
  <w:style w:type="character" w:customStyle="1" w:styleId="4Char">
    <w:name w:val="عنوان 4 Char"/>
    <w:basedOn w:val="a0"/>
    <w:link w:val="4"/>
    <w:uiPriority w:val="9"/>
    <w:rsid w:val="00F6513D"/>
    <w:rPr>
      <w:rFonts w:ascii="Times New Roman" w:eastAsiaTheme="minorEastAsia" w:hAnsi="Times New Roman" w:cs="Times New Roman"/>
      <w:b/>
      <w:bCs/>
      <w:kern w:val="0"/>
      <w:sz w:val="24"/>
      <w:szCs w:val="24"/>
      <w14:ligatures w14:val="none"/>
    </w:rPr>
  </w:style>
  <w:style w:type="table" w:styleId="4-4">
    <w:name w:val="Grid Table 4 Accent 4"/>
    <w:basedOn w:val="a1"/>
    <w:uiPriority w:val="49"/>
    <w:rsid w:val="00AB418C"/>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commons.wayne.edu/oa_dissertations/71"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79</Pages>
  <Words>8633</Words>
  <Characters>48217</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2026-02-12T15:25:00Z</dcterms:created>
  <dcterms:modified xsi:type="dcterms:W3CDTF">2026-02-12T15:25:00Z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