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9E3BB" w14:textId="019B10B9" w:rsidR="00A16B06" w:rsidRDefault="00A16B06" w:rsidP="00A16B06">
      <w:pPr>
        <w:jc w:val="center"/>
        <w:rPr>
          <w:sz w:val="32"/>
          <w:szCs w:val="32"/>
          <w:rtl/>
        </w:rPr>
      </w:pPr>
      <w:r w:rsidRPr="00AB7D82">
        <w:rPr>
          <w:noProof/>
          <w:sz w:val="32"/>
          <w:szCs w:val="32"/>
        </w:rPr>
        <w:drawing>
          <wp:inline distT="0" distB="0" distL="0" distR="0" wp14:anchorId="7E749B58" wp14:editId="0E7BABD3">
            <wp:extent cx="2457450" cy="939800"/>
            <wp:effectExtent l="0" t="0" r="0" b="0"/>
            <wp:docPr id="180698817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57450" cy="939800"/>
                    </a:xfrm>
                    <a:prstGeom prst="rect">
                      <a:avLst/>
                    </a:prstGeom>
                    <a:noFill/>
                    <a:ln>
                      <a:noFill/>
                    </a:ln>
                  </pic:spPr>
                </pic:pic>
              </a:graphicData>
            </a:graphic>
          </wp:inline>
        </w:drawing>
      </w:r>
    </w:p>
    <w:p w14:paraId="4B226CE0" w14:textId="77777777" w:rsidR="00A16B06" w:rsidRDefault="00A16B06" w:rsidP="00A16B06">
      <w:pPr>
        <w:jc w:val="center"/>
        <w:rPr>
          <w:rFonts w:hint="cs"/>
          <w:sz w:val="32"/>
          <w:szCs w:val="32"/>
          <w:rtl/>
        </w:rPr>
      </w:pPr>
    </w:p>
    <w:p w14:paraId="02B7B574"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جامعة</w:t>
      </w:r>
      <w:r w:rsidRPr="00AB7D82">
        <w:rPr>
          <w:rFonts w:cs="Times New Roman"/>
          <w:b/>
          <w:bCs/>
          <w:sz w:val="32"/>
          <w:szCs w:val="32"/>
          <w:rtl/>
        </w:rPr>
        <w:t xml:space="preserve"> </w:t>
      </w:r>
      <w:proofErr w:type="spellStart"/>
      <w:r w:rsidRPr="00AB7D82">
        <w:rPr>
          <w:rFonts w:cs="Times New Roman" w:hint="eastAsia"/>
          <w:b/>
          <w:bCs/>
          <w:sz w:val="32"/>
          <w:szCs w:val="32"/>
          <w:rtl/>
        </w:rPr>
        <w:t>ميدأوشن</w:t>
      </w:r>
      <w:proofErr w:type="spellEnd"/>
    </w:p>
    <w:p w14:paraId="5CB8E214"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كلية</w:t>
      </w:r>
      <w:r w:rsidRPr="00AB7D82">
        <w:rPr>
          <w:rFonts w:cs="Times New Roman"/>
          <w:b/>
          <w:bCs/>
          <w:sz w:val="32"/>
          <w:szCs w:val="32"/>
          <w:rtl/>
        </w:rPr>
        <w:t xml:space="preserve"> </w:t>
      </w:r>
      <w:r w:rsidRPr="00AB7D82">
        <w:rPr>
          <w:rFonts w:cs="Times New Roman" w:hint="eastAsia"/>
          <w:b/>
          <w:bCs/>
          <w:sz w:val="32"/>
          <w:szCs w:val="32"/>
          <w:rtl/>
        </w:rPr>
        <w:t>الإدارة</w:t>
      </w:r>
    </w:p>
    <w:p w14:paraId="3BC60949"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قسم</w:t>
      </w:r>
      <w:r w:rsidRPr="00AB7D82">
        <w:rPr>
          <w:rFonts w:cs="Times New Roman"/>
          <w:b/>
          <w:bCs/>
          <w:sz w:val="32"/>
          <w:szCs w:val="32"/>
          <w:rtl/>
        </w:rPr>
        <w:t xml:space="preserve"> </w:t>
      </w:r>
      <w:r w:rsidRPr="00AB7D82">
        <w:rPr>
          <w:rFonts w:cs="Times New Roman" w:hint="eastAsia"/>
          <w:b/>
          <w:bCs/>
          <w:sz w:val="32"/>
          <w:szCs w:val="32"/>
          <w:rtl/>
        </w:rPr>
        <w:t>إدارة</w:t>
      </w:r>
      <w:r w:rsidRPr="00AB7D82">
        <w:rPr>
          <w:rFonts w:cs="Times New Roman"/>
          <w:b/>
          <w:bCs/>
          <w:sz w:val="32"/>
          <w:szCs w:val="32"/>
          <w:rtl/>
        </w:rPr>
        <w:t xml:space="preserve"> </w:t>
      </w:r>
      <w:r w:rsidRPr="00AB7D82">
        <w:rPr>
          <w:rFonts w:cs="Times New Roman" w:hint="eastAsia"/>
          <w:b/>
          <w:bCs/>
          <w:sz w:val="32"/>
          <w:szCs w:val="32"/>
          <w:rtl/>
        </w:rPr>
        <w:t>الموارد</w:t>
      </w:r>
      <w:r w:rsidRPr="00AB7D82">
        <w:rPr>
          <w:rFonts w:cs="Times New Roman"/>
          <w:b/>
          <w:bCs/>
          <w:sz w:val="32"/>
          <w:szCs w:val="32"/>
          <w:rtl/>
        </w:rPr>
        <w:t xml:space="preserve"> </w:t>
      </w:r>
      <w:r w:rsidRPr="00AB7D82">
        <w:rPr>
          <w:rFonts w:cs="Times New Roman" w:hint="eastAsia"/>
          <w:b/>
          <w:bCs/>
          <w:sz w:val="32"/>
          <w:szCs w:val="32"/>
          <w:rtl/>
        </w:rPr>
        <w:t>البشرية</w:t>
      </w:r>
    </w:p>
    <w:p w14:paraId="375F1534" w14:textId="55C40B20" w:rsidR="00A16B06" w:rsidRDefault="00A16B06" w:rsidP="00A16B06">
      <w:pPr>
        <w:jc w:val="center"/>
        <w:rPr>
          <w:b/>
          <w:bCs/>
          <w:sz w:val="32"/>
          <w:szCs w:val="32"/>
          <w:rtl/>
        </w:rPr>
      </w:pPr>
      <w:r>
        <w:rPr>
          <w:rFonts w:hint="cs"/>
          <w:b/>
          <w:bCs/>
          <w:sz w:val="32"/>
          <w:szCs w:val="32"/>
          <w:rtl/>
        </w:rPr>
        <w:t xml:space="preserve">المجلد الأول </w:t>
      </w:r>
    </w:p>
    <w:p w14:paraId="58BD87A2" w14:textId="1952ED78" w:rsidR="00A16B06" w:rsidRPr="00A16B06" w:rsidRDefault="00A16B06" w:rsidP="00A16B06">
      <w:pPr>
        <w:jc w:val="center"/>
        <w:rPr>
          <w:b/>
          <w:bCs/>
          <w:sz w:val="32"/>
          <w:szCs w:val="32"/>
          <w:rtl/>
        </w:rPr>
      </w:pPr>
      <w:r>
        <w:rPr>
          <w:rFonts w:hint="cs"/>
          <w:b/>
          <w:bCs/>
          <w:sz w:val="32"/>
          <w:szCs w:val="32"/>
          <w:rtl/>
        </w:rPr>
        <w:t>الفصل الأول والثاني فقط</w:t>
      </w:r>
    </w:p>
    <w:p w14:paraId="55BD4401"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عنوان</w:t>
      </w:r>
      <w:r w:rsidRPr="00AB7D82">
        <w:rPr>
          <w:rFonts w:cs="Times New Roman"/>
          <w:b/>
          <w:bCs/>
          <w:sz w:val="32"/>
          <w:szCs w:val="32"/>
          <w:rtl/>
        </w:rPr>
        <w:t xml:space="preserve"> </w:t>
      </w:r>
      <w:r w:rsidRPr="00AB7D82">
        <w:rPr>
          <w:rFonts w:cs="Times New Roman" w:hint="eastAsia"/>
          <w:b/>
          <w:bCs/>
          <w:sz w:val="32"/>
          <w:szCs w:val="32"/>
          <w:rtl/>
        </w:rPr>
        <w:t>البحث</w:t>
      </w:r>
      <w:r w:rsidRPr="00AB7D82">
        <w:rPr>
          <w:rFonts w:cs="Aptos"/>
          <w:b/>
          <w:bCs/>
          <w:sz w:val="32"/>
          <w:szCs w:val="32"/>
          <w:rtl/>
        </w:rPr>
        <w:t>:</w:t>
      </w:r>
    </w:p>
    <w:p w14:paraId="58E6CB94"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أثر</w:t>
      </w:r>
      <w:r w:rsidRPr="00AB7D82">
        <w:rPr>
          <w:rFonts w:cs="Times New Roman"/>
          <w:b/>
          <w:bCs/>
          <w:sz w:val="32"/>
          <w:szCs w:val="32"/>
          <w:rtl/>
        </w:rPr>
        <w:t xml:space="preserve"> </w:t>
      </w:r>
      <w:r w:rsidRPr="00AB7D82">
        <w:rPr>
          <w:rFonts w:cs="Times New Roman" w:hint="eastAsia"/>
          <w:b/>
          <w:bCs/>
          <w:sz w:val="32"/>
          <w:szCs w:val="32"/>
          <w:rtl/>
        </w:rPr>
        <w:t>ممارسات</w:t>
      </w:r>
      <w:r w:rsidRPr="00AB7D82">
        <w:rPr>
          <w:rFonts w:cs="Times New Roman"/>
          <w:b/>
          <w:bCs/>
          <w:sz w:val="32"/>
          <w:szCs w:val="32"/>
          <w:rtl/>
        </w:rPr>
        <w:t xml:space="preserve"> </w:t>
      </w:r>
      <w:r w:rsidRPr="00AB7D82">
        <w:rPr>
          <w:rFonts w:cs="Times New Roman" w:hint="eastAsia"/>
          <w:b/>
          <w:bCs/>
          <w:sz w:val="32"/>
          <w:szCs w:val="32"/>
          <w:rtl/>
        </w:rPr>
        <w:t>إدارة</w:t>
      </w:r>
      <w:r w:rsidRPr="00AB7D82">
        <w:rPr>
          <w:rFonts w:cs="Times New Roman"/>
          <w:b/>
          <w:bCs/>
          <w:sz w:val="32"/>
          <w:szCs w:val="32"/>
          <w:rtl/>
        </w:rPr>
        <w:t xml:space="preserve"> </w:t>
      </w:r>
      <w:r w:rsidRPr="00AB7D82">
        <w:rPr>
          <w:rFonts w:cs="Times New Roman" w:hint="eastAsia"/>
          <w:b/>
          <w:bCs/>
          <w:sz w:val="32"/>
          <w:szCs w:val="32"/>
          <w:rtl/>
        </w:rPr>
        <w:t>الموارد</w:t>
      </w:r>
      <w:r w:rsidRPr="00AB7D82">
        <w:rPr>
          <w:rFonts w:cs="Times New Roman"/>
          <w:b/>
          <w:bCs/>
          <w:sz w:val="32"/>
          <w:szCs w:val="32"/>
          <w:rtl/>
        </w:rPr>
        <w:t xml:space="preserve"> </w:t>
      </w:r>
      <w:r w:rsidRPr="00AB7D82">
        <w:rPr>
          <w:rFonts w:cs="Times New Roman" w:hint="eastAsia"/>
          <w:b/>
          <w:bCs/>
          <w:sz w:val="32"/>
          <w:szCs w:val="32"/>
          <w:rtl/>
        </w:rPr>
        <w:t>البشرية</w:t>
      </w:r>
      <w:r w:rsidRPr="00AB7D82">
        <w:rPr>
          <w:rFonts w:cs="Times New Roman"/>
          <w:b/>
          <w:bCs/>
          <w:sz w:val="32"/>
          <w:szCs w:val="32"/>
          <w:rtl/>
        </w:rPr>
        <w:t xml:space="preserve"> </w:t>
      </w:r>
      <w:r w:rsidRPr="00AB7D82">
        <w:rPr>
          <w:rFonts w:cs="Times New Roman" w:hint="eastAsia"/>
          <w:b/>
          <w:bCs/>
          <w:sz w:val="32"/>
          <w:szCs w:val="32"/>
          <w:rtl/>
        </w:rPr>
        <w:t>على</w:t>
      </w:r>
      <w:r w:rsidRPr="00AB7D82">
        <w:rPr>
          <w:rFonts w:cs="Times New Roman"/>
          <w:b/>
          <w:bCs/>
          <w:sz w:val="32"/>
          <w:szCs w:val="32"/>
          <w:rtl/>
        </w:rPr>
        <w:t xml:space="preserve"> </w:t>
      </w:r>
      <w:r w:rsidRPr="00AB7D82">
        <w:rPr>
          <w:rFonts w:cs="Times New Roman" w:hint="eastAsia"/>
          <w:b/>
          <w:bCs/>
          <w:sz w:val="32"/>
          <w:szCs w:val="32"/>
          <w:rtl/>
        </w:rPr>
        <w:t>تحسين</w:t>
      </w:r>
      <w:r w:rsidRPr="00AB7D82">
        <w:rPr>
          <w:rFonts w:cs="Times New Roman"/>
          <w:b/>
          <w:bCs/>
          <w:sz w:val="32"/>
          <w:szCs w:val="32"/>
          <w:rtl/>
        </w:rPr>
        <w:t xml:space="preserve"> </w:t>
      </w:r>
      <w:r w:rsidRPr="00AB7D82">
        <w:rPr>
          <w:rFonts w:cs="Times New Roman" w:hint="eastAsia"/>
          <w:b/>
          <w:bCs/>
          <w:sz w:val="32"/>
          <w:szCs w:val="32"/>
          <w:rtl/>
        </w:rPr>
        <w:t>أداء</w:t>
      </w:r>
      <w:r w:rsidRPr="00AB7D82">
        <w:rPr>
          <w:rFonts w:cs="Times New Roman"/>
          <w:b/>
          <w:bCs/>
          <w:sz w:val="32"/>
          <w:szCs w:val="32"/>
          <w:rtl/>
        </w:rPr>
        <w:t xml:space="preserve"> </w:t>
      </w:r>
      <w:r w:rsidRPr="00AB7D82">
        <w:rPr>
          <w:rFonts w:cs="Times New Roman" w:hint="eastAsia"/>
          <w:b/>
          <w:bCs/>
          <w:sz w:val="32"/>
          <w:szCs w:val="32"/>
          <w:rtl/>
        </w:rPr>
        <w:t>المعلمين</w:t>
      </w:r>
      <w:r w:rsidRPr="00AB7D82">
        <w:rPr>
          <w:rFonts w:cs="Times New Roman"/>
          <w:b/>
          <w:bCs/>
          <w:sz w:val="32"/>
          <w:szCs w:val="32"/>
          <w:rtl/>
        </w:rPr>
        <w:t xml:space="preserve"> </w:t>
      </w:r>
      <w:r w:rsidRPr="00AB7D82">
        <w:rPr>
          <w:rFonts w:cs="Times New Roman" w:hint="eastAsia"/>
          <w:b/>
          <w:bCs/>
          <w:sz w:val="32"/>
          <w:szCs w:val="32"/>
          <w:rtl/>
        </w:rPr>
        <w:t>والموظفين</w:t>
      </w:r>
      <w:r w:rsidRPr="00AB7D82">
        <w:rPr>
          <w:rFonts w:cs="Times New Roman"/>
          <w:b/>
          <w:bCs/>
          <w:sz w:val="32"/>
          <w:szCs w:val="32"/>
          <w:rtl/>
        </w:rPr>
        <w:t xml:space="preserve"> </w:t>
      </w:r>
      <w:r w:rsidRPr="00AB7D82">
        <w:rPr>
          <w:rFonts w:cs="Times New Roman" w:hint="eastAsia"/>
          <w:b/>
          <w:bCs/>
          <w:sz w:val="32"/>
          <w:szCs w:val="32"/>
          <w:rtl/>
        </w:rPr>
        <w:t>الإداريين</w:t>
      </w:r>
      <w:r w:rsidRPr="00AB7D82">
        <w:rPr>
          <w:rFonts w:cs="Aptos"/>
          <w:b/>
          <w:bCs/>
          <w:sz w:val="32"/>
          <w:szCs w:val="32"/>
          <w:rtl/>
        </w:rPr>
        <w:t xml:space="preserve">: </w:t>
      </w:r>
      <w:r w:rsidRPr="00AB7D82">
        <w:rPr>
          <w:rFonts w:cs="Times New Roman" w:hint="eastAsia"/>
          <w:b/>
          <w:bCs/>
          <w:sz w:val="32"/>
          <w:szCs w:val="32"/>
          <w:rtl/>
        </w:rPr>
        <w:t>دراسة</w:t>
      </w:r>
      <w:r w:rsidRPr="00AB7D82">
        <w:rPr>
          <w:rFonts w:cs="Times New Roman"/>
          <w:b/>
          <w:bCs/>
          <w:sz w:val="32"/>
          <w:szCs w:val="32"/>
          <w:rtl/>
        </w:rPr>
        <w:t xml:space="preserve"> </w:t>
      </w:r>
      <w:r w:rsidRPr="00AB7D82">
        <w:rPr>
          <w:rFonts w:cs="Times New Roman" w:hint="eastAsia"/>
          <w:b/>
          <w:bCs/>
          <w:sz w:val="32"/>
          <w:szCs w:val="32"/>
          <w:rtl/>
        </w:rPr>
        <w:t>ميدانية</w:t>
      </w:r>
      <w:r w:rsidRPr="00AB7D82">
        <w:rPr>
          <w:rFonts w:cs="Times New Roman"/>
          <w:b/>
          <w:bCs/>
          <w:sz w:val="32"/>
          <w:szCs w:val="32"/>
          <w:rtl/>
        </w:rPr>
        <w:t xml:space="preserve"> </w:t>
      </w:r>
      <w:r w:rsidRPr="00AB7D82">
        <w:rPr>
          <w:rFonts w:cs="Times New Roman" w:hint="eastAsia"/>
          <w:b/>
          <w:bCs/>
          <w:sz w:val="32"/>
          <w:szCs w:val="32"/>
          <w:rtl/>
        </w:rPr>
        <w:t>في</w:t>
      </w:r>
      <w:r w:rsidRPr="00AB7D82">
        <w:rPr>
          <w:rFonts w:cs="Times New Roman"/>
          <w:b/>
          <w:bCs/>
          <w:sz w:val="32"/>
          <w:szCs w:val="32"/>
          <w:rtl/>
        </w:rPr>
        <w:t xml:space="preserve"> </w:t>
      </w:r>
      <w:r w:rsidRPr="00AB7D82">
        <w:rPr>
          <w:rFonts w:cs="Times New Roman" w:hint="eastAsia"/>
          <w:b/>
          <w:bCs/>
          <w:sz w:val="32"/>
          <w:szCs w:val="32"/>
          <w:rtl/>
        </w:rPr>
        <w:t>مدارس</w:t>
      </w:r>
      <w:r w:rsidRPr="00AB7D82">
        <w:rPr>
          <w:rFonts w:cs="Times New Roman"/>
          <w:b/>
          <w:bCs/>
          <w:sz w:val="32"/>
          <w:szCs w:val="32"/>
          <w:rtl/>
        </w:rPr>
        <w:t xml:space="preserve"> </w:t>
      </w:r>
      <w:r w:rsidRPr="00AB7D82">
        <w:rPr>
          <w:rFonts w:cs="Times New Roman" w:hint="eastAsia"/>
          <w:b/>
          <w:bCs/>
          <w:sz w:val="32"/>
          <w:szCs w:val="32"/>
          <w:rtl/>
        </w:rPr>
        <w:t>التعليم</w:t>
      </w:r>
      <w:r w:rsidRPr="00AB7D82">
        <w:rPr>
          <w:rFonts w:cs="Times New Roman"/>
          <w:b/>
          <w:bCs/>
          <w:sz w:val="32"/>
          <w:szCs w:val="32"/>
          <w:rtl/>
        </w:rPr>
        <w:t xml:space="preserve"> </w:t>
      </w:r>
      <w:r w:rsidRPr="00AB7D82">
        <w:rPr>
          <w:rFonts w:cs="Times New Roman" w:hint="eastAsia"/>
          <w:b/>
          <w:bCs/>
          <w:sz w:val="32"/>
          <w:szCs w:val="32"/>
          <w:rtl/>
        </w:rPr>
        <w:t>الابتدائي</w:t>
      </w:r>
      <w:r w:rsidRPr="00AB7D82">
        <w:rPr>
          <w:rFonts w:cs="Times New Roman"/>
          <w:b/>
          <w:bCs/>
          <w:sz w:val="32"/>
          <w:szCs w:val="32"/>
          <w:rtl/>
        </w:rPr>
        <w:t xml:space="preserve"> </w:t>
      </w:r>
      <w:r w:rsidRPr="00AB7D82">
        <w:rPr>
          <w:rFonts w:cs="Times New Roman" w:hint="eastAsia"/>
          <w:b/>
          <w:bCs/>
          <w:sz w:val="32"/>
          <w:szCs w:val="32"/>
          <w:rtl/>
        </w:rPr>
        <w:t>بمنطقة</w:t>
      </w:r>
      <w:r w:rsidRPr="00AB7D82">
        <w:rPr>
          <w:rFonts w:cs="Times New Roman"/>
          <w:b/>
          <w:bCs/>
          <w:sz w:val="32"/>
          <w:szCs w:val="32"/>
          <w:rtl/>
        </w:rPr>
        <w:t xml:space="preserve"> </w:t>
      </w:r>
      <w:r w:rsidRPr="00AB7D82">
        <w:rPr>
          <w:rFonts w:cs="Times New Roman" w:hint="eastAsia"/>
          <w:b/>
          <w:bCs/>
          <w:sz w:val="32"/>
          <w:szCs w:val="32"/>
          <w:rtl/>
        </w:rPr>
        <w:t>نجران</w:t>
      </w:r>
    </w:p>
    <w:p w14:paraId="291CD837" w14:textId="77777777" w:rsidR="00A16B06" w:rsidRPr="00AB7D82" w:rsidRDefault="00A16B06" w:rsidP="00A16B06">
      <w:pPr>
        <w:jc w:val="center"/>
        <w:rPr>
          <w:rFonts w:cs="Aptos"/>
          <w:b/>
          <w:bCs/>
          <w:sz w:val="32"/>
          <w:szCs w:val="32"/>
          <w:rtl/>
        </w:rPr>
      </w:pPr>
    </w:p>
    <w:p w14:paraId="529F7B97"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إعداد</w:t>
      </w:r>
      <w:r w:rsidRPr="00AB7D82">
        <w:rPr>
          <w:rFonts w:cs="Times New Roman"/>
          <w:b/>
          <w:bCs/>
          <w:sz w:val="32"/>
          <w:szCs w:val="32"/>
          <w:rtl/>
        </w:rPr>
        <w:t xml:space="preserve"> </w:t>
      </w:r>
      <w:r w:rsidRPr="00AB7D82">
        <w:rPr>
          <w:rFonts w:cs="Times New Roman" w:hint="eastAsia"/>
          <w:b/>
          <w:bCs/>
          <w:sz w:val="32"/>
          <w:szCs w:val="32"/>
          <w:rtl/>
        </w:rPr>
        <w:t>الطالب</w:t>
      </w:r>
      <w:r w:rsidRPr="00AB7D82">
        <w:rPr>
          <w:rFonts w:cs="Aptos"/>
          <w:b/>
          <w:bCs/>
          <w:sz w:val="32"/>
          <w:szCs w:val="32"/>
          <w:rtl/>
        </w:rPr>
        <w:t>:</w:t>
      </w:r>
    </w:p>
    <w:p w14:paraId="4B551FE1"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حسين</w:t>
      </w:r>
      <w:r w:rsidRPr="00AB7D82">
        <w:rPr>
          <w:rFonts w:cs="Times New Roman"/>
          <w:b/>
          <w:bCs/>
          <w:sz w:val="32"/>
          <w:szCs w:val="32"/>
          <w:rtl/>
        </w:rPr>
        <w:t xml:space="preserve"> </w:t>
      </w:r>
      <w:r w:rsidRPr="00AB7D82">
        <w:rPr>
          <w:rFonts w:cs="Times New Roman" w:hint="eastAsia"/>
          <w:b/>
          <w:bCs/>
          <w:sz w:val="32"/>
          <w:szCs w:val="32"/>
          <w:rtl/>
        </w:rPr>
        <w:t>سعيد</w:t>
      </w:r>
      <w:r w:rsidRPr="00AB7D82">
        <w:rPr>
          <w:rFonts w:cs="Times New Roman"/>
          <w:b/>
          <w:bCs/>
          <w:sz w:val="32"/>
          <w:szCs w:val="32"/>
          <w:rtl/>
        </w:rPr>
        <w:t xml:space="preserve"> </w:t>
      </w:r>
      <w:r w:rsidRPr="00AB7D82">
        <w:rPr>
          <w:rFonts w:cs="Times New Roman" w:hint="eastAsia"/>
          <w:b/>
          <w:bCs/>
          <w:sz w:val="32"/>
          <w:szCs w:val="32"/>
          <w:rtl/>
        </w:rPr>
        <w:t>علي</w:t>
      </w:r>
      <w:r w:rsidRPr="00AB7D82">
        <w:rPr>
          <w:rFonts w:cs="Times New Roman"/>
          <w:b/>
          <w:bCs/>
          <w:sz w:val="32"/>
          <w:szCs w:val="32"/>
          <w:rtl/>
        </w:rPr>
        <w:t xml:space="preserve"> </w:t>
      </w:r>
      <w:r w:rsidRPr="00AB7D82">
        <w:rPr>
          <w:rFonts w:cs="Times New Roman" w:hint="eastAsia"/>
          <w:b/>
          <w:bCs/>
          <w:sz w:val="32"/>
          <w:szCs w:val="32"/>
          <w:rtl/>
        </w:rPr>
        <w:t>الحارث</w:t>
      </w:r>
    </w:p>
    <w:p w14:paraId="1BB4D448" w14:textId="77777777" w:rsidR="00A16B06" w:rsidRPr="00AB7D82" w:rsidRDefault="00A16B06" w:rsidP="00A16B06">
      <w:pPr>
        <w:jc w:val="center"/>
        <w:rPr>
          <w:rFonts w:cs="Aptos"/>
          <w:b/>
          <w:bCs/>
          <w:sz w:val="32"/>
          <w:szCs w:val="32"/>
          <w:rtl/>
        </w:rPr>
      </w:pPr>
      <w:r w:rsidRPr="00AB7D82">
        <w:rPr>
          <w:rFonts w:cs="Aptos"/>
          <w:b/>
          <w:bCs/>
          <w:sz w:val="32"/>
          <w:szCs w:val="32"/>
          <w:rtl/>
        </w:rPr>
        <w:t>243000106</w:t>
      </w:r>
    </w:p>
    <w:p w14:paraId="034083F5"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إشراف</w:t>
      </w:r>
      <w:r w:rsidRPr="00AB7D82">
        <w:rPr>
          <w:rFonts w:cs="Aptos"/>
          <w:b/>
          <w:bCs/>
          <w:sz w:val="32"/>
          <w:szCs w:val="32"/>
          <w:rtl/>
        </w:rPr>
        <w:t>:</w:t>
      </w:r>
    </w:p>
    <w:p w14:paraId="5D131183"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د</w:t>
      </w:r>
      <w:r w:rsidRPr="00AB7D82">
        <w:rPr>
          <w:rFonts w:cs="Aptos"/>
          <w:b/>
          <w:bCs/>
          <w:sz w:val="32"/>
          <w:szCs w:val="32"/>
          <w:rtl/>
        </w:rPr>
        <w:t xml:space="preserve">. </w:t>
      </w:r>
      <w:r w:rsidRPr="00AB7D82">
        <w:rPr>
          <w:rFonts w:cs="Times New Roman" w:hint="eastAsia"/>
          <w:b/>
          <w:bCs/>
          <w:sz w:val="32"/>
          <w:szCs w:val="32"/>
          <w:rtl/>
        </w:rPr>
        <w:t>الفيصل</w:t>
      </w:r>
      <w:r w:rsidRPr="00AB7D82">
        <w:rPr>
          <w:rFonts w:cs="Times New Roman"/>
          <w:b/>
          <w:bCs/>
          <w:sz w:val="32"/>
          <w:szCs w:val="32"/>
          <w:rtl/>
        </w:rPr>
        <w:t xml:space="preserve"> </w:t>
      </w:r>
      <w:r w:rsidRPr="00AB7D82">
        <w:rPr>
          <w:rFonts w:cs="Times New Roman" w:hint="eastAsia"/>
          <w:b/>
          <w:bCs/>
          <w:sz w:val="32"/>
          <w:szCs w:val="32"/>
          <w:rtl/>
        </w:rPr>
        <w:t>عبد</w:t>
      </w:r>
      <w:r w:rsidRPr="00AB7D82">
        <w:rPr>
          <w:rFonts w:cs="Times New Roman"/>
          <w:b/>
          <w:bCs/>
          <w:sz w:val="32"/>
          <w:szCs w:val="32"/>
          <w:rtl/>
        </w:rPr>
        <w:t xml:space="preserve"> </w:t>
      </w:r>
      <w:r w:rsidRPr="00AB7D82">
        <w:rPr>
          <w:rFonts w:cs="Times New Roman" w:hint="eastAsia"/>
          <w:b/>
          <w:bCs/>
          <w:sz w:val="32"/>
          <w:szCs w:val="32"/>
          <w:rtl/>
        </w:rPr>
        <w:t>الحميد</w:t>
      </w:r>
      <w:r w:rsidRPr="00AB7D82">
        <w:rPr>
          <w:rFonts w:cs="Times New Roman"/>
          <w:b/>
          <w:bCs/>
          <w:sz w:val="32"/>
          <w:szCs w:val="32"/>
          <w:rtl/>
        </w:rPr>
        <w:t xml:space="preserve"> </w:t>
      </w:r>
      <w:r w:rsidRPr="00AB7D82">
        <w:rPr>
          <w:rFonts w:cs="Times New Roman" w:hint="eastAsia"/>
          <w:b/>
          <w:bCs/>
          <w:sz w:val="32"/>
          <w:szCs w:val="32"/>
          <w:rtl/>
        </w:rPr>
        <w:t>محمد</w:t>
      </w:r>
      <w:r w:rsidRPr="00AB7D82">
        <w:rPr>
          <w:rFonts w:cs="Times New Roman"/>
          <w:b/>
          <w:bCs/>
          <w:sz w:val="32"/>
          <w:szCs w:val="32"/>
          <w:rtl/>
        </w:rPr>
        <w:t xml:space="preserve"> </w:t>
      </w:r>
      <w:r w:rsidRPr="00AB7D82">
        <w:rPr>
          <w:rFonts w:cs="Times New Roman" w:hint="eastAsia"/>
          <w:b/>
          <w:bCs/>
          <w:sz w:val="32"/>
          <w:szCs w:val="32"/>
          <w:rtl/>
        </w:rPr>
        <w:t>حسن</w:t>
      </w:r>
    </w:p>
    <w:p w14:paraId="3F93C1AF"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د</w:t>
      </w:r>
      <w:r w:rsidRPr="00AB7D82">
        <w:rPr>
          <w:rFonts w:cs="Aptos"/>
          <w:b/>
          <w:bCs/>
          <w:sz w:val="32"/>
          <w:szCs w:val="32"/>
          <w:rtl/>
        </w:rPr>
        <w:t xml:space="preserve">. </w:t>
      </w:r>
      <w:r w:rsidRPr="00AB7D82">
        <w:rPr>
          <w:rFonts w:cs="Times New Roman" w:hint="eastAsia"/>
          <w:b/>
          <w:bCs/>
          <w:sz w:val="32"/>
          <w:szCs w:val="32"/>
          <w:rtl/>
        </w:rPr>
        <w:t>فايز</w:t>
      </w:r>
      <w:r w:rsidRPr="00AB7D82">
        <w:rPr>
          <w:rFonts w:cs="Times New Roman"/>
          <w:b/>
          <w:bCs/>
          <w:sz w:val="32"/>
          <w:szCs w:val="32"/>
          <w:rtl/>
        </w:rPr>
        <w:t xml:space="preserve"> </w:t>
      </w:r>
      <w:r w:rsidRPr="00AB7D82">
        <w:rPr>
          <w:rFonts w:cs="Times New Roman" w:hint="eastAsia"/>
          <w:b/>
          <w:bCs/>
          <w:sz w:val="32"/>
          <w:szCs w:val="32"/>
          <w:rtl/>
        </w:rPr>
        <w:t>جراد</w:t>
      </w:r>
    </w:p>
    <w:p w14:paraId="227A210E" w14:textId="77777777" w:rsidR="00A16B06" w:rsidRPr="00AB7D82" w:rsidRDefault="00A16B06" w:rsidP="00A16B06">
      <w:pPr>
        <w:jc w:val="center"/>
        <w:rPr>
          <w:rFonts w:cs="Aptos"/>
          <w:b/>
          <w:bCs/>
          <w:sz w:val="32"/>
          <w:szCs w:val="32"/>
          <w:rtl/>
        </w:rPr>
      </w:pPr>
      <w:r w:rsidRPr="00AB7D82">
        <w:rPr>
          <w:rFonts w:cs="Times New Roman" w:hint="eastAsia"/>
          <w:b/>
          <w:bCs/>
          <w:sz w:val="32"/>
          <w:szCs w:val="32"/>
          <w:rtl/>
        </w:rPr>
        <w:t>العام</w:t>
      </w:r>
      <w:r w:rsidRPr="00AB7D82">
        <w:rPr>
          <w:rFonts w:cs="Times New Roman"/>
          <w:b/>
          <w:bCs/>
          <w:sz w:val="32"/>
          <w:szCs w:val="32"/>
          <w:rtl/>
        </w:rPr>
        <w:t xml:space="preserve"> </w:t>
      </w:r>
      <w:r w:rsidRPr="00AB7D82">
        <w:rPr>
          <w:rFonts w:cs="Times New Roman" w:hint="eastAsia"/>
          <w:b/>
          <w:bCs/>
          <w:sz w:val="32"/>
          <w:szCs w:val="32"/>
          <w:rtl/>
        </w:rPr>
        <w:t>الدراسي</w:t>
      </w:r>
      <w:r w:rsidRPr="00AB7D82">
        <w:rPr>
          <w:rFonts w:cs="Aptos"/>
          <w:b/>
          <w:bCs/>
          <w:sz w:val="32"/>
          <w:szCs w:val="32"/>
          <w:rtl/>
        </w:rPr>
        <w:t>:</w:t>
      </w:r>
    </w:p>
    <w:p w14:paraId="4252DEB1" w14:textId="77777777" w:rsidR="00A16B06" w:rsidRPr="00AB7D82" w:rsidRDefault="00A16B06" w:rsidP="00A16B06">
      <w:pPr>
        <w:jc w:val="center"/>
        <w:rPr>
          <w:rFonts w:cs="Aptos"/>
          <w:b/>
          <w:bCs/>
          <w:sz w:val="32"/>
          <w:szCs w:val="32"/>
          <w:rtl/>
        </w:rPr>
      </w:pPr>
      <w:r w:rsidRPr="00AB7D82">
        <w:rPr>
          <w:rFonts w:cs="Aptos"/>
          <w:b/>
          <w:bCs/>
          <w:sz w:val="32"/>
          <w:szCs w:val="32"/>
          <w:rtl/>
        </w:rPr>
        <w:t>2025</w:t>
      </w:r>
    </w:p>
    <w:p w14:paraId="00360685" w14:textId="77777777" w:rsidR="00A16B06" w:rsidRPr="00E1444A" w:rsidRDefault="00A16B06" w:rsidP="00A16B06">
      <w:pPr>
        <w:rPr>
          <w:rFonts w:ascii="Segoe UI Emoji" w:hAnsi="Segoe UI Emoji" w:hint="cs"/>
          <w:sz w:val="32"/>
          <w:szCs w:val="32"/>
          <w:rtl/>
        </w:rPr>
      </w:pPr>
    </w:p>
    <w:p w14:paraId="33A4C41B" w14:textId="1AA646E7" w:rsidR="00A16B06" w:rsidRPr="00E1444A" w:rsidRDefault="00A16B06" w:rsidP="00A16B06">
      <w:pPr>
        <w:jc w:val="center"/>
        <w:rPr>
          <w:b/>
          <w:bCs/>
          <w:sz w:val="32"/>
          <w:szCs w:val="32"/>
          <w:rtl/>
        </w:rPr>
      </w:pPr>
      <w:r w:rsidRPr="00AB7D82">
        <w:rPr>
          <w:rFonts w:ascii="Segoe UI Emoji" w:hAnsi="Segoe UI Emoji" w:cs="Segoe UI Emoji"/>
          <w:b/>
          <w:bCs/>
          <w:noProof/>
          <w:sz w:val="32"/>
          <w:szCs w:val="32"/>
        </w:rPr>
        <w:lastRenderedPageBreak/>
        <w:drawing>
          <wp:inline distT="0" distB="0" distL="0" distR="0" wp14:anchorId="5A788457" wp14:editId="696D2160">
            <wp:extent cx="1422400" cy="774700"/>
            <wp:effectExtent l="0" t="0" r="6350" b="6350"/>
            <wp:docPr id="5322823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0" cy="774700"/>
                    </a:xfrm>
                    <a:prstGeom prst="rect">
                      <a:avLst/>
                    </a:prstGeom>
                    <a:noFill/>
                    <a:ln>
                      <a:noFill/>
                    </a:ln>
                  </pic:spPr>
                </pic:pic>
              </a:graphicData>
            </a:graphic>
          </wp:inline>
        </w:drawing>
      </w:r>
    </w:p>
    <w:p w14:paraId="53040498" w14:textId="77777777" w:rsidR="00A16B06" w:rsidRPr="00E1444A" w:rsidRDefault="00A16B06" w:rsidP="00A16B06">
      <w:pPr>
        <w:jc w:val="center"/>
        <w:rPr>
          <w:b/>
          <w:bCs/>
          <w:sz w:val="32"/>
          <w:szCs w:val="32"/>
          <w:rtl/>
        </w:rPr>
      </w:pPr>
      <w:r w:rsidRPr="00E1444A">
        <w:rPr>
          <w:b/>
          <w:bCs/>
          <w:sz w:val="32"/>
          <w:szCs w:val="32"/>
        </w:rPr>
        <w:t>Midocean University</w:t>
      </w:r>
    </w:p>
    <w:p w14:paraId="5C3119B4" w14:textId="77777777" w:rsidR="00A16B06" w:rsidRPr="00E1444A" w:rsidRDefault="00A16B06" w:rsidP="00A16B06">
      <w:pPr>
        <w:jc w:val="center"/>
        <w:rPr>
          <w:b/>
          <w:bCs/>
          <w:sz w:val="32"/>
          <w:szCs w:val="32"/>
          <w:rtl/>
        </w:rPr>
      </w:pPr>
      <w:r w:rsidRPr="00E1444A">
        <w:rPr>
          <w:b/>
          <w:bCs/>
          <w:sz w:val="32"/>
          <w:szCs w:val="32"/>
        </w:rPr>
        <w:t>Faculty of Management</w:t>
      </w:r>
    </w:p>
    <w:p w14:paraId="62B3EA1A" w14:textId="77777777" w:rsidR="00A16B06" w:rsidRPr="00E1444A" w:rsidRDefault="00A16B06" w:rsidP="00A16B06">
      <w:pPr>
        <w:jc w:val="center"/>
        <w:rPr>
          <w:b/>
          <w:bCs/>
          <w:sz w:val="32"/>
          <w:szCs w:val="32"/>
        </w:rPr>
      </w:pPr>
      <w:r w:rsidRPr="00E1444A">
        <w:rPr>
          <w:b/>
          <w:bCs/>
          <w:sz w:val="32"/>
          <w:szCs w:val="32"/>
        </w:rPr>
        <w:t>Department of Human Resources Management</w:t>
      </w:r>
    </w:p>
    <w:p w14:paraId="2B28CDE0" w14:textId="77777777" w:rsidR="00A16B06" w:rsidRPr="00E1444A" w:rsidRDefault="00A16B06" w:rsidP="00A16B06">
      <w:pPr>
        <w:jc w:val="center"/>
        <w:rPr>
          <w:rFonts w:hint="cs"/>
          <w:b/>
          <w:bCs/>
          <w:sz w:val="32"/>
          <w:szCs w:val="32"/>
          <w:rtl/>
        </w:rPr>
      </w:pPr>
    </w:p>
    <w:p w14:paraId="576EC977" w14:textId="77777777" w:rsidR="00A16B06" w:rsidRPr="00E1444A" w:rsidRDefault="00A16B06" w:rsidP="00A16B06">
      <w:pPr>
        <w:jc w:val="center"/>
        <w:rPr>
          <w:b/>
          <w:bCs/>
          <w:sz w:val="32"/>
          <w:szCs w:val="32"/>
          <w:rtl/>
        </w:rPr>
      </w:pPr>
      <w:r w:rsidRPr="00E1444A">
        <w:rPr>
          <w:b/>
          <w:bCs/>
          <w:sz w:val="32"/>
          <w:szCs w:val="32"/>
        </w:rPr>
        <w:t>Research Title</w:t>
      </w:r>
      <w:r w:rsidRPr="00E1444A">
        <w:rPr>
          <w:b/>
          <w:bCs/>
          <w:sz w:val="32"/>
          <w:szCs w:val="32"/>
          <w:rtl/>
        </w:rPr>
        <w:t>:</w:t>
      </w:r>
    </w:p>
    <w:p w14:paraId="5033B1D2" w14:textId="77777777" w:rsidR="00A16B06" w:rsidRPr="00E1444A" w:rsidRDefault="00A16B06" w:rsidP="00A16B06">
      <w:pPr>
        <w:jc w:val="center"/>
        <w:rPr>
          <w:rFonts w:hint="cs"/>
          <w:b/>
          <w:bCs/>
          <w:sz w:val="32"/>
          <w:szCs w:val="32"/>
          <w:rtl/>
        </w:rPr>
      </w:pPr>
      <w:r w:rsidRPr="00E1444A">
        <w:rPr>
          <w:b/>
          <w:bCs/>
          <w:sz w:val="32"/>
          <w:szCs w:val="32"/>
        </w:rPr>
        <w:t>The Impact of Human Resources Management Practices on Improving the Performance of Teachers and Administrative Staff: A Field Study in Primary Schools in Najran Region</w:t>
      </w:r>
    </w:p>
    <w:p w14:paraId="6A39AC17" w14:textId="77777777" w:rsidR="00A16B06" w:rsidRPr="00E1444A" w:rsidRDefault="00A16B06" w:rsidP="00A16B06">
      <w:pPr>
        <w:jc w:val="center"/>
        <w:rPr>
          <w:rFonts w:hint="cs"/>
          <w:b/>
          <w:bCs/>
          <w:sz w:val="32"/>
          <w:szCs w:val="32"/>
          <w:rtl/>
        </w:rPr>
      </w:pPr>
    </w:p>
    <w:p w14:paraId="418BD049" w14:textId="77777777" w:rsidR="00A16B06" w:rsidRPr="00E1444A" w:rsidRDefault="00A16B06" w:rsidP="00A16B06">
      <w:pPr>
        <w:jc w:val="center"/>
        <w:rPr>
          <w:b/>
          <w:bCs/>
          <w:sz w:val="32"/>
          <w:szCs w:val="32"/>
          <w:rtl/>
        </w:rPr>
      </w:pPr>
      <w:r w:rsidRPr="00E1444A">
        <w:rPr>
          <w:b/>
          <w:bCs/>
          <w:sz w:val="32"/>
          <w:szCs w:val="32"/>
        </w:rPr>
        <w:t>Prepared by</w:t>
      </w:r>
      <w:r w:rsidRPr="00E1444A">
        <w:rPr>
          <w:b/>
          <w:bCs/>
          <w:sz w:val="32"/>
          <w:szCs w:val="32"/>
          <w:rtl/>
        </w:rPr>
        <w:t>:</w:t>
      </w:r>
    </w:p>
    <w:p w14:paraId="2BC269DF" w14:textId="77777777" w:rsidR="00A16B06" w:rsidRPr="00E1444A" w:rsidRDefault="00A16B06" w:rsidP="00A16B06">
      <w:pPr>
        <w:jc w:val="center"/>
        <w:rPr>
          <w:b/>
          <w:bCs/>
          <w:sz w:val="32"/>
          <w:szCs w:val="32"/>
        </w:rPr>
      </w:pPr>
      <w:r w:rsidRPr="00E1444A">
        <w:rPr>
          <w:b/>
          <w:bCs/>
          <w:sz w:val="32"/>
          <w:szCs w:val="32"/>
        </w:rPr>
        <w:t>Hussain Saeed Ali Al-Hareth</w:t>
      </w:r>
    </w:p>
    <w:p w14:paraId="5C645252" w14:textId="77777777" w:rsidR="00A16B06" w:rsidRPr="00E1444A" w:rsidRDefault="00A16B06" w:rsidP="00A16B06">
      <w:pPr>
        <w:jc w:val="center"/>
        <w:rPr>
          <w:rFonts w:hint="cs"/>
          <w:b/>
          <w:bCs/>
          <w:sz w:val="32"/>
          <w:szCs w:val="32"/>
          <w:rtl/>
        </w:rPr>
      </w:pPr>
      <w:r w:rsidRPr="00E1444A">
        <w:rPr>
          <w:b/>
          <w:bCs/>
          <w:sz w:val="32"/>
          <w:szCs w:val="32"/>
        </w:rPr>
        <w:t>243000106</w:t>
      </w:r>
    </w:p>
    <w:p w14:paraId="0FB70A7B" w14:textId="77777777" w:rsidR="00A16B06" w:rsidRPr="00E1444A" w:rsidRDefault="00A16B06" w:rsidP="00A16B06">
      <w:pPr>
        <w:jc w:val="center"/>
        <w:rPr>
          <w:b/>
          <w:bCs/>
          <w:sz w:val="32"/>
          <w:szCs w:val="32"/>
          <w:rtl/>
        </w:rPr>
      </w:pPr>
      <w:r w:rsidRPr="00E1444A">
        <w:rPr>
          <w:b/>
          <w:bCs/>
          <w:sz w:val="32"/>
          <w:szCs w:val="32"/>
        </w:rPr>
        <w:t>Supervised by</w:t>
      </w:r>
      <w:r w:rsidRPr="00E1444A">
        <w:rPr>
          <w:b/>
          <w:bCs/>
          <w:sz w:val="32"/>
          <w:szCs w:val="32"/>
          <w:rtl/>
        </w:rPr>
        <w:t>:</w:t>
      </w:r>
    </w:p>
    <w:p w14:paraId="7C19B95E" w14:textId="77777777" w:rsidR="00A16B06" w:rsidRPr="00E1444A" w:rsidRDefault="00A16B06" w:rsidP="00A16B06">
      <w:pPr>
        <w:jc w:val="center"/>
        <w:rPr>
          <w:b/>
          <w:bCs/>
          <w:sz w:val="32"/>
          <w:szCs w:val="32"/>
        </w:rPr>
      </w:pPr>
      <w:r w:rsidRPr="00E1444A">
        <w:rPr>
          <w:b/>
          <w:bCs/>
          <w:sz w:val="32"/>
          <w:szCs w:val="32"/>
        </w:rPr>
        <w:t>Dr. Al-Faisal Abdul Hamid Mohammed Hassan</w:t>
      </w:r>
    </w:p>
    <w:p w14:paraId="01E93D32" w14:textId="77777777" w:rsidR="00A16B06" w:rsidRPr="00E1444A" w:rsidRDefault="00A16B06" w:rsidP="00A16B06">
      <w:pPr>
        <w:jc w:val="center"/>
        <w:rPr>
          <w:b/>
          <w:bCs/>
          <w:sz w:val="32"/>
          <w:szCs w:val="32"/>
        </w:rPr>
      </w:pPr>
      <w:r w:rsidRPr="00E1444A">
        <w:rPr>
          <w:b/>
          <w:bCs/>
          <w:sz w:val="32"/>
          <w:szCs w:val="32"/>
        </w:rPr>
        <w:t>Dr. Fayez Jarad</w:t>
      </w:r>
    </w:p>
    <w:p w14:paraId="6BDD45F5" w14:textId="77777777" w:rsidR="00A16B06" w:rsidRPr="00E1444A" w:rsidRDefault="00A16B06" w:rsidP="00A16B06">
      <w:pPr>
        <w:jc w:val="center"/>
        <w:rPr>
          <w:rFonts w:hint="cs"/>
          <w:b/>
          <w:bCs/>
          <w:sz w:val="32"/>
          <w:szCs w:val="32"/>
          <w:rtl/>
        </w:rPr>
      </w:pPr>
    </w:p>
    <w:p w14:paraId="22D1BAF3" w14:textId="77777777" w:rsidR="00A16B06" w:rsidRPr="00AB7D82" w:rsidRDefault="00A16B06" w:rsidP="00A16B06">
      <w:pPr>
        <w:jc w:val="center"/>
        <w:rPr>
          <w:b/>
          <w:bCs/>
          <w:sz w:val="32"/>
          <w:szCs w:val="32"/>
          <w:rtl/>
        </w:rPr>
      </w:pPr>
      <w:r w:rsidRPr="00E1444A">
        <w:rPr>
          <w:b/>
          <w:bCs/>
          <w:sz w:val="32"/>
          <w:szCs w:val="32"/>
        </w:rPr>
        <w:t>2025</w:t>
      </w:r>
    </w:p>
    <w:p w14:paraId="62FDB8E4" w14:textId="77777777" w:rsidR="00A16B06" w:rsidRPr="00AB7D82" w:rsidRDefault="00A16B06" w:rsidP="00A16B06">
      <w:pPr>
        <w:jc w:val="center"/>
        <w:rPr>
          <w:rFonts w:ascii="Aldhabi" w:hAnsi="Aldhabi" w:cs="Aldhabi" w:hint="cs"/>
          <w:b/>
          <w:bCs/>
          <w:color w:val="C00000"/>
          <w:sz w:val="96"/>
          <w:szCs w:val="96"/>
          <w:rtl/>
        </w:rPr>
      </w:pPr>
    </w:p>
    <w:p w14:paraId="1EE5A52B" w14:textId="77777777" w:rsidR="00A16B06" w:rsidRPr="00EE1078" w:rsidRDefault="00A16B06" w:rsidP="00A16B06">
      <w:pPr>
        <w:jc w:val="center"/>
        <w:rPr>
          <w:rFonts w:ascii="Times New Roman" w:hAnsi="Times New Roman"/>
          <w:b/>
          <w:bCs/>
          <w:color w:val="000000"/>
          <w:sz w:val="32"/>
          <w:szCs w:val="32"/>
          <w:rtl/>
        </w:rPr>
      </w:pPr>
      <w:r w:rsidRPr="00EE1078">
        <w:rPr>
          <w:rFonts w:ascii="Times New Roman" w:hAnsi="Times New Roman"/>
          <w:b/>
          <w:bCs/>
          <w:color w:val="000000"/>
          <w:sz w:val="32"/>
          <w:szCs w:val="32"/>
          <w:rtl/>
        </w:rPr>
        <w:lastRenderedPageBreak/>
        <w:t>المستخلص</w:t>
      </w:r>
    </w:p>
    <w:p w14:paraId="6AFE2E85" w14:textId="77777777" w:rsidR="00A16B06" w:rsidRPr="00082628" w:rsidRDefault="00A16B06" w:rsidP="00A16B06">
      <w:pPr>
        <w:jc w:val="center"/>
        <w:rPr>
          <w:rFonts w:ascii="Arial" w:hAnsi="Arial"/>
          <w:b/>
          <w:bCs/>
          <w:color w:val="000000"/>
          <w:sz w:val="32"/>
          <w:szCs w:val="32"/>
          <w:rtl/>
        </w:rPr>
      </w:pPr>
      <w:r w:rsidRPr="00082628">
        <w:rPr>
          <w:rFonts w:ascii="Arial" w:hAnsi="Arial"/>
          <w:b/>
          <w:bCs/>
          <w:color w:val="000000"/>
          <w:sz w:val="32"/>
          <w:szCs w:val="32"/>
          <w:rtl/>
        </w:rPr>
        <w:t>هدفت هذه الدراسة إلى تحليل أثر ممارسات إدارة الموارد البشرية على تحسين أداء المعلمين والموظفين الإداريين في مدارس التعليم الابتدائي بمنطقة نجران، من خلال دراسة محاور رئيسية تشمل: التدريب والتطوير المهني، التحفيز المادي والمعنوي، التوظيف، وتقييم الأداء.</w:t>
      </w:r>
    </w:p>
    <w:p w14:paraId="344BA498" w14:textId="77777777" w:rsidR="00A16B06" w:rsidRPr="00082628" w:rsidRDefault="00A16B06" w:rsidP="00A16B06">
      <w:pPr>
        <w:jc w:val="center"/>
        <w:rPr>
          <w:rFonts w:ascii="Arial" w:hAnsi="Arial"/>
          <w:b/>
          <w:bCs/>
          <w:color w:val="000000"/>
          <w:sz w:val="32"/>
          <w:szCs w:val="32"/>
          <w:rtl/>
        </w:rPr>
      </w:pPr>
    </w:p>
    <w:p w14:paraId="54F633DC" w14:textId="77777777" w:rsidR="00A16B06" w:rsidRPr="00082628" w:rsidRDefault="00A16B06" w:rsidP="00A16B06">
      <w:pPr>
        <w:jc w:val="center"/>
        <w:rPr>
          <w:rFonts w:ascii="Arial" w:hAnsi="Arial"/>
          <w:b/>
          <w:bCs/>
          <w:color w:val="000000"/>
          <w:sz w:val="32"/>
          <w:szCs w:val="32"/>
          <w:rtl/>
        </w:rPr>
      </w:pPr>
      <w:r w:rsidRPr="00082628">
        <w:rPr>
          <w:rFonts w:ascii="Arial" w:hAnsi="Arial"/>
          <w:b/>
          <w:bCs/>
          <w:color w:val="000000"/>
          <w:sz w:val="32"/>
          <w:szCs w:val="32"/>
          <w:rtl/>
        </w:rPr>
        <w:t>اُستخدم المنهج الوصفي التحليلي، وتم تطبيق استبانة على عينة مكونة من (40) فردًا من الكوادر التعليمية والإدارية في خمس مدارس ابتدائية. وشملت الأداة أربعة محاور، وتم تحليل البيانات باستخدام أساليب إحصائية مناسبة.</w:t>
      </w:r>
    </w:p>
    <w:p w14:paraId="04305432" w14:textId="77777777" w:rsidR="00A16B06" w:rsidRPr="00082628" w:rsidRDefault="00A16B06" w:rsidP="00A16B06">
      <w:pPr>
        <w:jc w:val="center"/>
        <w:rPr>
          <w:rFonts w:ascii="Arial" w:hAnsi="Arial"/>
          <w:b/>
          <w:bCs/>
          <w:color w:val="000000"/>
          <w:sz w:val="32"/>
          <w:szCs w:val="32"/>
          <w:rtl/>
        </w:rPr>
      </w:pPr>
    </w:p>
    <w:p w14:paraId="4D1AAA66" w14:textId="77777777" w:rsidR="00A16B06" w:rsidRPr="00082628" w:rsidRDefault="00A16B06" w:rsidP="00A16B06">
      <w:pPr>
        <w:jc w:val="center"/>
        <w:rPr>
          <w:rFonts w:ascii="Arial" w:hAnsi="Arial"/>
          <w:b/>
          <w:bCs/>
          <w:color w:val="000000"/>
          <w:sz w:val="32"/>
          <w:szCs w:val="32"/>
          <w:rtl/>
        </w:rPr>
      </w:pPr>
      <w:r w:rsidRPr="00082628">
        <w:rPr>
          <w:rFonts w:ascii="Arial" w:hAnsi="Arial"/>
          <w:b/>
          <w:bCs/>
          <w:color w:val="000000"/>
          <w:sz w:val="32"/>
          <w:szCs w:val="32"/>
          <w:rtl/>
        </w:rPr>
        <w:t>أظهرت النتائج أن الممارسات المدروسة لها أثر إيجابي واضح على تحسين الأداء، لا سيما محور التدريب الذي سجل أعلى نسبة رضا، يليه التحفيز المعنوي. بينما أظهرت نتائج التحفيز المادي وتقييم الأداء وجود فجوات بحاجة إلى تطوير.</w:t>
      </w:r>
    </w:p>
    <w:p w14:paraId="1307F9A7" w14:textId="77777777" w:rsidR="00A16B06" w:rsidRPr="00082628" w:rsidRDefault="00A16B06" w:rsidP="00A16B06">
      <w:pPr>
        <w:jc w:val="center"/>
        <w:rPr>
          <w:rFonts w:ascii="Arial" w:hAnsi="Arial"/>
          <w:b/>
          <w:bCs/>
          <w:color w:val="000000"/>
          <w:sz w:val="32"/>
          <w:szCs w:val="32"/>
          <w:rtl/>
        </w:rPr>
      </w:pPr>
    </w:p>
    <w:p w14:paraId="3401330B" w14:textId="77777777" w:rsidR="00A16B06" w:rsidRPr="00082628" w:rsidRDefault="00A16B06" w:rsidP="00A16B06">
      <w:pPr>
        <w:jc w:val="center"/>
        <w:rPr>
          <w:rFonts w:ascii="Arial" w:hAnsi="Arial"/>
          <w:b/>
          <w:bCs/>
          <w:color w:val="000000"/>
          <w:sz w:val="32"/>
          <w:szCs w:val="32"/>
          <w:rtl/>
        </w:rPr>
      </w:pPr>
      <w:r w:rsidRPr="00082628">
        <w:rPr>
          <w:rFonts w:ascii="Arial" w:hAnsi="Arial"/>
          <w:b/>
          <w:bCs/>
          <w:color w:val="000000"/>
          <w:sz w:val="32"/>
          <w:szCs w:val="32"/>
          <w:rtl/>
        </w:rPr>
        <w:t>أوصت الدراسة بزيادة البرامج التدريبية، وتطوير أنظمة التحفيز والتقييم، وربطها بشكل مباشر بمستوى الأداء الفعلي للعاملين في الميدان التربوي.</w:t>
      </w:r>
    </w:p>
    <w:p w14:paraId="2D0FE964" w14:textId="77777777" w:rsidR="00A16B06" w:rsidRPr="00082628" w:rsidRDefault="00A16B06" w:rsidP="00A16B06">
      <w:pPr>
        <w:jc w:val="center"/>
        <w:rPr>
          <w:rFonts w:ascii="Arial" w:hAnsi="Arial"/>
          <w:b/>
          <w:bCs/>
          <w:color w:val="000000"/>
          <w:sz w:val="32"/>
          <w:szCs w:val="32"/>
          <w:rtl/>
        </w:rPr>
      </w:pPr>
    </w:p>
    <w:p w14:paraId="5679643D" w14:textId="77777777" w:rsidR="00A16B06" w:rsidRDefault="00A16B06" w:rsidP="00A16B06">
      <w:pPr>
        <w:jc w:val="center"/>
        <w:rPr>
          <w:rFonts w:ascii="Arial" w:hAnsi="Arial"/>
          <w:b/>
          <w:bCs/>
          <w:color w:val="000000"/>
          <w:sz w:val="32"/>
          <w:szCs w:val="32"/>
          <w:rtl/>
        </w:rPr>
      </w:pPr>
      <w:r w:rsidRPr="00082628">
        <w:rPr>
          <w:rFonts w:ascii="Arial" w:hAnsi="Arial"/>
          <w:b/>
          <w:bCs/>
          <w:color w:val="000000"/>
          <w:sz w:val="32"/>
          <w:szCs w:val="32"/>
          <w:rtl/>
        </w:rPr>
        <w:t xml:space="preserve">*الكلمات </w:t>
      </w:r>
      <w:proofErr w:type="gramStart"/>
      <w:r w:rsidRPr="00082628">
        <w:rPr>
          <w:rFonts w:ascii="Arial" w:hAnsi="Arial"/>
          <w:b/>
          <w:bCs/>
          <w:color w:val="000000"/>
          <w:sz w:val="32"/>
          <w:szCs w:val="32"/>
          <w:rtl/>
        </w:rPr>
        <w:t>المفتاحية:*</w:t>
      </w:r>
      <w:proofErr w:type="gramEnd"/>
      <w:r w:rsidRPr="00082628">
        <w:rPr>
          <w:rFonts w:ascii="Arial" w:hAnsi="Arial"/>
          <w:b/>
          <w:bCs/>
          <w:color w:val="000000"/>
          <w:sz w:val="32"/>
          <w:szCs w:val="32"/>
          <w:rtl/>
        </w:rPr>
        <w:t xml:space="preserve"> إدارة الموارد البشرية – الأداء – المعلمون – الموظفون الإداريون – التعليم الابتدائي – نجران.</w:t>
      </w:r>
    </w:p>
    <w:p w14:paraId="0A0759DF" w14:textId="77777777" w:rsidR="00A16B06" w:rsidRDefault="00A16B06" w:rsidP="00A16B06">
      <w:pPr>
        <w:jc w:val="center"/>
        <w:rPr>
          <w:rFonts w:ascii="Arial" w:hAnsi="Arial"/>
          <w:b/>
          <w:bCs/>
          <w:color w:val="000000"/>
          <w:sz w:val="32"/>
          <w:szCs w:val="32"/>
          <w:rtl/>
        </w:rPr>
      </w:pPr>
    </w:p>
    <w:p w14:paraId="570F6E17" w14:textId="77777777" w:rsidR="00A16B06" w:rsidRDefault="00A16B06" w:rsidP="00A16B06">
      <w:pPr>
        <w:jc w:val="center"/>
        <w:rPr>
          <w:rFonts w:ascii="Arial" w:hAnsi="Arial"/>
          <w:b/>
          <w:bCs/>
          <w:color w:val="000000"/>
          <w:sz w:val="32"/>
          <w:szCs w:val="32"/>
          <w:rtl/>
        </w:rPr>
      </w:pPr>
    </w:p>
    <w:p w14:paraId="05FF5D66" w14:textId="77777777" w:rsidR="00A16B06" w:rsidRDefault="00A16B06" w:rsidP="00A16B06">
      <w:pPr>
        <w:jc w:val="center"/>
        <w:rPr>
          <w:rFonts w:ascii="Arial" w:hAnsi="Arial"/>
          <w:b/>
          <w:bCs/>
          <w:color w:val="000000"/>
          <w:sz w:val="32"/>
          <w:szCs w:val="32"/>
          <w:rtl/>
        </w:rPr>
      </w:pPr>
    </w:p>
    <w:p w14:paraId="30AEBAE4" w14:textId="77777777" w:rsidR="00A16B06" w:rsidRDefault="00A16B06" w:rsidP="00A16B06">
      <w:pPr>
        <w:jc w:val="center"/>
        <w:rPr>
          <w:rFonts w:ascii="Arial" w:hAnsi="Arial"/>
          <w:b/>
          <w:bCs/>
          <w:color w:val="000000"/>
          <w:sz w:val="32"/>
          <w:szCs w:val="32"/>
          <w:rtl/>
        </w:rPr>
      </w:pPr>
    </w:p>
    <w:p w14:paraId="3A449671" w14:textId="77777777" w:rsidR="00A16B06" w:rsidRDefault="00A16B06" w:rsidP="00A16B06">
      <w:pPr>
        <w:jc w:val="center"/>
        <w:rPr>
          <w:rFonts w:ascii="Arial" w:hAnsi="Arial"/>
          <w:b/>
          <w:bCs/>
          <w:color w:val="000000"/>
          <w:sz w:val="32"/>
          <w:szCs w:val="32"/>
          <w:rtl/>
        </w:rPr>
      </w:pPr>
    </w:p>
    <w:p w14:paraId="1895F40D" w14:textId="77777777" w:rsidR="00A16B06" w:rsidRDefault="00A16B06" w:rsidP="00A16B06">
      <w:pPr>
        <w:rPr>
          <w:rFonts w:ascii="Arial" w:hAnsi="Arial"/>
          <w:b/>
          <w:bCs/>
          <w:color w:val="000000"/>
          <w:sz w:val="32"/>
          <w:szCs w:val="32"/>
          <w:rtl/>
        </w:rPr>
      </w:pPr>
    </w:p>
    <w:p w14:paraId="7235A158" w14:textId="77777777" w:rsidR="00A16B06" w:rsidRPr="00EE1078" w:rsidRDefault="00A16B06" w:rsidP="00A16B06">
      <w:pPr>
        <w:rPr>
          <w:rFonts w:ascii="Times New Roman" w:hAnsi="Times New Roman"/>
          <w:sz w:val="32"/>
          <w:szCs w:val="32"/>
          <w:rtl/>
        </w:rPr>
      </w:pPr>
    </w:p>
    <w:p w14:paraId="4BC065C6" w14:textId="77777777" w:rsidR="00A16B06" w:rsidRPr="00724769" w:rsidRDefault="00A16B06" w:rsidP="00A16B06">
      <w:pPr>
        <w:rPr>
          <w:rFonts w:ascii="Arial" w:hAnsi="Arial"/>
          <w:sz w:val="32"/>
          <w:szCs w:val="32"/>
          <w:rtl/>
        </w:rPr>
      </w:pPr>
      <w:r w:rsidRPr="00724769">
        <w:rPr>
          <w:rFonts w:ascii="Arial" w:hAnsi="Arial"/>
          <w:sz w:val="32"/>
          <w:szCs w:val="32"/>
          <w:rtl/>
        </w:rPr>
        <w:lastRenderedPageBreak/>
        <w:t>فصل الأول: الإطار العام للدراسة</w:t>
      </w:r>
    </w:p>
    <w:p w14:paraId="2F0D289C" w14:textId="77777777" w:rsidR="00A16B06" w:rsidRPr="00724769" w:rsidRDefault="00A16B06" w:rsidP="00A16B06">
      <w:pPr>
        <w:rPr>
          <w:rFonts w:ascii="Arial" w:hAnsi="Arial"/>
          <w:sz w:val="32"/>
          <w:szCs w:val="32"/>
          <w:rtl/>
        </w:rPr>
      </w:pPr>
    </w:p>
    <w:p w14:paraId="26DBADAF" w14:textId="77777777" w:rsidR="00A16B06" w:rsidRPr="00724769" w:rsidRDefault="00A16B06" w:rsidP="00A16B06">
      <w:pPr>
        <w:rPr>
          <w:rFonts w:ascii="Arial" w:hAnsi="Arial"/>
          <w:sz w:val="32"/>
          <w:szCs w:val="32"/>
          <w:rtl/>
        </w:rPr>
      </w:pPr>
      <w:r w:rsidRPr="00724769">
        <w:rPr>
          <w:rFonts w:ascii="Arial" w:hAnsi="Arial"/>
          <w:sz w:val="32"/>
          <w:szCs w:val="32"/>
          <w:rtl/>
        </w:rPr>
        <w:t>أولًا: المقدمة</w:t>
      </w:r>
    </w:p>
    <w:p w14:paraId="54A2D137" w14:textId="77777777" w:rsidR="00A16B06" w:rsidRPr="00724769" w:rsidRDefault="00A16B06" w:rsidP="00A16B06">
      <w:pPr>
        <w:rPr>
          <w:rFonts w:ascii="Arial" w:hAnsi="Arial"/>
          <w:sz w:val="32"/>
          <w:szCs w:val="32"/>
          <w:rtl/>
        </w:rPr>
      </w:pPr>
    </w:p>
    <w:p w14:paraId="0540FF21" w14:textId="77777777" w:rsidR="00A16B06" w:rsidRPr="00724769" w:rsidRDefault="00A16B06" w:rsidP="00A16B06">
      <w:pPr>
        <w:rPr>
          <w:rFonts w:ascii="Arial" w:hAnsi="Arial"/>
          <w:sz w:val="32"/>
          <w:szCs w:val="32"/>
          <w:rtl/>
        </w:rPr>
      </w:pPr>
      <w:r w:rsidRPr="00724769">
        <w:rPr>
          <w:rFonts w:ascii="Arial" w:hAnsi="Arial"/>
          <w:sz w:val="32"/>
          <w:szCs w:val="32"/>
          <w:rtl/>
        </w:rPr>
        <w:t>تُعد الموارد البشرية العامل الحاسم في نجاح المؤسسات كافة، لا سيما في المؤسسات التعليمية التي تعتمد بشكل مباشر على الكادر البشري لتحقيق أهدافها التربوية والتنموية. فقد أصبح لزامًا على المدارس، بصفتها وحدات تعليمية مستقلة، أن تعتمد على استراتيجيات فعالة في إدارة مواردها البشرية لضمان جودة التعليم، وتحسين مخرجاته، ورفع كفاءة الأداء الوظيفي للعاملين فيها من معلمين وإداريين.</w:t>
      </w:r>
    </w:p>
    <w:p w14:paraId="298847CB" w14:textId="77777777" w:rsidR="00A16B06" w:rsidRPr="00724769" w:rsidRDefault="00A16B06" w:rsidP="00A16B06">
      <w:pPr>
        <w:rPr>
          <w:rFonts w:ascii="Arial" w:hAnsi="Arial"/>
          <w:sz w:val="32"/>
          <w:szCs w:val="32"/>
          <w:rtl/>
        </w:rPr>
      </w:pPr>
    </w:p>
    <w:p w14:paraId="6C36F010" w14:textId="77777777" w:rsidR="00A16B06" w:rsidRPr="00724769" w:rsidRDefault="00A16B06" w:rsidP="00A16B06">
      <w:pPr>
        <w:rPr>
          <w:rFonts w:ascii="Arial" w:hAnsi="Arial"/>
          <w:sz w:val="32"/>
          <w:szCs w:val="32"/>
          <w:rtl/>
        </w:rPr>
      </w:pPr>
      <w:r w:rsidRPr="00724769">
        <w:rPr>
          <w:rFonts w:ascii="Arial" w:hAnsi="Arial"/>
          <w:sz w:val="32"/>
          <w:szCs w:val="32"/>
          <w:rtl/>
        </w:rPr>
        <w:t>وفي ظل التطورات التربوية المتسارعة، والتحولات الاجتماعية والاقتصادية التي تشهدها المملكة العربية السعودية، برزت الحاجة إلى إدارة موارد بشرية تُعنى بتطوير الأداء، وتحقيق الرضا الوظيفي، ورفع الولاء التنظيمي، وتعزيز الانتماء المؤسسي.</w:t>
      </w:r>
    </w:p>
    <w:p w14:paraId="12A4944B" w14:textId="77777777" w:rsidR="00A16B06" w:rsidRPr="00724769" w:rsidRDefault="00A16B06" w:rsidP="00A16B06">
      <w:pPr>
        <w:rPr>
          <w:rFonts w:ascii="Arial" w:hAnsi="Arial"/>
          <w:sz w:val="32"/>
          <w:szCs w:val="32"/>
          <w:rtl/>
        </w:rPr>
      </w:pPr>
      <w:r w:rsidRPr="00724769">
        <w:rPr>
          <w:rFonts w:ascii="Arial" w:hAnsi="Arial"/>
          <w:sz w:val="32"/>
          <w:szCs w:val="32"/>
          <w:rtl/>
        </w:rPr>
        <w:t>إنّ مدارس التعليم الابتدائي تُعد النواة الأولى في السلسلة التعليمية، ما يجعلها بيئة خصبة لدراسة تأثير ممارسات إدارة الموارد البشرية على أداء العاملين فيها. وتُعَدّ منطقة نجران نموذجًا ملائمًا لتطبيق مثل هذه الدراسة لما تتميز به من تنوع في الكادر التعليمي والإداري، واختلاف في ممارسات الإدارة المدرسية.</w:t>
      </w:r>
    </w:p>
    <w:p w14:paraId="4ED9CC19" w14:textId="77777777" w:rsidR="00A16B06" w:rsidRPr="00724769" w:rsidRDefault="00A16B06" w:rsidP="00A16B06">
      <w:pPr>
        <w:rPr>
          <w:rFonts w:ascii="Arial" w:hAnsi="Arial"/>
          <w:sz w:val="32"/>
          <w:szCs w:val="32"/>
          <w:rtl/>
        </w:rPr>
      </w:pPr>
    </w:p>
    <w:p w14:paraId="1477C688" w14:textId="77777777" w:rsidR="00A16B06" w:rsidRPr="00724769" w:rsidRDefault="00A16B06" w:rsidP="00A16B06">
      <w:pPr>
        <w:rPr>
          <w:rFonts w:ascii="Arial" w:hAnsi="Arial"/>
          <w:sz w:val="32"/>
          <w:szCs w:val="32"/>
          <w:rtl/>
        </w:rPr>
      </w:pPr>
      <w:r w:rsidRPr="00724769">
        <w:rPr>
          <w:rFonts w:ascii="Arial" w:hAnsi="Arial"/>
          <w:sz w:val="32"/>
          <w:szCs w:val="32"/>
          <w:rtl/>
        </w:rPr>
        <w:t>ثانيًا: مشكلة الدراسة</w:t>
      </w:r>
    </w:p>
    <w:p w14:paraId="52081504" w14:textId="77777777" w:rsidR="00A16B06" w:rsidRPr="00724769" w:rsidRDefault="00A16B06" w:rsidP="00A16B06">
      <w:pPr>
        <w:rPr>
          <w:rFonts w:ascii="Arial" w:hAnsi="Arial"/>
          <w:sz w:val="32"/>
          <w:szCs w:val="32"/>
          <w:rtl/>
        </w:rPr>
      </w:pPr>
    </w:p>
    <w:p w14:paraId="1B1B0A7B" w14:textId="77777777" w:rsidR="00A16B06" w:rsidRDefault="00A16B06" w:rsidP="00A16B06">
      <w:pPr>
        <w:rPr>
          <w:rFonts w:ascii="Arial" w:hAnsi="Arial"/>
          <w:sz w:val="32"/>
          <w:szCs w:val="32"/>
          <w:rtl/>
        </w:rPr>
      </w:pPr>
      <w:r w:rsidRPr="00724769">
        <w:rPr>
          <w:rFonts w:ascii="Arial" w:hAnsi="Arial"/>
          <w:sz w:val="32"/>
          <w:szCs w:val="32"/>
          <w:rtl/>
        </w:rPr>
        <w:t>يُلاحظ تفاوت أداء المعلمين والموظفين الإداريين في مدارس التعليم الابتدائي، ويرجع ذلك في الغالب إلى ممارسات إدارة الموارد البشرية المُتبعة، والتي قد تفتقر إلى الشمولية أو الاستمرارية أو الفاعلية في مجالات مثل التدريب، التوظيف، التحفيز، وتقييم الأداء.</w:t>
      </w:r>
    </w:p>
    <w:p w14:paraId="776DC3DB" w14:textId="77777777" w:rsidR="00A16B06" w:rsidRPr="00724769" w:rsidRDefault="00A16B06" w:rsidP="00A16B06">
      <w:pPr>
        <w:rPr>
          <w:rFonts w:ascii="Arial" w:hAnsi="Arial"/>
          <w:sz w:val="32"/>
          <w:szCs w:val="32"/>
          <w:rtl/>
        </w:rPr>
      </w:pPr>
    </w:p>
    <w:p w14:paraId="48FFAB15" w14:textId="77777777" w:rsidR="00A16B06" w:rsidRPr="00724769" w:rsidRDefault="00A16B06" w:rsidP="00A16B06">
      <w:pPr>
        <w:rPr>
          <w:rFonts w:ascii="Arial" w:hAnsi="Arial"/>
          <w:sz w:val="32"/>
          <w:szCs w:val="32"/>
          <w:rtl/>
        </w:rPr>
      </w:pPr>
      <w:r w:rsidRPr="00724769">
        <w:rPr>
          <w:rFonts w:ascii="Arial" w:hAnsi="Arial"/>
          <w:sz w:val="32"/>
          <w:szCs w:val="32"/>
          <w:rtl/>
        </w:rPr>
        <w:t>من هذا المنطلق، تتمثل مشكلة الدراسة في السؤال الآتي:</w:t>
      </w:r>
    </w:p>
    <w:p w14:paraId="13532EA8" w14:textId="77777777" w:rsidR="00A16B06" w:rsidRPr="00724769" w:rsidRDefault="00A16B06" w:rsidP="00A16B06">
      <w:pPr>
        <w:rPr>
          <w:rFonts w:ascii="Arial" w:hAnsi="Arial"/>
          <w:sz w:val="32"/>
          <w:szCs w:val="32"/>
          <w:rtl/>
        </w:rPr>
      </w:pPr>
      <w:r w:rsidRPr="00724769">
        <w:rPr>
          <w:rFonts w:ascii="Arial" w:hAnsi="Arial"/>
          <w:sz w:val="32"/>
          <w:szCs w:val="32"/>
          <w:rtl/>
        </w:rPr>
        <w:lastRenderedPageBreak/>
        <w:t>ما أثر ممارسات إدارة الموارد البشرية على تحسين أداء المعلمين والموظفين الإداريين في مدارس التعليم الابتدائي بمنطقة نجران؟</w:t>
      </w:r>
    </w:p>
    <w:p w14:paraId="79319754" w14:textId="77777777" w:rsidR="00A16B06" w:rsidRPr="00724769" w:rsidRDefault="00A16B06" w:rsidP="00A16B06">
      <w:pPr>
        <w:rPr>
          <w:rFonts w:ascii="Arial" w:hAnsi="Arial"/>
          <w:sz w:val="32"/>
          <w:szCs w:val="32"/>
          <w:rtl/>
        </w:rPr>
      </w:pPr>
    </w:p>
    <w:p w14:paraId="7E876979" w14:textId="77777777" w:rsidR="00A16B06" w:rsidRPr="00724769" w:rsidRDefault="00A16B06" w:rsidP="00A16B06">
      <w:pPr>
        <w:rPr>
          <w:rFonts w:ascii="Arial" w:hAnsi="Arial"/>
          <w:sz w:val="32"/>
          <w:szCs w:val="32"/>
          <w:rtl/>
        </w:rPr>
      </w:pPr>
      <w:r w:rsidRPr="00724769">
        <w:rPr>
          <w:rFonts w:ascii="Arial" w:hAnsi="Arial"/>
          <w:sz w:val="32"/>
          <w:szCs w:val="32"/>
          <w:rtl/>
        </w:rPr>
        <w:t>تساؤلات فرعية:</w:t>
      </w:r>
    </w:p>
    <w:p w14:paraId="2BE63FD1" w14:textId="77777777" w:rsidR="00A16B06" w:rsidRPr="00724769" w:rsidRDefault="00A16B06" w:rsidP="00A16B06">
      <w:pPr>
        <w:rPr>
          <w:rFonts w:ascii="Arial" w:hAnsi="Arial"/>
          <w:sz w:val="32"/>
          <w:szCs w:val="32"/>
          <w:rtl/>
        </w:rPr>
      </w:pPr>
      <w:r w:rsidRPr="00724769">
        <w:rPr>
          <w:rFonts w:ascii="Arial" w:hAnsi="Arial"/>
          <w:sz w:val="32"/>
          <w:szCs w:val="32"/>
          <w:rtl/>
        </w:rPr>
        <w:tab/>
        <w:t>1.</w:t>
      </w:r>
      <w:r w:rsidRPr="00724769">
        <w:rPr>
          <w:rFonts w:ascii="Arial" w:hAnsi="Arial"/>
          <w:sz w:val="32"/>
          <w:szCs w:val="32"/>
          <w:rtl/>
        </w:rPr>
        <w:tab/>
        <w:t>ما أثر التدريب والتطوير المهني في تحسين الأداء؟</w:t>
      </w:r>
    </w:p>
    <w:p w14:paraId="3B2B0E51" w14:textId="77777777" w:rsidR="00A16B06" w:rsidRPr="00724769" w:rsidRDefault="00A16B06" w:rsidP="00A16B06">
      <w:pPr>
        <w:rPr>
          <w:rFonts w:ascii="Arial" w:hAnsi="Arial"/>
          <w:sz w:val="32"/>
          <w:szCs w:val="32"/>
          <w:rtl/>
        </w:rPr>
      </w:pPr>
      <w:r w:rsidRPr="00724769">
        <w:rPr>
          <w:rFonts w:ascii="Arial" w:hAnsi="Arial"/>
          <w:sz w:val="32"/>
          <w:szCs w:val="32"/>
          <w:rtl/>
        </w:rPr>
        <w:tab/>
        <w:t>2.</w:t>
      </w:r>
      <w:r w:rsidRPr="00724769">
        <w:rPr>
          <w:rFonts w:ascii="Arial" w:hAnsi="Arial"/>
          <w:sz w:val="32"/>
          <w:szCs w:val="32"/>
          <w:rtl/>
        </w:rPr>
        <w:tab/>
        <w:t>ما أثر التحفيز المادي والمعنوي على رضا العاملين؟</w:t>
      </w:r>
    </w:p>
    <w:p w14:paraId="7DD107A6" w14:textId="77777777" w:rsidR="00A16B06" w:rsidRPr="00724769" w:rsidRDefault="00A16B06" w:rsidP="00A16B06">
      <w:pPr>
        <w:rPr>
          <w:rFonts w:ascii="Arial" w:hAnsi="Arial"/>
          <w:sz w:val="32"/>
          <w:szCs w:val="32"/>
          <w:rtl/>
        </w:rPr>
      </w:pPr>
      <w:r w:rsidRPr="00724769">
        <w:rPr>
          <w:rFonts w:ascii="Arial" w:hAnsi="Arial"/>
          <w:sz w:val="32"/>
          <w:szCs w:val="32"/>
          <w:rtl/>
        </w:rPr>
        <w:tab/>
        <w:t>3.</w:t>
      </w:r>
      <w:r w:rsidRPr="00724769">
        <w:rPr>
          <w:rFonts w:ascii="Arial" w:hAnsi="Arial"/>
          <w:sz w:val="32"/>
          <w:szCs w:val="32"/>
          <w:rtl/>
        </w:rPr>
        <w:tab/>
        <w:t>ما أثر آليات التوظيف والاختيار على كفاءة القوى البشرية؟</w:t>
      </w:r>
    </w:p>
    <w:p w14:paraId="571F5D6B" w14:textId="77777777" w:rsidR="00A16B06" w:rsidRPr="00724769" w:rsidRDefault="00A16B06" w:rsidP="00A16B06">
      <w:pPr>
        <w:rPr>
          <w:rFonts w:ascii="Arial" w:hAnsi="Arial"/>
          <w:sz w:val="32"/>
          <w:szCs w:val="32"/>
          <w:rtl/>
        </w:rPr>
      </w:pPr>
      <w:r w:rsidRPr="00724769">
        <w:rPr>
          <w:rFonts w:ascii="Arial" w:hAnsi="Arial"/>
          <w:sz w:val="32"/>
          <w:szCs w:val="32"/>
          <w:rtl/>
        </w:rPr>
        <w:tab/>
        <w:t>4.</w:t>
      </w:r>
      <w:r w:rsidRPr="00724769">
        <w:rPr>
          <w:rFonts w:ascii="Arial" w:hAnsi="Arial"/>
          <w:sz w:val="32"/>
          <w:szCs w:val="32"/>
          <w:rtl/>
        </w:rPr>
        <w:tab/>
        <w:t>ما دور تقييم الأداء في تحسين جودة العمل وزيادة الإنتاجية؟</w:t>
      </w:r>
    </w:p>
    <w:p w14:paraId="694FC449" w14:textId="77777777" w:rsidR="00A16B06" w:rsidRPr="00724769" w:rsidRDefault="00A16B06" w:rsidP="00A16B06">
      <w:pPr>
        <w:rPr>
          <w:rFonts w:ascii="Arial" w:hAnsi="Arial"/>
          <w:sz w:val="32"/>
          <w:szCs w:val="32"/>
          <w:rtl/>
        </w:rPr>
      </w:pPr>
    </w:p>
    <w:p w14:paraId="342A0C5F" w14:textId="77777777" w:rsidR="00A16B06" w:rsidRPr="00724769" w:rsidRDefault="00A16B06" w:rsidP="00A16B06">
      <w:pPr>
        <w:rPr>
          <w:rFonts w:ascii="Arial" w:hAnsi="Arial"/>
          <w:sz w:val="32"/>
          <w:szCs w:val="32"/>
          <w:rtl/>
        </w:rPr>
      </w:pPr>
      <w:r w:rsidRPr="00724769">
        <w:rPr>
          <w:rFonts w:ascii="Arial" w:hAnsi="Arial"/>
          <w:sz w:val="32"/>
          <w:szCs w:val="32"/>
          <w:rtl/>
        </w:rPr>
        <w:t>ثالثًا: أهمية الدراسة</w:t>
      </w:r>
    </w:p>
    <w:p w14:paraId="4C2968E9" w14:textId="77777777" w:rsidR="00A16B06" w:rsidRPr="00724769" w:rsidRDefault="00A16B06" w:rsidP="00A16B06">
      <w:pPr>
        <w:rPr>
          <w:rFonts w:ascii="Arial" w:hAnsi="Arial"/>
          <w:sz w:val="32"/>
          <w:szCs w:val="32"/>
          <w:rtl/>
        </w:rPr>
      </w:pPr>
      <w:r w:rsidRPr="00724769">
        <w:rPr>
          <w:rFonts w:ascii="Arial" w:hAnsi="Arial"/>
          <w:sz w:val="32"/>
          <w:szCs w:val="32"/>
          <w:rtl/>
        </w:rPr>
        <w:tab/>
        <w:t>1.</w:t>
      </w:r>
      <w:r w:rsidRPr="00724769">
        <w:rPr>
          <w:rFonts w:ascii="Arial" w:hAnsi="Arial"/>
          <w:sz w:val="32"/>
          <w:szCs w:val="32"/>
          <w:rtl/>
        </w:rPr>
        <w:tab/>
        <w:t>الأهمية العلمية: تساهم الدراسة في إثراء المكتبة العربية بالدراسات الميدانية التي تتناول إدارة الموارد البشرية في قطاع التعليم، لا سيما في المرحلة الابتدائية.</w:t>
      </w:r>
    </w:p>
    <w:p w14:paraId="6BAA88A9" w14:textId="77777777" w:rsidR="00A16B06" w:rsidRPr="00724769" w:rsidRDefault="00A16B06" w:rsidP="00A16B06">
      <w:pPr>
        <w:rPr>
          <w:rFonts w:ascii="Arial" w:hAnsi="Arial"/>
          <w:sz w:val="32"/>
          <w:szCs w:val="32"/>
          <w:rtl/>
        </w:rPr>
      </w:pPr>
      <w:r w:rsidRPr="00724769">
        <w:rPr>
          <w:rFonts w:ascii="Arial" w:hAnsi="Arial"/>
          <w:sz w:val="32"/>
          <w:szCs w:val="32"/>
          <w:rtl/>
        </w:rPr>
        <w:tab/>
        <w:t>2.</w:t>
      </w:r>
      <w:r w:rsidRPr="00724769">
        <w:rPr>
          <w:rFonts w:ascii="Arial" w:hAnsi="Arial"/>
          <w:sz w:val="32"/>
          <w:szCs w:val="32"/>
          <w:rtl/>
        </w:rPr>
        <w:tab/>
        <w:t>الأهمية العملية: توفّر نتائج الدراسة توصيات عملية لصناع القرار في وزارة التعليم ومديري المدارس لتحسين الأداء من خلال تفعيل ممارسات حديثة في إدارة الموارد البشرية.</w:t>
      </w:r>
    </w:p>
    <w:p w14:paraId="0849A951" w14:textId="77777777" w:rsidR="00A16B06" w:rsidRPr="00724769" w:rsidRDefault="00A16B06" w:rsidP="00A16B06">
      <w:pPr>
        <w:rPr>
          <w:rFonts w:ascii="Arial" w:hAnsi="Arial"/>
          <w:sz w:val="32"/>
          <w:szCs w:val="32"/>
          <w:rtl/>
        </w:rPr>
      </w:pPr>
      <w:r w:rsidRPr="00724769">
        <w:rPr>
          <w:rFonts w:ascii="Arial" w:hAnsi="Arial"/>
          <w:sz w:val="32"/>
          <w:szCs w:val="32"/>
          <w:rtl/>
        </w:rPr>
        <w:tab/>
        <w:t>3.</w:t>
      </w:r>
      <w:r w:rsidRPr="00724769">
        <w:rPr>
          <w:rFonts w:ascii="Arial" w:hAnsi="Arial"/>
          <w:sz w:val="32"/>
          <w:szCs w:val="32"/>
          <w:rtl/>
        </w:rPr>
        <w:tab/>
        <w:t>الأهمية المجتمعية: تحسين أداء الكوادر التعليمية والإدارية يؤدي إلى تحسين جودة التعليم، وهو ما ينعكس إيجابًا على مخرجات التعليم والمجتمع المحلي ككل.</w:t>
      </w:r>
    </w:p>
    <w:p w14:paraId="0CF14DE3" w14:textId="77777777" w:rsidR="00A16B06" w:rsidRPr="00724769" w:rsidRDefault="00A16B06" w:rsidP="00A16B06">
      <w:pPr>
        <w:rPr>
          <w:rFonts w:ascii="Arial" w:hAnsi="Arial"/>
          <w:sz w:val="32"/>
          <w:szCs w:val="32"/>
          <w:rtl/>
        </w:rPr>
      </w:pPr>
    </w:p>
    <w:p w14:paraId="2045BF8E" w14:textId="77777777" w:rsidR="00A16B06" w:rsidRDefault="00A16B06" w:rsidP="00A16B06">
      <w:pPr>
        <w:rPr>
          <w:rFonts w:ascii="Arial" w:hAnsi="Arial"/>
          <w:sz w:val="32"/>
          <w:szCs w:val="32"/>
          <w:rtl/>
        </w:rPr>
      </w:pPr>
    </w:p>
    <w:p w14:paraId="2ED26601" w14:textId="77777777" w:rsidR="00A16B06" w:rsidRDefault="00A16B06" w:rsidP="00A16B06">
      <w:pPr>
        <w:rPr>
          <w:rFonts w:ascii="Arial" w:hAnsi="Arial"/>
          <w:sz w:val="32"/>
          <w:szCs w:val="32"/>
          <w:rtl/>
        </w:rPr>
      </w:pPr>
    </w:p>
    <w:p w14:paraId="58A00FC6" w14:textId="77777777" w:rsidR="00A16B06" w:rsidRDefault="00A16B06" w:rsidP="00A16B06">
      <w:pPr>
        <w:rPr>
          <w:rFonts w:ascii="Arial" w:hAnsi="Arial"/>
          <w:sz w:val="32"/>
          <w:szCs w:val="32"/>
          <w:rtl/>
        </w:rPr>
      </w:pPr>
    </w:p>
    <w:p w14:paraId="0F8A0FDA" w14:textId="77777777" w:rsidR="00A16B06" w:rsidRPr="00724769" w:rsidRDefault="00A16B06" w:rsidP="00A16B06">
      <w:pPr>
        <w:rPr>
          <w:rFonts w:ascii="Arial" w:hAnsi="Arial"/>
          <w:sz w:val="32"/>
          <w:szCs w:val="32"/>
          <w:rtl/>
        </w:rPr>
      </w:pPr>
      <w:r w:rsidRPr="00724769">
        <w:rPr>
          <w:rFonts w:ascii="Arial" w:hAnsi="Arial"/>
          <w:sz w:val="32"/>
          <w:szCs w:val="32"/>
          <w:rtl/>
        </w:rPr>
        <w:t>رابعًا: أهداف الدراسة</w:t>
      </w:r>
    </w:p>
    <w:p w14:paraId="3E8EC768"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تحديد أثر ممارسات إدارة الموارد البشرية على أداء المعلمين والموظفين الإداريين.</w:t>
      </w:r>
    </w:p>
    <w:p w14:paraId="0684B6E1" w14:textId="77777777" w:rsidR="00A16B06" w:rsidRPr="00724769" w:rsidRDefault="00A16B06" w:rsidP="00A16B06">
      <w:pPr>
        <w:rPr>
          <w:rFonts w:ascii="Arial" w:hAnsi="Arial"/>
          <w:sz w:val="32"/>
          <w:szCs w:val="32"/>
          <w:rtl/>
        </w:rPr>
      </w:pPr>
      <w:r w:rsidRPr="00724769">
        <w:rPr>
          <w:rFonts w:ascii="Arial" w:hAnsi="Arial"/>
          <w:sz w:val="32"/>
          <w:szCs w:val="32"/>
          <w:rtl/>
        </w:rPr>
        <w:lastRenderedPageBreak/>
        <w:tab/>
        <w:t>•</w:t>
      </w:r>
      <w:r w:rsidRPr="00724769">
        <w:rPr>
          <w:rFonts w:ascii="Arial" w:hAnsi="Arial"/>
          <w:sz w:val="32"/>
          <w:szCs w:val="32"/>
          <w:rtl/>
        </w:rPr>
        <w:tab/>
        <w:t>قياس أثر التدريب المستمر على تطوير الأداء المهني.</w:t>
      </w:r>
    </w:p>
    <w:p w14:paraId="2C687DE7"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تحليل العلاقة بين نظم التحفيز والرضا الوظيفي.</w:t>
      </w:r>
    </w:p>
    <w:p w14:paraId="3FB2C82E"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تقييم فاعلية سياسات التوظيف والاختيار.</w:t>
      </w:r>
    </w:p>
    <w:p w14:paraId="48B66E91"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قياس مدى فاعلية أنظمة التقييم في دعم الأداء المستمر.</w:t>
      </w:r>
    </w:p>
    <w:p w14:paraId="19BC930F" w14:textId="77777777" w:rsidR="00A16B06" w:rsidRPr="00724769" w:rsidRDefault="00A16B06" w:rsidP="00A16B06">
      <w:pPr>
        <w:rPr>
          <w:rFonts w:ascii="Arial" w:hAnsi="Arial"/>
          <w:sz w:val="32"/>
          <w:szCs w:val="32"/>
          <w:rtl/>
        </w:rPr>
      </w:pPr>
    </w:p>
    <w:p w14:paraId="72626CE1" w14:textId="77777777" w:rsidR="00A16B06" w:rsidRPr="00724769" w:rsidRDefault="00A16B06" w:rsidP="00A16B06">
      <w:pPr>
        <w:rPr>
          <w:rFonts w:ascii="Arial" w:hAnsi="Arial"/>
          <w:sz w:val="32"/>
          <w:szCs w:val="32"/>
          <w:rtl/>
        </w:rPr>
      </w:pPr>
      <w:r w:rsidRPr="00724769">
        <w:rPr>
          <w:rFonts w:ascii="Arial" w:hAnsi="Arial"/>
          <w:sz w:val="32"/>
          <w:szCs w:val="32"/>
          <w:rtl/>
        </w:rPr>
        <w:t>خامسًا: فرضيات الدراسة</w:t>
      </w:r>
    </w:p>
    <w:p w14:paraId="44F7EA0D"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توجد علاقة ذات دلالة إحصائية بين ممارسات إدارة الموارد البشرية وتحسين الأداء.</w:t>
      </w:r>
    </w:p>
    <w:p w14:paraId="75DAC75E"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توجد علاقة بين التدريب المستمر وتطوير الأداء المهني.</w:t>
      </w:r>
    </w:p>
    <w:p w14:paraId="651F4866"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يوجد ارتباط بين التحفيز ورفع مستوى الرضا الوظيفي.</w:t>
      </w:r>
    </w:p>
    <w:p w14:paraId="7C295694"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توجد علاقة بين تقييم الأداء وتحقيق الجودة المؤسسية.</w:t>
      </w:r>
    </w:p>
    <w:p w14:paraId="58EB70B0" w14:textId="77777777" w:rsidR="00A16B06" w:rsidRPr="00724769" w:rsidRDefault="00A16B06" w:rsidP="00A16B06">
      <w:pPr>
        <w:rPr>
          <w:rFonts w:ascii="Arial" w:hAnsi="Arial"/>
          <w:sz w:val="32"/>
          <w:szCs w:val="32"/>
          <w:rtl/>
        </w:rPr>
      </w:pPr>
    </w:p>
    <w:p w14:paraId="5B4EF2C4" w14:textId="77777777" w:rsidR="00A16B06" w:rsidRPr="00724769" w:rsidRDefault="00A16B06" w:rsidP="00A16B06">
      <w:pPr>
        <w:rPr>
          <w:rFonts w:ascii="Arial" w:hAnsi="Arial"/>
          <w:sz w:val="32"/>
          <w:szCs w:val="32"/>
          <w:rtl/>
        </w:rPr>
      </w:pPr>
      <w:r w:rsidRPr="00724769">
        <w:rPr>
          <w:rFonts w:ascii="Arial" w:hAnsi="Arial"/>
          <w:sz w:val="32"/>
          <w:szCs w:val="32"/>
          <w:rtl/>
        </w:rPr>
        <w:t>سادسًا: مصطلحات الدراسة</w:t>
      </w:r>
    </w:p>
    <w:p w14:paraId="7EC43971"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إدارة الموارد البشرية: جميع الممارسات المتعلقة بتخطيط، واستقطاب، وتدريب، وتحفيز، وتقييم الأفراد داخل المؤسسة.</w:t>
      </w:r>
    </w:p>
    <w:p w14:paraId="48DCA800"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الأداء: مستوى الإنجاز الوظيفي الذي يظهره الفرد من خلال مهامه، ويُقاس بالإنتاجية والكفاءة.</w:t>
      </w:r>
    </w:p>
    <w:p w14:paraId="5425DCE5"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التحفيز: مجموعة من الأدوات المادية والمعنوية التي تُقدّم لتحسين أداء العاملين.</w:t>
      </w:r>
    </w:p>
    <w:p w14:paraId="4B980F50" w14:textId="77777777" w:rsidR="00A16B06" w:rsidRPr="00724769" w:rsidRDefault="00A16B06" w:rsidP="00A16B06">
      <w:pPr>
        <w:rPr>
          <w:rFonts w:ascii="Arial" w:hAnsi="Arial"/>
          <w:sz w:val="32"/>
          <w:szCs w:val="32"/>
          <w:rtl/>
        </w:rPr>
      </w:pPr>
    </w:p>
    <w:p w14:paraId="23904CE7" w14:textId="77777777" w:rsidR="00A16B06" w:rsidRPr="00724769" w:rsidRDefault="00A16B06" w:rsidP="00A16B06">
      <w:pPr>
        <w:rPr>
          <w:rFonts w:ascii="Arial" w:hAnsi="Arial"/>
          <w:sz w:val="32"/>
          <w:szCs w:val="32"/>
          <w:rtl/>
        </w:rPr>
      </w:pPr>
      <w:r w:rsidRPr="00724769">
        <w:rPr>
          <w:rFonts w:ascii="Arial" w:hAnsi="Arial"/>
          <w:sz w:val="32"/>
          <w:szCs w:val="32"/>
          <w:rtl/>
        </w:rPr>
        <w:t>سابعًا: حدود الدراسة</w:t>
      </w:r>
    </w:p>
    <w:p w14:paraId="71E2EF6A"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الحدود المكانية: مدارس التعليم الابتدائي بمنطقة نجران.</w:t>
      </w:r>
    </w:p>
    <w:p w14:paraId="2A07A9E0"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الحدود الزمانية: العام الدراسي 2024–2025.</w:t>
      </w:r>
    </w:p>
    <w:p w14:paraId="030CAD4D" w14:textId="77777777" w:rsidR="00A16B06" w:rsidRPr="00724769" w:rsidRDefault="00A16B06" w:rsidP="00A16B06">
      <w:pPr>
        <w:rPr>
          <w:rFonts w:ascii="Arial" w:hAnsi="Arial"/>
          <w:sz w:val="32"/>
          <w:szCs w:val="32"/>
          <w:rtl/>
        </w:rPr>
      </w:pPr>
      <w:r w:rsidRPr="00724769">
        <w:rPr>
          <w:rFonts w:ascii="Arial" w:hAnsi="Arial"/>
          <w:sz w:val="32"/>
          <w:szCs w:val="32"/>
          <w:rtl/>
        </w:rPr>
        <w:tab/>
        <w:t>•</w:t>
      </w:r>
      <w:r w:rsidRPr="00724769">
        <w:rPr>
          <w:rFonts w:ascii="Arial" w:hAnsi="Arial"/>
          <w:sz w:val="32"/>
          <w:szCs w:val="32"/>
          <w:rtl/>
        </w:rPr>
        <w:tab/>
        <w:t>الحدود الموضوعية: تقتصر على ممارسات إدارة الموارد البشرية وتأثيرها على الأداء الوظيفي.</w:t>
      </w:r>
    </w:p>
    <w:p w14:paraId="18611BEC" w14:textId="77777777" w:rsidR="00A16B06" w:rsidRPr="00724769" w:rsidRDefault="00A16B06" w:rsidP="00A16B06">
      <w:pPr>
        <w:rPr>
          <w:rFonts w:ascii="Arial" w:hAnsi="Arial"/>
          <w:sz w:val="32"/>
          <w:szCs w:val="32"/>
          <w:rtl/>
        </w:rPr>
      </w:pPr>
    </w:p>
    <w:p w14:paraId="6078E202" w14:textId="77777777" w:rsidR="00A16B06" w:rsidRPr="00724769" w:rsidRDefault="00A16B06" w:rsidP="00A16B06">
      <w:pPr>
        <w:rPr>
          <w:rFonts w:ascii="Arial" w:hAnsi="Arial"/>
          <w:sz w:val="32"/>
          <w:szCs w:val="32"/>
          <w:rtl/>
        </w:rPr>
      </w:pPr>
      <w:r w:rsidRPr="00724769">
        <w:rPr>
          <w:rFonts w:ascii="Arial" w:hAnsi="Arial"/>
          <w:sz w:val="32"/>
          <w:szCs w:val="32"/>
          <w:rtl/>
        </w:rPr>
        <w:t>ثامنًا: منهجية الدراسة</w:t>
      </w:r>
    </w:p>
    <w:p w14:paraId="18835D31" w14:textId="77777777" w:rsidR="00A16B06" w:rsidRPr="00724769" w:rsidRDefault="00A16B06" w:rsidP="00A16B06">
      <w:pPr>
        <w:rPr>
          <w:rFonts w:ascii="Arial" w:hAnsi="Arial"/>
          <w:sz w:val="32"/>
          <w:szCs w:val="32"/>
          <w:rtl/>
        </w:rPr>
      </w:pPr>
    </w:p>
    <w:p w14:paraId="029ADAF3" w14:textId="77777777" w:rsidR="00A16B06" w:rsidRPr="00724769" w:rsidRDefault="00A16B06" w:rsidP="00A16B06">
      <w:pPr>
        <w:rPr>
          <w:rFonts w:ascii="Arial" w:hAnsi="Arial"/>
          <w:sz w:val="32"/>
          <w:szCs w:val="32"/>
          <w:rtl/>
        </w:rPr>
      </w:pPr>
      <w:r w:rsidRPr="00724769">
        <w:rPr>
          <w:rFonts w:ascii="Arial" w:hAnsi="Arial"/>
          <w:sz w:val="32"/>
          <w:szCs w:val="32"/>
          <w:rtl/>
        </w:rPr>
        <w:t>تُعد الدراسة وصفية تحليلية، تعتمد على أسلوب دراسة الحالة لجمع البيانات باستخدام أدوات الاستبانة والمقابلة وتحليلها باستخدام الوسائل الإحصائية المناسبة.</w:t>
      </w:r>
    </w:p>
    <w:p w14:paraId="09CE4DF5" w14:textId="77777777" w:rsidR="00A16B06" w:rsidRPr="00724769" w:rsidRDefault="00A16B06" w:rsidP="00A16B06">
      <w:pPr>
        <w:rPr>
          <w:rFonts w:ascii="Arial" w:hAnsi="Arial"/>
          <w:sz w:val="32"/>
          <w:szCs w:val="32"/>
          <w:rtl/>
        </w:rPr>
      </w:pPr>
    </w:p>
    <w:p w14:paraId="4A9173E4" w14:textId="77777777" w:rsidR="00A16B06" w:rsidRPr="00724769" w:rsidRDefault="00A16B06" w:rsidP="00A16B06">
      <w:pPr>
        <w:rPr>
          <w:rFonts w:ascii="Arial" w:hAnsi="Arial"/>
          <w:sz w:val="32"/>
          <w:szCs w:val="32"/>
          <w:rtl/>
        </w:rPr>
      </w:pPr>
      <w:r w:rsidRPr="00724769">
        <w:rPr>
          <w:rFonts w:ascii="Arial" w:hAnsi="Arial"/>
          <w:sz w:val="32"/>
          <w:szCs w:val="32"/>
          <w:rtl/>
        </w:rPr>
        <w:t>تاسعًا: الدراسات السابقة (تمهيد للفصل الثاني)</w:t>
      </w:r>
    </w:p>
    <w:p w14:paraId="4917D207" w14:textId="77777777" w:rsidR="00A16B06" w:rsidRPr="00724769" w:rsidRDefault="00A16B06" w:rsidP="00A16B06">
      <w:pPr>
        <w:rPr>
          <w:rFonts w:ascii="Arial" w:hAnsi="Arial"/>
          <w:sz w:val="32"/>
          <w:szCs w:val="32"/>
          <w:rtl/>
        </w:rPr>
      </w:pPr>
    </w:p>
    <w:p w14:paraId="31E129CA" w14:textId="77777777" w:rsidR="00A16B06" w:rsidRPr="00EE1078" w:rsidRDefault="00A16B06" w:rsidP="00A16B06">
      <w:pPr>
        <w:rPr>
          <w:rFonts w:ascii="Times New Roman" w:hAnsi="Times New Roman"/>
          <w:sz w:val="32"/>
          <w:szCs w:val="32"/>
          <w:rtl/>
        </w:rPr>
      </w:pPr>
      <w:r w:rsidRPr="00724769">
        <w:rPr>
          <w:rFonts w:ascii="Arial" w:hAnsi="Arial"/>
          <w:sz w:val="32"/>
          <w:szCs w:val="32"/>
          <w:rtl/>
        </w:rPr>
        <w:t>سيتم في الفصل التالي عرض أبرز الدراسات السابقة التي تناولت إدارة الموارد البشرية وعلاقتها بالأداء، سواء في السياق التعليمي أو الإداري، عربيًا ودوليًا.</w:t>
      </w:r>
    </w:p>
    <w:p w14:paraId="260CFCA8" w14:textId="77777777" w:rsidR="00A16B06" w:rsidRPr="00EE1078" w:rsidRDefault="00A16B06" w:rsidP="00A16B06">
      <w:pPr>
        <w:rPr>
          <w:rFonts w:ascii="Times New Roman" w:hAnsi="Times New Roman"/>
          <w:b/>
          <w:bCs/>
          <w:color w:val="000000"/>
          <w:sz w:val="32"/>
          <w:szCs w:val="32"/>
          <w:rtl/>
        </w:rPr>
      </w:pPr>
    </w:p>
    <w:p w14:paraId="5B457D70" w14:textId="77777777" w:rsidR="00A16B06" w:rsidRPr="00EE1078" w:rsidRDefault="00A16B06" w:rsidP="00A16B06">
      <w:pPr>
        <w:tabs>
          <w:tab w:val="left" w:pos="5160"/>
        </w:tabs>
        <w:rPr>
          <w:rFonts w:ascii="Times New Roman" w:hAnsi="Times New Roman"/>
          <w:sz w:val="32"/>
          <w:szCs w:val="32"/>
          <w:rtl/>
        </w:rPr>
      </w:pPr>
      <w:r w:rsidRPr="00EE1078">
        <w:rPr>
          <w:rFonts w:ascii="Times New Roman" w:hAnsi="Times New Roman"/>
          <w:sz w:val="32"/>
          <w:szCs w:val="32"/>
          <w:rtl/>
        </w:rPr>
        <w:tab/>
      </w:r>
    </w:p>
    <w:p w14:paraId="13EA2BAC" w14:textId="77777777" w:rsidR="00A16B06" w:rsidRPr="00EE1078" w:rsidRDefault="00A16B06" w:rsidP="00A16B06">
      <w:pPr>
        <w:tabs>
          <w:tab w:val="left" w:pos="5160"/>
        </w:tabs>
        <w:rPr>
          <w:rFonts w:ascii="Times New Roman" w:hAnsi="Times New Roman"/>
          <w:sz w:val="32"/>
          <w:szCs w:val="32"/>
          <w:rtl/>
        </w:rPr>
      </w:pPr>
    </w:p>
    <w:p w14:paraId="199A343D" w14:textId="77777777" w:rsidR="00A16B06" w:rsidRPr="00EE1078" w:rsidRDefault="00A16B06" w:rsidP="00A16B06">
      <w:pPr>
        <w:tabs>
          <w:tab w:val="left" w:pos="5160"/>
        </w:tabs>
        <w:rPr>
          <w:rFonts w:ascii="Times New Roman" w:hAnsi="Times New Roman"/>
          <w:sz w:val="32"/>
          <w:szCs w:val="32"/>
          <w:rtl/>
        </w:rPr>
      </w:pPr>
    </w:p>
    <w:p w14:paraId="4BD2B7F7" w14:textId="77777777" w:rsidR="00A16B06" w:rsidRPr="00EE1078" w:rsidRDefault="00A16B06" w:rsidP="00A16B06">
      <w:pPr>
        <w:tabs>
          <w:tab w:val="left" w:pos="5160"/>
        </w:tabs>
        <w:rPr>
          <w:rFonts w:ascii="Times New Roman" w:hAnsi="Times New Roman"/>
          <w:sz w:val="32"/>
          <w:szCs w:val="32"/>
          <w:rtl/>
        </w:rPr>
      </w:pPr>
    </w:p>
    <w:p w14:paraId="6DE85439" w14:textId="77777777" w:rsidR="00A16B06" w:rsidRPr="00EE1078" w:rsidRDefault="00A16B06" w:rsidP="00A16B06">
      <w:pPr>
        <w:tabs>
          <w:tab w:val="left" w:pos="5160"/>
        </w:tabs>
        <w:rPr>
          <w:rFonts w:ascii="Times New Roman" w:hAnsi="Times New Roman"/>
          <w:sz w:val="32"/>
          <w:szCs w:val="32"/>
          <w:rtl/>
        </w:rPr>
      </w:pPr>
    </w:p>
    <w:p w14:paraId="04F3F237" w14:textId="77777777" w:rsidR="00A16B06" w:rsidRPr="00EE1078" w:rsidRDefault="00A16B06" w:rsidP="00A16B06">
      <w:pPr>
        <w:tabs>
          <w:tab w:val="left" w:pos="5160"/>
        </w:tabs>
        <w:rPr>
          <w:rFonts w:ascii="Times New Roman" w:hAnsi="Times New Roman"/>
          <w:sz w:val="32"/>
          <w:szCs w:val="32"/>
          <w:rtl/>
        </w:rPr>
      </w:pPr>
    </w:p>
    <w:p w14:paraId="1D9FE3DA" w14:textId="77777777" w:rsidR="00A16B06" w:rsidRPr="00EE1078" w:rsidRDefault="00A16B06" w:rsidP="00A16B06">
      <w:pPr>
        <w:tabs>
          <w:tab w:val="left" w:pos="5160"/>
        </w:tabs>
        <w:rPr>
          <w:rFonts w:ascii="Times New Roman" w:hAnsi="Times New Roman"/>
          <w:sz w:val="32"/>
          <w:szCs w:val="32"/>
          <w:rtl/>
        </w:rPr>
      </w:pPr>
    </w:p>
    <w:p w14:paraId="19F4DAB2"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الفصل الثاني: الإطار النظري والدراسات السابقة</w:t>
      </w:r>
    </w:p>
    <w:p w14:paraId="6176907D" w14:textId="77777777" w:rsidR="00A16B06" w:rsidRPr="00724769" w:rsidRDefault="00A16B06" w:rsidP="00A16B06">
      <w:pPr>
        <w:tabs>
          <w:tab w:val="left" w:pos="5160"/>
        </w:tabs>
        <w:rPr>
          <w:rFonts w:ascii="Arial" w:hAnsi="Arial"/>
          <w:sz w:val="32"/>
          <w:szCs w:val="32"/>
          <w:rtl/>
        </w:rPr>
      </w:pPr>
    </w:p>
    <w:p w14:paraId="1C920399"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أولاً: الإطار النظري</w:t>
      </w:r>
    </w:p>
    <w:p w14:paraId="28A0C58C" w14:textId="77777777" w:rsidR="00A16B06" w:rsidRPr="00724769" w:rsidRDefault="00A16B06" w:rsidP="00A16B06">
      <w:pPr>
        <w:tabs>
          <w:tab w:val="left" w:pos="5160"/>
        </w:tabs>
        <w:rPr>
          <w:rFonts w:ascii="Arial" w:hAnsi="Arial"/>
          <w:sz w:val="32"/>
          <w:szCs w:val="32"/>
          <w:rtl/>
        </w:rPr>
      </w:pPr>
    </w:p>
    <w:p w14:paraId="3AC751D8"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1. مفهوم إدارة الموارد البشرية</w:t>
      </w:r>
    </w:p>
    <w:p w14:paraId="0B9B97F9" w14:textId="77777777" w:rsidR="00A16B06" w:rsidRPr="00724769" w:rsidRDefault="00A16B06" w:rsidP="00A16B06">
      <w:pPr>
        <w:tabs>
          <w:tab w:val="left" w:pos="5160"/>
        </w:tabs>
        <w:rPr>
          <w:rFonts w:ascii="Arial" w:hAnsi="Arial"/>
          <w:sz w:val="32"/>
          <w:szCs w:val="32"/>
          <w:rtl/>
        </w:rPr>
      </w:pPr>
    </w:p>
    <w:p w14:paraId="6B21F064"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lastRenderedPageBreak/>
        <w:t>إدارة الموارد البشرية هي مجموعة من السياسات والممارسات المصممة لتحفيز وتطوير وتوجيه القوى العاملة داخل المؤسسة، وتهدف إلى تحقيق الاستخدام الأمثل للطاقات البشرية بما يعزز أداء المنظمة. في المؤسسات التعليمية، تشمل هذه الإدارة التوظيف، التدريب، التقييم، التحفيز، وخلق بيئة تنظيمية إيجابية.</w:t>
      </w:r>
    </w:p>
    <w:p w14:paraId="10100A5E" w14:textId="77777777" w:rsidR="00A16B06" w:rsidRPr="00724769" w:rsidRDefault="00A16B06" w:rsidP="00A16B06">
      <w:pPr>
        <w:tabs>
          <w:tab w:val="left" w:pos="5160"/>
        </w:tabs>
        <w:rPr>
          <w:rFonts w:ascii="Arial" w:hAnsi="Arial"/>
          <w:sz w:val="32"/>
          <w:szCs w:val="32"/>
          <w:rtl/>
        </w:rPr>
      </w:pPr>
    </w:p>
    <w:p w14:paraId="526A6A20"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2. أهمية إدارة الموارد البشرية في المدارس</w:t>
      </w:r>
    </w:p>
    <w:p w14:paraId="57762D62" w14:textId="77777777" w:rsidR="00A16B06" w:rsidRPr="00724769" w:rsidRDefault="00A16B06" w:rsidP="00A16B06">
      <w:pPr>
        <w:tabs>
          <w:tab w:val="left" w:pos="5160"/>
        </w:tabs>
        <w:rPr>
          <w:rFonts w:ascii="Arial" w:hAnsi="Arial"/>
          <w:sz w:val="32"/>
          <w:szCs w:val="32"/>
          <w:rtl/>
        </w:rPr>
      </w:pPr>
    </w:p>
    <w:p w14:paraId="6BB7E7AF"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يُعد العنصر البشري هو المحرك الأساس لنجاح المدرسة، ومن هنا تنبع أهمية إدارة الموارد البشرية في رفع كفاءة الأداء وتحقيق جودة التعليم. إذ تسهم الممارسات الصحيحة في تعزيز ولاء المعلمين، وتحقيق الرضا الوظيفي، وتقليل مشكلات الدوران الوظيفي.</w:t>
      </w:r>
    </w:p>
    <w:p w14:paraId="094011AC" w14:textId="77777777" w:rsidR="00A16B06" w:rsidRPr="00724769" w:rsidRDefault="00A16B06" w:rsidP="00A16B06">
      <w:pPr>
        <w:tabs>
          <w:tab w:val="left" w:pos="5160"/>
        </w:tabs>
        <w:rPr>
          <w:rFonts w:ascii="Arial" w:hAnsi="Arial"/>
          <w:sz w:val="32"/>
          <w:szCs w:val="32"/>
          <w:rtl/>
        </w:rPr>
      </w:pPr>
    </w:p>
    <w:p w14:paraId="79F2B8F1" w14:textId="77777777" w:rsidR="00A16B06" w:rsidRDefault="00A16B06" w:rsidP="00A16B06">
      <w:pPr>
        <w:tabs>
          <w:tab w:val="left" w:pos="5160"/>
        </w:tabs>
        <w:rPr>
          <w:rFonts w:ascii="Arial" w:hAnsi="Arial"/>
          <w:sz w:val="32"/>
          <w:szCs w:val="32"/>
          <w:rtl/>
        </w:rPr>
      </w:pPr>
      <w:r w:rsidRPr="00724769">
        <w:rPr>
          <w:rFonts w:ascii="Arial" w:hAnsi="Arial"/>
          <w:sz w:val="32"/>
          <w:szCs w:val="32"/>
          <w:rtl/>
        </w:rPr>
        <w:t>3. ممارسات إدارة الموارد البشرية الأساسية</w:t>
      </w:r>
    </w:p>
    <w:p w14:paraId="6FADDE00"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•التخطيط: التنبؤ باحتياجات المدرسة من القوى العاملة.</w:t>
      </w:r>
    </w:p>
    <w:p w14:paraId="7C2A87EE"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•الاستقطاب والتوظيف: اختيار الأفراد الأكفأ لشغل الوظائف التعليمية والإدارية.</w:t>
      </w:r>
    </w:p>
    <w:p w14:paraId="06AD9EE4" w14:textId="77777777" w:rsidR="00A16B06" w:rsidRDefault="00A16B06" w:rsidP="00A16B06">
      <w:pPr>
        <w:tabs>
          <w:tab w:val="left" w:pos="5160"/>
        </w:tabs>
        <w:rPr>
          <w:rFonts w:ascii="Arial" w:hAnsi="Arial"/>
          <w:sz w:val="32"/>
          <w:szCs w:val="32"/>
          <w:rtl/>
        </w:rPr>
      </w:pPr>
      <w:r w:rsidRPr="00724769">
        <w:rPr>
          <w:rFonts w:ascii="Arial" w:hAnsi="Arial"/>
          <w:sz w:val="32"/>
          <w:szCs w:val="32"/>
          <w:rtl/>
        </w:rPr>
        <w:t>•التدريب: صقل المهارات وتحسين الأداء المهني.</w:t>
      </w:r>
    </w:p>
    <w:p w14:paraId="4DB533D2"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•التقييم: قياس مدى كفاءة أداء العاملين بشكل دوري.</w:t>
      </w:r>
    </w:p>
    <w:p w14:paraId="3B91D276"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•التحفيز: خلق بيئة مشجعة للعطاء تشمل المكافآت والحوافز المالية والمعنوية.</w:t>
      </w:r>
    </w:p>
    <w:p w14:paraId="6443C42B" w14:textId="77777777" w:rsidR="00A16B06" w:rsidRPr="00724769" w:rsidRDefault="00A16B06" w:rsidP="00A16B06">
      <w:pPr>
        <w:tabs>
          <w:tab w:val="left" w:pos="5160"/>
        </w:tabs>
        <w:rPr>
          <w:rFonts w:ascii="Arial" w:hAnsi="Arial"/>
          <w:sz w:val="32"/>
          <w:szCs w:val="32"/>
          <w:rtl/>
        </w:rPr>
      </w:pPr>
    </w:p>
    <w:p w14:paraId="16C99485"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4. الأداء الوظيفي</w:t>
      </w:r>
    </w:p>
    <w:p w14:paraId="4E535F33" w14:textId="77777777" w:rsidR="00A16B06" w:rsidRPr="00724769" w:rsidRDefault="00A16B06" w:rsidP="00A16B06">
      <w:pPr>
        <w:tabs>
          <w:tab w:val="left" w:pos="5160"/>
        </w:tabs>
        <w:rPr>
          <w:rFonts w:ascii="Arial" w:hAnsi="Arial"/>
          <w:sz w:val="32"/>
          <w:szCs w:val="32"/>
          <w:rtl/>
        </w:rPr>
      </w:pPr>
    </w:p>
    <w:p w14:paraId="6F77F9CC"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هو انعكاس لمستوى كفاءة وجودة العمل الذي يقوم به الموظف، ويقاس من خلال عدة مؤشرات مثل الالتزام، الإنتاجية، القدرة على حل المشكلات، والتفاعل الإيجابي مع بيئة العمل.</w:t>
      </w:r>
    </w:p>
    <w:p w14:paraId="68B6F1E1" w14:textId="77777777" w:rsidR="00A16B06" w:rsidRPr="00724769" w:rsidRDefault="00A16B06" w:rsidP="00A16B06">
      <w:pPr>
        <w:tabs>
          <w:tab w:val="left" w:pos="5160"/>
        </w:tabs>
        <w:rPr>
          <w:rFonts w:ascii="Arial" w:hAnsi="Arial"/>
          <w:sz w:val="32"/>
          <w:szCs w:val="32"/>
          <w:rtl/>
        </w:rPr>
      </w:pPr>
    </w:p>
    <w:p w14:paraId="4D6A3ECC"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5. العلاقة بين الموارد البشرية والأداء</w:t>
      </w:r>
    </w:p>
    <w:p w14:paraId="7FF7EDD3" w14:textId="77777777" w:rsidR="00A16B06" w:rsidRPr="00724769" w:rsidRDefault="00A16B06" w:rsidP="00A16B06">
      <w:pPr>
        <w:tabs>
          <w:tab w:val="left" w:pos="5160"/>
        </w:tabs>
        <w:rPr>
          <w:rFonts w:ascii="Arial" w:hAnsi="Arial"/>
          <w:sz w:val="32"/>
          <w:szCs w:val="32"/>
          <w:rtl/>
        </w:rPr>
      </w:pPr>
    </w:p>
    <w:p w14:paraId="656BB00F"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أثبتت عدة دراسات وجود علاقة طردية بين فعالية ممارسات الموارد البشرية وتحسين الأداء، إذ يسهم التدريب في تطوير المهارات، بينما يعزز التحفيز من رضا الموظف ويزيد من دافعيته نحو الإنجاز.</w:t>
      </w:r>
    </w:p>
    <w:p w14:paraId="6F4E2BC1" w14:textId="77777777" w:rsidR="00A16B06" w:rsidRPr="00724769" w:rsidRDefault="00A16B06" w:rsidP="00A16B06">
      <w:pPr>
        <w:tabs>
          <w:tab w:val="left" w:pos="5160"/>
        </w:tabs>
        <w:rPr>
          <w:rFonts w:ascii="Arial" w:hAnsi="Arial"/>
          <w:sz w:val="32"/>
          <w:szCs w:val="32"/>
          <w:rtl/>
        </w:rPr>
      </w:pPr>
    </w:p>
    <w:p w14:paraId="24F17211" w14:textId="77777777" w:rsidR="00A16B06" w:rsidRPr="00724769" w:rsidRDefault="00A16B06" w:rsidP="00A16B06">
      <w:pPr>
        <w:tabs>
          <w:tab w:val="left" w:pos="5160"/>
        </w:tabs>
        <w:rPr>
          <w:rFonts w:ascii="Arial" w:hAnsi="Arial"/>
          <w:sz w:val="32"/>
          <w:szCs w:val="32"/>
          <w:rtl/>
        </w:rPr>
      </w:pPr>
      <w:r w:rsidRPr="00724769">
        <w:rPr>
          <w:rFonts w:ascii="Segoe UI Symbol" w:hAnsi="Segoe UI Symbol" w:cs="Times New Roman"/>
          <w:sz w:val="32"/>
          <w:szCs w:val="32"/>
          <w:rtl/>
        </w:rPr>
        <w:t>⸻</w:t>
      </w:r>
    </w:p>
    <w:p w14:paraId="5DB1BFD4" w14:textId="77777777" w:rsidR="00A16B06" w:rsidRPr="00724769" w:rsidRDefault="00A16B06" w:rsidP="00A16B06">
      <w:pPr>
        <w:tabs>
          <w:tab w:val="left" w:pos="5160"/>
        </w:tabs>
        <w:rPr>
          <w:rFonts w:ascii="Arial" w:hAnsi="Arial"/>
          <w:sz w:val="32"/>
          <w:szCs w:val="32"/>
          <w:rtl/>
        </w:rPr>
      </w:pPr>
    </w:p>
    <w:p w14:paraId="07191710"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ثانيًا: الدراسات السابقة (تحليل وتلخيص)</w:t>
      </w:r>
    </w:p>
    <w:p w14:paraId="68967BA1" w14:textId="77777777" w:rsidR="00A16B06" w:rsidRPr="00724769" w:rsidRDefault="00A16B06" w:rsidP="00A16B06">
      <w:pPr>
        <w:tabs>
          <w:tab w:val="left" w:pos="5160"/>
        </w:tabs>
        <w:rPr>
          <w:rFonts w:ascii="Arial" w:hAnsi="Arial"/>
          <w:sz w:val="32"/>
          <w:szCs w:val="32"/>
          <w:rtl/>
        </w:rPr>
      </w:pPr>
    </w:p>
    <w:p w14:paraId="7011BFE1"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1. الجبوري (2021)</w:t>
      </w:r>
    </w:p>
    <w:p w14:paraId="73FB0642" w14:textId="77777777" w:rsidR="00A16B06" w:rsidRPr="00724769" w:rsidRDefault="00A16B06" w:rsidP="00A16B06">
      <w:pPr>
        <w:tabs>
          <w:tab w:val="left" w:pos="5160"/>
        </w:tabs>
        <w:rPr>
          <w:rFonts w:ascii="Arial" w:hAnsi="Arial"/>
          <w:sz w:val="32"/>
          <w:szCs w:val="32"/>
          <w:rtl/>
        </w:rPr>
      </w:pPr>
    </w:p>
    <w:p w14:paraId="002C04FF"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عنوان الدراسة: أثر التدريب على أداء العاملين في المدارس الأردنية.</w:t>
      </w:r>
    </w:p>
    <w:p w14:paraId="33C85738"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النتائج: وجود تأثير قوي للتدريب المستمر على رفع كفاءة المعلمين.</w:t>
      </w:r>
    </w:p>
    <w:p w14:paraId="27C6DC1C"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الصلة بالدراسة: تتقاطع مع أهداف البحث الحالي في دراسة أثر التدريب كممارسة من ممارسات إدارة الموارد البشرية.</w:t>
      </w:r>
    </w:p>
    <w:p w14:paraId="12F6DB17" w14:textId="77777777" w:rsidR="00A16B06" w:rsidRPr="00724769" w:rsidRDefault="00A16B06" w:rsidP="00A16B06">
      <w:pPr>
        <w:tabs>
          <w:tab w:val="left" w:pos="5160"/>
        </w:tabs>
        <w:rPr>
          <w:rFonts w:ascii="Arial" w:hAnsi="Arial"/>
          <w:sz w:val="32"/>
          <w:szCs w:val="32"/>
          <w:rtl/>
        </w:rPr>
      </w:pPr>
    </w:p>
    <w:p w14:paraId="233FCEAF"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2. الزعبي والجغبير (2023)</w:t>
      </w:r>
    </w:p>
    <w:p w14:paraId="61E8D46E" w14:textId="77777777" w:rsidR="00A16B06" w:rsidRPr="00724769" w:rsidRDefault="00A16B06" w:rsidP="00A16B06">
      <w:pPr>
        <w:tabs>
          <w:tab w:val="left" w:pos="5160"/>
        </w:tabs>
        <w:rPr>
          <w:rFonts w:ascii="Arial" w:hAnsi="Arial"/>
          <w:sz w:val="32"/>
          <w:szCs w:val="32"/>
          <w:rtl/>
        </w:rPr>
      </w:pPr>
    </w:p>
    <w:p w14:paraId="3C2A7D64"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العنوان: إدارة العمليات وأثرها على كفاءة الأداء في المدارس.</w:t>
      </w:r>
    </w:p>
    <w:p w14:paraId="451941B7"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النتائج: أظهرت أن التحفيز الفعّال يعزز من الأداء المؤسسي.</w:t>
      </w:r>
    </w:p>
    <w:p w14:paraId="74FAE1E5"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الصلة: تؤكد أهمية التحفيز كعامل في تحسين الأداء الوظيفي في السياق التعليمي.</w:t>
      </w:r>
    </w:p>
    <w:p w14:paraId="57B8F4EB" w14:textId="77777777" w:rsidR="00A16B06" w:rsidRPr="00724769" w:rsidRDefault="00A16B06" w:rsidP="00A16B06">
      <w:pPr>
        <w:tabs>
          <w:tab w:val="left" w:pos="5160"/>
        </w:tabs>
        <w:rPr>
          <w:rFonts w:ascii="Arial" w:hAnsi="Arial"/>
          <w:sz w:val="32"/>
          <w:szCs w:val="32"/>
          <w:rtl/>
        </w:rPr>
      </w:pPr>
    </w:p>
    <w:p w14:paraId="6D98B668"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3. الحبيشي (2020)</w:t>
      </w:r>
    </w:p>
    <w:p w14:paraId="169AA839" w14:textId="77777777" w:rsidR="00A16B06" w:rsidRPr="00724769" w:rsidRDefault="00A16B06" w:rsidP="00A16B06">
      <w:pPr>
        <w:tabs>
          <w:tab w:val="left" w:pos="5160"/>
        </w:tabs>
        <w:rPr>
          <w:rFonts w:ascii="Arial" w:hAnsi="Arial"/>
          <w:sz w:val="32"/>
          <w:szCs w:val="32"/>
          <w:rtl/>
        </w:rPr>
      </w:pPr>
    </w:p>
    <w:p w14:paraId="463450AC"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العنوان: رأس المال الفكري ودوره في تحسين جودة التعليم الجامعي.</w:t>
      </w:r>
    </w:p>
    <w:p w14:paraId="6007B8A4"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lastRenderedPageBreak/>
        <w:t>النتائج: بيّن أن تنمية المهارات البشرية تسهم في تحسين جودة التعليم.</w:t>
      </w:r>
    </w:p>
    <w:p w14:paraId="23434379"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الصلة: تدعم أهمية الاستثمار في المورد البشري في تحقيق أهداف المدرسة.</w:t>
      </w:r>
    </w:p>
    <w:p w14:paraId="66802EE7" w14:textId="77777777" w:rsidR="00A16B06" w:rsidRPr="00724769" w:rsidRDefault="00A16B06" w:rsidP="00A16B06">
      <w:pPr>
        <w:tabs>
          <w:tab w:val="left" w:pos="5160"/>
        </w:tabs>
        <w:rPr>
          <w:rFonts w:ascii="Arial" w:hAnsi="Arial"/>
          <w:sz w:val="32"/>
          <w:szCs w:val="32"/>
          <w:rtl/>
        </w:rPr>
      </w:pPr>
    </w:p>
    <w:p w14:paraId="5E944BBA"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4. حسن (2018)</w:t>
      </w:r>
    </w:p>
    <w:p w14:paraId="7A2A096A" w14:textId="77777777" w:rsidR="00A16B06" w:rsidRPr="00724769" w:rsidRDefault="00A16B06" w:rsidP="00A16B06">
      <w:pPr>
        <w:tabs>
          <w:tab w:val="left" w:pos="5160"/>
        </w:tabs>
        <w:rPr>
          <w:rFonts w:ascii="Arial" w:hAnsi="Arial"/>
          <w:sz w:val="32"/>
          <w:szCs w:val="32"/>
          <w:rtl/>
        </w:rPr>
      </w:pPr>
    </w:p>
    <w:p w14:paraId="39B82876"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العنوان: إدارة الأداء الوظيفي في المؤسسات التعليمية.</w:t>
      </w:r>
    </w:p>
    <w:p w14:paraId="68F50192"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النتائج: ضرورة وجود أنظمة تقييم موضوعية وعادلة.</w:t>
      </w:r>
    </w:p>
    <w:p w14:paraId="1A4A1B8D"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الصلة: تربط بشكل مباشر بين تقييم الأداء وتحقيق الكفاءة التعليمية.</w:t>
      </w:r>
    </w:p>
    <w:p w14:paraId="280FBE13" w14:textId="77777777" w:rsidR="00A16B06" w:rsidRPr="00724769" w:rsidRDefault="00A16B06" w:rsidP="00A16B06">
      <w:pPr>
        <w:tabs>
          <w:tab w:val="left" w:pos="5160"/>
        </w:tabs>
        <w:rPr>
          <w:rFonts w:ascii="Arial" w:hAnsi="Arial"/>
          <w:sz w:val="32"/>
          <w:szCs w:val="32"/>
          <w:rtl/>
        </w:rPr>
      </w:pPr>
    </w:p>
    <w:p w14:paraId="7EFBAE2C"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 xml:space="preserve">5. دراسة أجنبية – </w:t>
      </w:r>
      <w:r w:rsidRPr="00724769">
        <w:rPr>
          <w:rFonts w:ascii="Arial" w:hAnsi="Arial"/>
          <w:sz w:val="32"/>
          <w:szCs w:val="32"/>
        </w:rPr>
        <w:t>Davis et al</w:t>
      </w:r>
      <w:r w:rsidRPr="00724769">
        <w:rPr>
          <w:rFonts w:ascii="Arial" w:hAnsi="Arial"/>
          <w:sz w:val="32"/>
          <w:szCs w:val="32"/>
          <w:rtl/>
        </w:rPr>
        <w:t>. (2019)</w:t>
      </w:r>
    </w:p>
    <w:p w14:paraId="1855D4EF" w14:textId="77777777" w:rsidR="00A16B06" w:rsidRPr="00724769" w:rsidRDefault="00A16B06" w:rsidP="00A16B06">
      <w:pPr>
        <w:tabs>
          <w:tab w:val="left" w:pos="5160"/>
        </w:tabs>
        <w:rPr>
          <w:rFonts w:ascii="Arial" w:hAnsi="Arial"/>
          <w:sz w:val="32"/>
          <w:szCs w:val="32"/>
          <w:rtl/>
        </w:rPr>
      </w:pPr>
    </w:p>
    <w:p w14:paraId="2FD68D8C"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 xml:space="preserve">العنوان: </w:t>
      </w:r>
      <w:r w:rsidRPr="00724769">
        <w:rPr>
          <w:rFonts w:ascii="Arial" w:hAnsi="Arial"/>
          <w:sz w:val="32"/>
          <w:szCs w:val="32"/>
        </w:rPr>
        <w:t>The Role of Motivation in HRM</w:t>
      </w:r>
      <w:r w:rsidRPr="00724769">
        <w:rPr>
          <w:rFonts w:ascii="Arial" w:hAnsi="Arial"/>
          <w:sz w:val="32"/>
          <w:szCs w:val="32"/>
          <w:rtl/>
        </w:rPr>
        <w:t>.</w:t>
      </w:r>
    </w:p>
    <w:p w14:paraId="5500FA97" w14:textId="77777777" w:rsidR="00A16B06" w:rsidRPr="00724769" w:rsidRDefault="00A16B06" w:rsidP="00A16B06">
      <w:pPr>
        <w:tabs>
          <w:tab w:val="left" w:pos="5160"/>
        </w:tabs>
        <w:rPr>
          <w:rFonts w:ascii="Arial" w:hAnsi="Arial"/>
          <w:sz w:val="32"/>
          <w:szCs w:val="32"/>
          <w:rtl/>
        </w:rPr>
      </w:pPr>
      <w:r w:rsidRPr="00724769">
        <w:rPr>
          <w:rFonts w:ascii="Arial" w:hAnsi="Arial"/>
          <w:sz w:val="32"/>
          <w:szCs w:val="32"/>
          <w:rtl/>
        </w:rPr>
        <w:t>النتائج: التحفيز المادي زاد الإنتاجية بنسبة 30%، والمعنوي رفع الولاء المؤسسي.</w:t>
      </w:r>
    </w:p>
    <w:p w14:paraId="219A5EAE" w14:textId="77777777" w:rsidR="00A16B06" w:rsidRPr="00EE1078" w:rsidRDefault="00A16B06" w:rsidP="00A16B06">
      <w:pPr>
        <w:tabs>
          <w:tab w:val="left" w:pos="5160"/>
        </w:tabs>
        <w:rPr>
          <w:rFonts w:ascii="Times New Roman" w:hAnsi="Times New Roman"/>
          <w:sz w:val="32"/>
          <w:szCs w:val="32"/>
          <w:rtl/>
        </w:rPr>
      </w:pPr>
      <w:r w:rsidRPr="00724769">
        <w:rPr>
          <w:rFonts w:ascii="Arial" w:hAnsi="Arial"/>
          <w:sz w:val="32"/>
          <w:szCs w:val="32"/>
          <w:rtl/>
        </w:rPr>
        <w:t>الصلة: تؤكد دور التحفيز كعامل نفسي في تحسين أداء العاملين.</w:t>
      </w:r>
    </w:p>
    <w:p w14:paraId="3A2EFB4C" w14:textId="77777777" w:rsidR="00A16B06" w:rsidRPr="00EE1078" w:rsidRDefault="00A16B06" w:rsidP="00A16B06">
      <w:pPr>
        <w:tabs>
          <w:tab w:val="left" w:pos="5160"/>
        </w:tabs>
        <w:rPr>
          <w:rFonts w:ascii="Times New Roman" w:hAnsi="Times New Roman"/>
          <w:sz w:val="32"/>
          <w:szCs w:val="32"/>
          <w:rtl/>
        </w:rPr>
      </w:pPr>
    </w:p>
    <w:p w14:paraId="376B7464" w14:textId="77777777" w:rsidR="00A16B06" w:rsidRPr="00EE1078" w:rsidRDefault="00A16B06" w:rsidP="00A16B06">
      <w:pPr>
        <w:tabs>
          <w:tab w:val="left" w:pos="5160"/>
        </w:tabs>
        <w:rPr>
          <w:rFonts w:ascii="Times New Roman" w:hAnsi="Times New Roman"/>
          <w:sz w:val="32"/>
          <w:szCs w:val="32"/>
          <w:rtl/>
        </w:rPr>
      </w:pPr>
    </w:p>
    <w:p w14:paraId="305CFBBE" w14:textId="77777777" w:rsidR="00A16B06" w:rsidRPr="00EE1078" w:rsidRDefault="00A16B06" w:rsidP="00A16B06">
      <w:pPr>
        <w:tabs>
          <w:tab w:val="left" w:pos="5160"/>
        </w:tabs>
        <w:rPr>
          <w:rFonts w:ascii="Times New Roman" w:hAnsi="Times New Roman"/>
          <w:sz w:val="32"/>
          <w:szCs w:val="32"/>
          <w:rtl/>
        </w:rPr>
      </w:pPr>
    </w:p>
    <w:p w14:paraId="7A327293" w14:textId="77777777" w:rsidR="00A16B06" w:rsidRPr="00EE1078" w:rsidRDefault="00A16B06" w:rsidP="00A16B06">
      <w:pPr>
        <w:tabs>
          <w:tab w:val="left" w:pos="5160"/>
        </w:tabs>
        <w:rPr>
          <w:rFonts w:ascii="Times New Roman" w:hAnsi="Times New Roman"/>
          <w:sz w:val="32"/>
          <w:szCs w:val="32"/>
          <w:rtl/>
        </w:rPr>
      </w:pPr>
    </w:p>
    <w:p w14:paraId="7C626756" w14:textId="77777777" w:rsidR="00A16B06" w:rsidRPr="00EE1078" w:rsidRDefault="00A16B06" w:rsidP="00A16B06">
      <w:pPr>
        <w:tabs>
          <w:tab w:val="left" w:pos="5160"/>
        </w:tabs>
        <w:rPr>
          <w:rFonts w:ascii="Times New Roman" w:hAnsi="Times New Roman"/>
          <w:sz w:val="32"/>
          <w:szCs w:val="32"/>
          <w:rtl/>
        </w:rPr>
      </w:pPr>
    </w:p>
    <w:p w14:paraId="66234AD9" w14:textId="77777777" w:rsidR="00A16B06" w:rsidRPr="00EE1078" w:rsidRDefault="00A16B06" w:rsidP="00A16B06">
      <w:pPr>
        <w:tabs>
          <w:tab w:val="left" w:pos="5160"/>
        </w:tabs>
        <w:rPr>
          <w:rFonts w:ascii="Times New Roman" w:hAnsi="Times New Roman"/>
          <w:sz w:val="32"/>
          <w:szCs w:val="32"/>
          <w:rtl/>
        </w:rPr>
      </w:pPr>
    </w:p>
    <w:p w14:paraId="72FB435E" w14:textId="77777777" w:rsidR="00A16B06" w:rsidRPr="00EE1078" w:rsidRDefault="00A16B06" w:rsidP="00A16B06">
      <w:pPr>
        <w:tabs>
          <w:tab w:val="left" w:pos="5160"/>
        </w:tabs>
        <w:rPr>
          <w:rFonts w:ascii="Times New Roman" w:hAnsi="Times New Roman"/>
          <w:sz w:val="32"/>
          <w:szCs w:val="32"/>
          <w:rtl/>
        </w:rPr>
      </w:pPr>
    </w:p>
    <w:p w14:paraId="2C545381" w14:textId="77777777" w:rsidR="00A16B06" w:rsidRPr="00EE1078" w:rsidRDefault="00A16B06" w:rsidP="00A16B06">
      <w:pPr>
        <w:tabs>
          <w:tab w:val="left" w:pos="5160"/>
        </w:tabs>
        <w:rPr>
          <w:rFonts w:ascii="Times New Roman" w:hAnsi="Times New Roman"/>
          <w:sz w:val="32"/>
          <w:szCs w:val="32"/>
          <w:rtl/>
        </w:rPr>
      </w:pPr>
    </w:p>
    <w:p w14:paraId="3A143423" w14:textId="77777777" w:rsidR="00A16B06" w:rsidRPr="00EE1078" w:rsidRDefault="00A16B06" w:rsidP="00A16B06">
      <w:pPr>
        <w:tabs>
          <w:tab w:val="left" w:pos="5160"/>
        </w:tabs>
        <w:rPr>
          <w:rFonts w:ascii="Times New Roman" w:hAnsi="Times New Roman"/>
          <w:sz w:val="32"/>
          <w:szCs w:val="32"/>
          <w:rtl/>
        </w:rPr>
      </w:pPr>
    </w:p>
    <w:p w14:paraId="3420E600" w14:textId="77777777" w:rsidR="00A16B06" w:rsidRPr="00EE1078" w:rsidRDefault="00A16B06" w:rsidP="00A16B06">
      <w:pPr>
        <w:tabs>
          <w:tab w:val="left" w:pos="5160"/>
        </w:tabs>
        <w:rPr>
          <w:rFonts w:ascii="Times New Roman" w:hAnsi="Times New Roman"/>
          <w:sz w:val="32"/>
          <w:szCs w:val="32"/>
          <w:rtl/>
        </w:rPr>
      </w:pPr>
    </w:p>
    <w:p w14:paraId="6D246C2F" w14:textId="77777777" w:rsidR="00A16B06" w:rsidRPr="00EE1078" w:rsidRDefault="00A16B06" w:rsidP="00A16B06">
      <w:pPr>
        <w:tabs>
          <w:tab w:val="left" w:pos="5160"/>
        </w:tabs>
        <w:rPr>
          <w:rFonts w:ascii="Times New Roman" w:hAnsi="Times New Roman"/>
          <w:sz w:val="32"/>
          <w:szCs w:val="32"/>
          <w:rtl/>
        </w:rPr>
      </w:pPr>
    </w:p>
    <w:p w14:paraId="29572D47" w14:textId="77777777" w:rsidR="00A16B06" w:rsidRPr="00EE1078" w:rsidRDefault="00A16B06" w:rsidP="00A16B06">
      <w:pPr>
        <w:tabs>
          <w:tab w:val="left" w:pos="5160"/>
        </w:tabs>
        <w:rPr>
          <w:rFonts w:ascii="Times New Roman" w:hAnsi="Times New Roman"/>
          <w:sz w:val="32"/>
          <w:szCs w:val="32"/>
          <w:rtl/>
        </w:rPr>
      </w:pPr>
    </w:p>
    <w:p w14:paraId="1070CD58" w14:textId="77777777" w:rsidR="00A16B06" w:rsidRPr="00EE1078" w:rsidRDefault="00A16B06" w:rsidP="00A16B06">
      <w:pPr>
        <w:tabs>
          <w:tab w:val="left" w:pos="5160"/>
        </w:tabs>
        <w:rPr>
          <w:rFonts w:ascii="Times New Roman" w:hAnsi="Times New Roman"/>
          <w:sz w:val="32"/>
          <w:szCs w:val="32"/>
          <w:rtl/>
        </w:rPr>
      </w:pPr>
    </w:p>
    <w:p w14:paraId="5282668F" w14:textId="77777777" w:rsidR="00A16B06" w:rsidRPr="00EE1078" w:rsidRDefault="00A16B06" w:rsidP="00A16B06">
      <w:pPr>
        <w:tabs>
          <w:tab w:val="left" w:pos="5160"/>
        </w:tabs>
        <w:rPr>
          <w:rFonts w:ascii="Times New Roman" w:hAnsi="Times New Roman"/>
          <w:sz w:val="32"/>
          <w:szCs w:val="32"/>
          <w:rtl/>
        </w:rPr>
      </w:pPr>
    </w:p>
    <w:p w14:paraId="6FA561A0" w14:textId="77777777" w:rsidR="00A16B06" w:rsidRPr="00EE1078" w:rsidRDefault="00A16B06" w:rsidP="00A16B06">
      <w:pPr>
        <w:tabs>
          <w:tab w:val="left" w:pos="5160"/>
        </w:tabs>
        <w:rPr>
          <w:rFonts w:ascii="Times New Roman" w:hAnsi="Times New Roman"/>
          <w:sz w:val="32"/>
          <w:szCs w:val="32"/>
          <w:rtl/>
        </w:rPr>
      </w:pPr>
    </w:p>
    <w:p w14:paraId="369F239F" w14:textId="77777777" w:rsidR="00A16B06" w:rsidRPr="00EE1078" w:rsidRDefault="00A16B06" w:rsidP="00A16B06">
      <w:pPr>
        <w:tabs>
          <w:tab w:val="left" w:pos="5160"/>
        </w:tabs>
        <w:rPr>
          <w:rFonts w:ascii="Times New Roman" w:hAnsi="Times New Roman"/>
          <w:sz w:val="32"/>
          <w:szCs w:val="32"/>
          <w:rtl/>
        </w:rPr>
      </w:pPr>
    </w:p>
    <w:p w14:paraId="12266534" w14:textId="77777777" w:rsidR="00A16B06" w:rsidRPr="00EE1078" w:rsidRDefault="00A16B06" w:rsidP="00A16B06">
      <w:pPr>
        <w:tabs>
          <w:tab w:val="left" w:pos="5160"/>
        </w:tabs>
        <w:rPr>
          <w:rFonts w:ascii="Times New Roman" w:hAnsi="Times New Roman"/>
          <w:sz w:val="32"/>
          <w:szCs w:val="32"/>
          <w:rtl/>
        </w:rPr>
      </w:pPr>
    </w:p>
    <w:p w14:paraId="4E16B092" w14:textId="77777777" w:rsidR="00800167" w:rsidRDefault="00800167">
      <w:pPr>
        <w:rPr>
          <w:rFonts w:hint="cs"/>
        </w:rPr>
      </w:pPr>
    </w:p>
    <w:sectPr w:rsidR="00800167" w:rsidSect="00B6654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ldhabi">
    <w:panose1 w:val="01000000000000000000"/>
    <w:charset w:val="00"/>
    <w:family w:val="auto"/>
    <w:pitch w:val="variable"/>
    <w:sig w:usb0="80002007"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167"/>
    <w:rsid w:val="00800167"/>
    <w:rsid w:val="00A16B06"/>
    <w:rsid w:val="00B6654D"/>
    <w:rsid w:val="00CE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BC83D"/>
  <w15:chartTrackingRefBased/>
  <w15:docId w15:val="{B2590984-3420-4670-9153-48AE3E54E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6B06"/>
    <w:pPr>
      <w:bidi/>
    </w:pPr>
    <w:rPr>
      <w:rFonts w:ascii="Aptos" w:eastAsia="Times New Roman" w:hAnsi="Aptos" w:cs="Arial"/>
      <w14:ligatures w14:val="none"/>
    </w:rPr>
  </w:style>
  <w:style w:type="paragraph" w:styleId="1">
    <w:name w:val="heading 1"/>
    <w:basedOn w:val="a"/>
    <w:next w:val="a"/>
    <w:link w:val="1Char"/>
    <w:uiPriority w:val="9"/>
    <w:qFormat/>
    <w:rsid w:val="0080016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2">
    <w:name w:val="heading 2"/>
    <w:basedOn w:val="a"/>
    <w:next w:val="a"/>
    <w:link w:val="2Char"/>
    <w:uiPriority w:val="9"/>
    <w:semiHidden/>
    <w:unhideWhenUsed/>
    <w:qFormat/>
    <w:rsid w:val="0080016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3">
    <w:name w:val="heading 3"/>
    <w:basedOn w:val="a"/>
    <w:next w:val="a"/>
    <w:link w:val="3Char"/>
    <w:uiPriority w:val="9"/>
    <w:semiHidden/>
    <w:unhideWhenUsed/>
    <w:qFormat/>
    <w:rsid w:val="00800167"/>
    <w:pPr>
      <w:keepNext/>
      <w:keepLines/>
      <w:spacing w:before="160" w:after="80"/>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4">
    <w:name w:val="heading 4"/>
    <w:basedOn w:val="a"/>
    <w:next w:val="a"/>
    <w:link w:val="4Char"/>
    <w:uiPriority w:val="9"/>
    <w:semiHidden/>
    <w:unhideWhenUsed/>
    <w:qFormat/>
    <w:rsid w:val="00800167"/>
    <w:pPr>
      <w:keepNext/>
      <w:keepLines/>
      <w:spacing w:before="80" w:after="40"/>
      <w:outlineLvl w:val="3"/>
    </w:pPr>
    <w:rPr>
      <w:rFonts w:asciiTheme="minorHAnsi" w:eastAsiaTheme="majorEastAsia" w:hAnsiTheme="minorHAnsi" w:cstheme="majorBidi"/>
      <w:i/>
      <w:iCs/>
      <w:color w:val="0F4761" w:themeColor="accent1" w:themeShade="BF"/>
      <w14:ligatures w14:val="standardContextual"/>
    </w:rPr>
  </w:style>
  <w:style w:type="paragraph" w:styleId="5">
    <w:name w:val="heading 5"/>
    <w:basedOn w:val="a"/>
    <w:next w:val="a"/>
    <w:link w:val="5Char"/>
    <w:uiPriority w:val="9"/>
    <w:semiHidden/>
    <w:unhideWhenUsed/>
    <w:qFormat/>
    <w:rsid w:val="00800167"/>
    <w:pPr>
      <w:keepNext/>
      <w:keepLines/>
      <w:spacing w:before="80" w:after="40"/>
      <w:outlineLvl w:val="4"/>
    </w:pPr>
    <w:rPr>
      <w:rFonts w:asciiTheme="minorHAnsi" w:eastAsiaTheme="majorEastAsia" w:hAnsiTheme="minorHAnsi" w:cstheme="majorBidi"/>
      <w:color w:val="0F4761" w:themeColor="accent1" w:themeShade="BF"/>
      <w14:ligatures w14:val="standardContextual"/>
    </w:rPr>
  </w:style>
  <w:style w:type="paragraph" w:styleId="6">
    <w:name w:val="heading 6"/>
    <w:basedOn w:val="a"/>
    <w:next w:val="a"/>
    <w:link w:val="6Char"/>
    <w:uiPriority w:val="9"/>
    <w:semiHidden/>
    <w:unhideWhenUsed/>
    <w:qFormat/>
    <w:rsid w:val="00800167"/>
    <w:pPr>
      <w:keepNext/>
      <w:keepLines/>
      <w:spacing w:before="40" w:after="0"/>
      <w:outlineLvl w:val="5"/>
    </w:pPr>
    <w:rPr>
      <w:rFonts w:asciiTheme="minorHAnsi" w:eastAsiaTheme="majorEastAsia" w:hAnsiTheme="minorHAnsi" w:cstheme="majorBidi"/>
      <w:i/>
      <w:iCs/>
      <w:color w:val="595959" w:themeColor="text1" w:themeTint="A6"/>
      <w14:ligatures w14:val="standardContextual"/>
    </w:rPr>
  </w:style>
  <w:style w:type="paragraph" w:styleId="7">
    <w:name w:val="heading 7"/>
    <w:basedOn w:val="a"/>
    <w:next w:val="a"/>
    <w:link w:val="7Char"/>
    <w:uiPriority w:val="9"/>
    <w:semiHidden/>
    <w:unhideWhenUsed/>
    <w:qFormat/>
    <w:rsid w:val="00800167"/>
    <w:pPr>
      <w:keepNext/>
      <w:keepLines/>
      <w:spacing w:before="40" w:after="0"/>
      <w:outlineLvl w:val="6"/>
    </w:pPr>
    <w:rPr>
      <w:rFonts w:asciiTheme="minorHAnsi" w:eastAsiaTheme="majorEastAsia" w:hAnsiTheme="minorHAnsi" w:cstheme="majorBidi"/>
      <w:color w:val="595959" w:themeColor="text1" w:themeTint="A6"/>
      <w14:ligatures w14:val="standardContextual"/>
    </w:rPr>
  </w:style>
  <w:style w:type="paragraph" w:styleId="8">
    <w:name w:val="heading 8"/>
    <w:basedOn w:val="a"/>
    <w:next w:val="a"/>
    <w:link w:val="8Char"/>
    <w:uiPriority w:val="9"/>
    <w:semiHidden/>
    <w:unhideWhenUsed/>
    <w:qFormat/>
    <w:rsid w:val="00800167"/>
    <w:pPr>
      <w:keepNext/>
      <w:keepLines/>
      <w:spacing w:after="0"/>
      <w:outlineLvl w:val="7"/>
    </w:pPr>
    <w:rPr>
      <w:rFonts w:asciiTheme="minorHAnsi" w:eastAsiaTheme="majorEastAsia" w:hAnsiTheme="minorHAnsi" w:cstheme="majorBidi"/>
      <w:i/>
      <w:iCs/>
      <w:color w:val="272727" w:themeColor="text1" w:themeTint="D8"/>
      <w14:ligatures w14:val="standardContextual"/>
    </w:rPr>
  </w:style>
  <w:style w:type="paragraph" w:styleId="9">
    <w:name w:val="heading 9"/>
    <w:basedOn w:val="a"/>
    <w:next w:val="a"/>
    <w:link w:val="9Char"/>
    <w:uiPriority w:val="9"/>
    <w:semiHidden/>
    <w:unhideWhenUsed/>
    <w:qFormat/>
    <w:rsid w:val="00800167"/>
    <w:pPr>
      <w:keepNext/>
      <w:keepLines/>
      <w:spacing w:after="0"/>
      <w:outlineLvl w:val="8"/>
    </w:pPr>
    <w:rPr>
      <w:rFonts w:asciiTheme="minorHAnsi" w:eastAsiaTheme="majorEastAsia" w:hAnsiTheme="minorHAnsi" w:cstheme="majorBidi"/>
      <w:color w:val="272727" w:themeColor="text1" w:themeTint="D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0016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0016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0016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0016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00167"/>
    <w:rPr>
      <w:rFonts w:eastAsiaTheme="majorEastAsia" w:cstheme="majorBidi"/>
      <w:color w:val="0F4761" w:themeColor="accent1" w:themeShade="BF"/>
    </w:rPr>
  </w:style>
  <w:style w:type="character" w:customStyle="1" w:styleId="6Char">
    <w:name w:val="عنوان 6 Char"/>
    <w:basedOn w:val="a0"/>
    <w:link w:val="6"/>
    <w:uiPriority w:val="9"/>
    <w:semiHidden/>
    <w:rsid w:val="00800167"/>
    <w:rPr>
      <w:rFonts w:eastAsiaTheme="majorEastAsia" w:cstheme="majorBidi"/>
      <w:i/>
      <w:iCs/>
      <w:color w:val="595959" w:themeColor="text1" w:themeTint="A6"/>
    </w:rPr>
  </w:style>
  <w:style w:type="character" w:customStyle="1" w:styleId="7Char">
    <w:name w:val="عنوان 7 Char"/>
    <w:basedOn w:val="a0"/>
    <w:link w:val="7"/>
    <w:uiPriority w:val="9"/>
    <w:semiHidden/>
    <w:rsid w:val="00800167"/>
    <w:rPr>
      <w:rFonts w:eastAsiaTheme="majorEastAsia" w:cstheme="majorBidi"/>
      <w:color w:val="595959" w:themeColor="text1" w:themeTint="A6"/>
    </w:rPr>
  </w:style>
  <w:style w:type="character" w:customStyle="1" w:styleId="8Char">
    <w:name w:val="عنوان 8 Char"/>
    <w:basedOn w:val="a0"/>
    <w:link w:val="8"/>
    <w:uiPriority w:val="9"/>
    <w:semiHidden/>
    <w:rsid w:val="00800167"/>
    <w:rPr>
      <w:rFonts w:eastAsiaTheme="majorEastAsia" w:cstheme="majorBidi"/>
      <w:i/>
      <w:iCs/>
      <w:color w:val="272727" w:themeColor="text1" w:themeTint="D8"/>
    </w:rPr>
  </w:style>
  <w:style w:type="character" w:customStyle="1" w:styleId="9Char">
    <w:name w:val="عنوان 9 Char"/>
    <w:basedOn w:val="a0"/>
    <w:link w:val="9"/>
    <w:uiPriority w:val="9"/>
    <w:semiHidden/>
    <w:rsid w:val="00800167"/>
    <w:rPr>
      <w:rFonts w:eastAsiaTheme="majorEastAsia" w:cstheme="majorBidi"/>
      <w:color w:val="272727" w:themeColor="text1" w:themeTint="D8"/>
    </w:rPr>
  </w:style>
  <w:style w:type="paragraph" w:styleId="a3">
    <w:name w:val="Title"/>
    <w:basedOn w:val="a"/>
    <w:next w:val="a"/>
    <w:link w:val="Char"/>
    <w:uiPriority w:val="10"/>
    <w:qFormat/>
    <w:rsid w:val="0080016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8001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00167"/>
    <w:pPr>
      <w:numPr>
        <w:ilvl w:val="1"/>
      </w:numPr>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Char0">
    <w:name w:val="عنوان فرعي Char"/>
    <w:basedOn w:val="a0"/>
    <w:link w:val="a4"/>
    <w:uiPriority w:val="11"/>
    <w:rsid w:val="008001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00167"/>
    <w:pPr>
      <w:spacing w:before="160"/>
      <w:jc w:val="center"/>
    </w:pPr>
    <w:rPr>
      <w:rFonts w:asciiTheme="minorHAnsi" w:eastAsiaTheme="minorHAnsi" w:hAnsiTheme="minorHAnsi" w:cstheme="minorBidi"/>
      <w:i/>
      <w:iCs/>
      <w:color w:val="404040" w:themeColor="text1" w:themeTint="BF"/>
      <w14:ligatures w14:val="standardContextual"/>
    </w:rPr>
  </w:style>
  <w:style w:type="character" w:customStyle="1" w:styleId="Char1">
    <w:name w:val="اقتباس Char"/>
    <w:basedOn w:val="a0"/>
    <w:link w:val="a5"/>
    <w:uiPriority w:val="29"/>
    <w:rsid w:val="00800167"/>
    <w:rPr>
      <w:i/>
      <w:iCs/>
      <w:color w:val="404040" w:themeColor="text1" w:themeTint="BF"/>
    </w:rPr>
  </w:style>
  <w:style w:type="paragraph" w:styleId="a6">
    <w:name w:val="List Paragraph"/>
    <w:basedOn w:val="a"/>
    <w:uiPriority w:val="34"/>
    <w:qFormat/>
    <w:rsid w:val="00800167"/>
    <w:pPr>
      <w:ind w:left="720"/>
      <w:contextualSpacing/>
    </w:pPr>
    <w:rPr>
      <w:rFonts w:asciiTheme="minorHAnsi" w:eastAsiaTheme="minorHAnsi" w:hAnsiTheme="minorHAnsi" w:cstheme="minorBidi"/>
      <w14:ligatures w14:val="standardContextual"/>
    </w:rPr>
  </w:style>
  <w:style w:type="character" w:styleId="a7">
    <w:name w:val="Intense Emphasis"/>
    <w:basedOn w:val="a0"/>
    <w:uiPriority w:val="21"/>
    <w:qFormat/>
    <w:rsid w:val="00800167"/>
    <w:rPr>
      <w:i/>
      <w:iCs/>
      <w:color w:val="0F4761" w:themeColor="accent1" w:themeShade="BF"/>
    </w:rPr>
  </w:style>
  <w:style w:type="paragraph" w:styleId="a8">
    <w:name w:val="Intense Quote"/>
    <w:basedOn w:val="a"/>
    <w:next w:val="a"/>
    <w:link w:val="Char2"/>
    <w:uiPriority w:val="30"/>
    <w:qFormat/>
    <w:rsid w:val="0080016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14:ligatures w14:val="standardContextual"/>
    </w:rPr>
  </w:style>
  <w:style w:type="character" w:customStyle="1" w:styleId="Char2">
    <w:name w:val="اقتباس مكثف Char"/>
    <w:basedOn w:val="a0"/>
    <w:link w:val="a8"/>
    <w:uiPriority w:val="30"/>
    <w:rsid w:val="00800167"/>
    <w:rPr>
      <w:i/>
      <w:iCs/>
      <w:color w:val="0F4761" w:themeColor="accent1" w:themeShade="BF"/>
    </w:rPr>
  </w:style>
  <w:style w:type="character" w:styleId="a9">
    <w:name w:val="Intense Reference"/>
    <w:basedOn w:val="a0"/>
    <w:uiPriority w:val="32"/>
    <w:qFormat/>
    <w:rsid w:val="008001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1183</Words>
  <Characters>6747</Characters>
  <Application>Microsoft Office Word</Application>
  <DocSecurity>0</DocSecurity>
  <Lines>56</Lines>
  <Paragraphs>15</Paragraphs>
  <ScaleCrop>false</ScaleCrop>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حسين ال الحارث</dc:creator>
  <cp:keywords/>
  <dc:description/>
  <cp:lastModifiedBy>حسين ال الحارث</cp:lastModifiedBy>
  <cp:revision>2</cp:revision>
  <dcterms:created xsi:type="dcterms:W3CDTF">2025-07-09T10:54:00Z</dcterms:created>
  <dcterms:modified xsi:type="dcterms:W3CDTF">2025-07-09T10:56:00Z</dcterms:modified>
</cp:coreProperties>
</file>