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F0B41" w14:textId="3D472925" w:rsidR="006A48F9" w:rsidRPr="00ED2E3D" w:rsidRDefault="006A48F9" w:rsidP="00344449">
      <w:pPr>
        <w:bidi/>
        <w:jc w:val="center"/>
        <w:rPr>
          <w:color w:val="FF0000"/>
          <w:sz w:val="32"/>
          <w:szCs w:val="32"/>
        </w:rPr>
      </w:pPr>
      <w:r w:rsidRPr="00ED2E3D">
        <w:rPr>
          <w:color w:val="FF0000"/>
          <w:sz w:val="32"/>
          <w:szCs w:val="32"/>
          <w:rtl/>
        </w:rPr>
        <w:t>الوعي بمخاطر تقنية التزييف العميق</w:t>
      </w:r>
      <w:r w:rsidRPr="00ED2E3D">
        <w:rPr>
          <w:color w:val="FF0000"/>
          <w:sz w:val="32"/>
          <w:szCs w:val="32"/>
        </w:rPr>
        <w:t xml:space="preserve"> (Deepfake) </w:t>
      </w:r>
      <w:r w:rsidRPr="00ED2E3D">
        <w:rPr>
          <w:color w:val="FF0000"/>
          <w:sz w:val="32"/>
          <w:szCs w:val="32"/>
          <w:rtl/>
        </w:rPr>
        <w:t>وعلاقته بثقة الجمهور بالمحتوى الرقمي</w:t>
      </w:r>
      <w:r w:rsidR="00344449" w:rsidRPr="00ED2E3D">
        <w:rPr>
          <w:rFonts w:hint="cs"/>
          <w:color w:val="FF0000"/>
          <w:sz w:val="32"/>
          <w:szCs w:val="32"/>
          <w:lang w:bidi="ar-EG"/>
        </w:rPr>
        <w:t xml:space="preserve"> </w:t>
      </w:r>
      <w:r w:rsidR="00344449" w:rsidRPr="00ED2E3D">
        <w:rPr>
          <w:rFonts w:hint="cs"/>
          <w:color w:val="FF0000"/>
          <w:sz w:val="32"/>
          <w:szCs w:val="32"/>
          <w:rtl/>
          <w:lang w:bidi="ar-DZ"/>
        </w:rPr>
        <w:t>دراسة عينة عن فئة الشباب</w:t>
      </w:r>
    </w:p>
    <w:p w14:paraId="553F940E" w14:textId="77777777" w:rsidR="006A48F9" w:rsidRPr="006A48F9" w:rsidRDefault="006A48F9" w:rsidP="006A48F9">
      <w:pPr>
        <w:bidi/>
      </w:pPr>
    </w:p>
    <w:p w14:paraId="031FB5F4" w14:textId="77777777" w:rsidR="006A48F9" w:rsidRPr="006A48F9" w:rsidRDefault="006A48F9" w:rsidP="006A48F9">
      <w:pPr>
        <w:bidi/>
        <w:rPr>
          <w:b/>
          <w:bCs/>
          <w:sz w:val="28"/>
          <w:szCs w:val="28"/>
          <w:lang w:val="en-GB"/>
        </w:rPr>
      </w:pPr>
      <w:r w:rsidRPr="006A48F9">
        <w:rPr>
          <w:b/>
          <w:bCs/>
          <w:sz w:val="28"/>
          <w:szCs w:val="28"/>
          <w:rtl/>
          <w:lang w:val="en-GB"/>
        </w:rPr>
        <w:t>أولاً: المشكلة البحثية</w:t>
      </w:r>
    </w:p>
    <w:p w14:paraId="72941573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شهدت السنوات الأخيرة تطورًا كبيرًا في تقنيات الذكاء الاصطناعي، خصوصًا تقنية **التزييف العميق (</w:t>
      </w:r>
      <w:r w:rsidRPr="006A48F9">
        <w:rPr>
          <w:sz w:val="24"/>
          <w:szCs w:val="24"/>
          <w:lang w:val="en-GB"/>
        </w:rPr>
        <w:t>Deepfake</w:t>
      </w:r>
      <w:r w:rsidRPr="006A48F9">
        <w:rPr>
          <w:sz w:val="24"/>
          <w:szCs w:val="24"/>
          <w:rtl/>
          <w:lang w:val="en-GB"/>
        </w:rPr>
        <w:t>)** التي أصبحت قادرة على إنتاج فيديوهات وصور وأصوات تبدو واقعية للغاية، لكنها في الحقيقة مزيفة.</w:t>
      </w:r>
    </w:p>
    <w:p w14:paraId="3607C561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</w:p>
    <w:p w14:paraId="632BFA85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هذا التطور أدى إلى:</w:t>
      </w:r>
    </w:p>
    <w:p w14:paraId="2936A9D1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صعوبة تمييز المحتوى الحقيقي من المزيف</w:t>
      </w:r>
    </w:p>
    <w:p w14:paraId="311D872D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انتشار الأخبار المضللة</w:t>
      </w:r>
    </w:p>
    <w:p w14:paraId="54D7916D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تراجع ثقة الجمهور في المحتوى الرقمي</w:t>
      </w:r>
    </w:p>
    <w:p w14:paraId="6CF2F8C2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</w:p>
    <w:p w14:paraId="403E1579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وتتمثل المشكلة البحثية في السؤال التالي:</w:t>
      </w:r>
    </w:p>
    <w:p w14:paraId="28CAAB7C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إلى أي مدى يؤثر مستوى الوعي بتقنية التزييف العميق على ثقة الجمهور في المحتوى الرقمي؟**</w:t>
      </w:r>
    </w:p>
    <w:p w14:paraId="02217670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</w:p>
    <w:p w14:paraId="58C9579D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كما تتفرع عنها مشكلة فرعية:</w:t>
      </w:r>
    </w:p>
    <w:p w14:paraId="3F331354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هل يؤدي انخفاض الوعي بهذه التقنية إلى زيادة قابلية تصديق المحتوى المزيف؟</w:t>
      </w:r>
    </w:p>
    <w:p w14:paraId="25796093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</w:p>
    <w:p w14:paraId="3C7A9FD3" w14:textId="77777777" w:rsidR="006A48F9" w:rsidRPr="006A48F9" w:rsidRDefault="006A48F9" w:rsidP="006A48F9">
      <w:pPr>
        <w:bidi/>
        <w:rPr>
          <w:b/>
          <w:bCs/>
          <w:sz w:val="28"/>
          <w:szCs w:val="28"/>
          <w:lang w:val="en-GB"/>
        </w:rPr>
      </w:pPr>
      <w:r w:rsidRPr="006A48F9">
        <w:rPr>
          <w:b/>
          <w:bCs/>
          <w:sz w:val="28"/>
          <w:szCs w:val="28"/>
          <w:rtl/>
          <w:lang w:val="en-GB"/>
        </w:rPr>
        <w:t>ثانياً: تساؤلات البحث</w:t>
      </w:r>
    </w:p>
    <w:p w14:paraId="475232E0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1. ما مستوى وعي الجمهور بتقنية التزييف العميق (</w:t>
      </w:r>
      <w:r w:rsidRPr="006A48F9">
        <w:rPr>
          <w:sz w:val="24"/>
          <w:szCs w:val="24"/>
          <w:lang w:val="en-GB"/>
        </w:rPr>
        <w:t>Deepfake</w:t>
      </w:r>
      <w:r w:rsidRPr="006A48F9">
        <w:rPr>
          <w:sz w:val="24"/>
          <w:szCs w:val="24"/>
          <w:rtl/>
          <w:lang w:val="en-GB"/>
        </w:rPr>
        <w:t>)؟</w:t>
      </w:r>
    </w:p>
    <w:p w14:paraId="37769152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2. ما مدى قدرة الجمهور على التمييز بين المحتوى الحقيقي والمزيف؟</w:t>
      </w:r>
    </w:p>
    <w:p w14:paraId="5AB1B760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3. كيف تؤثر تقنية التزييف العميق على ثقة الجمهور في المحتوى الرقمي؟</w:t>
      </w:r>
    </w:p>
    <w:p w14:paraId="6ED4CDBE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4. هل توجد علاقة بين مستوى الوعي بالتزييف العميق ومستوى الثقة في وسائل الإعلام الرقمية؟</w:t>
      </w:r>
    </w:p>
    <w:p w14:paraId="74E5D321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5. ما المصادر التي يعتمد عليها الجمهور في التحقق من صحة المحتوى الرقمي؟</w:t>
      </w:r>
    </w:p>
    <w:p w14:paraId="2FE1826A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6. ما دور التثقيف الإعلامي (</w:t>
      </w:r>
      <w:r w:rsidRPr="006A48F9">
        <w:rPr>
          <w:sz w:val="24"/>
          <w:szCs w:val="24"/>
          <w:lang w:val="en-GB"/>
        </w:rPr>
        <w:t>Media Literacy</w:t>
      </w:r>
      <w:r w:rsidRPr="006A48F9">
        <w:rPr>
          <w:sz w:val="24"/>
          <w:szCs w:val="24"/>
          <w:rtl/>
          <w:lang w:val="en-GB"/>
        </w:rPr>
        <w:t xml:space="preserve">) في الحد من تأثيرات </w:t>
      </w:r>
      <w:r w:rsidRPr="006A48F9">
        <w:rPr>
          <w:sz w:val="24"/>
          <w:szCs w:val="24"/>
          <w:lang w:val="en-GB"/>
        </w:rPr>
        <w:t>deepfake</w:t>
      </w:r>
      <w:r w:rsidRPr="006A48F9">
        <w:rPr>
          <w:sz w:val="24"/>
          <w:szCs w:val="24"/>
          <w:rtl/>
          <w:lang w:val="en-GB"/>
        </w:rPr>
        <w:t>؟</w:t>
      </w:r>
    </w:p>
    <w:p w14:paraId="7954E5DC" w14:textId="77777777" w:rsidR="006A48F9" w:rsidRPr="006A48F9" w:rsidRDefault="006A48F9" w:rsidP="006A48F9">
      <w:pPr>
        <w:bidi/>
        <w:rPr>
          <w:sz w:val="24"/>
          <w:szCs w:val="24"/>
          <w:rtl/>
          <w:lang w:val="en-GB"/>
        </w:rPr>
      </w:pPr>
    </w:p>
    <w:p w14:paraId="49032275" w14:textId="77777777" w:rsidR="006A48F9" w:rsidRDefault="006A48F9" w:rsidP="006A48F9">
      <w:pPr>
        <w:bidi/>
        <w:rPr>
          <w:sz w:val="24"/>
          <w:szCs w:val="24"/>
          <w:rtl/>
          <w:lang w:val="en-GB"/>
        </w:rPr>
      </w:pPr>
    </w:p>
    <w:p w14:paraId="184DADCF" w14:textId="77777777" w:rsidR="006A48F9" w:rsidRDefault="006A48F9" w:rsidP="006A48F9">
      <w:pPr>
        <w:bidi/>
        <w:rPr>
          <w:sz w:val="24"/>
          <w:szCs w:val="24"/>
          <w:rtl/>
          <w:lang w:val="en-GB"/>
        </w:rPr>
      </w:pPr>
    </w:p>
    <w:p w14:paraId="7711A6BA" w14:textId="77777777" w:rsidR="006A48F9" w:rsidRPr="006A48F9" w:rsidRDefault="006A48F9" w:rsidP="006A48F9">
      <w:pPr>
        <w:bidi/>
        <w:rPr>
          <w:sz w:val="24"/>
          <w:szCs w:val="24"/>
          <w:rtl/>
          <w:lang w:val="en-GB"/>
        </w:rPr>
      </w:pPr>
    </w:p>
    <w:p w14:paraId="7B36272D" w14:textId="77777777" w:rsidR="006A48F9" w:rsidRPr="006A48F9" w:rsidRDefault="006A48F9" w:rsidP="006A48F9">
      <w:pPr>
        <w:bidi/>
        <w:rPr>
          <w:b/>
          <w:bCs/>
          <w:sz w:val="28"/>
          <w:szCs w:val="28"/>
          <w:lang w:val="en-GB"/>
        </w:rPr>
      </w:pPr>
      <w:r w:rsidRPr="006A48F9">
        <w:rPr>
          <w:b/>
          <w:bCs/>
          <w:sz w:val="28"/>
          <w:szCs w:val="28"/>
          <w:rtl/>
          <w:lang w:val="en-GB"/>
        </w:rPr>
        <w:t>ثالثاً: أهداف البحث</w:t>
      </w:r>
    </w:p>
    <w:p w14:paraId="6789E20E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يهدف هذا البحث إلى:</w:t>
      </w:r>
    </w:p>
    <w:p w14:paraId="2FB224E7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</w:p>
    <w:p w14:paraId="603E8862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1. قياس مستوى وعي الجمهور بتقنية التزييف العميق.</w:t>
      </w:r>
    </w:p>
    <w:p w14:paraId="5A0308F8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2. تحليل تأثير هذه التقنية على ثقة الجمهور في المحتوى الرقمي.</w:t>
      </w:r>
    </w:p>
    <w:p w14:paraId="417BE51D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3. دراسة العلاقة بين الوعي الرقمي والثقة الإعلامية.</w:t>
      </w:r>
    </w:p>
    <w:p w14:paraId="49116D44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4. التعرف على طرق تعامل الجمهور مع المحتوى المشكوك فيه.</w:t>
      </w:r>
    </w:p>
    <w:p w14:paraId="3C999A7A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5. تقديم توصيات لتعزيز الوعي الرقمي وتقليل مخاطر التضليل الإعلامي.</w:t>
      </w:r>
    </w:p>
    <w:p w14:paraId="6BC80CD0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</w:p>
    <w:p w14:paraId="74A0873D" w14:textId="77777777" w:rsidR="006A48F9" w:rsidRPr="006A48F9" w:rsidRDefault="006A48F9" w:rsidP="006A48F9">
      <w:pPr>
        <w:bidi/>
        <w:rPr>
          <w:b/>
          <w:bCs/>
          <w:sz w:val="28"/>
          <w:szCs w:val="28"/>
          <w:lang w:val="en-GB"/>
        </w:rPr>
      </w:pPr>
      <w:r w:rsidRPr="006A48F9">
        <w:rPr>
          <w:b/>
          <w:bCs/>
          <w:sz w:val="28"/>
          <w:szCs w:val="28"/>
          <w:rtl/>
          <w:lang w:val="en-GB"/>
        </w:rPr>
        <w:t>رابعاً: أسباب اختيار الموضوع</w:t>
      </w:r>
    </w:p>
    <w:p w14:paraId="4D711CC8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1. الانتشار السريع لتقنية التزييف العميق وتأثيرها على الإعلام الرقمي.</w:t>
      </w:r>
    </w:p>
    <w:p w14:paraId="0769F49C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2. خطورة هذه التقنية في نشر الأخبار الكاذبة والتلاعب بالرأي العام.</w:t>
      </w:r>
    </w:p>
    <w:p w14:paraId="06D9B0E2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3. ضعف الوعي العام بكيفية اكتشاف المحتوى المزيف.</w:t>
      </w:r>
    </w:p>
    <w:p w14:paraId="68638805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4. أهمية الموضوع في مجال الإعلام الرقمي والأمن المعلوماتي.</w:t>
      </w:r>
    </w:p>
    <w:p w14:paraId="4D661151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5. الحاجة إلى دراسات تربط بين التكنولوجيا الحديثة وثقة الجمهور.</w:t>
      </w:r>
    </w:p>
    <w:p w14:paraId="5FB320AC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6. ارتباط الموضوع بالقضايا المعاصرة مثل التضليل الإعلامي والحملات الرقمية.</w:t>
      </w:r>
    </w:p>
    <w:p w14:paraId="75F954ED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</w:p>
    <w:p w14:paraId="793BFE42" w14:textId="77777777" w:rsidR="006A48F9" w:rsidRPr="006A48F9" w:rsidRDefault="006A48F9" w:rsidP="006A48F9">
      <w:pPr>
        <w:bidi/>
        <w:rPr>
          <w:b/>
          <w:bCs/>
          <w:sz w:val="28"/>
          <w:szCs w:val="28"/>
          <w:lang w:val="en-GB"/>
        </w:rPr>
      </w:pPr>
      <w:r w:rsidRPr="006A48F9">
        <w:rPr>
          <w:b/>
          <w:bCs/>
          <w:sz w:val="28"/>
          <w:szCs w:val="28"/>
          <w:rtl/>
          <w:lang w:val="en-GB"/>
        </w:rPr>
        <w:t>خامساً: الدراسات السابقة</w:t>
      </w:r>
    </w:p>
    <w:p w14:paraId="0D96150D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أولاً: الدراسات الأجنبية</w:t>
      </w:r>
    </w:p>
    <w:p w14:paraId="51B25CED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</w:p>
    <w:p w14:paraId="42A3DBB2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1. **</w:t>
      </w:r>
      <w:r w:rsidRPr="006A48F9">
        <w:rPr>
          <w:sz w:val="24"/>
          <w:szCs w:val="24"/>
          <w:lang w:val="en-GB"/>
        </w:rPr>
        <w:t>Kang &amp; Valadez</w:t>
      </w:r>
      <w:r w:rsidRPr="006A48F9">
        <w:rPr>
          <w:sz w:val="24"/>
          <w:szCs w:val="24"/>
          <w:rtl/>
          <w:lang w:val="en-GB"/>
        </w:rPr>
        <w:t xml:space="preserve"> (2025)**</w:t>
      </w:r>
    </w:p>
    <w:p w14:paraId="23300F36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 xml:space="preserve">   دراسة تحليلية شملت أكثر من 20 ألف مشارك، وأظهرت أن التعرض للتزييف العميق يؤثر على **الثقة والقرارات والسلوكيات**، وأن **الوعي الإعلامي يقلل من تأثيره السلبي**. (</w:t>
      </w:r>
      <w:r w:rsidRPr="006A48F9">
        <w:rPr>
          <w:sz w:val="24"/>
          <w:szCs w:val="24"/>
          <w:lang w:val="en-GB"/>
        </w:rPr>
        <w:t>[Sage Journals][1</w:t>
      </w:r>
      <w:r w:rsidRPr="006A48F9">
        <w:rPr>
          <w:sz w:val="24"/>
          <w:szCs w:val="24"/>
          <w:rtl/>
          <w:lang w:val="en-GB"/>
        </w:rPr>
        <w:t>])</w:t>
      </w:r>
    </w:p>
    <w:p w14:paraId="05C45267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</w:p>
    <w:p w14:paraId="5799ED58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2. **</w:t>
      </w:r>
      <w:r w:rsidRPr="006A48F9">
        <w:rPr>
          <w:sz w:val="24"/>
          <w:szCs w:val="24"/>
          <w:lang w:val="en-GB"/>
        </w:rPr>
        <w:t>Boediman (2025) – Scoping Review</w:t>
      </w:r>
      <w:r w:rsidRPr="006A48F9">
        <w:rPr>
          <w:sz w:val="24"/>
          <w:szCs w:val="24"/>
          <w:rtl/>
          <w:lang w:val="en-GB"/>
        </w:rPr>
        <w:t>**</w:t>
      </w:r>
    </w:p>
    <w:p w14:paraId="47331E16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 xml:space="preserve">   أكدت أن تقنية </w:t>
      </w:r>
      <w:r w:rsidRPr="006A48F9">
        <w:rPr>
          <w:sz w:val="24"/>
          <w:szCs w:val="24"/>
          <w:lang w:val="en-GB"/>
        </w:rPr>
        <w:t>Deepfake</w:t>
      </w:r>
      <w:r w:rsidRPr="006A48F9">
        <w:rPr>
          <w:sz w:val="24"/>
          <w:szCs w:val="24"/>
          <w:rtl/>
          <w:lang w:val="en-GB"/>
        </w:rPr>
        <w:t xml:space="preserve"> تؤدي إلى **إضعاف الثقة الإعلامية وزيادة التشويش بين الحقيقة والزيف**. (</w:t>
      </w:r>
      <w:r w:rsidRPr="006A48F9">
        <w:rPr>
          <w:sz w:val="24"/>
          <w:szCs w:val="24"/>
          <w:lang w:val="en-GB"/>
        </w:rPr>
        <w:t>[Journal Portal][2</w:t>
      </w:r>
      <w:r w:rsidRPr="006A48F9">
        <w:rPr>
          <w:sz w:val="24"/>
          <w:szCs w:val="24"/>
          <w:rtl/>
          <w:lang w:val="en-GB"/>
        </w:rPr>
        <w:t>])</w:t>
      </w:r>
    </w:p>
    <w:p w14:paraId="0F161906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3. **</w:t>
      </w:r>
      <w:r w:rsidRPr="006A48F9">
        <w:rPr>
          <w:sz w:val="24"/>
          <w:szCs w:val="24"/>
          <w:lang w:val="en-GB"/>
        </w:rPr>
        <w:t>Birrer &amp; Just</w:t>
      </w:r>
      <w:r w:rsidRPr="006A48F9">
        <w:rPr>
          <w:sz w:val="24"/>
          <w:szCs w:val="24"/>
          <w:rtl/>
          <w:lang w:val="en-GB"/>
        </w:rPr>
        <w:t xml:space="preserve"> (2024)**</w:t>
      </w:r>
    </w:p>
    <w:p w14:paraId="5DCAA54A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 xml:space="preserve">   أوضحت أن هناك فجوة بحثية في فهم تأثير </w:t>
      </w:r>
      <w:r w:rsidRPr="006A48F9">
        <w:rPr>
          <w:sz w:val="24"/>
          <w:szCs w:val="24"/>
          <w:lang w:val="en-GB"/>
        </w:rPr>
        <w:t>deepfake</w:t>
      </w:r>
      <w:r w:rsidRPr="006A48F9">
        <w:rPr>
          <w:sz w:val="24"/>
          <w:szCs w:val="24"/>
          <w:rtl/>
          <w:lang w:val="en-GB"/>
        </w:rPr>
        <w:t xml:space="preserve"> على الجمهور، خاصة من ناحية **الثقة والإدراك الاجتماعي**. (</w:t>
      </w:r>
      <w:r w:rsidRPr="006A48F9">
        <w:rPr>
          <w:sz w:val="24"/>
          <w:szCs w:val="24"/>
          <w:lang w:val="en-GB"/>
        </w:rPr>
        <w:t>[Sage Journals][3</w:t>
      </w:r>
      <w:r w:rsidRPr="006A48F9">
        <w:rPr>
          <w:sz w:val="24"/>
          <w:szCs w:val="24"/>
          <w:rtl/>
          <w:lang w:val="en-GB"/>
        </w:rPr>
        <w:t>])</w:t>
      </w:r>
    </w:p>
    <w:p w14:paraId="4233E4DE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</w:p>
    <w:p w14:paraId="5BE00272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4. **</w:t>
      </w:r>
      <w:r w:rsidRPr="006A48F9">
        <w:rPr>
          <w:sz w:val="24"/>
          <w:szCs w:val="24"/>
          <w:lang w:val="en-GB"/>
        </w:rPr>
        <w:t>Al Aghbari et al</w:t>
      </w:r>
      <w:r w:rsidRPr="006A48F9">
        <w:rPr>
          <w:sz w:val="24"/>
          <w:szCs w:val="24"/>
          <w:rtl/>
          <w:lang w:val="en-GB"/>
        </w:rPr>
        <w:t>. (2026)**</w:t>
      </w:r>
    </w:p>
    <w:p w14:paraId="3BCABB89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 xml:space="preserve">   أشارت إلى أن </w:t>
      </w:r>
      <w:r w:rsidRPr="006A48F9">
        <w:rPr>
          <w:sz w:val="24"/>
          <w:szCs w:val="24"/>
          <w:lang w:val="en-GB"/>
        </w:rPr>
        <w:t>deepfake</w:t>
      </w:r>
      <w:r w:rsidRPr="006A48F9">
        <w:rPr>
          <w:sz w:val="24"/>
          <w:szCs w:val="24"/>
          <w:rtl/>
          <w:lang w:val="en-GB"/>
        </w:rPr>
        <w:t xml:space="preserve"> أصبح يؤثر على **التفاعل مع المعلومات وسلوك الأفراد في البيئة الرقمية**. (</w:t>
      </w:r>
      <w:r w:rsidRPr="006A48F9">
        <w:rPr>
          <w:sz w:val="24"/>
          <w:szCs w:val="24"/>
          <w:lang w:val="en-GB"/>
        </w:rPr>
        <w:t>[ResearchGate][4</w:t>
      </w:r>
      <w:r w:rsidRPr="006A48F9">
        <w:rPr>
          <w:sz w:val="24"/>
          <w:szCs w:val="24"/>
          <w:rtl/>
          <w:lang w:val="en-GB"/>
        </w:rPr>
        <w:t>])</w:t>
      </w:r>
    </w:p>
    <w:p w14:paraId="6B8954BA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</w:p>
    <w:p w14:paraId="0E845B3C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5. **</w:t>
      </w:r>
      <w:r w:rsidRPr="006A48F9">
        <w:rPr>
          <w:sz w:val="24"/>
          <w:szCs w:val="24"/>
          <w:lang w:val="en-GB"/>
        </w:rPr>
        <w:t>MDPI Review</w:t>
      </w:r>
      <w:r w:rsidRPr="006A48F9">
        <w:rPr>
          <w:sz w:val="24"/>
          <w:szCs w:val="24"/>
          <w:rtl/>
          <w:lang w:val="en-GB"/>
        </w:rPr>
        <w:t xml:space="preserve"> (2023)**</w:t>
      </w:r>
    </w:p>
    <w:p w14:paraId="06ACC36C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 xml:space="preserve">   أكدت أن التزييف العميق يمثل تهديدًا مباشرًا لـ **الاستقرار الاجتماعي والمعلوماتي بسبب انتشار التضليل**. (</w:t>
      </w:r>
      <w:r w:rsidRPr="006A48F9">
        <w:rPr>
          <w:sz w:val="24"/>
          <w:szCs w:val="24"/>
          <w:lang w:val="en-GB"/>
        </w:rPr>
        <w:t>[MDPI][5</w:t>
      </w:r>
      <w:r w:rsidRPr="006A48F9">
        <w:rPr>
          <w:sz w:val="24"/>
          <w:szCs w:val="24"/>
          <w:rtl/>
          <w:lang w:val="en-GB"/>
        </w:rPr>
        <w:t>])</w:t>
      </w:r>
    </w:p>
    <w:p w14:paraId="2CD1C9AC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</w:p>
    <w:p w14:paraId="0732913F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ثانياً: الدراسات العربية (ملخص اتجاهات بحثية)</w:t>
      </w:r>
    </w:p>
    <w:p w14:paraId="39FAD57C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</w:p>
    <w:p w14:paraId="66DCC758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الدراسات العربية في هذا المجال ما تزال **محدودة نسبيًا لكنها متزايدة**، ومن أبرز اتجاهاتها:</w:t>
      </w:r>
    </w:p>
    <w:p w14:paraId="3ED857E1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</w:p>
    <w:p w14:paraId="0CB03592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1. دراسات في مجال الإعلام الرقمي تؤكد أن:</w:t>
      </w:r>
    </w:p>
    <w:p w14:paraId="5F03EBEB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 xml:space="preserve">   * ضعف الوعي الرقمي يزيد من تصديق الأخبار المزيفة</w:t>
      </w:r>
    </w:p>
    <w:p w14:paraId="347E73F5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 xml:space="preserve">   * الجمهور العربي يعتمد بشكل كبير على وسائل التواصل دون تحقق</w:t>
      </w:r>
    </w:p>
    <w:p w14:paraId="723352D2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</w:p>
    <w:p w14:paraId="35FD33CE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2. دراسات في جامعات عربية (الإمارات – مصر – السعودية) تناولت:</w:t>
      </w:r>
    </w:p>
    <w:p w14:paraId="4DB946DE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 xml:space="preserve">   * تأثير الأخبار الكاذبة على الرأي العام</w:t>
      </w:r>
    </w:p>
    <w:p w14:paraId="57E0951A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 xml:space="preserve">   * دور التربية الإعلامية في مواجهة التضليل</w:t>
      </w:r>
    </w:p>
    <w:p w14:paraId="5DC4FA35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</w:p>
    <w:p w14:paraId="68BFB571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>3. مراجعات علمية عربية حديثة تشير إلى:</w:t>
      </w:r>
    </w:p>
    <w:p w14:paraId="1DA0A95D" w14:textId="77777777" w:rsidR="006A48F9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 xml:space="preserve">   * أن </w:t>
      </w:r>
      <w:r w:rsidRPr="006A48F9">
        <w:rPr>
          <w:sz w:val="24"/>
          <w:szCs w:val="24"/>
          <w:lang w:val="en-GB"/>
        </w:rPr>
        <w:t>deepfake</w:t>
      </w:r>
      <w:r w:rsidRPr="006A48F9">
        <w:rPr>
          <w:sz w:val="24"/>
          <w:szCs w:val="24"/>
          <w:rtl/>
          <w:lang w:val="en-GB"/>
        </w:rPr>
        <w:t xml:space="preserve"> يمثل امتدادًا لمشكلة "الأخبار الزائفة"</w:t>
      </w:r>
    </w:p>
    <w:p w14:paraId="378E0B2F" w14:textId="77777777" w:rsidR="00BF2376" w:rsidRPr="006A48F9" w:rsidRDefault="006A48F9" w:rsidP="006A48F9">
      <w:pPr>
        <w:bidi/>
        <w:rPr>
          <w:sz w:val="24"/>
          <w:szCs w:val="24"/>
          <w:lang w:val="en-GB"/>
        </w:rPr>
      </w:pPr>
      <w:r w:rsidRPr="006A48F9">
        <w:rPr>
          <w:sz w:val="24"/>
          <w:szCs w:val="24"/>
          <w:rtl/>
          <w:lang w:val="en-GB"/>
        </w:rPr>
        <w:t xml:space="preserve">   * الحاجة إلى تعزيز **التربية الإعلامية الرقمية (</w:t>
      </w:r>
      <w:r w:rsidRPr="006A48F9">
        <w:rPr>
          <w:sz w:val="24"/>
          <w:szCs w:val="24"/>
          <w:lang w:val="en-GB"/>
        </w:rPr>
        <w:t>Digital Media Literacy</w:t>
      </w:r>
      <w:r w:rsidRPr="006A48F9">
        <w:rPr>
          <w:sz w:val="24"/>
          <w:szCs w:val="24"/>
          <w:rtl/>
          <w:lang w:val="en-GB"/>
        </w:rPr>
        <w:t>)**</w:t>
      </w:r>
    </w:p>
    <w:p w14:paraId="5F4FDEF7" w14:textId="77777777" w:rsidR="006A48F9" w:rsidRPr="006A48F9" w:rsidRDefault="006A48F9">
      <w:pPr>
        <w:bidi/>
        <w:rPr>
          <w:sz w:val="24"/>
          <w:szCs w:val="24"/>
          <w:lang w:val="en-GB"/>
        </w:rPr>
      </w:pPr>
    </w:p>
    <w:sectPr w:rsidR="006A48F9" w:rsidRPr="006A48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5F505B"/>
    <w:multiLevelType w:val="hybridMultilevel"/>
    <w:tmpl w:val="D5BA0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55538"/>
    <w:multiLevelType w:val="multilevel"/>
    <w:tmpl w:val="F43C3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E77FA"/>
    <w:multiLevelType w:val="multilevel"/>
    <w:tmpl w:val="295C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6068254">
    <w:abstractNumId w:val="2"/>
  </w:num>
  <w:num w:numId="2" w16cid:durableId="1314749697">
    <w:abstractNumId w:val="1"/>
  </w:num>
  <w:num w:numId="3" w16cid:durableId="1912344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8F9"/>
    <w:rsid w:val="002A3552"/>
    <w:rsid w:val="002D2361"/>
    <w:rsid w:val="00344449"/>
    <w:rsid w:val="006A48F9"/>
    <w:rsid w:val="006D62DC"/>
    <w:rsid w:val="00851459"/>
    <w:rsid w:val="008E2FCC"/>
    <w:rsid w:val="00A75D18"/>
    <w:rsid w:val="00B56621"/>
    <w:rsid w:val="00BF2376"/>
    <w:rsid w:val="00ED2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C880C0"/>
  <w15:chartTrackingRefBased/>
  <w15:docId w15:val="{A76DBE66-3C2E-B04E-AC8A-B44E3BD87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48F9"/>
    <w:pPr>
      <w:spacing w:after="160" w:line="259" w:lineRule="auto"/>
    </w:pPr>
    <w:rPr>
      <w:kern w:val="2"/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6A48F9"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E74B5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A48F9"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A48F9"/>
    <w:pPr>
      <w:keepNext/>
      <w:keepLines/>
      <w:spacing w:before="160" w:after="80"/>
      <w:outlineLvl w:val="2"/>
    </w:pPr>
    <w:rPr>
      <w:rFonts w:eastAsia="Times New Roman" w:cs="Times New Roman"/>
      <w:color w:val="2E74B5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A48F9"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E74B5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A48F9"/>
    <w:pPr>
      <w:keepNext/>
      <w:keepLines/>
      <w:spacing w:before="80" w:after="40"/>
      <w:outlineLvl w:val="4"/>
    </w:pPr>
    <w:rPr>
      <w:rFonts w:eastAsia="Times New Roman" w:cs="Times New Roman"/>
      <w:color w:val="2E74B5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A48F9"/>
    <w:pPr>
      <w:keepNext/>
      <w:keepLines/>
      <w:spacing w:before="40" w:after="0"/>
      <w:outlineLvl w:val="5"/>
    </w:pPr>
    <w:rPr>
      <w:rFonts w:eastAsia="Times New Roman" w:cs="Times New Roman"/>
      <w:i/>
      <w:iCs/>
      <w:color w:val="595959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A48F9"/>
    <w:pPr>
      <w:keepNext/>
      <w:keepLines/>
      <w:spacing w:before="40" w:after="0"/>
      <w:outlineLvl w:val="6"/>
    </w:pPr>
    <w:rPr>
      <w:rFonts w:eastAsia="Times New Roman" w:cs="Times New Roman"/>
      <w:color w:val="595959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A48F9"/>
    <w:pPr>
      <w:keepNext/>
      <w:keepLines/>
      <w:spacing w:after="0"/>
      <w:outlineLvl w:val="7"/>
    </w:pPr>
    <w:rPr>
      <w:rFonts w:eastAsia="Times New Roman" w:cs="Times New Roman"/>
      <w:i/>
      <w:iCs/>
      <w:color w:val="272727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A48F9"/>
    <w:pPr>
      <w:keepNext/>
      <w:keepLines/>
      <w:spacing w:after="0"/>
      <w:outlineLvl w:val="8"/>
    </w:pPr>
    <w:rPr>
      <w:rFonts w:eastAsia="Times New Roman" w:cs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link w:val="1"/>
    <w:uiPriority w:val="9"/>
    <w:rsid w:val="006A48F9"/>
    <w:rPr>
      <w:rFonts w:ascii="Calibri Light" w:eastAsia="Times New Roman" w:hAnsi="Calibri Light" w:cs="Times New Roman"/>
      <w:color w:val="2E74B5"/>
      <w:sz w:val="40"/>
      <w:szCs w:val="40"/>
    </w:rPr>
  </w:style>
  <w:style w:type="character" w:customStyle="1" w:styleId="2Char">
    <w:name w:val="عنوان 2 Char"/>
    <w:link w:val="2"/>
    <w:uiPriority w:val="9"/>
    <w:semiHidden/>
    <w:rsid w:val="006A48F9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3Char">
    <w:name w:val="عنوان 3 Char"/>
    <w:link w:val="3"/>
    <w:uiPriority w:val="9"/>
    <w:semiHidden/>
    <w:rsid w:val="006A48F9"/>
    <w:rPr>
      <w:rFonts w:eastAsia="Times New Roman" w:cs="Times New Roman"/>
      <w:color w:val="2E74B5"/>
      <w:sz w:val="28"/>
      <w:szCs w:val="28"/>
    </w:rPr>
  </w:style>
  <w:style w:type="character" w:customStyle="1" w:styleId="4Char">
    <w:name w:val="عنوان 4 Char"/>
    <w:link w:val="4"/>
    <w:uiPriority w:val="9"/>
    <w:semiHidden/>
    <w:rsid w:val="006A48F9"/>
    <w:rPr>
      <w:rFonts w:eastAsia="Times New Roman" w:cs="Times New Roman"/>
      <w:i/>
      <w:iCs/>
      <w:color w:val="2E74B5"/>
    </w:rPr>
  </w:style>
  <w:style w:type="character" w:customStyle="1" w:styleId="5Char">
    <w:name w:val="عنوان 5 Char"/>
    <w:link w:val="5"/>
    <w:uiPriority w:val="9"/>
    <w:semiHidden/>
    <w:rsid w:val="006A48F9"/>
    <w:rPr>
      <w:rFonts w:eastAsia="Times New Roman" w:cs="Times New Roman"/>
      <w:color w:val="2E74B5"/>
    </w:rPr>
  </w:style>
  <w:style w:type="character" w:customStyle="1" w:styleId="6Char">
    <w:name w:val="عنوان 6 Char"/>
    <w:link w:val="6"/>
    <w:uiPriority w:val="9"/>
    <w:semiHidden/>
    <w:rsid w:val="006A48F9"/>
    <w:rPr>
      <w:rFonts w:eastAsia="Times New Roman" w:cs="Times New Roman"/>
      <w:i/>
      <w:iCs/>
      <w:color w:val="595959"/>
    </w:rPr>
  </w:style>
  <w:style w:type="character" w:customStyle="1" w:styleId="7Char">
    <w:name w:val="عنوان 7 Char"/>
    <w:link w:val="7"/>
    <w:uiPriority w:val="9"/>
    <w:semiHidden/>
    <w:rsid w:val="006A48F9"/>
    <w:rPr>
      <w:rFonts w:eastAsia="Times New Roman" w:cs="Times New Roman"/>
      <w:color w:val="595959"/>
    </w:rPr>
  </w:style>
  <w:style w:type="character" w:customStyle="1" w:styleId="8Char">
    <w:name w:val="عنوان 8 Char"/>
    <w:link w:val="8"/>
    <w:uiPriority w:val="9"/>
    <w:semiHidden/>
    <w:rsid w:val="006A48F9"/>
    <w:rPr>
      <w:rFonts w:eastAsia="Times New Roman" w:cs="Times New Roman"/>
      <w:i/>
      <w:iCs/>
      <w:color w:val="272727"/>
    </w:rPr>
  </w:style>
  <w:style w:type="character" w:customStyle="1" w:styleId="9Char">
    <w:name w:val="عنوان 9 Char"/>
    <w:link w:val="9"/>
    <w:uiPriority w:val="9"/>
    <w:semiHidden/>
    <w:rsid w:val="006A48F9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Char"/>
    <w:uiPriority w:val="10"/>
    <w:qFormat/>
    <w:rsid w:val="006A48F9"/>
    <w:pPr>
      <w:spacing w:after="8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Char">
    <w:name w:val="العنوان Char"/>
    <w:link w:val="a3"/>
    <w:uiPriority w:val="10"/>
    <w:rsid w:val="006A48F9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A48F9"/>
    <w:pPr>
      <w:numPr>
        <w:ilvl w:val="1"/>
      </w:numPr>
    </w:pPr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Char0">
    <w:name w:val="عنوان فرعي Char"/>
    <w:link w:val="a4"/>
    <w:uiPriority w:val="11"/>
    <w:rsid w:val="006A48F9"/>
    <w:rPr>
      <w:rFonts w:eastAsia="Times New Roman" w:cs="Times New Roman"/>
      <w:color w:val="595959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A48F9"/>
    <w:pPr>
      <w:spacing w:before="160"/>
      <w:jc w:val="center"/>
    </w:pPr>
    <w:rPr>
      <w:i/>
      <w:iCs/>
      <w:color w:val="404040"/>
    </w:rPr>
  </w:style>
  <w:style w:type="character" w:customStyle="1" w:styleId="Char1">
    <w:name w:val="اقتباس Char"/>
    <w:link w:val="a5"/>
    <w:uiPriority w:val="29"/>
    <w:rsid w:val="006A48F9"/>
    <w:rPr>
      <w:i/>
      <w:iCs/>
      <w:color w:val="404040"/>
    </w:rPr>
  </w:style>
  <w:style w:type="paragraph" w:styleId="a6">
    <w:name w:val="List Paragraph"/>
    <w:basedOn w:val="a"/>
    <w:uiPriority w:val="34"/>
    <w:qFormat/>
    <w:rsid w:val="006A48F9"/>
    <w:pPr>
      <w:ind w:left="720"/>
      <w:contextualSpacing/>
    </w:pPr>
  </w:style>
  <w:style w:type="character" w:styleId="a7">
    <w:name w:val="Intense Emphasis"/>
    <w:uiPriority w:val="21"/>
    <w:qFormat/>
    <w:rsid w:val="006A48F9"/>
    <w:rPr>
      <w:i/>
      <w:iCs/>
      <w:color w:val="2E74B5"/>
    </w:rPr>
  </w:style>
  <w:style w:type="paragraph" w:styleId="a8">
    <w:name w:val="Intense Quote"/>
    <w:basedOn w:val="a"/>
    <w:next w:val="a"/>
    <w:link w:val="Char2"/>
    <w:uiPriority w:val="30"/>
    <w:qFormat/>
    <w:rsid w:val="006A48F9"/>
    <w:pPr>
      <w:pBdr>
        <w:top w:val="single" w:sz="4" w:space="10" w:color="2E74B5"/>
        <w:bottom w:val="single" w:sz="4" w:space="10" w:color="2E74B5"/>
      </w:pBdr>
      <w:spacing w:before="360" w:after="360"/>
      <w:ind w:left="864" w:right="864"/>
      <w:jc w:val="center"/>
    </w:pPr>
    <w:rPr>
      <w:i/>
      <w:iCs/>
      <w:color w:val="2E74B5"/>
    </w:rPr>
  </w:style>
  <w:style w:type="character" w:customStyle="1" w:styleId="Char2">
    <w:name w:val="اقتباس مكثف Char"/>
    <w:link w:val="a8"/>
    <w:uiPriority w:val="30"/>
    <w:rsid w:val="006A48F9"/>
    <w:rPr>
      <w:i/>
      <w:iCs/>
      <w:color w:val="2E74B5"/>
    </w:rPr>
  </w:style>
  <w:style w:type="character" w:styleId="a9">
    <w:name w:val="Intense Reference"/>
    <w:uiPriority w:val="32"/>
    <w:qFormat/>
    <w:rsid w:val="006A48F9"/>
    <w:rPr>
      <w:b/>
      <w:bCs/>
      <w:smallCaps/>
      <w:color w:val="2E74B5"/>
      <w:spacing w:val="5"/>
    </w:rPr>
  </w:style>
  <w:style w:type="character" w:styleId="Hyperlink">
    <w:name w:val="Hyperlink"/>
    <w:uiPriority w:val="99"/>
    <w:unhideWhenUsed/>
    <w:rsid w:val="006A48F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Haazim Francais</dc:creator>
  <cp:keywords/>
  <dc:description/>
  <cp:lastModifiedBy>بهزر</cp:lastModifiedBy>
  <cp:revision>2</cp:revision>
  <cp:lastPrinted>2026-06-23T14:11:00Z</cp:lastPrinted>
  <dcterms:created xsi:type="dcterms:W3CDTF">2026-06-23T15:29:00Z</dcterms:created>
  <dcterms:modified xsi:type="dcterms:W3CDTF">2026-06-23T15:29:00Z</dcterms:modified>
</cp:coreProperties>
</file>