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A70183" w14:textId="64655DCB" w:rsidR="00E4155F" w:rsidRPr="006E5931" w:rsidRDefault="00E4155F" w:rsidP="00E4155F">
      <w:pPr>
        <w:spacing w:before="100" w:beforeAutospacing="1" w:after="100" w:afterAutospacing="1" w:line="276" w:lineRule="auto"/>
        <w:rPr>
          <w:rFonts w:ascii="Simplified Arabic" w:hAnsi="Simplified Arabic" w:cs="Simplified Arabic"/>
          <w:b/>
          <w:bCs/>
          <w:color w:val="000000" w:themeColor="text1"/>
          <w:sz w:val="32"/>
          <w:szCs w:val="32"/>
          <w:rtl/>
          <w:lang w:bidi="ar-EG"/>
        </w:rPr>
      </w:pPr>
      <w:r w:rsidRPr="006E5931">
        <w:rPr>
          <w:rFonts w:ascii="Simplified Arabic" w:hAnsi="Simplified Arabic" w:cs="Simplified Arabic"/>
          <w:noProof/>
          <w:color w:val="000000" w:themeColor="text1"/>
          <w:sz w:val="28"/>
          <w:szCs w:val="28"/>
        </w:rPr>
        <w:drawing>
          <wp:anchor distT="0" distB="0" distL="114300" distR="114300" simplePos="0" relativeHeight="251659264" behindDoc="1" locked="0" layoutInCell="1" allowOverlap="1" wp14:anchorId="1012F200" wp14:editId="28FB6C18">
            <wp:simplePos x="0" y="0"/>
            <wp:positionH relativeFrom="column">
              <wp:posOffset>148590</wp:posOffset>
            </wp:positionH>
            <wp:positionV relativeFrom="paragraph">
              <wp:posOffset>0</wp:posOffset>
            </wp:positionV>
            <wp:extent cx="2141220" cy="998220"/>
            <wp:effectExtent l="0" t="0" r="0" b="0"/>
            <wp:wrapTight wrapText="bothSides">
              <wp:wrapPolygon edited="0">
                <wp:start x="0" y="0"/>
                <wp:lineTo x="0" y="21023"/>
                <wp:lineTo x="21331" y="21023"/>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rotWithShape="1">
                    <a:blip r:embed="rId8">
                      <a:extLst>
                        <a:ext uri="{28A0092B-C50C-407E-A947-70E740481C1C}">
                          <a14:useLocalDpi xmlns:a14="http://schemas.microsoft.com/office/drawing/2010/main" val="0"/>
                        </a:ext>
                      </a:extLst>
                    </a:blip>
                    <a:srcRect t="29455" b="22908"/>
                    <a:stretch/>
                  </pic:blipFill>
                  <pic:spPr bwMode="auto">
                    <a:xfrm>
                      <a:off x="0" y="0"/>
                      <a:ext cx="2141220" cy="9982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E5931">
        <w:rPr>
          <w:rFonts w:ascii="Simplified Arabic" w:hAnsi="Simplified Arabic" w:cs="Simplified Arabic"/>
          <w:b/>
          <w:bCs/>
          <w:color w:val="000000" w:themeColor="text1"/>
          <w:sz w:val="32"/>
          <w:szCs w:val="32"/>
          <w:rtl/>
          <w:lang w:bidi="ar-EG"/>
        </w:rPr>
        <w:t>جامعه ميداوشن</w:t>
      </w:r>
    </w:p>
    <w:p w14:paraId="00F1DFED" w14:textId="77777777" w:rsidR="00E4155F" w:rsidRPr="006E5931" w:rsidRDefault="00E4155F" w:rsidP="00E4155F">
      <w:pPr>
        <w:spacing w:before="100" w:beforeAutospacing="1" w:after="100" w:afterAutospacing="1" w:line="276" w:lineRule="auto"/>
        <w:rPr>
          <w:rFonts w:ascii="Simplified Arabic" w:hAnsi="Simplified Arabic" w:cs="Simplified Arabic"/>
          <w:b/>
          <w:bCs/>
          <w:color w:val="000000" w:themeColor="text1"/>
          <w:sz w:val="32"/>
          <w:szCs w:val="32"/>
          <w:rtl/>
          <w:lang w:bidi="ar-EG"/>
        </w:rPr>
      </w:pPr>
      <w:r w:rsidRPr="006E5931">
        <w:rPr>
          <w:rFonts w:ascii="Simplified Arabic" w:hAnsi="Simplified Arabic" w:cs="Simplified Arabic"/>
          <w:b/>
          <w:bCs/>
          <w:color w:val="000000" w:themeColor="text1"/>
          <w:sz w:val="32"/>
          <w:szCs w:val="32"/>
          <w:rtl/>
          <w:lang w:bidi="ar-EG"/>
        </w:rPr>
        <w:t xml:space="preserve">كلية الاعلام والتسويق </w:t>
      </w:r>
    </w:p>
    <w:p w14:paraId="2D0710EB" w14:textId="53C91632" w:rsidR="008A3C08" w:rsidRPr="006E5931" w:rsidRDefault="00E4155F" w:rsidP="00E4155F">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6E5931">
        <w:rPr>
          <w:rFonts w:ascii="Simplified Arabic" w:hAnsi="Simplified Arabic" w:cs="Simplified Arabic"/>
          <w:b/>
          <w:bCs/>
          <w:color w:val="000000" w:themeColor="text1"/>
          <w:sz w:val="32"/>
          <w:szCs w:val="32"/>
          <w:rtl/>
          <w:lang w:bidi="ar-EG"/>
        </w:rPr>
        <w:t xml:space="preserve">بكالوريوس تسويق رقمى     </w:t>
      </w:r>
    </w:p>
    <w:p w14:paraId="43A23219" w14:textId="05F305BD" w:rsidR="008A3C08" w:rsidRPr="006E5931" w:rsidRDefault="008A3C08" w:rsidP="00E4155F">
      <w:pPr>
        <w:spacing w:before="100" w:beforeAutospacing="1" w:after="100" w:afterAutospacing="1" w:line="276" w:lineRule="auto"/>
        <w:jc w:val="both"/>
        <w:outlineLvl w:val="0"/>
        <w:rPr>
          <w:rFonts w:ascii="Simplified Arabic" w:eastAsia="Times New Roman" w:hAnsi="Simplified Arabic" w:cs="Simplified Arabic"/>
          <w:color w:val="000000" w:themeColor="text1"/>
          <w:kern w:val="36"/>
          <w:sz w:val="28"/>
          <w:szCs w:val="28"/>
          <w:rtl/>
          <w:lang w:bidi="ar-EG"/>
          <w14:ligatures w14:val="none"/>
        </w:rPr>
      </w:pPr>
    </w:p>
    <w:p w14:paraId="05F95F22" w14:textId="506EAB1C" w:rsidR="00FA1F9E" w:rsidRPr="006E5931" w:rsidRDefault="00225EB4" w:rsidP="00E4155F">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6E5931">
        <w:rPr>
          <w:rFonts w:ascii="Simplified Arabic" w:hAnsi="Simplified Arabic" w:cs="Simplified Arabic"/>
          <w:b/>
          <w:bCs/>
          <w:color w:val="000000" w:themeColor="text1"/>
          <w:sz w:val="40"/>
          <w:szCs w:val="40"/>
          <w:rtl/>
        </w:rPr>
        <w:t>اتجاهات العاملين في الجمعيات غير الربحية بمنطقة مكة المكرمة نحو توظيف التسويق الرقمي في تعزيز الاتصال التسويقي :دراسة ميدانية</w:t>
      </w:r>
    </w:p>
    <w:p w14:paraId="111B51DC" w14:textId="77777777" w:rsidR="00AF0407" w:rsidRPr="006E5931" w:rsidRDefault="00AF0407" w:rsidP="00E4155F">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6E5931">
        <w:rPr>
          <w:rFonts w:ascii="Simplified Arabic" w:hAnsi="Simplified Arabic" w:cs="Simplified Arabic"/>
          <w:b/>
          <w:bCs/>
          <w:color w:val="000000" w:themeColor="text1"/>
          <w:sz w:val="36"/>
          <w:szCs w:val="36"/>
          <w:rtl/>
        </w:rPr>
        <w:t>إعداد:</w:t>
      </w:r>
    </w:p>
    <w:p w14:paraId="60200D28" w14:textId="78229283" w:rsidR="00AF0407" w:rsidRPr="006E5931" w:rsidRDefault="00AF0407" w:rsidP="00E4155F">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6E5931">
        <w:rPr>
          <w:rFonts w:ascii="Simplified Arabic" w:hAnsi="Simplified Arabic" w:cs="Simplified Arabic"/>
          <w:color w:val="000000" w:themeColor="text1"/>
          <w:sz w:val="36"/>
          <w:szCs w:val="36"/>
          <w:rtl/>
        </w:rPr>
        <w:t>وائل حسن القحطانى</w:t>
      </w:r>
    </w:p>
    <w:p w14:paraId="48A5A620" w14:textId="77777777" w:rsidR="00AF0407" w:rsidRPr="006E5931" w:rsidRDefault="00AF0407" w:rsidP="00E4155F">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15E2F75D" w14:textId="77777777" w:rsidR="00AF0407" w:rsidRPr="006E5931" w:rsidRDefault="00AF0407" w:rsidP="00E4155F">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6E5931">
        <w:rPr>
          <w:rFonts w:ascii="Simplified Arabic" w:hAnsi="Simplified Arabic" w:cs="Simplified Arabic"/>
          <w:b/>
          <w:bCs/>
          <w:color w:val="000000" w:themeColor="text1"/>
          <w:sz w:val="36"/>
          <w:szCs w:val="36"/>
          <w:rtl/>
        </w:rPr>
        <w:t>تحت إشراف</w:t>
      </w:r>
    </w:p>
    <w:p w14:paraId="3F38672E" w14:textId="0F9473D6" w:rsidR="00AF0407" w:rsidRPr="006E5931" w:rsidRDefault="00AF0407" w:rsidP="00E4155F">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6E5931">
        <w:rPr>
          <w:rFonts w:ascii="Simplified Arabic" w:hAnsi="Simplified Arabic" w:cs="Simplified Arabic"/>
          <w:color w:val="000000" w:themeColor="text1"/>
          <w:sz w:val="36"/>
          <w:szCs w:val="36"/>
          <w:rtl/>
        </w:rPr>
        <w:t xml:space="preserve">د/ </w:t>
      </w:r>
      <w:r w:rsidR="006142E8" w:rsidRPr="006E5931">
        <w:rPr>
          <w:rFonts w:ascii="Simplified Arabic" w:hAnsi="Simplified Arabic" w:cs="Simplified Arabic"/>
          <w:color w:val="000000" w:themeColor="text1"/>
          <w:sz w:val="36"/>
          <w:szCs w:val="36"/>
          <w:rtl/>
        </w:rPr>
        <w:t>شيرين كدواني</w:t>
      </w:r>
    </w:p>
    <w:p w14:paraId="0E3B3577" w14:textId="77777777" w:rsidR="00E4155F" w:rsidRPr="006E5931" w:rsidRDefault="00E4155F" w:rsidP="00E4155F">
      <w:pPr>
        <w:spacing w:before="100" w:beforeAutospacing="1" w:after="100" w:afterAutospacing="1" w:line="276" w:lineRule="auto"/>
        <w:jc w:val="center"/>
        <w:rPr>
          <w:rFonts w:ascii="Simplified Arabic" w:hAnsi="Simplified Arabic" w:cs="Simplified Arabic"/>
          <w:color w:val="000000" w:themeColor="text1"/>
          <w:sz w:val="36"/>
          <w:szCs w:val="36"/>
          <w:rtl/>
        </w:rPr>
        <w:sectPr w:rsidR="00E4155F" w:rsidRPr="006E5931" w:rsidSect="00E4155F">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6E5931">
        <w:rPr>
          <w:rFonts w:ascii="Simplified Arabic" w:hAnsi="Simplified Arabic" w:cs="Simplified Arabic" w:hint="cs"/>
          <w:color w:val="000000" w:themeColor="text1"/>
          <w:sz w:val="36"/>
          <w:szCs w:val="36"/>
          <w:rtl/>
        </w:rPr>
        <w:t xml:space="preserve">1447 </w:t>
      </w:r>
      <w:r w:rsidRPr="006E5931">
        <w:rPr>
          <w:rFonts w:ascii="Simplified Arabic" w:hAnsi="Simplified Arabic" w:cs="Simplified Arabic"/>
          <w:color w:val="000000" w:themeColor="text1"/>
          <w:sz w:val="36"/>
          <w:szCs w:val="36"/>
          <w:rtl/>
        </w:rPr>
        <w:t>–</w:t>
      </w:r>
      <w:r w:rsidRPr="006E5931">
        <w:rPr>
          <w:rFonts w:ascii="Simplified Arabic" w:hAnsi="Simplified Arabic" w:cs="Simplified Arabic" w:hint="cs"/>
          <w:color w:val="000000" w:themeColor="text1"/>
          <w:sz w:val="36"/>
          <w:szCs w:val="36"/>
          <w:rtl/>
        </w:rPr>
        <w:t xml:space="preserve"> 2026 </w:t>
      </w:r>
    </w:p>
    <w:p w14:paraId="71DB129F" w14:textId="3DB2C4F8" w:rsidR="00AF0407" w:rsidRPr="006E5931" w:rsidRDefault="00AF0407" w:rsidP="00E4155F">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043B4BA3" w14:textId="77777777" w:rsidR="00E4155F" w:rsidRPr="006E5931" w:rsidRDefault="00E4155F" w:rsidP="00E4155F">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54141D01" w14:textId="346483CD" w:rsidR="00E4155F" w:rsidRPr="006E5931" w:rsidRDefault="00E4155F" w:rsidP="00E4155F">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6E5931">
        <w:rPr>
          <w:rFonts w:ascii="Sakkal Majalla" w:hAnsi="Sakkal Majalla" w:cs="Sakkal Majalla"/>
          <w:b/>
          <w:bCs/>
          <w:noProof/>
          <w:color w:val="000000" w:themeColor="text1"/>
          <w:sz w:val="40"/>
          <w:szCs w:val="40"/>
          <w:rtl/>
        </w:rPr>
        <w:drawing>
          <wp:anchor distT="0" distB="0" distL="114300" distR="114300" simplePos="0" relativeHeight="251663360" behindDoc="0" locked="0" layoutInCell="1" allowOverlap="1" wp14:anchorId="66BB7156" wp14:editId="59BD4B14">
            <wp:simplePos x="0" y="0"/>
            <wp:positionH relativeFrom="margin">
              <wp:posOffset>1774825</wp:posOffset>
            </wp:positionH>
            <wp:positionV relativeFrom="paragraph">
              <wp:posOffset>76200</wp:posOffset>
            </wp:positionV>
            <wp:extent cx="3108960" cy="6510911"/>
            <wp:effectExtent l="0" t="0" r="0" b="4445"/>
            <wp:wrapNone/>
            <wp:docPr id="9" name="Picture 9" descr="C:\Users\lenovo\Desktop\26f10dcb52eeb1e6a3f3cbe8d5c881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C:\Users\lenovo\Desktop\26f10dcb52eeb1e6a3f3cbe8d5c8817c.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08960" cy="65109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A98755" w14:textId="17B5CC1F" w:rsidR="00E4155F" w:rsidRPr="006E5931" w:rsidRDefault="00E4155F" w:rsidP="00E4155F">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5CB984CB" w14:textId="788DE45C" w:rsidR="00E4155F" w:rsidRPr="006E5931" w:rsidRDefault="00E4155F" w:rsidP="00E4155F">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6971495"/>
      <w:r w:rsidRPr="006E5931">
        <w:rPr>
          <w:rFonts w:ascii="Simplified Arabic" w:hAnsi="Simplified Arabic" w:cs="Simplified Arabic" w:hint="cs"/>
          <w:b/>
          <w:bCs/>
          <w:color w:val="000000" w:themeColor="text1"/>
          <w:sz w:val="40"/>
          <w:szCs w:val="40"/>
          <w:rtl/>
        </w:rPr>
        <w:t>بسم الله الرحمن الرحيم</w:t>
      </w:r>
      <w:bookmarkEnd w:id="0"/>
    </w:p>
    <w:p w14:paraId="31EDC2CF" w14:textId="09575299" w:rsidR="00E4155F" w:rsidRPr="006E5931" w:rsidRDefault="00E4155F">
      <w:pPr>
        <w:bidi w:val="0"/>
        <w:rPr>
          <w:rFonts w:ascii="Simplified Arabic" w:hAnsi="Simplified Arabic" w:cs="Simplified Arabic"/>
          <w:color w:val="000000" w:themeColor="text1"/>
          <w:sz w:val="36"/>
          <w:szCs w:val="36"/>
          <w:rtl/>
        </w:rPr>
      </w:pPr>
      <w:r w:rsidRPr="006E5931">
        <w:rPr>
          <w:rFonts w:ascii="Simplified Arabic" w:hAnsi="Simplified Arabic" w:cs="Simplified Arabic"/>
          <w:color w:val="000000" w:themeColor="text1"/>
          <w:sz w:val="36"/>
          <w:szCs w:val="36"/>
          <w:rtl/>
        </w:rPr>
        <w:br w:type="page"/>
      </w:r>
    </w:p>
    <w:p w14:paraId="4DF62F08" w14:textId="393D3893" w:rsidR="00E4155F" w:rsidRPr="006E5931" w:rsidRDefault="00E4155F" w:rsidP="00E4155F">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1" w:name="_Toc236971496"/>
      <w:r w:rsidRPr="006E5931">
        <w:rPr>
          <w:rFonts w:ascii="Sakkal Majalla" w:eastAsia="Calibri" w:hAnsi="Sakkal Majalla" w:cs="Arial"/>
          <w:noProof/>
          <w:color w:val="000000" w:themeColor="text1"/>
        </w:rPr>
        <w:lastRenderedPageBreak/>
        <w:drawing>
          <wp:anchor distT="0" distB="0" distL="114300" distR="114300" simplePos="0" relativeHeight="251665408" behindDoc="0" locked="0" layoutInCell="1" allowOverlap="1" wp14:anchorId="61D797BE" wp14:editId="480B8128">
            <wp:simplePos x="0" y="0"/>
            <wp:positionH relativeFrom="margin">
              <wp:posOffset>2080895</wp:posOffset>
            </wp:positionH>
            <wp:positionV relativeFrom="paragraph">
              <wp:posOffset>-377825</wp:posOffset>
            </wp:positionV>
            <wp:extent cx="1782271" cy="1402080"/>
            <wp:effectExtent l="0" t="0" r="889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82271" cy="1402080"/>
                    </a:xfrm>
                    <a:prstGeom prst="rect">
                      <a:avLst/>
                    </a:prstGeom>
                  </pic:spPr>
                </pic:pic>
              </a:graphicData>
            </a:graphic>
            <wp14:sizeRelH relativeFrom="page">
              <wp14:pctWidth>0</wp14:pctWidth>
            </wp14:sizeRelH>
            <wp14:sizeRelV relativeFrom="page">
              <wp14:pctHeight>0</wp14:pctHeight>
            </wp14:sizeRelV>
          </wp:anchor>
        </w:drawing>
      </w:r>
      <w:r w:rsidRPr="006E5931">
        <w:rPr>
          <w:rFonts w:ascii="Simplified Arabic" w:hAnsi="Simplified Arabic" w:cs="Simplified Arabic" w:hint="cs"/>
          <w:b/>
          <w:bCs/>
          <w:color w:val="000000" w:themeColor="text1"/>
          <w:sz w:val="40"/>
          <w:szCs w:val="40"/>
          <w:rtl/>
        </w:rPr>
        <w:t>الإهداء</w:t>
      </w:r>
      <w:bookmarkEnd w:id="1"/>
    </w:p>
    <w:p w14:paraId="2E4FBC66" w14:textId="7BE21DC9" w:rsidR="00E4155F" w:rsidRPr="006E5931" w:rsidRDefault="00E4155F" w:rsidP="00E4155F">
      <w:pPr>
        <w:rPr>
          <w:color w:val="000000" w:themeColor="text1"/>
        </w:rPr>
      </w:pPr>
    </w:p>
    <w:p w14:paraId="43FB4FE0" w14:textId="77777777" w:rsidR="00E4155F" w:rsidRPr="006E5931" w:rsidRDefault="00E4155F" w:rsidP="00E4155F">
      <w:pPr>
        <w:spacing w:before="100" w:beforeAutospacing="1" w:after="100" w:afterAutospacing="1" w:line="360" w:lineRule="auto"/>
        <w:ind w:firstLine="706"/>
        <w:jc w:val="both"/>
        <w:rPr>
          <w:rFonts w:ascii="Sakkal Majalla" w:hAnsi="Sakkal Majalla" w:cs="Sakkal Majalla"/>
          <w:b/>
          <w:bCs/>
          <w:color w:val="000000" w:themeColor="text1"/>
          <w:sz w:val="36"/>
          <w:szCs w:val="36"/>
          <w:rtl/>
          <w:lang w:bidi="ar-EG"/>
        </w:rPr>
      </w:pPr>
      <w:r w:rsidRPr="006E5931">
        <w:rPr>
          <w:rFonts w:ascii="Sakkal Majalla" w:hAnsi="Sakkal Majalla" w:cs="Sakkal Majalla"/>
          <w:b/>
          <w:bCs/>
          <w:color w:val="000000" w:themeColor="text1"/>
          <w:sz w:val="36"/>
          <w:szCs w:val="36"/>
          <w:rtl/>
          <w:lang w:bidi="ar-EG"/>
        </w:rPr>
        <w:t>إلى من كانت الدعوات الصادقة ترافقني في كل خطوة، إلى من غرست في قلبي حب العلم، وزرعت في نفسي الأمل رغم الصعاب، إلى أمي الغالية، منبع الحنان والعطاء، أهدي ثمرة جهدي وتعب أيامي.</w:t>
      </w:r>
    </w:p>
    <w:p w14:paraId="1B340E68" w14:textId="77777777" w:rsidR="00E4155F" w:rsidRPr="006E5931" w:rsidRDefault="00E4155F" w:rsidP="00E4155F">
      <w:pPr>
        <w:spacing w:before="100" w:beforeAutospacing="1" w:after="100" w:afterAutospacing="1" w:line="360" w:lineRule="auto"/>
        <w:ind w:firstLine="706"/>
        <w:jc w:val="both"/>
        <w:rPr>
          <w:rFonts w:ascii="Sakkal Majalla" w:hAnsi="Sakkal Majalla" w:cs="Sakkal Majalla"/>
          <w:b/>
          <w:bCs/>
          <w:color w:val="000000" w:themeColor="text1"/>
          <w:sz w:val="36"/>
          <w:szCs w:val="36"/>
          <w:rtl/>
          <w:lang w:bidi="ar-EG"/>
        </w:rPr>
      </w:pPr>
      <w:r w:rsidRPr="006E5931">
        <w:rPr>
          <w:rFonts w:ascii="Sakkal Majalla" w:hAnsi="Sakkal Majalla" w:cs="Sakkal Majalla"/>
          <w:b/>
          <w:bCs/>
          <w:color w:val="000000" w:themeColor="text1"/>
          <w:sz w:val="36"/>
          <w:szCs w:val="36"/>
          <w:rtl/>
          <w:lang w:bidi="ar-EG"/>
        </w:rPr>
        <w:t>وإلى أبي العزيز، السند والداعم الأول، من علّمني أن الطموح لا حدود له،لكَ أقدم هذا العمل تقديرًا وامتنانًا لجهودك ودعمك الدائم.</w:t>
      </w:r>
    </w:p>
    <w:p w14:paraId="371970F1" w14:textId="77777777" w:rsidR="00E4155F" w:rsidRPr="006E5931" w:rsidRDefault="00E4155F" w:rsidP="00E4155F">
      <w:pPr>
        <w:spacing w:before="100" w:beforeAutospacing="1" w:after="100" w:afterAutospacing="1" w:line="360" w:lineRule="auto"/>
        <w:ind w:firstLine="706"/>
        <w:jc w:val="both"/>
        <w:rPr>
          <w:rFonts w:ascii="Sakkal Majalla" w:hAnsi="Sakkal Majalla" w:cs="Sakkal Majalla"/>
          <w:b/>
          <w:bCs/>
          <w:color w:val="000000" w:themeColor="text1"/>
          <w:sz w:val="36"/>
          <w:szCs w:val="36"/>
          <w:rtl/>
          <w:lang w:bidi="ar-EG"/>
        </w:rPr>
      </w:pPr>
      <w:r w:rsidRPr="006E5931">
        <w:rPr>
          <w:rFonts w:ascii="Sakkal Majalla" w:hAnsi="Sakkal Majalla" w:cs="Sakkal Majalla"/>
          <w:b/>
          <w:bCs/>
          <w:color w:val="000000" w:themeColor="text1"/>
          <w:sz w:val="36"/>
          <w:szCs w:val="36"/>
          <w:rtl/>
          <w:lang w:bidi="ar-EG"/>
        </w:rPr>
        <w:t>إلى أساتذتي الكرام، الذين كانوا نِعم الموجهين،</w:t>
      </w:r>
      <w:r w:rsidRPr="006E5931">
        <w:rPr>
          <w:rFonts w:ascii="Sakkal Majalla" w:hAnsi="Sakkal Majalla" w:cs="Sakkal Majalla" w:hint="cs"/>
          <w:b/>
          <w:bCs/>
          <w:color w:val="000000" w:themeColor="text1"/>
          <w:sz w:val="36"/>
          <w:szCs w:val="36"/>
          <w:rtl/>
          <w:lang w:bidi="ar-EG"/>
        </w:rPr>
        <w:t xml:space="preserve"> </w:t>
      </w:r>
      <w:r w:rsidRPr="006E5931">
        <w:rPr>
          <w:rFonts w:ascii="Sakkal Majalla" w:hAnsi="Sakkal Majalla" w:cs="Sakkal Majalla"/>
          <w:b/>
          <w:bCs/>
          <w:color w:val="000000" w:themeColor="text1"/>
          <w:sz w:val="36"/>
          <w:szCs w:val="36"/>
          <w:rtl/>
          <w:lang w:bidi="ar-EG"/>
        </w:rPr>
        <w:t>وإلى صديقاتي وزميلاتي، من شاركنني طريق البحث والسعي</w:t>
      </w:r>
    </w:p>
    <w:p w14:paraId="660E9A20" w14:textId="77777777" w:rsidR="00E4155F" w:rsidRPr="006E5931" w:rsidRDefault="00E4155F" w:rsidP="00E4155F">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6E5931">
        <w:rPr>
          <w:rFonts w:ascii="Sakkal Majalla" w:hAnsi="Sakkal Majalla" w:cs="Sakkal Majalla"/>
          <w:b/>
          <w:bCs/>
          <w:color w:val="000000" w:themeColor="text1"/>
          <w:sz w:val="36"/>
          <w:szCs w:val="36"/>
          <w:rtl/>
          <w:lang w:bidi="ar-EG"/>
        </w:rPr>
        <w:t>شكرًا لكل لحظة دعم وتشجيع كانت سببًا في الوصول إلى هذه اللحظة.</w:t>
      </w:r>
    </w:p>
    <w:p w14:paraId="593BAFE4" w14:textId="77777777" w:rsidR="00E4155F" w:rsidRPr="006E5931" w:rsidRDefault="00E4155F" w:rsidP="00E4155F">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6E5931">
        <w:rPr>
          <w:rFonts w:ascii="Sakkal Majalla" w:hAnsi="Sakkal Majalla" w:cs="Sakkal Majalla"/>
          <w:b/>
          <w:bCs/>
          <w:color w:val="000000" w:themeColor="text1"/>
          <w:sz w:val="36"/>
          <w:szCs w:val="36"/>
          <w:rtl/>
          <w:lang w:bidi="ar-EG"/>
        </w:rPr>
        <w:t>أهدي هذا العمل لكل من آمن بي، وساهم في أن يصبح هذا الحلم واقعًا مشرقًا.</w:t>
      </w:r>
    </w:p>
    <w:p w14:paraId="78772DE7" w14:textId="77777777" w:rsidR="00E4155F" w:rsidRPr="006E5931" w:rsidRDefault="00E4155F" w:rsidP="00E4155F">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5358BBD1" w14:textId="0E2A2E67" w:rsidR="00E4155F" w:rsidRPr="006E5931" w:rsidRDefault="00E4155F">
      <w:pPr>
        <w:bidi w:val="0"/>
        <w:rPr>
          <w:rFonts w:ascii="Simplified Arabic" w:hAnsi="Simplified Arabic" w:cs="Simplified Arabic"/>
          <w:color w:val="000000" w:themeColor="text1"/>
          <w:sz w:val="36"/>
          <w:szCs w:val="36"/>
          <w:rtl/>
        </w:rPr>
      </w:pPr>
      <w:r w:rsidRPr="006E5931">
        <w:rPr>
          <w:rFonts w:ascii="Simplified Arabic" w:hAnsi="Simplified Arabic" w:cs="Simplified Arabic"/>
          <w:color w:val="000000" w:themeColor="text1"/>
          <w:sz w:val="36"/>
          <w:szCs w:val="36"/>
          <w:rtl/>
        </w:rPr>
        <w:br w:type="page"/>
      </w:r>
    </w:p>
    <w:p w14:paraId="0342D800" w14:textId="3B2B4540" w:rsidR="00E4155F" w:rsidRPr="006E5931" w:rsidRDefault="00E4155F" w:rsidP="00E4155F">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2" w:name="_Toc236971497"/>
      <w:r w:rsidRPr="006E5931">
        <w:rPr>
          <w:rFonts w:ascii="Sakkal Majalla" w:eastAsia="Calibri" w:hAnsi="Sakkal Majalla" w:cs="Arial"/>
          <w:noProof/>
          <w:color w:val="000000" w:themeColor="text1"/>
        </w:rPr>
        <w:lastRenderedPageBreak/>
        <w:drawing>
          <wp:anchor distT="0" distB="0" distL="114300" distR="114300" simplePos="0" relativeHeight="251667456" behindDoc="0" locked="0" layoutInCell="1" allowOverlap="1" wp14:anchorId="6578DCA5" wp14:editId="3A3F0DA0">
            <wp:simplePos x="0" y="0"/>
            <wp:positionH relativeFrom="margin">
              <wp:posOffset>1904365</wp:posOffset>
            </wp:positionH>
            <wp:positionV relativeFrom="paragraph">
              <wp:posOffset>-172085</wp:posOffset>
            </wp:positionV>
            <wp:extent cx="2160905" cy="1389001"/>
            <wp:effectExtent l="0" t="0" r="0" b="1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160905" cy="1389001"/>
                    </a:xfrm>
                    <a:prstGeom prst="rect">
                      <a:avLst/>
                    </a:prstGeom>
                  </pic:spPr>
                </pic:pic>
              </a:graphicData>
            </a:graphic>
            <wp14:sizeRelH relativeFrom="page">
              <wp14:pctWidth>0</wp14:pctWidth>
            </wp14:sizeRelH>
            <wp14:sizeRelV relativeFrom="page">
              <wp14:pctHeight>0</wp14:pctHeight>
            </wp14:sizeRelV>
          </wp:anchor>
        </w:drawing>
      </w:r>
      <w:r w:rsidRPr="006E5931">
        <w:rPr>
          <w:rFonts w:ascii="Simplified Arabic" w:hAnsi="Simplified Arabic" w:cs="Simplified Arabic" w:hint="cs"/>
          <w:b/>
          <w:bCs/>
          <w:color w:val="000000" w:themeColor="text1"/>
          <w:sz w:val="40"/>
          <w:szCs w:val="40"/>
          <w:rtl/>
        </w:rPr>
        <w:t>الشكر والتقدير</w:t>
      </w:r>
      <w:bookmarkEnd w:id="2"/>
      <w:r w:rsidRPr="006E5931">
        <w:rPr>
          <w:rFonts w:ascii="Simplified Arabic" w:hAnsi="Simplified Arabic" w:cs="Simplified Arabic" w:hint="cs"/>
          <w:b/>
          <w:bCs/>
          <w:color w:val="000000" w:themeColor="text1"/>
          <w:sz w:val="40"/>
          <w:szCs w:val="40"/>
          <w:rtl/>
        </w:rPr>
        <w:t xml:space="preserve"> </w:t>
      </w:r>
    </w:p>
    <w:p w14:paraId="48D3CFE0" w14:textId="1F5280FE" w:rsidR="00E4155F" w:rsidRPr="006E5931" w:rsidRDefault="00E4155F" w:rsidP="00E4155F">
      <w:pPr>
        <w:spacing w:before="100" w:beforeAutospacing="1" w:after="100" w:afterAutospacing="1" w:line="276" w:lineRule="auto"/>
        <w:jc w:val="center"/>
        <w:rPr>
          <w:rFonts w:ascii="Simplified Arabic" w:hAnsi="Simplified Arabic" w:cs="Simplified Arabic"/>
          <w:color w:val="000000" w:themeColor="text1"/>
          <w:sz w:val="36"/>
          <w:szCs w:val="36"/>
        </w:rPr>
      </w:pPr>
    </w:p>
    <w:p w14:paraId="00DA9A52" w14:textId="77777777" w:rsidR="00E4155F" w:rsidRPr="006E5931" w:rsidRDefault="00E4155F" w:rsidP="00E4155F">
      <w:pPr>
        <w:spacing w:before="100" w:beforeAutospacing="1" w:after="100" w:afterAutospacing="1" w:line="360" w:lineRule="auto"/>
        <w:jc w:val="center"/>
        <w:rPr>
          <w:rFonts w:ascii="Adobe Arabic" w:eastAsia="等线 Light" w:hAnsi="Adobe Arabic" w:cs="Adobe Arabic"/>
          <w:b/>
          <w:bCs/>
          <w:color w:val="000000" w:themeColor="text1"/>
          <w:sz w:val="44"/>
          <w:szCs w:val="44"/>
        </w:rPr>
      </w:pPr>
      <w:r w:rsidRPr="006E5931">
        <w:rPr>
          <w:rFonts w:ascii="Adobe Arabic" w:eastAsia="等线 Light" w:hAnsi="Adobe Arabic" w:cs="Adobe Arabic" w:hint="cs"/>
          <w:b/>
          <w:bCs/>
          <w:color w:val="000000" w:themeColor="text1"/>
          <w:sz w:val="44"/>
          <w:szCs w:val="44"/>
          <w:rtl/>
        </w:rPr>
        <w:t>أحمد</w:t>
      </w:r>
      <w:r w:rsidRPr="006E5931">
        <w:rPr>
          <w:rFonts w:ascii="Adobe Arabic" w:eastAsia="等线 Light" w:hAnsi="Adobe Arabic" w:cs="Adobe Arabic"/>
          <w:b/>
          <w:bCs/>
          <w:color w:val="000000" w:themeColor="text1"/>
          <w:sz w:val="44"/>
          <w:szCs w:val="44"/>
          <w:rtl/>
        </w:rPr>
        <w:t xml:space="preserve"> الله عز وجل الذي وفقن</w:t>
      </w:r>
      <w:r w:rsidRPr="006E5931">
        <w:rPr>
          <w:rFonts w:ascii="Adobe Arabic" w:eastAsia="等线 Light" w:hAnsi="Adobe Arabic" w:cs="Adobe Arabic" w:hint="cs"/>
          <w:b/>
          <w:bCs/>
          <w:color w:val="000000" w:themeColor="text1"/>
          <w:sz w:val="44"/>
          <w:szCs w:val="44"/>
          <w:rtl/>
        </w:rPr>
        <w:t>ي</w:t>
      </w:r>
      <w:r w:rsidRPr="006E5931">
        <w:rPr>
          <w:rFonts w:ascii="Adobe Arabic" w:eastAsia="等线 Light" w:hAnsi="Adobe Arabic" w:cs="Adobe Arabic"/>
          <w:b/>
          <w:bCs/>
          <w:color w:val="000000" w:themeColor="text1"/>
          <w:sz w:val="44"/>
          <w:szCs w:val="44"/>
          <w:rtl/>
        </w:rPr>
        <w:t xml:space="preserve"> في إتمام هذا البحث العلمي.</w:t>
      </w:r>
    </w:p>
    <w:p w14:paraId="5D5EFC60" w14:textId="77777777" w:rsidR="00E4155F" w:rsidRPr="006E5931" w:rsidRDefault="00E4155F" w:rsidP="00E4155F">
      <w:pPr>
        <w:spacing w:before="100" w:beforeAutospacing="1" w:after="100" w:afterAutospacing="1" w:line="360" w:lineRule="auto"/>
        <w:jc w:val="center"/>
        <w:rPr>
          <w:rFonts w:ascii="Adobe Arabic" w:eastAsia="等线 Light" w:hAnsi="Adobe Arabic" w:cs="Adobe Arabic"/>
          <w:b/>
          <w:bCs/>
          <w:color w:val="000000" w:themeColor="text1"/>
          <w:sz w:val="44"/>
          <w:szCs w:val="44"/>
          <w:rtl/>
        </w:rPr>
      </w:pPr>
      <w:r w:rsidRPr="006E5931">
        <w:rPr>
          <w:rFonts w:ascii="Adobe Arabic" w:eastAsia="等线 Light" w:hAnsi="Adobe Arabic" w:cs="Adobe Arabic"/>
          <w:b/>
          <w:bCs/>
          <w:color w:val="000000" w:themeColor="text1"/>
          <w:sz w:val="44"/>
          <w:szCs w:val="44"/>
          <w:rtl/>
        </w:rPr>
        <w:t>والذي ألهمن</w:t>
      </w:r>
      <w:r w:rsidRPr="006E5931">
        <w:rPr>
          <w:rFonts w:ascii="Adobe Arabic" w:eastAsia="等线 Light" w:hAnsi="Adobe Arabic" w:cs="Adobe Arabic" w:hint="cs"/>
          <w:b/>
          <w:bCs/>
          <w:color w:val="000000" w:themeColor="text1"/>
          <w:sz w:val="44"/>
          <w:szCs w:val="44"/>
          <w:rtl/>
        </w:rPr>
        <w:t>ي</w:t>
      </w:r>
      <w:r w:rsidRPr="006E5931">
        <w:rPr>
          <w:rFonts w:ascii="Adobe Arabic" w:eastAsia="等线 Light" w:hAnsi="Adobe Arabic" w:cs="Adobe Arabic"/>
          <w:b/>
          <w:bCs/>
          <w:color w:val="000000" w:themeColor="text1"/>
          <w:sz w:val="44"/>
          <w:szCs w:val="44"/>
          <w:rtl/>
        </w:rPr>
        <w:t xml:space="preserve"> الصحة والعافية والعزيمة.</w:t>
      </w:r>
    </w:p>
    <w:p w14:paraId="2004DEBF" w14:textId="77777777" w:rsidR="00E4155F" w:rsidRPr="006E5931" w:rsidRDefault="00E4155F" w:rsidP="00E4155F">
      <w:pPr>
        <w:spacing w:before="100" w:beforeAutospacing="1" w:after="100" w:afterAutospacing="1" w:line="360" w:lineRule="auto"/>
        <w:jc w:val="center"/>
        <w:rPr>
          <w:rFonts w:ascii="Aldhabi" w:eastAsia="等线 Light" w:hAnsi="Aldhabi" w:cs="Aldhabi"/>
          <w:b/>
          <w:bCs/>
          <w:color w:val="000000" w:themeColor="text1"/>
          <w:sz w:val="44"/>
          <w:szCs w:val="44"/>
          <w:rtl/>
        </w:rPr>
      </w:pPr>
      <w:r w:rsidRPr="006E5931">
        <w:rPr>
          <w:rFonts w:ascii="Aldhabi" w:eastAsia="等线 Light" w:hAnsi="Aldhabi" w:cs="Aldhabi"/>
          <w:b/>
          <w:bCs/>
          <w:color w:val="000000" w:themeColor="text1"/>
          <w:sz w:val="44"/>
          <w:szCs w:val="44"/>
          <w:rtl/>
        </w:rPr>
        <w:t>فالحمد لله حمداً كثيرا</w:t>
      </w:r>
    </w:p>
    <w:p w14:paraId="75E20B97" w14:textId="0282DB08" w:rsidR="00E4155F" w:rsidRPr="006E5931" w:rsidRDefault="00E4155F" w:rsidP="00E4155F">
      <w:pPr>
        <w:spacing w:before="100" w:beforeAutospacing="1" w:after="100" w:afterAutospacing="1" w:line="360" w:lineRule="auto"/>
        <w:ind w:hanging="2"/>
        <w:jc w:val="center"/>
        <w:rPr>
          <w:rFonts w:ascii="Adobe Arabic" w:eastAsia="等线 Light" w:hAnsi="Adobe Arabic" w:cs="Adobe Arabic"/>
          <w:b/>
          <w:bCs/>
          <w:color w:val="000000" w:themeColor="text1"/>
          <w:sz w:val="36"/>
          <w:szCs w:val="36"/>
          <w:rtl/>
        </w:rPr>
      </w:pPr>
      <w:r w:rsidRPr="006E5931">
        <w:rPr>
          <w:rFonts w:ascii="Adobe Arabic" w:eastAsia="等线 Light" w:hAnsi="Adobe Arabic" w:cs="Adobe Arabic"/>
          <w:b/>
          <w:bCs/>
          <w:color w:val="000000" w:themeColor="text1"/>
          <w:sz w:val="36"/>
          <w:szCs w:val="36"/>
          <w:rtl/>
        </w:rPr>
        <w:t xml:space="preserve">نتقدم بجزيل الشكر والتقدير إلي </w:t>
      </w:r>
      <w:r w:rsidRPr="006E5931">
        <w:rPr>
          <w:rFonts w:ascii="Adobe Arabic" w:eastAsia="等线 Light" w:hAnsi="Adobe Arabic" w:cs="Adobe Arabic" w:hint="cs"/>
          <w:b/>
          <w:bCs/>
          <w:color w:val="000000" w:themeColor="text1"/>
          <w:sz w:val="36"/>
          <w:szCs w:val="36"/>
          <w:rtl/>
        </w:rPr>
        <w:t>الأستاذة الدكتورة/</w:t>
      </w:r>
    </w:p>
    <w:p w14:paraId="0513213F" w14:textId="77777777" w:rsidR="00E4155F" w:rsidRPr="006E5931" w:rsidRDefault="00E4155F" w:rsidP="00E4155F">
      <w:pPr>
        <w:spacing w:before="100" w:beforeAutospacing="1" w:after="100" w:afterAutospacing="1" w:line="360" w:lineRule="auto"/>
        <w:jc w:val="center"/>
        <w:rPr>
          <w:rFonts w:ascii="Adobe Arabic" w:eastAsia="等线 Light" w:hAnsi="Adobe Arabic" w:cs="Adobe Arabic"/>
          <w:b/>
          <w:bCs/>
          <w:color w:val="000000" w:themeColor="text1"/>
          <w:sz w:val="36"/>
          <w:szCs w:val="36"/>
          <w:rtl/>
        </w:rPr>
      </w:pPr>
      <w:r w:rsidRPr="006E5931">
        <w:rPr>
          <w:rFonts w:ascii="Adobe Arabic" w:eastAsia="等线 Light" w:hAnsi="Adobe Arabic" w:cs="Adobe Arabic"/>
          <w:b/>
          <w:bCs/>
          <w:color w:val="000000" w:themeColor="text1"/>
          <w:sz w:val="36"/>
          <w:szCs w:val="36"/>
          <w:rtl/>
        </w:rPr>
        <w:t>د/ شيرين كدواني</w:t>
      </w:r>
    </w:p>
    <w:p w14:paraId="60B112AE" w14:textId="5F4CFB8E" w:rsidR="00E4155F" w:rsidRPr="006E5931" w:rsidRDefault="00E4155F" w:rsidP="00E4155F">
      <w:pPr>
        <w:spacing w:before="100" w:beforeAutospacing="1" w:after="100" w:afterAutospacing="1" w:line="360" w:lineRule="auto"/>
        <w:ind w:firstLine="424"/>
        <w:jc w:val="both"/>
        <w:rPr>
          <w:rFonts w:ascii="Adobe Arabic" w:eastAsia="等线 Light" w:hAnsi="Adobe Arabic" w:cs="Adobe Arabic"/>
          <w:b/>
          <w:bCs/>
          <w:color w:val="000000" w:themeColor="text1"/>
          <w:sz w:val="36"/>
          <w:szCs w:val="36"/>
          <w:rtl/>
        </w:rPr>
      </w:pPr>
      <w:r w:rsidRPr="006E5931">
        <w:rPr>
          <w:rFonts w:ascii="Adobe Arabic" w:eastAsia="等线 Light" w:hAnsi="Adobe Arabic" w:cs="Adobe Arabic"/>
          <w:b/>
          <w:bCs/>
          <w:color w:val="000000" w:themeColor="text1"/>
          <w:sz w:val="36"/>
          <w:szCs w:val="36"/>
          <w:rtl/>
        </w:rPr>
        <w:t xml:space="preserve">على كل ما </w:t>
      </w:r>
      <w:r w:rsidRPr="006E5931">
        <w:rPr>
          <w:rFonts w:ascii="Adobe Arabic" w:eastAsia="等线 Light" w:hAnsi="Adobe Arabic" w:cs="Adobe Arabic" w:hint="cs"/>
          <w:b/>
          <w:bCs/>
          <w:color w:val="000000" w:themeColor="text1"/>
          <w:sz w:val="36"/>
          <w:szCs w:val="36"/>
          <w:rtl/>
        </w:rPr>
        <w:t>قدمته</w:t>
      </w:r>
      <w:r w:rsidRPr="006E5931">
        <w:rPr>
          <w:rFonts w:ascii="Adobe Arabic" w:eastAsia="等线 Light" w:hAnsi="Adobe Arabic" w:cs="Adobe Arabic"/>
          <w:b/>
          <w:bCs/>
          <w:color w:val="000000" w:themeColor="text1"/>
          <w:sz w:val="36"/>
          <w:szCs w:val="36"/>
          <w:rtl/>
        </w:rPr>
        <w:t xml:space="preserve"> لنا من توجيهات ومعلومات قيمة ساهمت في إثراء موضوع دراستنا في جوانيها المختلفة.</w:t>
      </w:r>
    </w:p>
    <w:p w14:paraId="0426983F" w14:textId="77777777" w:rsidR="00E4155F" w:rsidRPr="006E5931" w:rsidRDefault="00E4155F" w:rsidP="00E4155F">
      <w:pPr>
        <w:spacing w:before="100" w:beforeAutospacing="1" w:after="100" w:afterAutospacing="1" w:line="360" w:lineRule="auto"/>
        <w:ind w:firstLine="424"/>
        <w:jc w:val="both"/>
        <w:rPr>
          <w:rFonts w:ascii="Adobe Arabic" w:eastAsia="等线 Light" w:hAnsi="Adobe Arabic" w:cs="Adobe Arabic"/>
          <w:b/>
          <w:bCs/>
          <w:color w:val="000000" w:themeColor="text1"/>
          <w:sz w:val="36"/>
          <w:szCs w:val="36"/>
          <w:rtl/>
        </w:rPr>
      </w:pPr>
      <w:r w:rsidRPr="006E5931">
        <w:rPr>
          <w:rFonts w:ascii="Adobe Arabic" w:eastAsia="等线 Light" w:hAnsi="Adobe Arabic" w:cs="Adobe Arabic"/>
          <w:b/>
          <w:bCs/>
          <w:color w:val="000000" w:themeColor="text1"/>
          <w:sz w:val="36"/>
          <w:szCs w:val="36"/>
          <w:rtl/>
        </w:rPr>
        <w:t>والشكر والتقدير موصول إلي إدارة جامعة ميد أوشن ممثلة بالكادر الأكاديمي والإداري، لما قدموه من تسهيلات وتشجيع وتوفير الخدمات المطلوبة.</w:t>
      </w:r>
    </w:p>
    <w:p w14:paraId="57AB661A" w14:textId="77777777" w:rsidR="00E4155F" w:rsidRPr="006E5931" w:rsidRDefault="00E4155F" w:rsidP="00E4155F">
      <w:pPr>
        <w:spacing w:before="100" w:beforeAutospacing="1" w:after="100" w:afterAutospacing="1" w:line="360" w:lineRule="auto"/>
        <w:ind w:firstLine="424"/>
        <w:jc w:val="both"/>
        <w:rPr>
          <w:rFonts w:ascii="Adobe Arabic" w:eastAsia="等线 Light" w:hAnsi="Adobe Arabic" w:cs="Adobe Arabic"/>
          <w:b/>
          <w:bCs/>
          <w:color w:val="000000" w:themeColor="text1"/>
          <w:sz w:val="36"/>
          <w:szCs w:val="36"/>
          <w:rtl/>
        </w:rPr>
      </w:pPr>
      <w:r w:rsidRPr="006E5931">
        <w:rPr>
          <w:rFonts w:ascii="Adobe Arabic" w:eastAsia="等线 Light" w:hAnsi="Adobe Arabic" w:cs="Adobe Arabic"/>
          <w:b/>
          <w:bCs/>
          <w:color w:val="000000" w:themeColor="text1"/>
          <w:sz w:val="36"/>
          <w:szCs w:val="36"/>
          <w:rtl/>
        </w:rPr>
        <w:t>كما أتقدم بالشكر الجزيل لكل من لم يسعن</w:t>
      </w:r>
      <w:r w:rsidRPr="006E5931">
        <w:rPr>
          <w:rFonts w:ascii="Adobe Arabic" w:eastAsia="等线 Light" w:hAnsi="Adobe Arabic" w:cs="Adobe Arabic" w:hint="cs"/>
          <w:b/>
          <w:bCs/>
          <w:color w:val="000000" w:themeColor="text1"/>
          <w:sz w:val="36"/>
          <w:szCs w:val="36"/>
          <w:rtl/>
        </w:rPr>
        <w:t>ي</w:t>
      </w:r>
      <w:r w:rsidRPr="006E5931">
        <w:rPr>
          <w:rFonts w:ascii="Adobe Arabic" w:eastAsia="等线 Light" w:hAnsi="Adobe Arabic" w:cs="Adobe Arabic"/>
          <w:b/>
          <w:bCs/>
          <w:color w:val="000000" w:themeColor="text1"/>
          <w:sz w:val="36"/>
          <w:szCs w:val="36"/>
          <w:rtl/>
        </w:rPr>
        <w:t xml:space="preserve"> الحظ بذكر أسمائهم راجي</w:t>
      </w:r>
      <w:r w:rsidRPr="006E5931">
        <w:rPr>
          <w:rFonts w:ascii="Adobe Arabic" w:eastAsia="等线 Light" w:hAnsi="Adobe Arabic" w:cs="Adobe Arabic" w:hint="cs"/>
          <w:b/>
          <w:bCs/>
          <w:color w:val="000000" w:themeColor="text1"/>
          <w:sz w:val="36"/>
          <w:szCs w:val="36"/>
          <w:rtl/>
        </w:rPr>
        <w:t>ة</w:t>
      </w:r>
      <w:r w:rsidRPr="006E5931">
        <w:rPr>
          <w:rFonts w:ascii="Adobe Arabic" w:eastAsia="等线 Light" w:hAnsi="Adobe Arabic" w:cs="Adobe Arabic"/>
          <w:b/>
          <w:bCs/>
          <w:color w:val="000000" w:themeColor="text1"/>
          <w:sz w:val="36"/>
          <w:szCs w:val="36"/>
          <w:rtl/>
        </w:rPr>
        <w:t xml:space="preserve"> من المولي عز وجل أن تكون هذه الدراسة نافذة لدراسات أخري .</w:t>
      </w:r>
    </w:p>
    <w:p w14:paraId="0A997713" w14:textId="275B58F8" w:rsidR="00E4155F" w:rsidRPr="006E5931" w:rsidRDefault="00E4155F">
      <w:pPr>
        <w:bidi w:val="0"/>
        <w:rPr>
          <w:rFonts w:ascii="Simplified Arabic" w:hAnsi="Simplified Arabic" w:cs="Simplified Arabic"/>
          <w:color w:val="000000" w:themeColor="text1"/>
          <w:sz w:val="28"/>
          <w:szCs w:val="28"/>
          <w:rtl/>
        </w:rPr>
      </w:pPr>
      <w:r w:rsidRPr="006E5931">
        <w:rPr>
          <w:rFonts w:ascii="Simplified Arabic" w:hAnsi="Simplified Arabic" w:cs="Simplified Arabic"/>
          <w:color w:val="000000" w:themeColor="text1"/>
          <w:sz w:val="28"/>
          <w:szCs w:val="28"/>
          <w:rtl/>
        </w:rPr>
        <w:br w:type="page"/>
      </w:r>
    </w:p>
    <w:p w14:paraId="7670E886" w14:textId="1F267074" w:rsidR="00E4155F" w:rsidRPr="006E5931" w:rsidRDefault="00E4155F" w:rsidP="00E4155F">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3" w:name="_Toc236971498"/>
      <w:r w:rsidRPr="006E5931">
        <w:rPr>
          <w:rFonts w:ascii="Simplified Arabic" w:hAnsi="Simplified Arabic" w:cs="Simplified Arabic" w:hint="cs"/>
          <w:b/>
          <w:bCs/>
          <w:color w:val="000000" w:themeColor="text1"/>
          <w:sz w:val="40"/>
          <w:szCs w:val="40"/>
          <w:rtl/>
        </w:rPr>
        <w:lastRenderedPageBreak/>
        <w:t>المستخلص</w:t>
      </w:r>
      <w:bookmarkEnd w:id="3"/>
    </w:p>
    <w:p w14:paraId="2B393511" w14:textId="77777777" w:rsidR="00872708" w:rsidRPr="006E5931" w:rsidRDefault="00872708" w:rsidP="008727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تعزيز الاتصال التسويقي، وذلك من خلال دراسة خمسة أبعاد رئيسية هي: التسويق عبر وسائل التواصل الاجتماعي، وتسويق المحتوى، والتسويق عبر البريد الإلكتروني، وتحسين محركات البحث، والإعلانات الرقمية. واعتمدت الدراسة على المنهج الوصفي المسحي، واستخدمت الاستبانة أداةً لجمع البيانات، وطُبِّقت على عينة من العاملين في المنظمات غير الربحية بمدينة مكة المكرمة</w:t>
      </w:r>
      <w:r w:rsidRPr="006E5931">
        <w:rPr>
          <w:rFonts w:ascii="Simplified Arabic" w:eastAsia="Times New Roman" w:hAnsi="Simplified Arabic" w:cs="Simplified Arabic"/>
          <w:color w:val="000000" w:themeColor="text1"/>
          <w:kern w:val="0"/>
          <w:sz w:val="28"/>
          <w:szCs w:val="28"/>
          <w14:ligatures w14:val="none"/>
        </w:rPr>
        <w:t>.</w:t>
      </w:r>
    </w:p>
    <w:p w14:paraId="4CB59927" w14:textId="77777777" w:rsidR="00872708" w:rsidRPr="006E5931" w:rsidRDefault="00872708" w:rsidP="008727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وقد أظهرت نتائج الدراسة وجود اتجاهات إيجابية لدى العاملين نحو توظيف التسويق الرقمي في تعزيز الاتصال التسويقي داخل منظماتهم، حيث كشفت النتائج أن للتسويق الرقمي بأبعاده المختلفة دوراً محورياً في تحسين جودة الرسائل التسويقية وتوسيع نطاق وصولها إلى الفئات المستهدفة. كما بيّنت النتائج أن التسويق عبر وسائل التواصل الاجتماعي جاء في مقدمة أدوات التسويق الرقمي تأثيراً في تعزيز الاتصال التسويقي، يليه تسويق المحتوى، ثم الإعلانات الرقمية، فيما جاء دور تحسين محركات البحث والتسويق عبر البريد الإلكتروني بوصفهما مكمّلَين مهمَّين للمنظومة التسويقية الرقمية</w:t>
      </w:r>
      <w:r w:rsidRPr="006E5931">
        <w:rPr>
          <w:rFonts w:ascii="Simplified Arabic" w:eastAsia="Times New Roman" w:hAnsi="Simplified Arabic" w:cs="Simplified Arabic"/>
          <w:color w:val="000000" w:themeColor="text1"/>
          <w:kern w:val="0"/>
          <w:sz w:val="28"/>
          <w:szCs w:val="28"/>
          <w14:ligatures w14:val="none"/>
        </w:rPr>
        <w:t>.</w:t>
      </w:r>
    </w:p>
    <w:p w14:paraId="6DC14E0C" w14:textId="77777777" w:rsidR="00872708" w:rsidRPr="006E5931" w:rsidRDefault="00872708" w:rsidP="008727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وأكدت الدراسة أن جودة المحتوى الرقمي، وملاءمته لطبيعة العمل غير الربحي، ومستوى تفاعل الجمهور معه، ومدى تأهيل الكوادر البشرية، تُمثّل أهم العوامل المؤثرة في نجاح جهود الاتصال التسويقي في هذه المنظمات. وخلصت الدراسة إلى أن التسويق الرقمي أصبح ضرورةً استراتيجيةً لا خياراً ثانوياً في عمل المنظمات غير الربحية بمكة المكرمة، بما يخدم مستهدفات رؤية المملكة العربية السعودية 2030 في تمكين القطاع غير الربحي</w:t>
      </w:r>
      <w:r w:rsidRPr="006E5931">
        <w:rPr>
          <w:rFonts w:ascii="Simplified Arabic" w:eastAsia="Times New Roman" w:hAnsi="Simplified Arabic" w:cs="Simplified Arabic"/>
          <w:color w:val="000000" w:themeColor="text1"/>
          <w:kern w:val="0"/>
          <w:sz w:val="28"/>
          <w:szCs w:val="28"/>
          <w14:ligatures w14:val="none"/>
        </w:rPr>
        <w:t>.</w:t>
      </w:r>
    </w:p>
    <w:p w14:paraId="2BDC1D3E" w14:textId="77777777" w:rsidR="00872708" w:rsidRPr="006E5931" w:rsidRDefault="00872708" w:rsidP="008727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الكلمات المفتاحية</w:t>
      </w:r>
      <w:r w:rsidRPr="006E5931">
        <w:rPr>
          <w:rFonts w:ascii="Simplified Arabic" w:eastAsia="Times New Roman" w:hAnsi="Simplified Arabic" w:cs="Simplified Arabic"/>
          <w:color w:val="000000" w:themeColor="text1"/>
          <w:kern w:val="0"/>
          <w:sz w:val="28"/>
          <w:szCs w:val="28"/>
          <w14:ligatures w14:val="none"/>
        </w:rPr>
        <w:t>: </w:t>
      </w:r>
      <w:r w:rsidRPr="006E5931">
        <w:rPr>
          <w:rFonts w:ascii="Simplified Arabic" w:eastAsia="Times New Roman" w:hAnsi="Simplified Arabic" w:cs="Simplified Arabic"/>
          <w:color w:val="000000" w:themeColor="text1"/>
          <w:kern w:val="0"/>
          <w:sz w:val="28"/>
          <w:szCs w:val="28"/>
          <w:rtl/>
          <w14:ligatures w14:val="none"/>
        </w:rPr>
        <w:t>التسويق الرقمي، الاتصال التسويقي، المنظمات غير الربحية، مكة المكرمة</w:t>
      </w:r>
      <w:r w:rsidRPr="006E5931">
        <w:rPr>
          <w:rFonts w:ascii="Simplified Arabic" w:eastAsia="Times New Roman" w:hAnsi="Simplified Arabic" w:cs="Simplified Arabic"/>
          <w:color w:val="000000" w:themeColor="text1"/>
          <w:kern w:val="0"/>
          <w:sz w:val="28"/>
          <w:szCs w:val="28"/>
          <w14:ligatures w14:val="none"/>
        </w:rPr>
        <w:t>.</w:t>
      </w:r>
    </w:p>
    <w:p w14:paraId="20B4E5B0" w14:textId="50BAD98F" w:rsidR="00E4155F" w:rsidRPr="006E5931" w:rsidRDefault="00E4155F" w:rsidP="00E4155F">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6032CC3C" w14:textId="77777777" w:rsidR="00E4155F" w:rsidRPr="006E5931" w:rsidRDefault="00E4155F">
      <w:pPr>
        <w:bidi w:val="0"/>
        <w:rPr>
          <w:rFonts w:ascii="Simplified Arabic" w:hAnsi="Simplified Arabic" w:cs="Simplified Arabic"/>
          <w:color w:val="000000" w:themeColor="text1"/>
          <w:sz w:val="28"/>
          <w:szCs w:val="28"/>
          <w:rtl/>
        </w:rPr>
      </w:pPr>
      <w:r w:rsidRPr="006E5931">
        <w:rPr>
          <w:rFonts w:ascii="Simplified Arabic" w:hAnsi="Simplified Arabic" w:cs="Simplified Arabic"/>
          <w:color w:val="000000" w:themeColor="text1"/>
          <w:sz w:val="28"/>
          <w:szCs w:val="28"/>
          <w:rtl/>
        </w:rPr>
        <w:br w:type="page"/>
      </w:r>
    </w:p>
    <w:p w14:paraId="00E89E79" w14:textId="3195EAEA" w:rsidR="00E4155F" w:rsidRPr="006E5931" w:rsidRDefault="00E4155F" w:rsidP="00E4155F">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4" w:name="_Toc236971499"/>
      <w:r w:rsidRPr="006E5931">
        <w:rPr>
          <w:rFonts w:ascii="Simplified Arabic" w:hAnsi="Simplified Arabic" w:cs="Simplified Arabic" w:hint="cs"/>
          <w:b/>
          <w:bCs/>
          <w:color w:val="000000" w:themeColor="text1"/>
          <w:sz w:val="40"/>
          <w:szCs w:val="40"/>
          <w:rtl/>
        </w:rPr>
        <w:lastRenderedPageBreak/>
        <w:t>قائمة المحتويات</w:t>
      </w:r>
      <w:bookmarkEnd w:id="4"/>
    </w:p>
    <w:sdt>
      <w:sdtPr>
        <w:rPr>
          <w:rFonts w:ascii="Simplified Arabic" w:hAnsi="Simplified Arabic" w:cs="Simplified Arabic"/>
          <w:b/>
          <w:bCs/>
          <w:color w:val="000000" w:themeColor="text1"/>
          <w:sz w:val="28"/>
          <w:szCs w:val="28"/>
        </w:rPr>
        <w:id w:val="173457756"/>
        <w:docPartObj>
          <w:docPartGallery w:val="Table of Contents"/>
          <w:docPartUnique/>
        </w:docPartObj>
      </w:sdtPr>
      <w:sdtEndPr>
        <w:rPr>
          <w:rFonts w:eastAsiaTheme="minorHAnsi"/>
          <w:noProof/>
          <w:kern w:val="2"/>
          <w:rtl/>
          <w14:ligatures w14:val="standardContextual"/>
        </w:rPr>
      </w:sdtEndPr>
      <w:sdtContent>
        <w:p w14:paraId="59D803DD" w14:textId="3E19BA71" w:rsidR="006E5931" w:rsidRPr="006E5931" w:rsidRDefault="006E5931" w:rsidP="006E5931">
          <w:pPr>
            <w:pStyle w:val="TOCHeading"/>
            <w:spacing w:line="240" w:lineRule="auto"/>
            <w:rPr>
              <w:rFonts w:ascii="Simplified Arabic" w:hAnsi="Simplified Arabic" w:cs="Simplified Arabic"/>
              <w:b/>
              <w:bCs/>
              <w:color w:val="000000" w:themeColor="text1"/>
              <w:sz w:val="4"/>
              <w:szCs w:val="4"/>
            </w:rPr>
          </w:pPr>
        </w:p>
        <w:p w14:paraId="5C08547C" w14:textId="77777777" w:rsidR="006E5931" w:rsidRPr="006E5931" w:rsidRDefault="006E5931" w:rsidP="006E5931">
          <w:pPr>
            <w:pStyle w:val="TOC1"/>
            <w:tabs>
              <w:tab w:val="right" w:leader="dot" w:pos="9061"/>
            </w:tabs>
            <w:spacing w:line="240" w:lineRule="auto"/>
            <w:rPr>
              <w:rFonts w:ascii="Simplified Arabic" w:hAnsi="Simplified Arabic" w:cs="Simplified Arabic"/>
              <w:b/>
              <w:bCs/>
              <w:noProof/>
              <w:color w:val="000000" w:themeColor="text1"/>
              <w:sz w:val="28"/>
              <w:szCs w:val="28"/>
              <w:rtl/>
            </w:rPr>
          </w:pPr>
          <w:r w:rsidRPr="006E5931">
            <w:rPr>
              <w:rFonts w:ascii="Simplified Arabic" w:hAnsi="Simplified Arabic" w:cs="Simplified Arabic"/>
              <w:b/>
              <w:bCs/>
              <w:color w:val="000000" w:themeColor="text1"/>
              <w:sz w:val="28"/>
              <w:szCs w:val="28"/>
            </w:rPr>
            <w:fldChar w:fldCharType="begin"/>
          </w:r>
          <w:r w:rsidRPr="006E5931">
            <w:rPr>
              <w:rFonts w:ascii="Simplified Arabic" w:hAnsi="Simplified Arabic" w:cs="Simplified Arabic"/>
              <w:b/>
              <w:bCs/>
              <w:color w:val="000000" w:themeColor="text1"/>
              <w:sz w:val="28"/>
              <w:szCs w:val="28"/>
            </w:rPr>
            <w:instrText xml:space="preserve"> TOC \o "1-3" \h \z \u </w:instrText>
          </w:r>
          <w:r w:rsidRPr="006E5931">
            <w:rPr>
              <w:rFonts w:ascii="Simplified Arabic" w:hAnsi="Simplified Arabic" w:cs="Simplified Arabic"/>
              <w:b/>
              <w:bCs/>
              <w:color w:val="000000" w:themeColor="text1"/>
              <w:sz w:val="28"/>
              <w:szCs w:val="28"/>
            </w:rPr>
            <w:fldChar w:fldCharType="separate"/>
          </w:r>
          <w:hyperlink w:anchor="_Toc236971495" w:history="1">
            <w:r w:rsidRPr="006E5931">
              <w:rPr>
                <w:rStyle w:val="Hyperlink"/>
                <w:rFonts w:ascii="Simplified Arabic" w:hAnsi="Simplified Arabic" w:cs="Simplified Arabic"/>
                <w:b/>
                <w:bCs/>
                <w:noProof/>
                <w:color w:val="000000" w:themeColor="text1"/>
                <w:sz w:val="28"/>
                <w:szCs w:val="28"/>
                <w:rtl/>
              </w:rPr>
              <w:t>بسم الله الرحمن الرحيم</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Toc236971495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hint="eastAsia"/>
                <w:b/>
                <w:bCs/>
                <w:noProof/>
                <w:webHidden/>
                <w:color w:val="000000" w:themeColor="text1"/>
                <w:sz w:val="28"/>
                <w:szCs w:val="28"/>
                <w:rtl/>
              </w:rPr>
              <w:t>‌أ</w:t>
            </w:r>
            <w:r w:rsidRPr="006E5931">
              <w:rPr>
                <w:rFonts w:ascii="Simplified Arabic" w:hAnsi="Simplified Arabic" w:cs="Simplified Arabic"/>
                <w:b/>
                <w:bCs/>
                <w:noProof/>
                <w:webHidden/>
                <w:color w:val="000000" w:themeColor="text1"/>
                <w:sz w:val="28"/>
                <w:szCs w:val="28"/>
                <w:rtl/>
              </w:rPr>
              <w:fldChar w:fldCharType="end"/>
            </w:r>
          </w:hyperlink>
        </w:p>
        <w:p w14:paraId="469E0445" w14:textId="77777777" w:rsidR="006E5931" w:rsidRPr="006E5931" w:rsidRDefault="006E5931" w:rsidP="006E5931">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496" w:history="1">
            <w:r w:rsidRPr="006E5931">
              <w:rPr>
                <w:rStyle w:val="Hyperlink"/>
                <w:rFonts w:ascii="Simplified Arabic" w:hAnsi="Simplified Arabic" w:cs="Simplified Arabic"/>
                <w:b/>
                <w:bCs/>
                <w:noProof/>
                <w:color w:val="000000" w:themeColor="text1"/>
                <w:sz w:val="28"/>
                <w:szCs w:val="28"/>
                <w:rtl/>
              </w:rPr>
              <w:t>الإهداء</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Toc236971496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hint="eastAsia"/>
                <w:b/>
                <w:bCs/>
                <w:noProof/>
                <w:webHidden/>
                <w:color w:val="000000" w:themeColor="text1"/>
                <w:sz w:val="28"/>
                <w:szCs w:val="28"/>
                <w:rtl/>
              </w:rPr>
              <w:t>‌ب</w:t>
            </w:r>
            <w:r w:rsidRPr="006E5931">
              <w:rPr>
                <w:rFonts w:ascii="Simplified Arabic" w:hAnsi="Simplified Arabic" w:cs="Simplified Arabic"/>
                <w:b/>
                <w:bCs/>
                <w:noProof/>
                <w:webHidden/>
                <w:color w:val="000000" w:themeColor="text1"/>
                <w:sz w:val="28"/>
                <w:szCs w:val="28"/>
                <w:rtl/>
              </w:rPr>
              <w:fldChar w:fldCharType="end"/>
            </w:r>
          </w:hyperlink>
        </w:p>
        <w:p w14:paraId="3716A222" w14:textId="77777777" w:rsidR="006E5931" w:rsidRPr="006E5931" w:rsidRDefault="006E5931" w:rsidP="006E5931">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497" w:history="1">
            <w:r w:rsidRPr="006E5931">
              <w:rPr>
                <w:rStyle w:val="Hyperlink"/>
                <w:rFonts w:ascii="Simplified Arabic" w:hAnsi="Simplified Arabic" w:cs="Simplified Arabic"/>
                <w:b/>
                <w:bCs/>
                <w:noProof/>
                <w:color w:val="000000" w:themeColor="text1"/>
                <w:sz w:val="28"/>
                <w:szCs w:val="28"/>
                <w:rtl/>
              </w:rPr>
              <w:t>الشكر والتقدير</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Toc236971497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hint="eastAsia"/>
                <w:b/>
                <w:bCs/>
                <w:noProof/>
                <w:webHidden/>
                <w:color w:val="000000" w:themeColor="text1"/>
                <w:sz w:val="28"/>
                <w:szCs w:val="28"/>
                <w:rtl/>
              </w:rPr>
              <w:t>‌ج</w:t>
            </w:r>
            <w:r w:rsidRPr="006E5931">
              <w:rPr>
                <w:rFonts w:ascii="Simplified Arabic" w:hAnsi="Simplified Arabic" w:cs="Simplified Arabic"/>
                <w:b/>
                <w:bCs/>
                <w:noProof/>
                <w:webHidden/>
                <w:color w:val="000000" w:themeColor="text1"/>
                <w:sz w:val="28"/>
                <w:szCs w:val="28"/>
                <w:rtl/>
              </w:rPr>
              <w:fldChar w:fldCharType="end"/>
            </w:r>
          </w:hyperlink>
        </w:p>
        <w:p w14:paraId="7A56CEBC" w14:textId="77777777" w:rsidR="006E5931" w:rsidRPr="006E5931" w:rsidRDefault="006E5931" w:rsidP="006E5931">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498" w:history="1">
            <w:r w:rsidRPr="006E5931">
              <w:rPr>
                <w:rStyle w:val="Hyperlink"/>
                <w:rFonts w:ascii="Simplified Arabic" w:hAnsi="Simplified Arabic" w:cs="Simplified Arabic"/>
                <w:b/>
                <w:bCs/>
                <w:noProof/>
                <w:color w:val="000000" w:themeColor="text1"/>
                <w:sz w:val="28"/>
                <w:szCs w:val="28"/>
                <w:rtl/>
              </w:rPr>
              <w:t>المستخلص</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Toc236971498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hint="eastAsia"/>
                <w:b/>
                <w:bCs/>
                <w:noProof/>
                <w:webHidden/>
                <w:color w:val="000000" w:themeColor="text1"/>
                <w:sz w:val="28"/>
                <w:szCs w:val="28"/>
                <w:rtl/>
              </w:rPr>
              <w:t>‌د</w:t>
            </w:r>
            <w:r w:rsidRPr="006E5931">
              <w:rPr>
                <w:rFonts w:ascii="Simplified Arabic" w:hAnsi="Simplified Arabic" w:cs="Simplified Arabic"/>
                <w:b/>
                <w:bCs/>
                <w:noProof/>
                <w:webHidden/>
                <w:color w:val="000000" w:themeColor="text1"/>
                <w:sz w:val="28"/>
                <w:szCs w:val="28"/>
                <w:rtl/>
              </w:rPr>
              <w:fldChar w:fldCharType="end"/>
            </w:r>
          </w:hyperlink>
        </w:p>
        <w:p w14:paraId="6F460113" w14:textId="77777777" w:rsidR="006E5931" w:rsidRPr="006E5931" w:rsidRDefault="006E5931" w:rsidP="006E5931">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499" w:history="1">
            <w:r w:rsidRPr="006E5931">
              <w:rPr>
                <w:rStyle w:val="Hyperlink"/>
                <w:rFonts w:ascii="Simplified Arabic" w:hAnsi="Simplified Arabic" w:cs="Simplified Arabic"/>
                <w:b/>
                <w:bCs/>
                <w:noProof/>
                <w:color w:val="000000" w:themeColor="text1"/>
                <w:sz w:val="28"/>
                <w:szCs w:val="28"/>
                <w:rtl/>
              </w:rPr>
              <w:t>قائمة المحتويات</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Toc236971499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hint="eastAsia"/>
                <w:b/>
                <w:bCs/>
                <w:noProof/>
                <w:webHidden/>
                <w:color w:val="000000" w:themeColor="text1"/>
                <w:sz w:val="28"/>
                <w:szCs w:val="28"/>
                <w:rtl/>
              </w:rPr>
              <w:t>‌ه</w:t>
            </w:r>
            <w:r w:rsidRPr="006E5931">
              <w:rPr>
                <w:rFonts w:ascii="Simplified Arabic" w:hAnsi="Simplified Arabic" w:cs="Simplified Arabic"/>
                <w:b/>
                <w:bCs/>
                <w:noProof/>
                <w:webHidden/>
                <w:color w:val="000000" w:themeColor="text1"/>
                <w:sz w:val="28"/>
                <w:szCs w:val="28"/>
                <w:rtl/>
              </w:rPr>
              <w:fldChar w:fldCharType="end"/>
            </w:r>
          </w:hyperlink>
        </w:p>
        <w:p w14:paraId="6BA41CA0" w14:textId="77777777" w:rsidR="006E5931" w:rsidRPr="006E5931" w:rsidRDefault="006E5931" w:rsidP="006E5931">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00" w:history="1">
            <w:r w:rsidRPr="006E5931">
              <w:rPr>
                <w:rStyle w:val="Hyperlink"/>
                <w:rFonts w:ascii="Simplified Arabic" w:hAnsi="Simplified Arabic" w:cs="Simplified Arabic"/>
                <w:b/>
                <w:bCs/>
                <w:noProof/>
                <w:color w:val="000000" w:themeColor="text1"/>
                <w:sz w:val="28"/>
                <w:szCs w:val="28"/>
                <w:rtl/>
              </w:rPr>
              <w:t>قائمة الجداول</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Toc236971500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hint="eastAsia"/>
                <w:b/>
                <w:bCs/>
                <w:noProof/>
                <w:webHidden/>
                <w:color w:val="000000" w:themeColor="text1"/>
                <w:sz w:val="28"/>
                <w:szCs w:val="28"/>
                <w:rtl/>
              </w:rPr>
              <w:t>‌ح</w:t>
            </w:r>
            <w:r w:rsidRPr="006E5931">
              <w:rPr>
                <w:rFonts w:ascii="Simplified Arabic" w:hAnsi="Simplified Arabic" w:cs="Simplified Arabic"/>
                <w:b/>
                <w:bCs/>
                <w:noProof/>
                <w:webHidden/>
                <w:color w:val="000000" w:themeColor="text1"/>
                <w:sz w:val="28"/>
                <w:szCs w:val="28"/>
                <w:rtl/>
              </w:rPr>
              <w:fldChar w:fldCharType="end"/>
            </w:r>
          </w:hyperlink>
        </w:p>
        <w:p w14:paraId="11EB2788" w14:textId="77777777" w:rsidR="006E5931" w:rsidRPr="006E5931" w:rsidRDefault="006E5931" w:rsidP="006E5931">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01" w:history="1">
            <w:r w:rsidRPr="006E5931">
              <w:rPr>
                <w:rStyle w:val="Hyperlink"/>
                <w:rFonts w:ascii="Simplified Arabic" w:eastAsia="Times New Roman" w:hAnsi="Simplified Arabic" w:cs="Simplified Arabic"/>
                <w:b/>
                <w:bCs/>
                <w:noProof/>
                <w:color w:val="000000" w:themeColor="text1"/>
                <w:sz w:val="28"/>
                <w:szCs w:val="28"/>
                <w:rtl/>
              </w:rPr>
              <w:t>مقدمة الدراسة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Toc236971501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1</w:t>
            </w:r>
            <w:r w:rsidRPr="006E5931">
              <w:rPr>
                <w:rFonts w:ascii="Simplified Arabic" w:hAnsi="Simplified Arabic" w:cs="Simplified Arabic"/>
                <w:b/>
                <w:bCs/>
                <w:noProof/>
                <w:webHidden/>
                <w:color w:val="000000" w:themeColor="text1"/>
                <w:sz w:val="28"/>
                <w:szCs w:val="28"/>
                <w:rtl/>
              </w:rPr>
              <w:fldChar w:fldCharType="end"/>
            </w:r>
          </w:hyperlink>
        </w:p>
        <w:p w14:paraId="05583432"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02" w:history="1">
            <w:r w:rsidRPr="006E5931">
              <w:rPr>
                <w:rStyle w:val="Hyperlink"/>
                <w:rFonts w:ascii="Simplified Arabic" w:eastAsia="Times New Roman" w:hAnsi="Simplified Arabic" w:cs="Simplified Arabic"/>
                <w:b/>
                <w:bCs/>
                <w:noProof/>
                <w:color w:val="000000" w:themeColor="text1"/>
                <w:sz w:val="28"/>
                <w:szCs w:val="28"/>
                <w:rtl/>
              </w:rPr>
              <w:t>مشكلة الدراسة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Toc236971502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3</w:t>
            </w:r>
            <w:r w:rsidRPr="006E5931">
              <w:rPr>
                <w:rFonts w:ascii="Simplified Arabic" w:hAnsi="Simplified Arabic" w:cs="Simplified Arabic"/>
                <w:b/>
                <w:bCs/>
                <w:noProof/>
                <w:webHidden/>
                <w:color w:val="000000" w:themeColor="text1"/>
                <w:sz w:val="28"/>
                <w:szCs w:val="28"/>
                <w:rtl/>
              </w:rPr>
              <w:fldChar w:fldCharType="end"/>
            </w:r>
          </w:hyperlink>
        </w:p>
        <w:p w14:paraId="23D726F3"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03" w:history="1">
            <w:r w:rsidRPr="006E5931">
              <w:rPr>
                <w:rStyle w:val="Hyperlink"/>
                <w:rFonts w:ascii="Simplified Arabic" w:eastAsia="Times New Roman" w:hAnsi="Simplified Arabic" w:cs="Simplified Arabic"/>
                <w:b/>
                <w:bCs/>
                <w:noProof/>
                <w:color w:val="000000" w:themeColor="text1"/>
                <w:sz w:val="28"/>
                <w:szCs w:val="28"/>
                <w:rtl/>
              </w:rPr>
              <w:t>أهمية الدراسة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Toc236971503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4</w:t>
            </w:r>
            <w:r w:rsidRPr="006E5931">
              <w:rPr>
                <w:rFonts w:ascii="Simplified Arabic" w:hAnsi="Simplified Arabic" w:cs="Simplified Arabic"/>
                <w:b/>
                <w:bCs/>
                <w:noProof/>
                <w:webHidden/>
                <w:color w:val="000000" w:themeColor="text1"/>
                <w:sz w:val="28"/>
                <w:szCs w:val="28"/>
                <w:rtl/>
              </w:rPr>
              <w:fldChar w:fldCharType="end"/>
            </w:r>
          </w:hyperlink>
        </w:p>
        <w:p w14:paraId="0FFE0861"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04" w:history="1">
            <w:r w:rsidRPr="006E5931">
              <w:rPr>
                <w:rStyle w:val="Hyperlink"/>
                <w:rFonts w:ascii="Simplified Arabic" w:eastAsia="Times New Roman" w:hAnsi="Simplified Arabic" w:cs="Simplified Arabic"/>
                <w:b/>
                <w:bCs/>
                <w:noProof/>
                <w:color w:val="000000" w:themeColor="text1"/>
                <w:sz w:val="28"/>
                <w:szCs w:val="28"/>
                <w:rtl/>
              </w:rPr>
              <w:t>أهداف الدراسة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Toc236971504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5</w:t>
            </w:r>
            <w:r w:rsidRPr="006E5931">
              <w:rPr>
                <w:rFonts w:ascii="Simplified Arabic" w:hAnsi="Simplified Arabic" w:cs="Simplified Arabic"/>
                <w:b/>
                <w:bCs/>
                <w:noProof/>
                <w:webHidden/>
                <w:color w:val="000000" w:themeColor="text1"/>
                <w:sz w:val="28"/>
                <w:szCs w:val="28"/>
                <w:rtl/>
              </w:rPr>
              <w:fldChar w:fldCharType="end"/>
            </w:r>
          </w:hyperlink>
        </w:p>
        <w:p w14:paraId="1F942B63"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05" w:history="1">
            <w:r w:rsidRPr="006E5931">
              <w:rPr>
                <w:rStyle w:val="Hyperlink"/>
                <w:rFonts w:ascii="Simplified Arabic" w:eastAsia="Times New Roman" w:hAnsi="Simplified Arabic" w:cs="Simplified Arabic"/>
                <w:b/>
                <w:bCs/>
                <w:noProof/>
                <w:color w:val="000000" w:themeColor="text1"/>
                <w:sz w:val="28"/>
                <w:szCs w:val="28"/>
                <w:rtl/>
              </w:rPr>
              <w:t>تساؤلات  الدراسة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Toc236971505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6</w:t>
            </w:r>
            <w:r w:rsidRPr="006E5931">
              <w:rPr>
                <w:rFonts w:ascii="Simplified Arabic" w:hAnsi="Simplified Arabic" w:cs="Simplified Arabic"/>
                <w:b/>
                <w:bCs/>
                <w:noProof/>
                <w:webHidden/>
                <w:color w:val="000000" w:themeColor="text1"/>
                <w:sz w:val="28"/>
                <w:szCs w:val="28"/>
                <w:rtl/>
              </w:rPr>
              <w:fldChar w:fldCharType="end"/>
            </w:r>
          </w:hyperlink>
        </w:p>
        <w:p w14:paraId="125126A5"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06" w:history="1">
            <w:r w:rsidRPr="006E5931">
              <w:rPr>
                <w:rStyle w:val="Hyperlink"/>
                <w:rFonts w:ascii="Simplified Arabic" w:eastAsia="Times New Roman" w:hAnsi="Simplified Arabic" w:cs="Simplified Arabic"/>
                <w:b/>
                <w:bCs/>
                <w:noProof/>
                <w:color w:val="000000" w:themeColor="text1"/>
                <w:sz w:val="28"/>
                <w:szCs w:val="28"/>
                <w:rtl/>
              </w:rPr>
              <w:t>الدراسات السابقة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Toc236971506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7</w:t>
            </w:r>
            <w:r w:rsidRPr="006E5931">
              <w:rPr>
                <w:rFonts w:ascii="Simplified Arabic" w:hAnsi="Simplified Arabic" w:cs="Simplified Arabic"/>
                <w:b/>
                <w:bCs/>
                <w:noProof/>
                <w:webHidden/>
                <w:color w:val="000000" w:themeColor="text1"/>
                <w:sz w:val="28"/>
                <w:szCs w:val="28"/>
                <w:rtl/>
              </w:rPr>
              <w:fldChar w:fldCharType="end"/>
            </w:r>
          </w:hyperlink>
        </w:p>
        <w:p w14:paraId="4E444BD3"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07" w:history="1">
            <w:r w:rsidRPr="006E5931">
              <w:rPr>
                <w:rStyle w:val="Hyperlink"/>
                <w:rFonts w:ascii="Simplified Arabic" w:eastAsia="Times New Roman" w:hAnsi="Simplified Arabic" w:cs="Simplified Arabic"/>
                <w:b/>
                <w:bCs/>
                <w:noProof/>
                <w:color w:val="000000" w:themeColor="text1"/>
                <w:sz w:val="28"/>
                <w:szCs w:val="28"/>
                <w:rtl/>
              </w:rPr>
              <w:t>التعليق على الدراسات السابقة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Toc236971507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15</w:t>
            </w:r>
            <w:r w:rsidRPr="006E5931">
              <w:rPr>
                <w:rFonts w:ascii="Simplified Arabic" w:hAnsi="Simplified Arabic" w:cs="Simplified Arabic"/>
                <w:b/>
                <w:bCs/>
                <w:noProof/>
                <w:webHidden/>
                <w:color w:val="000000" w:themeColor="text1"/>
                <w:sz w:val="28"/>
                <w:szCs w:val="28"/>
                <w:rtl/>
              </w:rPr>
              <w:fldChar w:fldCharType="end"/>
            </w:r>
          </w:hyperlink>
        </w:p>
        <w:p w14:paraId="2D1DCD39" w14:textId="77777777" w:rsidR="006E5931" w:rsidRPr="006E5931" w:rsidRDefault="006E5931" w:rsidP="006E5931">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08" w:history="1">
            <w:r w:rsidRPr="006E5931">
              <w:rPr>
                <w:rStyle w:val="Hyperlink"/>
                <w:rFonts w:ascii="Simplified Arabic" w:eastAsia="Times New Roman" w:hAnsi="Simplified Arabic" w:cs="Simplified Arabic"/>
                <w:b/>
                <w:bCs/>
                <w:noProof/>
                <w:color w:val="000000" w:themeColor="text1"/>
                <w:sz w:val="28"/>
                <w:szCs w:val="28"/>
                <w:rtl/>
              </w:rPr>
              <w:t>الإطار المعرفي للدراسة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Toc236971508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20</w:t>
            </w:r>
            <w:r w:rsidRPr="006E5931">
              <w:rPr>
                <w:rFonts w:ascii="Simplified Arabic" w:hAnsi="Simplified Arabic" w:cs="Simplified Arabic"/>
                <w:b/>
                <w:bCs/>
                <w:noProof/>
                <w:webHidden/>
                <w:color w:val="000000" w:themeColor="text1"/>
                <w:sz w:val="28"/>
                <w:szCs w:val="28"/>
                <w:rtl/>
              </w:rPr>
              <w:fldChar w:fldCharType="end"/>
            </w:r>
          </w:hyperlink>
        </w:p>
        <w:p w14:paraId="6B56C8F0"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09" w:history="1">
            <w:r w:rsidRPr="006E5931">
              <w:rPr>
                <w:rStyle w:val="Hyperlink"/>
                <w:rFonts w:ascii="Simplified Arabic" w:eastAsia="Times New Roman" w:hAnsi="Simplified Arabic" w:cs="Simplified Arabic"/>
                <w:b/>
                <w:bCs/>
                <w:noProof/>
                <w:color w:val="000000" w:themeColor="text1"/>
                <w:sz w:val="28"/>
                <w:szCs w:val="28"/>
                <w:rtl/>
              </w:rPr>
              <w:t>التسويق الرقمي</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Toc236971509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20</w:t>
            </w:r>
            <w:r w:rsidRPr="006E5931">
              <w:rPr>
                <w:rFonts w:ascii="Simplified Arabic" w:hAnsi="Simplified Arabic" w:cs="Simplified Arabic"/>
                <w:b/>
                <w:bCs/>
                <w:noProof/>
                <w:webHidden/>
                <w:color w:val="000000" w:themeColor="text1"/>
                <w:sz w:val="28"/>
                <w:szCs w:val="28"/>
                <w:rtl/>
              </w:rPr>
              <w:fldChar w:fldCharType="end"/>
            </w:r>
          </w:hyperlink>
        </w:p>
        <w:p w14:paraId="7B679918" w14:textId="77777777" w:rsidR="006E5931" w:rsidRPr="006E5931" w:rsidRDefault="006E5931" w:rsidP="006E5931">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10" w:history="1">
            <w:r w:rsidRPr="006E5931">
              <w:rPr>
                <w:rStyle w:val="Hyperlink"/>
                <w:rFonts w:ascii="Simplified Arabic" w:eastAsia="Times New Roman" w:hAnsi="Simplified Arabic" w:cs="Simplified Arabic"/>
                <w:b/>
                <w:bCs/>
                <w:noProof/>
                <w:color w:val="000000" w:themeColor="text1"/>
                <w:sz w:val="28"/>
                <w:szCs w:val="28"/>
                <w:rtl/>
              </w:rPr>
              <w:t>أولًا: مفهوم التسويق الرقمي</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Toc236971510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20</w:t>
            </w:r>
            <w:r w:rsidRPr="006E5931">
              <w:rPr>
                <w:rFonts w:ascii="Simplified Arabic" w:hAnsi="Simplified Arabic" w:cs="Simplified Arabic"/>
                <w:b/>
                <w:bCs/>
                <w:noProof/>
                <w:webHidden/>
                <w:color w:val="000000" w:themeColor="text1"/>
                <w:sz w:val="28"/>
                <w:szCs w:val="28"/>
                <w:rtl/>
              </w:rPr>
              <w:fldChar w:fldCharType="end"/>
            </w:r>
          </w:hyperlink>
        </w:p>
        <w:p w14:paraId="50691BF0" w14:textId="77777777" w:rsidR="006E5931" w:rsidRPr="006E5931" w:rsidRDefault="006E5931" w:rsidP="006E5931">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11" w:history="1">
            <w:r w:rsidRPr="006E5931">
              <w:rPr>
                <w:rStyle w:val="Hyperlink"/>
                <w:rFonts w:ascii="Simplified Arabic" w:eastAsia="Times New Roman" w:hAnsi="Simplified Arabic" w:cs="Simplified Arabic"/>
                <w:b/>
                <w:bCs/>
                <w:noProof/>
                <w:color w:val="000000" w:themeColor="text1"/>
                <w:sz w:val="28"/>
                <w:szCs w:val="28"/>
                <w:rtl/>
              </w:rPr>
              <w:t>ثانيًا: أهمية التسويق الرقمي</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Toc236971511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22</w:t>
            </w:r>
            <w:r w:rsidRPr="006E5931">
              <w:rPr>
                <w:rFonts w:ascii="Simplified Arabic" w:hAnsi="Simplified Arabic" w:cs="Simplified Arabic"/>
                <w:b/>
                <w:bCs/>
                <w:noProof/>
                <w:webHidden/>
                <w:color w:val="000000" w:themeColor="text1"/>
                <w:sz w:val="28"/>
                <w:szCs w:val="28"/>
                <w:rtl/>
              </w:rPr>
              <w:fldChar w:fldCharType="end"/>
            </w:r>
          </w:hyperlink>
        </w:p>
        <w:p w14:paraId="6B61A784" w14:textId="77777777" w:rsidR="006E5931" w:rsidRPr="006E5931" w:rsidRDefault="006E5931" w:rsidP="006E5931">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12" w:history="1">
            <w:r w:rsidRPr="006E5931">
              <w:rPr>
                <w:rStyle w:val="Hyperlink"/>
                <w:rFonts w:ascii="Simplified Arabic" w:eastAsia="Times New Roman" w:hAnsi="Simplified Arabic" w:cs="Simplified Arabic"/>
                <w:b/>
                <w:bCs/>
                <w:noProof/>
                <w:color w:val="000000" w:themeColor="text1"/>
                <w:sz w:val="28"/>
                <w:szCs w:val="28"/>
                <w:rtl/>
              </w:rPr>
              <w:t>ثالثًا: أهداف التسويق الرقمي</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Toc236971512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24</w:t>
            </w:r>
            <w:r w:rsidRPr="006E5931">
              <w:rPr>
                <w:rFonts w:ascii="Simplified Arabic" w:hAnsi="Simplified Arabic" w:cs="Simplified Arabic"/>
                <w:b/>
                <w:bCs/>
                <w:noProof/>
                <w:webHidden/>
                <w:color w:val="000000" w:themeColor="text1"/>
                <w:sz w:val="28"/>
                <w:szCs w:val="28"/>
                <w:rtl/>
              </w:rPr>
              <w:fldChar w:fldCharType="end"/>
            </w:r>
          </w:hyperlink>
        </w:p>
        <w:p w14:paraId="1C647149" w14:textId="77777777" w:rsidR="006E5931" w:rsidRPr="006E5931" w:rsidRDefault="006E5931" w:rsidP="006E5931">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13" w:history="1">
            <w:r w:rsidRPr="006E5931">
              <w:rPr>
                <w:rStyle w:val="Hyperlink"/>
                <w:rFonts w:ascii="Simplified Arabic" w:eastAsia="Times New Roman" w:hAnsi="Simplified Arabic" w:cs="Simplified Arabic"/>
                <w:b/>
                <w:bCs/>
                <w:noProof/>
                <w:color w:val="000000" w:themeColor="text1"/>
                <w:sz w:val="28"/>
                <w:szCs w:val="28"/>
                <w:rtl/>
              </w:rPr>
              <w:t>رابعًا: خصائص التسويق الرقمي</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Toc236971513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26</w:t>
            </w:r>
            <w:r w:rsidRPr="006E5931">
              <w:rPr>
                <w:rFonts w:ascii="Simplified Arabic" w:hAnsi="Simplified Arabic" w:cs="Simplified Arabic"/>
                <w:b/>
                <w:bCs/>
                <w:noProof/>
                <w:webHidden/>
                <w:color w:val="000000" w:themeColor="text1"/>
                <w:sz w:val="28"/>
                <w:szCs w:val="28"/>
                <w:rtl/>
              </w:rPr>
              <w:fldChar w:fldCharType="end"/>
            </w:r>
          </w:hyperlink>
        </w:p>
        <w:p w14:paraId="545ABA96" w14:textId="77777777" w:rsidR="006E5931" w:rsidRPr="006E5931" w:rsidRDefault="006E5931" w:rsidP="006E5931">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14" w:history="1">
            <w:r w:rsidRPr="006E5931">
              <w:rPr>
                <w:rStyle w:val="Hyperlink"/>
                <w:rFonts w:ascii="Simplified Arabic" w:eastAsia="Times New Roman" w:hAnsi="Simplified Arabic" w:cs="Simplified Arabic"/>
                <w:b/>
                <w:bCs/>
                <w:noProof/>
                <w:color w:val="000000" w:themeColor="text1"/>
                <w:sz w:val="28"/>
                <w:szCs w:val="28"/>
                <w:rtl/>
              </w:rPr>
              <w:t>خامسًا: أبعاد التسويق الرقمي</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Toc236971514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26</w:t>
            </w:r>
            <w:r w:rsidRPr="006E5931">
              <w:rPr>
                <w:rFonts w:ascii="Simplified Arabic" w:hAnsi="Simplified Arabic" w:cs="Simplified Arabic"/>
                <w:b/>
                <w:bCs/>
                <w:noProof/>
                <w:webHidden/>
                <w:color w:val="000000" w:themeColor="text1"/>
                <w:sz w:val="28"/>
                <w:szCs w:val="28"/>
                <w:rtl/>
              </w:rPr>
              <w:fldChar w:fldCharType="end"/>
            </w:r>
          </w:hyperlink>
        </w:p>
        <w:p w14:paraId="37B4E7C1" w14:textId="77777777" w:rsidR="006E5931" w:rsidRPr="006E5931" w:rsidRDefault="006E5931" w:rsidP="006E5931">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15" w:history="1">
            <w:r w:rsidRPr="006E5931">
              <w:rPr>
                <w:rStyle w:val="Hyperlink"/>
                <w:rFonts w:ascii="Simplified Arabic" w:eastAsia="Times New Roman" w:hAnsi="Simplified Arabic" w:cs="Simplified Arabic"/>
                <w:b/>
                <w:bCs/>
                <w:noProof/>
                <w:color w:val="000000" w:themeColor="text1"/>
                <w:sz w:val="28"/>
                <w:szCs w:val="28"/>
                <w:rtl/>
              </w:rPr>
              <w:t>سادسًا: المداخل النظرية المفسّرة للتسويق الرقمي</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Toc236971515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29</w:t>
            </w:r>
            <w:r w:rsidRPr="006E5931">
              <w:rPr>
                <w:rFonts w:ascii="Simplified Arabic" w:hAnsi="Simplified Arabic" w:cs="Simplified Arabic"/>
                <w:b/>
                <w:bCs/>
                <w:noProof/>
                <w:webHidden/>
                <w:color w:val="000000" w:themeColor="text1"/>
                <w:sz w:val="28"/>
                <w:szCs w:val="28"/>
                <w:rtl/>
              </w:rPr>
              <w:fldChar w:fldCharType="end"/>
            </w:r>
          </w:hyperlink>
        </w:p>
        <w:p w14:paraId="322BBA18" w14:textId="77777777" w:rsidR="006E5931" w:rsidRPr="006E5931" w:rsidRDefault="006E5931" w:rsidP="006E5931">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16" w:history="1">
            <w:r w:rsidRPr="006E5931">
              <w:rPr>
                <w:rStyle w:val="Hyperlink"/>
                <w:rFonts w:ascii="Simplified Arabic" w:eastAsia="Times New Roman" w:hAnsi="Simplified Arabic" w:cs="Simplified Arabic"/>
                <w:b/>
                <w:bCs/>
                <w:noProof/>
                <w:color w:val="000000" w:themeColor="text1"/>
                <w:sz w:val="28"/>
                <w:szCs w:val="28"/>
                <w:rtl/>
              </w:rPr>
              <w:t>سابعًا: التحديات التي تواجه توظيف التسويق الرقمي في القطاع غير الربحي</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Toc236971516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29</w:t>
            </w:r>
            <w:r w:rsidRPr="006E5931">
              <w:rPr>
                <w:rFonts w:ascii="Simplified Arabic" w:hAnsi="Simplified Arabic" w:cs="Simplified Arabic"/>
                <w:b/>
                <w:bCs/>
                <w:noProof/>
                <w:webHidden/>
                <w:color w:val="000000" w:themeColor="text1"/>
                <w:sz w:val="28"/>
                <w:szCs w:val="28"/>
                <w:rtl/>
              </w:rPr>
              <w:fldChar w:fldCharType="end"/>
            </w:r>
          </w:hyperlink>
        </w:p>
        <w:p w14:paraId="528F0289" w14:textId="77777777" w:rsidR="006E5931" w:rsidRPr="006E5931" w:rsidRDefault="006E5931" w:rsidP="006E5931">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17" w:history="1">
            <w:r w:rsidRPr="006E5931">
              <w:rPr>
                <w:rStyle w:val="Hyperlink"/>
                <w:rFonts w:ascii="Simplified Arabic" w:eastAsia="Times New Roman" w:hAnsi="Simplified Arabic" w:cs="Simplified Arabic"/>
                <w:b/>
                <w:bCs/>
                <w:noProof/>
                <w:color w:val="000000" w:themeColor="text1"/>
                <w:sz w:val="28"/>
                <w:szCs w:val="28"/>
                <w:rtl/>
              </w:rPr>
              <w:t>ثامنًا: مفهوم الاتصال التسويقي</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Toc236971517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30</w:t>
            </w:r>
            <w:r w:rsidRPr="006E5931">
              <w:rPr>
                <w:rFonts w:ascii="Simplified Arabic" w:hAnsi="Simplified Arabic" w:cs="Simplified Arabic"/>
                <w:b/>
                <w:bCs/>
                <w:noProof/>
                <w:webHidden/>
                <w:color w:val="000000" w:themeColor="text1"/>
                <w:sz w:val="28"/>
                <w:szCs w:val="28"/>
                <w:rtl/>
              </w:rPr>
              <w:fldChar w:fldCharType="end"/>
            </w:r>
          </w:hyperlink>
        </w:p>
        <w:p w14:paraId="5361171D" w14:textId="77777777" w:rsidR="006E5931" w:rsidRPr="006E5931" w:rsidRDefault="006E5931" w:rsidP="006E5931">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18" w:history="1">
            <w:r w:rsidRPr="006E5931">
              <w:rPr>
                <w:rStyle w:val="Hyperlink"/>
                <w:rFonts w:ascii="Simplified Arabic" w:eastAsia="Times New Roman" w:hAnsi="Simplified Arabic" w:cs="Simplified Arabic"/>
                <w:b/>
                <w:bCs/>
                <w:noProof/>
                <w:color w:val="000000" w:themeColor="text1"/>
                <w:sz w:val="28"/>
                <w:szCs w:val="28"/>
                <w:rtl/>
              </w:rPr>
              <w:t>تاسعًا: أهمية الاتصال التسويقي</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Toc236971518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32</w:t>
            </w:r>
            <w:r w:rsidRPr="006E5931">
              <w:rPr>
                <w:rFonts w:ascii="Simplified Arabic" w:hAnsi="Simplified Arabic" w:cs="Simplified Arabic"/>
                <w:b/>
                <w:bCs/>
                <w:noProof/>
                <w:webHidden/>
                <w:color w:val="000000" w:themeColor="text1"/>
                <w:sz w:val="28"/>
                <w:szCs w:val="28"/>
                <w:rtl/>
              </w:rPr>
              <w:fldChar w:fldCharType="end"/>
            </w:r>
          </w:hyperlink>
        </w:p>
        <w:p w14:paraId="4EC0891A" w14:textId="77777777" w:rsidR="006E5931" w:rsidRPr="006E5931" w:rsidRDefault="006E5931" w:rsidP="006E5931">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19" w:history="1">
            <w:r w:rsidRPr="006E5931">
              <w:rPr>
                <w:rStyle w:val="Hyperlink"/>
                <w:rFonts w:ascii="Simplified Arabic" w:eastAsia="Times New Roman" w:hAnsi="Simplified Arabic" w:cs="Simplified Arabic"/>
                <w:b/>
                <w:bCs/>
                <w:noProof/>
                <w:color w:val="000000" w:themeColor="text1"/>
                <w:sz w:val="28"/>
                <w:szCs w:val="28"/>
                <w:rtl/>
              </w:rPr>
              <w:t>عاشرًا: أهداف الاتصال التسويقي</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Toc236971519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34</w:t>
            </w:r>
            <w:r w:rsidRPr="006E5931">
              <w:rPr>
                <w:rFonts w:ascii="Simplified Arabic" w:hAnsi="Simplified Arabic" w:cs="Simplified Arabic"/>
                <w:b/>
                <w:bCs/>
                <w:noProof/>
                <w:webHidden/>
                <w:color w:val="000000" w:themeColor="text1"/>
                <w:sz w:val="28"/>
                <w:szCs w:val="28"/>
                <w:rtl/>
              </w:rPr>
              <w:fldChar w:fldCharType="end"/>
            </w:r>
          </w:hyperlink>
        </w:p>
        <w:p w14:paraId="4B5894EB" w14:textId="77777777" w:rsidR="006E5931" w:rsidRPr="006E5931" w:rsidRDefault="006E5931" w:rsidP="006E5931">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20" w:history="1">
            <w:r w:rsidRPr="006E5931">
              <w:rPr>
                <w:rStyle w:val="Hyperlink"/>
                <w:rFonts w:ascii="Simplified Arabic" w:eastAsia="Times New Roman" w:hAnsi="Simplified Arabic" w:cs="Simplified Arabic"/>
                <w:b/>
                <w:bCs/>
                <w:noProof/>
                <w:color w:val="000000" w:themeColor="text1"/>
                <w:sz w:val="28"/>
                <w:szCs w:val="28"/>
                <w:rtl/>
              </w:rPr>
              <w:t>حادي عشر: خصائص الاتصال التسويقي المعاصر</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Toc236971520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35</w:t>
            </w:r>
            <w:r w:rsidRPr="006E5931">
              <w:rPr>
                <w:rFonts w:ascii="Simplified Arabic" w:hAnsi="Simplified Arabic" w:cs="Simplified Arabic"/>
                <w:b/>
                <w:bCs/>
                <w:noProof/>
                <w:webHidden/>
                <w:color w:val="000000" w:themeColor="text1"/>
                <w:sz w:val="28"/>
                <w:szCs w:val="28"/>
                <w:rtl/>
              </w:rPr>
              <w:fldChar w:fldCharType="end"/>
            </w:r>
          </w:hyperlink>
        </w:p>
        <w:p w14:paraId="2055D97C" w14:textId="77777777" w:rsidR="006E5931" w:rsidRPr="006E5931" w:rsidRDefault="006E5931" w:rsidP="006E5931">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21" w:history="1">
            <w:r w:rsidRPr="006E5931">
              <w:rPr>
                <w:rStyle w:val="Hyperlink"/>
                <w:rFonts w:ascii="Simplified Arabic" w:eastAsia="Times New Roman" w:hAnsi="Simplified Arabic" w:cs="Simplified Arabic"/>
                <w:b/>
                <w:bCs/>
                <w:noProof/>
                <w:color w:val="000000" w:themeColor="text1"/>
                <w:sz w:val="28"/>
                <w:szCs w:val="28"/>
                <w:rtl/>
              </w:rPr>
              <w:t>ثاني عشر: أبعاد الاتصال التسويقي</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Toc236971521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36</w:t>
            </w:r>
            <w:r w:rsidRPr="006E5931">
              <w:rPr>
                <w:rFonts w:ascii="Simplified Arabic" w:hAnsi="Simplified Arabic" w:cs="Simplified Arabic"/>
                <w:b/>
                <w:bCs/>
                <w:noProof/>
                <w:webHidden/>
                <w:color w:val="000000" w:themeColor="text1"/>
                <w:sz w:val="28"/>
                <w:szCs w:val="28"/>
                <w:rtl/>
              </w:rPr>
              <w:fldChar w:fldCharType="end"/>
            </w:r>
          </w:hyperlink>
        </w:p>
        <w:p w14:paraId="188522EC" w14:textId="77777777" w:rsidR="006E5931" w:rsidRPr="006E5931" w:rsidRDefault="006E5931" w:rsidP="006E5931">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22" w:history="1">
            <w:r w:rsidRPr="006E5931">
              <w:rPr>
                <w:rStyle w:val="Hyperlink"/>
                <w:rFonts w:ascii="Simplified Arabic" w:eastAsia="Times New Roman" w:hAnsi="Simplified Arabic" w:cs="Simplified Arabic"/>
                <w:b/>
                <w:bCs/>
                <w:noProof/>
                <w:color w:val="000000" w:themeColor="text1"/>
                <w:sz w:val="28"/>
                <w:szCs w:val="28"/>
                <w:rtl/>
              </w:rPr>
              <w:t>ثالث عشر: المداخل النظرية المفسّرة للاتصال التسويقي</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Toc236971522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38</w:t>
            </w:r>
            <w:r w:rsidRPr="006E5931">
              <w:rPr>
                <w:rFonts w:ascii="Simplified Arabic" w:hAnsi="Simplified Arabic" w:cs="Simplified Arabic"/>
                <w:b/>
                <w:bCs/>
                <w:noProof/>
                <w:webHidden/>
                <w:color w:val="000000" w:themeColor="text1"/>
                <w:sz w:val="28"/>
                <w:szCs w:val="28"/>
                <w:rtl/>
              </w:rPr>
              <w:fldChar w:fldCharType="end"/>
            </w:r>
          </w:hyperlink>
        </w:p>
        <w:p w14:paraId="4699660A" w14:textId="77777777" w:rsidR="006E5931" w:rsidRPr="006E5931" w:rsidRDefault="006E5931" w:rsidP="006E5931">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23" w:history="1">
            <w:r w:rsidRPr="006E5931">
              <w:rPr>
                <w:rStyle w:val="Hyperlink"/>
                <w:rFonts w:ascii="Simplified Arabic" w:eastAsia="Times New Roman" w:hAnsi="Simplified Arabic" w:cs="Simplified Arabic"/>
                <w:b/>
                <w:bCs/>
                <w:noProof/>
                <w:color w:val="000000" w:themeColor="text1"/>
                <w:sz w:val="28"/>
                <w:szCs w:val="28"/>
                <w:rtl/>
              </w:rPr>
              <w:t>رابع عشر: تحديات الاتصال التسويقي في القطاع غير الربحي بمنطقة مكة المكرمة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Toc236971523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39</w:t>
            </w:r>
            <w:r w:rsidRPr="006E5931">
              <w:rPr>
                <w:rFonts w:ascii="Simplified Arabic" w:hAnsi="Simplified Arabic" w:cs="Simplified Arabic"/>
                <w:b/>
                <w:bCs/>
                <w:noProof/>
                <w:webHidden/>
                <w:color w:val="000000" w:themeColor="text1"/>
                <w:sz w:val="28"/>
                <w:szCs w:val="28"/>
                <w:rtl/>
              </w:rPr>
              <w:fldChar w:fldCharType="end"/>
            </w:r>
          </w:hyperlink>
        </w:p>
        <w:p w14:paraId="05EC7137" w14:textId="77777777" w:rsidR="006E5931" w:rsidRPr="006E5931" w:rsidRDefault="006E5931" w:rsidP="006E5931">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24" w:history="1">
            <w:r w:rsidRPr="006E5931">
              <w:rPr>
                <w:rStyle w:val="Hyperlink"/>
                <w:rFonts w:ascii="Simplified Arabic" w:eastAsia="Times New Roman" w:hAnsi="Simplified Arabic" w:cs="Simplified Arabic"/>
                <w:b/>
                <w:bCs/>
                <w:noProof/>
                <w:color w:val="000000" w:themeColor="text1"/>
                <w:sz w:val="28"/>
                <w:szCs w:val="28"/>
                <w:rtl/>
              </w:rPr>
              <w:t>المنهجية للدراسة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Toc236971524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41</w:t>
            </w:r>
            <w:r w:rsidRPr="006E5931">
              <w:rPr>
                <w:rFonts w:ascii="Simplified Arabic" w:hAnsi="Simplified Arabic" w:cs="Simplified Arabic"/>
                <w:b/>
                <w:bCs/>
                <w:noProof/>
                <w:webHidden/>
                <w:color w:val="000000" w:themeColor="text1"/>
                <w:sz w:val="28"/>
                <w:szCs w:val="28"/>
                <w:rtl/>
              </w:rPr>
              <w:fldChar w:fldCharType="end"/>
            </w:r>
          </w:hyperlink>
        </w:p>
        <w:p w14:paraId="5AC00DD1"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25" w:history="1">
            <w:r w:rsidRPr="006E5931">
              <w:rPr>
                <w:rStyle w:val="Hyperlink"/>
                <w:rFonts w:ascii="Simplified Arabic" w:eastAsia="Times New Roman" w:hAnsi="Simplified Arabic" w:cs="Simplified Arabic"/>
                <w:b/>
                <w:bCs/>
                <w:noProof/>
                <w:color w:val="000000" w:themeColor="text1"/>
                <w:sz w:val="28"/>
                <w:szCs w:val="28"/>
                <w:rtl/>
              </w:rPr>
              <w:t>تمهيد</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Toc236971525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41</w:t>
            </w:r>
            <w:r w:rsidRPr="006E5931">
              <w:rPr>
                <w:rFonts w:ascii="Simplified Arabic" w:hAnsi="Simplified Arabic" w:cs="Simplified Arabic"/>
                <w:b/>
                <w:bCs/>
                <w:noProof/>
                <w:webHidden/>
                <w:color w:val="000000" w:themeColor="text1"/>
                <w:sz w:val="28"/>
                <w:szCs w:val="28"/>
                <w:rtl/>
              </w:rPr>
              <w:fldChar w:fldCharType="end"/>
            </w:r>
          </w:hyperlink>
        </w:p>
        <w:p w14:paraId="14DEE5AB"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26" w:history="1">
            <w:r w:rsidRPr="006E5931">
              <w:rPr>
                <w:rStyle w:val="Hyperlink"/>
                <w:rFonts w:ascii="Simplified Arabic" w:eastAsia="Times New Roman" w:hAnsi="Simplified Arabic" w:cs="Simplified Arabic"/>
                <w:b/>
                <w:bCs/>
                <w:noProof/>
                <w:color w:val="000000" w:themeColor="text1"/>
                <w:sz w:val="28"/>
                <w:szCs w:val="28"/>
                <w:rtl/>
              </w:rPr>
              <w:t>أولاً: نوع الدراسة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Toc236971526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41</w:t>
            </w:r>
            <w:r w:rsidRPr="006E5931">
              <w:rPr>
                <w:rFonts w:ascii="Simplified Arabic" w:hAnsi="Simplified Arabic" w:cs="Simplified Arabic"/>
                <w:b/>
                <w:bCs/>
                <w:noProof/>
                <w:webHidden/>
                <w:color w:val="000000" w:themeColor="text1"/>
                <w:sz w:val="28"/>
                <w:szCs w:val="28"/>
                <w:rtl/>
              </w:rPr>
              <w:fldChar w:fldCharType="end"/>
            </w:r>
          </w:hyperlink>
        </w:p>
        <w:p w14:paraId="461D8353"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27" w:history="1">
            <w:r w:rsidRPr="006E5931">
              <w:rPr>
                <w:rStyle w:val="Hyperlink"/>
                <w:rFonts w:ascii="Simplified Arabic" w:eastAsia="Times New Roman" w:hAnsi="Simplified Arabic" w:cs="Simplified Arabic"/>
                <w:b/>
                <w:bCs/>
                <w:noProof/>
                <w:color w:val="000000" w:themeColor="text1"/>
                <w:sz w:val="28"/>
                <w:szCs w:val="28"/>
                <w:rtl/>
              </w:rPr>
              <w:t>ثانياً: منهج الدراسة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Toc236971527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41</w:t>
            </w:r>
            <w:r w:rsidRPr="006E5931">
              <w:rPr>
                <w:rFonts w:ascii="Simplified Arabic" w:hAnsi="Simplified Arabic" w:cs="Simplified Arabic"/>
                <w:b/>
                <w:bCs/>
                <w:noProof/>
                <w:webHidden/>
                <w:color w:val="000000" w:themeColor="text1"/>
                <w:sz w:val="28"/>
                <w:szCs w:val="28"/>
                <w:rtl/>
              </w:rPr>
              <w:fldChar w:fldCharType="end"/>
            </w:r>
          </w:hyperlink>
        </w:p>
        <w:p w14:paraId="7543D573"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28" w:history="1">
            <w:r w:rsidRPr="006E5931">
              <w:rPr>
                <w:rStyle w:val="Hyperlink"/>
                <w:rFonts w:ascii="Simplified Arabic" w:eastAsia="Times New Roman" w:hAnsi="Simplified Arabic" w:cs="Simplified Arabic"/>
                <w:b/>
                <w:bCs/>
                <w:noProof/>
                <w:color w:val="000000" w:themeColor="text1"/>
                <w:sz w:val="28"/>
                <w:szCs w:val="28"/>
                <w:rtl/>
              </w:rPr>
              <w:t>ثالثاً: مجتمع الدراسة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Toc236971528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42</w:t>
            </w:r>
            <w:r w:rsidRPr="006E5931">
              <w:rPr>
                <w:rFonts w:ascii="Simplified Arabic" w:hAnsi="Simplified Arabic" w:cs="Simplified Arabic"/>
                <w:b/>
                <w:bCs/>
                <w:noProof/>
                <w:webHidden/>
                <w:color w:val="000000" w:themeColor="text1"/>
                <w:sz w:val="28"/>
                <w:szCs w:val="28"/>
                <w:rtl/>
              </w:rPr>
              <w:fldChar w:fldCharType="end"/>
            </w:r>
          </w:hyperlink>
        </w:p>
        <w:p w14:paraId="466095DD"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29" w:history="1">
            <w:r w:rsidRPr="006E5931">
              <w:rPr>
                <w:rStyle w:val="Hyperlink"/>
                <w:rFonts w:ascii="Simplified Arabic" w:eastAsia="Times New Roman" w:hAnsi="Simplified Arabic" w:cs="Simplified Arabic"/>
                <w:b/>
                <w:bCs/>
                <w:noProof/>
                <w:color w:val="000000" w:themeColor="text1"/>
                <w:sz w:val="28"/>
                <w:szCs w:val="28"/>
                <w:rtl/>
              </w:rPr>
              <w:t>رابعاً: عينة الدراسة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Toc236971529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42</w:t>
            </w:r>
            <w:r w:rsidRPr="006E5931">
              <w:rPr>
                <w:rFonts w:ascii="Simplified Arabic" w:hAnsi="Simplified Arabic" w:cs="Simplified Arabic"/>
                <w:b/>
                <w:bCs/>
                <w:noProof/>
                <w:webHidden/>
                <w:color w:val="000000" w:themeColor="text1"/>
                <w:sz w:val="28"/>
                <w:szCs w:val="28"/>
                <w:rtl/>
              </w:rPr>
              <w:fldChar w:fldCharType="end"/>
            </w:r>
          </w:hyperlink>
        </w:p>
        <w:p w14:paraId="02620725"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30" w:history="1">
            <w:r w:rsidRPr="006E5931">
              <w:rPr>
                <w:rStyle w:val="Hyperlink"/>
                <w:rFonts w:ascii="Simplified Arabic" w:eastAsia="Times New Roman" w:hAnsi="Simplified Arabic" w:cs="Simplified Arabic"/>
                <w:b/>
                <w:bCs/>
                <w:noProof/>
                <w:color w:val="000000" w:themeColor="text1"/>
                <w:sz w:val="28"/>
                <w:szCs w:val="28"/>
                <w:rtl/>
              </w:rPr>
              <w:t>خامساً: أداة جمع البيانات (الاستبانة)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Toc236971530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43</w:t>
            </w:r>
            <w:r w:rsidRPr="006E5931">
              <w:rPr>
                <w:rFonts w:ascii="Simplified Arabic" w:hAnsi="Simplified Arabic" w:cs="Simplified Arabic"/>
                <w:b/>
                <w:bCs/>
                <w:noProof/>
                <w:webHidden/>
                <w:color w:val="000000" w:themeColor="text1"/>
                <w:sz w:val="28"/>
                <w:szCs w:val="28"/>
                <w:rtl/>
              </w:rPr>
              <w:fldChar w:fldCharType="end"/>
            </w:r>
          </w:hyperlink>
        </w:p>
        <w:p w14:paraId="05B8D157"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31" w:history="1">
            <w:r w:rsidRPr="006E5931">
              <w:rPr>
                <w:rStyle w:val="Hyperlink"/>
                <w:rFonts w:ascii="Simplified Arabic" w:eastAsia="Times New Roman" w:hAnsi="Simplified Arabic" w:cs="Simplified Arabic"/>
                <w:b/>
                <w:bCs/>
                <w:noProof/>
                <w:color w:val="000000" w:themeColor="text1"/>
                <w:sz w:val="28"/>
                <w:szCs w:val="28"/>
                <w:rtl/>
              </w:rPr>
              <w:t>سادساً: مفاهيم الدراسة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Toc236971531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44</w:t>
            </w:r>
            <w:r w:rsidRPr="006E5931">
              <w:rPr>
                <w:rFonts w:ascii="Simplified Arabic" w:hAnsi="Simplified Arabic" w:cs="Simplified Arabic"/>
                <w:b/>
                <w:bCs/>
                <w:noProof/>
                <w:webHidden/>
                <w:color w:val="000000" w:themeColor="text1"/>
                <w:sz w:val="28"/>
                <w:szCs w:val="28"/>
                <w:rtl/>
              </w:rPr>
              <w:fldChar w:fldCharType="end"/>
            </w:r>
          </w:hyperlink>
        </w:p>
        <w:p w14:paraId="1E43A13F"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32" w:history="1">
            <w:r w:rsidRPr="006E5931">
              <w:rPr>
                <w:rStyle w:val="Hyperlink"/>
                <w:rFonts w:ascii="Simplified Arabic" w:eastAsia="Times New Roman" w:hAnsi="Simplified Arabic" w:cs="Simplified Arabic"/>
                <w:b/>
                <w:bCs/>
                <w:noProof/>
                <w:color w:val="000000" w:themeColor="text1"/>
                <w:sz w:val="28"/>
                <w:szCs w:val="28"/>
                <w:rtl/>
              </w:rPr>
              <w:t>المعالجات الإحصائية المناسبة لدراستك</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Toc236971532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49</w:t>
            </w:r>
            <w:r w:rsidRPr="006E5931">
              <w:rPr>
                <w:rFonts w:ascii="Simplified Arabic" w:hAnsi="Simplified Arabic" w:cs="Simplified Arabic"/>
                <w:b/>
                <w:bCs/>
                <w:noProof/>
                <w:webHidden/>
                <w:color w:val="000000" w:themeColor="text1"/>
                <w:sz w:val="28"/>
                <w:szCs w:val="28"/>
                <w:rtl/>
              </w:rPr>
              <w:fldChar w:fldCharType="end"/>
            </w:r>
          </w:hyperlink>
        </w:p>
        <w:p w14:paraId="238D9F8F" w14:textId="77777777" w:rsidR="006E5931" w:rsidRPr="006E5931" w:rsidRDefault="006E5931" w:rsidP="006E5931">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33" w:history="1">
            <w:r w:rsidRPr="006E5931">
              <w:rPr>
                <w:rStyle w:val="Hyperlink"/>
                <w:rFonts w:ascii="Simplified Arabic" w:eastAsia="Times New Roman" w:hAnsi="Simplified Arabic" w:cs="Simplified Arabic"/>
                <w:b/>
                <w:bCs/>
                <w:noProof/>
                <w:color w:val="000000" w:themeColor="text1"/>
                <w:sz w:val="28"/>
                <w:szCs w:val="28"/>
                <w:rtl/>
              </w:rPr>
              <w:t>تحليل البيانات ومناقشة النتائج</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Toc236971533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51</w:t>
            </w:r>
            <w:r w:rsidRPr="006E5931">
              <w:rPr>
                <w:rFonts w:ascii="Simplified Arabic" w:hAnsi="Simplified Arabic" w:cs="Simplified Arabic"/>
                <w:b/>
                <w:bCs/>
                <w:noProof/>
                <w:webHidden/>
                <w:color w:val="000000" w:themeColor="text1"/>
                <w:sz w:val="28"/>
                <w:szCs w:val="28"/>
                <w:rtl/>
              </w:rPr>
              <w:fldChar w:fldCharType="end"/>
            </w:r>
          </w:hyperlink>
        </w:p>
        <w:p w14:paraId="0B2EE597"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34" w:history="1">
            <w:r w:rsidRPr="006E5931">
              <w:rPr>
                <w:rStyle w:val="Hyperlink"/>
                <w:rFonts w:ascii="Simplified Arabic" w:eastAsia="Times New Roman" w:hAnsi="Simplified Arabic" w:cs="Simplified Arabic"/>
                <w:b/>
                <w:bCs/>
                <w:noProof/>
                <w:color w:val="000000" w:themeColor="text1"/>
                <w:sz w:val="28"/>
                <w:szCs w:val="28"/>
                <w:rtl/>
              </w:rPr>
              <w:t>أولاً: اختبار صدق وثبات أداة الدراسة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Toc236971534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51</w:t>
            </w:r>
            <w:r w:rsidRPr="006E5931">
              <w:rPr>
                <w:rFonts w:ascii="Simplified Arabic" w:hAnsi="Simplified Arabic" w:cs="Simplified Arabic"/>
                <w:b/>
                <w:bCs/>
                <w:noProof/>
                <w:webHidden/>
                <w:color w:val="000000" w:themeColor="text1"/>
                <w:sz w:val="28"/>
                <w:szCs w:val="28"/>
                <w:rtl/>
              </w:rPr>
              <w:fldChar w:fldCharType="end"/>
            </w:r>
          </w:hyperlink>
        </w:p>
        <w:p w14:paraId="212A8944"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35" w:history="1">
            <w:r w:rsidRPr="006E5931">
              <w:rPr>
                <w:rStyle w:val="Hyperlink"/>
                <w:rFonts w:ascii="Simplified Arabic" w:eastAsia="Times New Roman" w:hAnsi="Simplified Arabic" w:cs="Simplified Arabic"/>
                <w:b/>
                <w:bCs/>
                <w:noProof/>
                <w:color w:val="000000" w:themeColor="text1"/>
                <w:sz w:val="28"/>
                <w:szCs w:val="28"/>
                <w:rtl/>
              </w:rPr>
              <w:t>ثانياً: تحليل البيانات الديموغرافية والوظيفية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Toc236971535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55</w:t>
            </w:r>
            <w:r w:rsidRPr="006E5931">
              <w:rPr>
                <w:rFonts w:ascii="Simplified Arabic" w:hAnsi="Simplified Arabic" w:cs="Simplified Arabic"/>
                <w:b/>
                <w:bCs/>
                <w:noProof/>
                <w:webHidden/>
                <w:color w:val="000000" w:themeColor="text1"/>
                <w:sz w:val="28"/>
                <w:szCs w:val="28"/>
                <w:rtl/>
              </w:rPr>
              <w:fldChar w:fldCharType="end"/>
            </w:r>
          </w:hyperlink>
        </w:p>
        <w:p w14:paraId="77E0C8C2"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36" w:history="1">
            <w:r w:rsidRPr="006E5931">
              <w:rPr>
                <w:rStyle w:val="Hyperlink"/>
                <w:rFonts w:ascii="Simplified Arabic" w:eastAsia="Times New Roman" w:hAnsi="Simplified Arabic" w:cs="Simplified Arabic"/>
                <w:b/>
                <w:bCs/>
                <w:noProof/>
                <w:color w:val="000000" w:themeColor="text1"/>
                <w:sz w:val="28"/>
                <w:szCs w:val="28"/>
                <w:rtl/>
              </w:rPr>
              <w:t>ثالثاً: التحليل الوصفي لأبعاد الدراسة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Toc236971536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59</w:t>
            </w:r>
            <w:r w:rsidRPr="006E5931">
              <w:rPr>
                <w:rFonts w:ascii="Simplified Arabic" w:hAnsi="Simplified Arabic" w:cs="Simplified Arabic"/>
                <w:b/>
                <w:bCs/>
                <w:noProof/>
                <w:webHidden/>
                <w:color w:val="000000" w:themeColor="text1"/>
                <w:sz w:val="28"/>
                <w:szCs w:val="28"/>
                <w:rtl/>
              </w:rPr>
              <w:fldChar w:fldCharType="end"/>
            </w:r>
          </w:hyperlink>
        </w:p>
        <w:p w14:paraId="0582B4E0"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37" w:history="1">
            <w:r w:rsidRPr="006E5931">
              <w:rPr>
                <w:rStyle w:val="Hyperlink"/>
                <w:rFonts w:ascii="Simplified Arabic" w:eastAsia="Times New Roman" w:hAnsi="Simplified Arabic" w:cs="Simplified Arabic"/>
                <w:b/>
                <w:bCs/>
                <w:noProof/>
                <w:color w:val="000000" w:themeColor="text1"/>
                <w:sz w:val="28"/>
                <w:szCs w:val="28"/>
                <w:rtl/>
              </w:rPr>
              <w:t>رابعاً: اختبار فرضيات الدراسة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Toc236971537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64</w:t>
            </w:r>
            <w:r w:rsidRPr="006E5931">
              <w:rPr>
                <w:rFonts w:ascii="Simplified Arabic" w:hAnsi="Simplified Arabic" w:cs="Simplified Arabic"/>
                <w:b/>
                <w:bCs/>
                <w:noProof/>
                <w:webHidden/>
                <w:color w:val="000000" w:themeColor="text1"/>
                <w:sz w:val="28"/>
                <w:szCs w:val="28"/>
                <w:rtl/>
              </w:rPr>
              <w:fldChar w:fldCharType="end"/>
            </w:r>
          </w:hyperlink>
        </w:p>
        <w:p w14:paraId="0261B0F2" w14:textId="77777777" w:rsidR="006E5931" w:rsidRPr="006E5931" w:rsidRDefault="006E5931" w:rsidP="006E5931">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38" w:history="1">
            <w:r w:rsidRPr="006E5931">
              <w:rPr>
                <w:rStyle w:val="Hyperlink"/>
                <w:rFonts w:ascii="Simplified Arabic" w:eastAsia="Times New Roman" w:hAnsi="Simplified Arabic" w:cs="Simplified Arabic"/>
                <w:b/>
                <w:bCs/>
                <w:noProof/>
                <w:color w:val="000000" w:themeColor="text1"/>
                <w:sz w:val="28"/>
                <w:szCs w:val="28"/>
                <w:rtl/>
              </w:rPr>
              <w:t>الخاتمة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Toc236971538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76</w:t>
            </w:r>
            <w:r w:rsidRPr="006E5931">
              <w:rPr>
                <w:rFonts w:ascii="Simplified Arabic" w:hAnsi="Simplified Arabic" w:cs="Simplified Arabic"/>
                <w:b/>
                <w:bCs/>
                <w:noProof/>
                <w:webHidden/>
                <w:color w:val="000000" w:themeColor="text1"/>
                <w:sz w:val="28"/>
                <w:szCs w:val="28"/>
                <w:rtl/>
              </w:rPr>
              <w:fldChar w:fldCharType="end"/>
            </w:r>
          </w:hyperlink>
        </w:p>
        <w:p w14:paraId="78CDF6E6"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39" w:history="1">
            <w:r w:rsidRPr="006E5931">
              <w:rPr>
                <w:rStyle w:val="Hyperlink"/>
                <w:rFonts w:ascii="Simplified Arabic" w:eastAsia="Times New Roman" w:hAnsi="Simplified Arabic" w:cs="Simplified Arabic"/>
                <w:b/>
                <w:bCs/>
                <w:noProof/>
                <w:color w:val="000000" w:themeColor="text1"/>
                <w:sz w:val="28"/>
                <w:szCs w:val="28"/>
                <w:rtl/>
              </w:rPr>
              <w:t>عرض موجز للدراسة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Toc236971539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76</w:t>
            </w:r>
            <w:r w:rsidRPr="006E5931">
              <w:rPr>
                <w:rFonts w:ascii="Simplified Arabic" w:hAnsi="Simplified Arabic" w:cs="Simplified Arabic"/>
                <w:b/>
                <w:bCs/>
                <w:noProof/>
                <w:webHidden/>
                <w:color w:val="000000" w:themeColor="text1"/>
                <w:sz w:val="28"/>
                <w:szCs w:val="28"/>
                <w:rtl/>
              </w:rPr>
              <w:fldChar w:fldCharType="end"/>
            </w:r>
          </w:hyperlink>
        </w:p>
        <w:p w14:paraId="1085BE3C"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40" w:history="1">
            <w:r w:rsidRPr="006E5931">
              <w:rPr>
                <w:rStyle w:val="Hyperlink"/>
                <w:rFonts w:ascii="Simplified Arabic" w:eastAsia="Times New Roman" w:hAnsi="Simplified Arabic" w:cs="Simplified Arabic"/>
                <w:b/>
                <w:bCs/>
                <w:noProof/>
                <w:color w:val="000000" w:themeColor="text1"/>
                <w:sz w:val="28"/>
                <w:szCs w:val="28"/>
                <w:rtl/>
              </w:rPr>
              <w:t>أبرز نتائج الدراسة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Toc236971540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76</w:t>
            </w:r>
            <w:r w:rsidRPr="006E5931">
              <w:rPr>
                <w:rFonts w:ascii="Simplified Arabic" w:hAnsi="Simplified Arabic" w:cs="Simplified Arabic"/>
                <w:b/>
                <w:bCs/>
                <w:noProof/>
                <w:webHidden/>
                <w:color w:val="000000" w:themeColor="text1"/>
                <w:sz w:val="28"/>
                <w:szCs w:val="28"/>
                <w:rtl/>
              </w:rPr>
              <w:fldChar w:fldCharType="end"/>
            </w:r>
          </w:hyperlink>
        </w:p>
        <w:p w14:paraId="75DFC4C2"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41" w:history="1">
            <w:r w:rsidRPr="006E5931">
              <w:rPr>
                <w:rStyle w:val="Hyperlink"/>
                <w:rFonts w:ascii="Simplified Arabic" w:eastAsia="Times New Roman" w:hAnsi="Simplified Arabic" w:cs="Simplified Arabic"/>
                <w:b/>
                <w:bCs/>
                <w:noProof/>
                <w:color w:val="000000" w:themeColor="text1"/>
                <w:sz w:val="28"/>
                <w:szCs w:val="28"/>
                <w:rtl/>
              </w:rPr>
              <w:t>تفسير النتائج ودلالاتها</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Toc236971541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77</w:t>
            </w:r>
            <w:r w:rsidRPr="006E5931">
              <w:rPr>
                <w:rFonts w:ascii="Simplified Arabic" w:hAnsi="Simplified Arabic" w:cs="Simplified Arabic"/>
                <w:b/>
                <w:bCs/>
                <w:noProof/>
                <w:webHidden/>
                <w:color w:val="000000" w:themeColor="text1"/>
                <w:sz w:val="28"/>
                <w:szCs w:val="28"/>
                <w:rtl/>
              </w:rPr>
              <w:fldChar w:fldCharType="end"/>
            </w:r>
          </w:hyperlink>
        </w:p>
        <w:p w14:paraId="248C32D3"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42" w:history="1">
            <w:r w:rsidRPr="006E5931">
              <w:rPr>
                <w:rStyle w:val="Hyperlink"/>
                <w:rFonts w:ascii="Simplified Arabic" w:eastAsia="Times New Roman" w:hAnsi="Simplified Arabic" w:cs="Simplified Arabic"/>
                <w:b/>
                <w:bCs/>
                <w:noProof/>
                <w:color w:val="000000" w:themeColor="text1"/>
                <w:sz w:val="28"/>
                <w:szCs w:val="28"/>
                <w:rtl/>
              </w:rPr>
              <w:t>الاستنتاج العام</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Toc236971542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77</w:t>
            </w:r>
            <w:r w:rsidRPr="006E5931">
              <w:rPr>
                <w:rFonts w:ascii="Simplified Arabic" w:hAnsi="Simplified Arabic" w:cs="Simplified Arabic"/>
                <w:b/>
                <w:bCs/>
                <w:noProof/>
                <w:webHidden/>
                <w:color w:val="000000" w:themeColor="text1"/>
                <w:sz w:val="28"/>
                <w:szCs w:val="28"/>
                <w:rtl/>
              </w:rPr>
              <w:fldChar w:fldCharType="end"/>
            </w:r>
          </w:hyperlink>
        </w:p>
        <w:p w14:paraId="3186954E"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43" w:history="1">
            <w:r w:rsidRPr="006E5931">
              <w:rPr>
                <w:rStyle w:val="Hyperlink"/>
                <w:rFonts w:ascii="Simplified Arabic" w:eastAsia="Times New Roman" w:hAnsi="Simplified Arabic" w:cs="Simplified Arabic"/>
                <w:b/>
                <w:bCs/>
                <w:noProof/>
                <w:color w:val="000000" w:themeColor="text1"/>
                <w:sz w:val="28"/>
                <w:szCs w:val="28"/>
                <w:rtl/>
              </w:rPr>
              <w:t>توصيات الدراسة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Toc236971543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77</w:t>
            </w:r>
            <w:r w:rsidRPr="006E5931">
              <w:rPr>
                <w:rFonts w:ascii="Simplified Arabic" w:hAnsi="Simplified Arabic" w:cs="Simplified Arabic"/>
                <w:b/>
                <w:bCs/>
                <w:noProof/>
                <w:webHidden/>
                <w:color w:val="000000" w:themeColor="text1"/>
                <w:sz w:val="28"/>
                <w:szCs w:val="28"/>
                <w:rtl/>
              </w:rPr>
              <w:fldChar w:fldCharType="end"/>
            </w:r>
          </w:hyperlink>
        </w:p>
        <w:p w14:paraId="131AA436" w14:textId="77777777" w:rsidR="006E5931" w:rsidRPr="006E5931" w:rsidRDefault="006E5931" w:rsidP="006E5931">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44" w:history="1">
            <w:r w:rsidRPr="006E5931">
              <w:rPr>
                <w:rStyle w:val="Hyperlink"/>
                <w:rFonts w:ascii="Simplified Arabic" w:eastAsia="Times New Roman" w:hAnsi="Simplified Arabic" w:cs="Simplified Arabic"/>
                <w:b/>
                <w:bCs/>
                <w:noProof/>
                <w:color w:val="000000" w:themeColor="text1"/>
                <w:sz w:val="28"/>
                <w:szCs w:val="28"/>
                <w:rtl/>
              </w:rPr>
              <w:t>مقترحات لدراسات مستقبلية</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Toc236971544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78</w:t>
            </w:r>
            <w:r w:rsidRPr="006E5931">
              <w:rPr>
                <w:rFonts w:ascii="Simplified Arabic" w:hAnsi="Simplified Arabic" w:cs="Simplified Arabic"/>
                <w:b/>
                <w:bCs/>
                <w:noProof/>
                <w:webHidden/>
                <w:color w:val="000000" w:themeColor="text1"/>
                <w:sz w:val="28"/>
                <w:szCs w:val="28"/>
                <w:rtl/>
              </w:rPr>
              <w:fldChar w:fldCharType="end"/>
            </w:r>
          </w:hyperlink>
        </w:p>
        <w:p w14:paraId="001A5B0D" w14:textId="77777777" w:rsidR="006E5931" w:rsidRPr="006E5931" w:rsidRDefault="006E5931" w:rsidP="006E5931">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45" w:history="1">
            <w:r w:rsidRPr="006E5931">
              <w:rPr>
                <w:rStyle w:val="Hyperlink"/>
                <w:rFonts w:ascii="Simplified Arabic" w:eastAsia="Times New Roman" w:hAnsi="Simplified Arabic" w:cs="Simplified Arabic"/>
                <w:b/>
                <w:bCs/>
                <w:noProof/>
                <w:color w:val="000000" w:themeColor="text1"/>
                <w:sz w:val="28"/>
                <w:szCs w:val="28"/>
              </w:rPr>
              <w:t>Abstract</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Toc236971545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79</w:t>
            </w:r>
            <w:r w:rsidRPr="006E5931">
              <w:rPr>
                <w:rFonts w:ascii="Simplified Arabic" w:hAnsi="Simplified Arabic" w:cs="Simplified Arabic"/>
                <w:b/>
                <w:bCs/>
                <w:noProof/>
                <w:webHidden/>
                <w:color w:val="000000" w:themeColor="text1"/>
                <w:sz w:val="28"/>
                <w:szCs w:val="28"/>
                <w:rtl/>
              </w:rPr>
              <w:fldChar w:fldCharType="end"/>
            </w:r>
          </w:hyperlink>
        </w:p>
        <w:p w14:paraId="0E23B461" w14:textId="77777777" w:rsidR="006E5931" w:rsidRPr="006E5931" w:rsidRDefault="006E5931" w:rsidP="006E5931">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46" w:history="1">
            <w:r w:rsidRPr="006E5931">
              <w:rPr>
                <w:rStyle w:val="Hyperlink"/>
                <w:rFonts w:ascii="Simplified Arabic" w:eastAsia="Times New Roman" w:hAnsi="Simplified Arabic" w:cs="Simplified Arabic"/>
                <w:b/>
                <w:bCs/>
                <w:noProof/>
                <w:color w:val="000000" w:themeColor="text1"/>
                <w:sz w:val="28"/>
                <w:szCs w:val="28"/>
                <w:rtl/>
                <w:lang w:bidi="ar-EG"/>
              </w:rPr>
              <w:t>المراجع</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Toc236971546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80</w:t>
            </w:r>
            <w:r w:rsidRPr="006E5931">
              <w:rPr>
                <w:rFonts w:ascii="Simplified Arabic" w:hAnsi="Simplified Arabic" w:cs="Simplified Arabic"/>
                <w:b/>
                <w:bCs/>
                <w:noProof/>
                <w:webHidden/>
                <w:color w:val="000000" w:themeColor="text1"/>
                <w:sz w:val="28"/>
                <w:szCs w:val="28"/>
                <w:rtl/>
              </w:rPr>
              <w:fldChar w:fldCharType="end"/>
            </w:r>
          </w:hyperlink>
        </w:p>
        <w:p w14:paraId="0ACB98A0" w14:textId="77777777" w:rsidR="006E5931" w:rsidRPr="006E5931" w:rsidRDefault="006E5931" w:rsidP="006E5931">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47" w:history="1">
            <w:r w:rsidRPr="006E5931">
              <w:rPr>
                <w:rStyle w:val="Hyperlink"/>
                <w:rFonts w:ascii="Simplified Arabic" w:hAnsi="Simplified Arabic" w:cs="Simplified Arabic"/>
                <w:b/>
                <w:bCs/>
                <w:noProof/>
                <w:color w:val="000000" w:themeColor="text1"/>
                <w:sz w:val="28"/>
                <w:szCs w:val="28"/>
                <w:rtl/>
              </w:rPr>
              <w:t>الملاحق</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Toc236971547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83</w:t>
            </w:r>
            <w:r w:rsidRPr="006E5931">
              <w:rPr>
                <w:rFonts w:ascii="Simplified Arabic" w:hAnsi="Simplified Arabic" w:cs="Simplified Arabic"/>
                <w:b/>
                <w:bCs/>
                <w:noProof/>
                <w:webHidden/>
                <w:color w:val="000000" w:themeColor="text1"/>
                <w:sz w:val="28"/>
                <w:szCs w:val="28"/>
                <w:rtl/>
              </w:rPr>
              <w:fldChar w:fldCharType="end"/>
            </w:r>
          </w:hyperlink>
        </w:p>
        <w:p w14:paraId="3FAAFA7D" w14:textId="77777777" w:rsidR="006E5931" w:rsidRPr="006E5931" w:rsidRDefault="006E5931" w:rsidP="006E5931">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1548" w:history="1">
            <w:r w:rsidRPr="006E5931">
              <w:rPr>
                <w:rStyle w:val="Hyperlink"/>
                <w:rFonts w:ascii="Simplified Arabic" w:hAnsi="Simplified Arabic" w:cs="Simplified Arabic"/>
                <w:b/>
                <w:bCs/>
                <w:noProof/>
                <w:color w:val="000000" w:themeColor="text1"/>
                <w:sz w:val="28"/>
                <w:szCs w:val="28"/>
                <w:rtl/>
              </w:rPr>
              <w:t>استمارة استبيان</w:t>
            </w:r>
            <w:r w:rsidRPr="006E5931">
              <w:rPr>
                <w:rFonts w:ascii="Simplified Arabic" w:hAnsi="Simplified Arabic" w:cs="Simplified Arabic"/>
                <w:b/>
                <w:bCs/>
                <w:noProof/>
                <w:webHidden/>
                <w:color w:val="000000" w:themeColor="text1"/>
                <w:sz w:val="28"/>
                <w:szCs w:val="28"/>
                <w:rtl/>
              </w:rPr>
              <w:tab/>
            </w:r>
            <w:r w:rsidRPr="006E5931">
              <w:rPr>
                <w:rFonts w:ascii="Simplified Arabic" w:hAnsi="Simplified Arabic" w:cs="Simplified Arabic"/>
                <w:b/>
                <w:bCs/>
                <w:noProof/>
                <w:webHidden/>
                <w:color w:val="000000" w:themeColor="text1"/>
                <w:sz w:val="28"/>
                <w:szCs w:val="28"/>
                <w:rtl/>
              </w:rPr>
              <w:fldChar w:fldCharType="begin"/>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Pr>
              <w:instrText>PAGEREF</w:instrText>
            </w:r>
            <w:r w:rsidRPr="006E5931">
              <w:rPr>
                <w:rFonts w:ascii="Simplified Arabic" w:hAnsi="Simplified Arabic" w:cs="Simplified Arabic"/>
                <w:b/>
                <w:bCs/>
                <w:noProof/>
                <w:webHidden/>
                <w:color w:val="000000" w:themeColor="text1"/>
                <w:sz w:val="28"/>
                <w:szCs w:val="28"/>
                <w:rtl/>
              </w:rPr>
              <w:instrText xml:space="preserve"> _</w:instrText>
            </w:r>
            <w:r w:rsidRPr="006E5931">
              <w:rPr>
                <w:rFonts w:ascii="Simplified Arabic" w:hAnsi="Simplified Arabic" w:cs="Simplified Arabic"/>
                <w:b/>
                <w:bCs/>
                <w:noProof/>
                <w:webHidden/>
                <w:color w:val="000000" w:themeColor="text1"/>
                <w:sz w:val="28"/>
                <w:szCs w:val="28"/>
              </w:rPr>
              <w:instrText>Toc236971548 \h</w:instrText>
            </w:r>
            <w:r w:rsidRPr="006E5931">
              <w:rPr>
                <w:rFonts w:ascii="Simplified Arabic" w:hAnsi="Simplified Arabic" w:cs="Simplified Arabic"/>
                <w:b/>
                <w:bCs/>
                <w:noProof/>
                <w:webHidden/>
                <w:color w:val="000000" w:themeColor="text1"/>
                <w:sz w:val="28"/>
                <w:szCs w:val="28"/>
                <w:rtl/>
              </w:rPr>
              <w:instrText xml:space="preserve"> </w:instrText>
            </w:r>
            <w:r w:rsidRPr="006E5931">
              <w:rPr>
                <w:rFonts w:ascii="Simplified Arabic" w:hAnsi="Simplified Arabic" w:cs="Simplified Arabic"/>
                <w:b/>
                <w:bCs/>
                <w:noProof/>
                <w:webHidden/>
                <w:color w:val="000000" w:themeColor="text1"/>
                <w:sz w:val="28"/>
                <w:szCs w:val="28"/>
                <w:rtl/>
              </w:rPr>
            </w:r>
            <w:r w:rsidRPr="006E5931">
              <w:rPr>
                <w:rFonts w:ascii="Simplified Arabic" w:hAnsi="Simplified Arabic" w:cs="Simplified Arabic"/>
                <w:b/>
                <w:bCs/>
                <w:noProof/>
                <w:webHidden/>
                <w:color w:val="000000" w:themeColor="text1"/>
                <w:sz w:val="28"/>
                <w:szCs w:val="28"/>
                <w:rtl/>
              </w:rPr>
              <w:fldChar w:fldCharType="separate"/>
            </w:r>
            <w:r w:rsidR="0071552D">
              <w:rPr>
                <w:rFonts w:ascii="Simplified Arabic" w:hAnsi="Simplified Arabic" w:cs="Simplified Arabic"/>
                <w:b/>
                <w:bCs/>
                <w:noProof/>
                <w:webHidden/>
                <w:color w:val="000000" w:themeColor="text1"/>
                <w:sz w:val="28"/>
                <w:szCs w:val="28"/>
                <w:rtl/>
              </w:rPr>
              <w:t>84</w:t>
            </w:r>
            <w:r w:rsidRPr="006E5931">
              <w:rPr>
                <w:rFonts w:ascii="Simplified Arabic" w:hAnsi="Simplified Arabic" w:cs="Simplified Arabic"/>
                <w:b/>
                <w:bCs/>
                <w:noProof/>
                <w:webHidden/>
                <w:color w:val="000000" w:themeColor="text1"/>
                <w:sz w:val="28"/>
                <w:szCs w:val="28"/>
                <w:rtl/>
              </w:rPr>
              <w:fldChar w:fldCharType="end"/>
            </w:r>
          </w:hyperlink>
        </w:p>
        <w:p w14:paraId="4F190F46" w14:textId="1D585A92" w:rsidR="006E5931" w:rsidRPr="006E5931" w:rsidRDefault="006E5931" w:rsidP="006E5931">
          <w:pPr>
            <w:spacing w:line="240" w:lineRule="auto"/>
            <w:rPr>
              <w:color w:val="000000" w:themeColor="text1"/>
            </w:rPr>
          </w:pPr>
          <w:r w:rsidRPr="006E5931">
            <w:rPr>
              <w:rFonts w:ascii="Simplified Arabic" w:hAnsi="Simplified Arabic" w:cs="Simplified Arabic"/>
              <w:b/>
              <w:bCs/>
              <w:noProof/>
              <w:color w:val="000000" w:themeColor="text1"/>
              <w:sz w:val="28"/>
              <w:szCs w:val="28"/>
            </w:rPr>
            <w:fldChar w:fldCharType="end"/>
          </w:r>
        </w:p>
      </w:sdtContent>
    </w:sdt>
    <w:p w14:paraId="5F61DADD" w14:textId="41030DB1" w:rsidR="00E4155F" w:rsidRPr="006E5931" w:rsidRDefault="00E4155F" w:rsidP="00E4155F">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4992DC6E" w14:textId="77777777" w:rsidR="00E4155F" w:rsidRPr="006E5931" w:rsidRDefault="00E4155F">
      <w:pPr>
        <w:bidi w:val="0"/>
        <w:rPr>
          <w:rFonts w:ascii="Simplified Arabic" w:hAnsi="Simplified Arabic" w:cs="Simplified Arabic"/>
          <w:color w:val="000000" w:themeColor="text1"/>
          <w:sz w:val="28"/>
          <w:szCs w:val="28"/>
          <w:rtl/>
        </w:rPr>
      </w:pPr>
      <w:r w:rsidRPr="006E5931">
        <w:rPr>
          <w:rFonts w:ascii="Simplified Arabic" w:hAnsi="Simplified Arabic" w:cs="Simplified Arabic"/>
          <w:color w:val="000000" w:themeColor="text1"/>
          <w:sz w:val="28"/>
          <w:szCs w:val="28"/>
          <w:rtl/>
        </w:rPr>
        <w:br w:type="page"/>
      </w:r>
    </w:p>
    <w:p w14:paraId="7F70332C" w14:textId="7C0D17C8" w:rsidR="00E4155F" w:rsidRPr="006E5931" w:rsidRDefault="00E4155F" w:rsidP="00E4155F">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5" w:name="_Toc236971500"/>
      <w:r w:rsidRPr="006E5931">
        <w:rPr>
          <w:rFonts w:ascii="Simplified Arabic" w:hAnsi="Simplified Arabic" w:cs="Simplified Arabic" w:hint="cs"/>
          <w:b/>
          <w:bCs/>
          <w:color w:val="000000" w:themeColor="text1"/>
          <w:sz w:val="40"/>
          <w:szCs w:val="40"/>
          <w:rtl/>
        </w:rPr>
        <w:lastRenderedPageBreak/>
        <w:t>قائمة الجداول</w:t>
      </w:r>
      <w:bookmarkEnd w:id="5"/>
    </w:p>
    <w:tbl>
      <w:tblPr>
        <w:tblStyle w:val="GridTable1Light-Accent6"/>
        <w:bidiVisual/>
        <w:tblW w:w="0" w:type="auto"/>
        <w:tblLook w:val="04A0" w:firstRow="1" w:lastRow="0" w:firstColumn="1" w:lastColumn="0" w:noHBand="0" w:noVBand="1"/>
      </w:tblPr>
      <w:tblGrid>
        <w:gridCol w:w="1123"/>
        <w:gridCol w:w="6662"/>
        <w:gridCol w:w="1276"/>
      </w:tblGrid>
      <w:tr w:rsidR="00E4155F" w:rsidRPr="006E5931" w14:paraId="19E9B6B8" w14:textId="77777777" w:rsidTr="0087270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23" w:type="dxa"/>
            <w:vAlign w:val="center"/>
          </w:tcPr>
          <w:p w14:paraId="659AC2D3" w14:textId="79079F9D" w:rsidR="00E4155F" w:rsidRPr="006E5931" w:rsidRDefault="00E4155F" w:rsidP="00E4155F">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6E5931">
              <w:rPr>
                <w:rFonts w:ascii="Simplified Arabic" w:hAnsi="Simplified Arabic" w:cs="Simplified Arabic" w:hint="cs"/>
                <w:color w:val="000000" w:themeColor="text1"/>
                <w:sz w:val="32"/>
                <w:szCs w:val="32"/>
                <w:rtl/>
              </w:rPr>
              <w:t>رقم الجدول</w:t>
            </w:r>
          </w:p>
        </w:tc>
        <w:tc>
          <w:tcPr>
            <w:tcW w:w="6662" w:type="dxa"/>
            <w:vAlign w:val="center"/>
          </w:tcPr>
          <w:p w14:paraId="7D310944" w14:textId="46B9F5C9" w:rsidR="00E4155F" w:rsidRPr="006E5931" w:rsidRDefault="00E4155F" w:rsidP="00E4155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6E5931">
              <w:rPr>
                <w:rFonts w:ascii="Simplified Arabic" w:hAnsi="Simplified Arabic" w:cs="Simplified Arabic" w:hint="cs"/>
                <w:color w:val="000000" w:themeColor="text1"/>
                <w:sz w:val="32"/>
                <w:szCs w:val="32"/>
                <w:rtl/>
              </w:rPr>
              <w:t>اسم الجدول</w:t>
            </w:r>
          </w:p>
        </w:tc>
        <w:tc>
          <w:tcPr>
            <w:tcW w:w="1276" w:type="dxa"/>
            <w:vAlign w:val="center"/>
          </w:tcPr>
          <w:p w14:paraId="5D3D7621" w14:textId="7EE45407" w:rsidR="00E4155F" w:rsidRPr="006E5931" w:rsidRDefault="00E4155F" w:rsidP="008727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6E5931">
              <w:rPr>
                <w:rFonts w:ascii="Simplified Arabic" w:hAnsi="Simplified Arabic" w:cs="Simplified Arabic" w:hint="cs"/>
                <w:color w:val="000000" w:themeColor="text1"/>
                <w:sz w:val="32"/>
                <w:szCs w:val="32"/>
                <w:rtl/>
              </w:rPr>
              <w:t>رقم الصفحة</w:t>
            </w:r>
          </w:p>
        </w:tc>
      </w:tr>
      <w:tr w:rsidR="00872708" w:rsidRPr="006E5931" w14:paraId="43FCF43E"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36136572"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21278D86" w14:textId="53A74F1B"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hint="cs"/>
                <w:color w:val="000000" w:themeColor="text1"/>
                <w:kern w:val="0"/>
                <w:sz w:val="28"/>
                <w:szCs w:val="28"/>
                <w:rtl/>
                <w:lang w:bidi="ar-EG"/>
                <w14:ligatures w14:val="none"/>
              </w:rPr>
              <w:t xml:space="preserve">جدول (1) </w:t>
            </w:r>
            <w:r w:rsidRPr="006E5931">
              <w:rPr>
                <w:rFonts w:ascii="Simplified Arabic" w:eastAsia="Times New Roman" w:hAnsi="Simplified Arabic" w:cs="Simplified Arabic"/>
                <w:color w:val="000000" w:themeColor="text1"/>
                <w:kern w:val="0"/>
                <w:sz w:val="28"/>
                <w:szCs w:val="28"/>
                <w:rtl/>
                <w14:ligatures w14:val="none"/>
              </w:rPr>
              <w:t>الإحصاءات الرسمية المنشورة على الموقع الرسمي لمجلس الجمعيات الأهلية بمنطقة مكة المكرمة</w:t>
            </w:r>
            <w:r w:rsidRPr="006E5931">
              <w:rPr>
                <w:rFonts w:ascii="Simplified Arabic" w:eastAsia="Times New Roman" w:hAnsi="Simplified Arabic" w:cs="Simplified Arabic"/>
                <w:color w:val="000000" w:themeColor="text1"/>
                <w:kern w:val="0"/>
                <w:sz w:val="28"/>
                <w:szCs w:val="28"/>
                <w:lang w:bidi="ar-EG"/>
                <w14:ligatures w14:val="none"/>
              </w:rPr>
              <w:t xml:space="preserve"> (</w:t>
            </w:r>
            <w:hyperlink r:id="rId13" w:history="1">
              <w:r w:rsidRPr="006E5931">
                <w:rPr>
                  <w:rStyle w:val="Hyperlink"/>
                  <w:rFonts w:ascii="Simplified Arabic" w:eastAsia="Times New Roman" w:hAnsi="Simplified Arabic" w:cs="Simplified Arabic"/>
                  <w:color w:val="000000" w:themeColor="text1"/>
                  <w:kern w:val="0"/>
                  <w:sz w:val="28"/>
                  <w:szCs w:val="28"/>
                  <w:lang w:bidi="ar-EG"/>
                  <w14:ligatures w14:val="none"/>
                </w:rPr>
                <w:t>ccsa-m.org</w:t>
              </w:r>
            </w:hyperlink>
            <w:r w:rsidRPr="006E5931">
              <w:rPr>
                <w:rFonts w:ascii="Simplified Arabic" w:eastAsia="Times New Roman" w:hAnsi="Simplified Arabic" w:cs="Simplified Arabic"/>
                <w:color w:val="000000" w:themeColor="text1"/>
                <w:kern w:val="0"/>
                <w:sz w:val="28"/>
                <w:szCs w:val="28"/>
                <w:lang w:bidi="ar-EG"/>
                <w14:ligatures w14:val="none"/>
              </w:rPr>
              <w:t>)</w:t>
            </w:r>
          </w:p>
        </w:tc>
        <w:tc>
          <w:tcPr>
            <w:tcW w:w="1276" w:type="dxa"/>
            <w:vAlign w:val="center"/>
          </w:tcPr>
          <w:p w14:paraId="056D0F9F" w14:textId="18203C86"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42</w:t>
            </w:r>
          </w:p>
        </w:tc>
      </w:tr>
      <w:tr w:rsidR="00872708" w:rsidRPr="006E5931" w14:paraId="7667D7FA"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5A32D22D"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6AB5F883" w14:textId="5492A0BD"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hint="cs"/>
                <w:color w:val="000000" w:themeColor="text1"/>
                <w:kern w:val="0"/>
                <w:sz w:val="28"/>
                <w:szCs w:val="28"/>
                <w:rtl/>
                <w14:ligatures w14:val="none"/>
              </w:rPr>
              <w:t xml:space="preserve">جدول (2) </w:t>
            </w:r>
            <w:r w:rsidRPr="006E5931">
              <w:rPr>
                <w:rFonts w:ascii="Simplified Arabic" w:eastAsia="Times New Roman" w:hAnsi="Simplified Arabic" w:cs="Simplified Arabic"/>
                <w:color w:val="000000" w:themeColor="text1"/>
                <w:kern w:val="0"/>
                <w:sz w:val="28"/>
                <w:szCs w:val="28"/>
                <w:rtl/>
                <w14:ligatures w14:val="none"/>
              </w:rPr>
              <w:t>توزيع العينة على المحافظات الرئيسية</w:t>
            </w:r>
            <w:r w:rsidRPr="006E5931">
              <w:rPr>
                <w:rFonts w:ascii="Simplified Arabic" w:eastAsia="Times New Roman" w:hAnsi="Simplified Arabic" w:cs="Simplified Arabic"/>
                <w:color w:val="000000" w:themeColor="text1"/>
                <w:kern w:val="0"/>
                <w:sz w:val="28"/>
                <w:szCs w:val="28"/>
                <w:lang w:bidi="ar-EG"/>
                <w14:ligatures w14:val="none"/>
              </w:rPr>
              <w:t>:</w:t>
            </w:r>
          </w:p>
        </w:tc>
        <w:tc>
          <w:tcPr>
            <w:tcW w:w="1276" w:type="dxa"/>
            <w:vAlign w:val="center"/>
          </w:tcPr>
          <w:p w14:paraId="620BB692" w14:textId="55D92D9B"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43</w:t>
            </w:r>
          </w:p>
        </w:tc>
      </w:tr>
      <w:tr w:rsidR="00872708" w:rsidRPr="006E5931" w14:paraId="4501A0BF"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08D582F7"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020DFC00" w14:textId="182D5C03"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hint="cs"/>
                <w:color w:val="000000" w:themeColor="text1"/>
                <w:kern w:val="0"/>
                <w:sz w:val="28"/>
                <w:szCs w:val="28"/>
                <w:rtl/>
                <w:lang w:bidi="ar-EG"/>
                <w14:ligatures w14:val="none"/>
              </w:rPr>
              <w:t xml:space="preserve">جدول (3) </w:t>
            </w:r>
            <w:r w:rsidRPr="006E5931">
              <w:rPr>
                <w:rFonts w:ascii="Simplified Arabic" w:eastAsia="Times New Roman" w:hAnsi="Simplified Arabic" w:cs="Simplified Arabic"/>
                <w:color w:val="000000" w:themeColor="text1"/>
                <w:kern w:val="0"/>
                <w:sz w:val="28"/>
                <w:szCs w:val="28"/>
                <w:rtl/>
                <w14:ligatures w14:val="none"/>
              </w:rPr>
              <w:t>المتغير المستقل — أبعاد التسويق الرقمي (20 فقرة)</w:t>
            </w:r>
          </w:p>
        </w:tc>
        <w:tc>
          <w:tcPr>
            <w:tcW w:w="1276" w:type="dxa"/>
            <w:vAlign w:val="center"/>
          </w:tcPr>
          <w:p w14:paraId="6D893D4D" w14:textId="25D15AB9"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44</w:t>
            </w:r>
          </w:p>
        </w:tc>
      </w:tr>
      <w:tr w:rsidR="00872708" w:rsidRPr="006E5931" w14:paraId="6FE3EAE9"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6A808DD6"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60CE2B66" w14:textId="1F2FA167"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4</w:t>
            </w:r>
            <w:r w:rsidRPr="006E5931">
              <w:rPr>
                <w:rFonts w:ascii="Simplified Arabic" w:eastAsia="Times New Roman" w:hAnsi="Simplified Arabic" w:cs="Simplified Arabic"/>
                <w:color w:val="000000" w:themeColor="text1"/>
                <w:kern w:val="0"/>
                <w:sz w:val="28"/>
                <w:szCs w:val="28"/>
                <w:rtl/>
                <w14:ligatures w14:val="none"/>
              </w:rPr>
              <w:t>): معاملات ارتباط بيرسون بين درجة كل فقرة والدرجة الكلية للبُعد</w:t>
            </w:r>
          </w:p>
        </w:tc>
        <w:tc>
          <w:tcPr>
            <w:tcW w:w="1276" w:type="dxa"/>
            <w:vAlign w:val="center"/>
          </w:tcPr>
          <w:p w14:paraId="6063CE08" w14:textId="5C6CFFA2"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51</w:t>
            </w:r>
          </w:p>
        </w:tc>
      </w:tr>
      <w:tr w:rsidR="00872708" w:rsidRPr="006E5931" w14:paraId="09BD62BF"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15B7DCF7"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49A4ADFF" w14:textId="014FBCBF"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5</w:t>
            </w:r>
            <w:r w:rsidRPr="006E5931">
              <w:rPr>
                <w:rFonts w:ascii="Simplified Arabic" w:eastAsia="Times New Roman" w:hAnsi="Simplified Arabic" w:cs="Simplified Arabic"/>
                <w:color w:val="000000" w:themeColor="text1"/>
                <w:kern w:val="0"/>
                <w:sz w:val="28"/>
                <w:szCs w:val="28"/>
                <w:rtl/>
                <w14:ligatures w14:val="none"/>
              </w:rPr>
              <w:t>): معاملات الارتباط بين درجة كل بُعد والدرجة الكلية للمقياس</w:t>
            </w:r>
          </w:p>
        </w:tc>
        <w:tc>
          <w:tcPr>
            <w:tcW w:w="1276" w:type="dxa"/>
            <w:vAlign w:val="center"/>
          </w:tcPr>
          <w:p w14:paraId="4DB3E74D" w14:textId="49F278A8"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53</w:t>
            </w:r>
          </w:p>
        </w:tc>
      </w:tr>
      <w:tr w:rsidR="00872708" w:rsidRPr="006E5931" w14:paraId="63B71EA9"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4181F0D5"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3101051B" w14:textId="6B089412"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6</w:t>
            </w:r>
            <w:r w:rsidRPr="006E5931">
              <w:rPr>
                <w:rFonts w:ascii="Simplified Arabic" w:eastAsia="Times New Roman" w:hAnsi="Simplified Arabic" w:cs="Simplified Arabic"/>
                <w:color w:val="000000" w:themeColor="text1"/>
                <w:kern w:val="0"/>
                <w:sz w:val="28"/>
                <w:szCs w:val="28"/>
                <w:rtl/>
                <w14:ligatures w14:val="none"/>
              </w:rPr>
              <w:t>): معاملات ألفا كرونباخ لأبعاد الدراسة</w:t>
            </w:r>
          </w:p>
        </w:tc>
        <w:tc>
          <w:tcPr>
            <w:tcW w:w="1276" w:type="dxa"/>
            <w:vAlign w:val="center"/>
          </w:tcPr>
          <w:p w14:paraId="0F2D9B9A" w14:textId="361CEB38"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54</w:t>
            </w:r>
          </w:p>
        </w:tc>
      </w:tr>
      <w:tr w:rsidR="00872708" w:rsidRPr="006E5931" w14:paraId="2F6FB274"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032030AF"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04F863A6" w14:textId="43256895"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7</w:t>
            </w:r>
            <w:r w:rsidRPr="006E5931">
              <w:rPr>
                <w:rFonts w:ascii="Simplified Arabic" w:eastAsia="Times New Roman" w:hAnsi="Simplified Arabic" w:cs="Simplified Arabic"/>
                <w:color w:val="000000" w:themeColor="text1"/>
                <w:kern w:val="0"/>
                <w:sz w:val="28"/>
                <w:szCs w:val="28"/>
                <w:rtl/>
                <w14:ligatures w14:val="none"/>
              </w:rPr>
              <w:t>): مصفوفة ارتباط بيرسون بين أبعاد التسويق الرقمي والاتصال التسويقي (ن = 364)</w:t>
            </w:r>
          </w:p>
        </w:tc>
        <w:tc>
          <w:tcPr>
            <w:tcW w:w="1276" w:type="dxa"/>
            <w:vAlign w:val="center"/>
          </w:tcPr>
          <w:p w14:paraId="48138204" w14:textId="44A5E093"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54</w:t>
            </w:r>
          </w:p>
        </w:tc>
      </w:tr>
      <w:tr w:rsidR="00872708" w:rsidRPr="006E5931" w14:paraId="101B6FA9"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48DFF6CE"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530C0FDB" w14:textId="0D29ECAE"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8</w:t>
            </w:r>
            <w:r w:rsidRPr="006E5931">
              <w:rPr>
                <w:rFonts w:ascii="Simplified Arabic" w:eastAsia="Times New Roman" w:hAnsi="Simplified Arabic" w:cs="Simplified Arabic"/>
                <w:color w:val="000000" w:themeColor="text1"/>
                <w:kern w:val="0"/>
                <w:sz w:val="28"/>
                <w:szCs w:val="28"/>
                <w:rtl/>
                <w14:ligatures w14:val="none"/>
              </w:rPr>
              <w:t>): توزيع أفراد عيّنة الدراسة وفق متغيّر الجنس</w:t>
            </w:r>
          </w:p>
        </w:tc>
        <w:tc>
          <w:tcPr>
            <w:tcW w:w="1276" w:type="dxa"/>
            <w:vAlign w:val="center"/>
          </w:tcPr>
          <w:p w14:paraId="10C9284B" w14:textId="1EFE8DA2"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55</w:t>
            </w:r>
          </w:p>
        </w:tc>
      </w:tr>
      <w:tr w:rsidR="00872708" w:rsidRPr="006E5931" w14:paraId="298C4FC2"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7DEE8115"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41DAF498" w14:textId="1C698CCE"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9</w:t>
            </w:r>
            <w:r w:rsidRPr="006E5931">
              <w:rPr>
                <w:rFonts w:ascii="Simplified Arabic" w:eastAsia="Times New Roman" w:hAnsi="Simplified Arabic" w:cs="Simplified Arabic"/>
                <w:color w:val="000000" w:themeColor="text1"/>
                <w:kern w:val="0"/>
                <w:sz w:val="28"/>
                <w:szCs w:val="28"/>
                <w:rtl/>
                <w14:ligatures w14:val="none"/>
              </w:rPr>
              <w:t>): توزيع أفراد عيّنة الدراسة وفق متغيّر العمر</w:t>
            </w:r>
          </w:p>
        </w:tc>
        <w:tc>
          <w:tcPr>
            <w:tcW w:w="1276" w:type="dxa"/>
            <w:vAlign w:val="center"/>
          </w:tcPr>
          <w:p w14:paraId="07E64FB4" w14:textId="6B6071C6"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56</w:t>
            </w:r>
          </w:p>
        </w:tc>
      </w:tr>
      <w:tr w:rsidR="00872708" w:rsidRPr="006E5931" w14:paraId="06DF5227"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302C049B"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23B98CA5" w14:textId="184B7A27"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10</w:t>
            </w:r>
            <w:r w:rsidRPr="006E5931">
              <w:rPr>
                <w:rFonts w:ascii="Simplified Arabic" w:eastAsia="Times New Roman" w:hAnsi="Simplified Arabic" w:cs="Simplified Arabic"/>
                <w:color w:val="000000" w:themeColor="text1"/>
                <w:kern w:val="0"/>
                <w:sz w:val="28"/>
                <w:szCs w:val="28"/>
                <w:rtl/>
                <w14:ligatures w14:val="none"/>
              </w:rPr>
              <w:t>): توزيع أفراد عيّنة الدراسة وفق متغيّر المؤهل العلمي</w:t>
            </w:r>
          </w:p>
        </w:tc>
        <w:tc>
          <w:tcPr>
            <w:tcW w:w="1276" w:type="dxa"/>
            <w:vAlign w:val="center"/>
          </w:tcPr>
          <w:p w14:paraId="205563B8" w14:textId="1B499843"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56</w:t>
            </w:r>
          </w:p>
        </w:tc>
      </w:tr>
      <w:tr w:rsidR="00872708" w:rsidRPr="006E5931" w14:paraId="1C324BC2"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442B3D39"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49D899E9" w14:textId="2299F04E"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11</w:t>
            </w:r>
            <w:r w:rsidRPr="006E5931">
              <w:rPr>
                <w:rFonts w:ascii="Simplified Arabic" w:eastAsia="Times New Roman" w:hAnsi="Simplified Arabic" w:cs="Simplified Arabic"/>
                <w:color w:val="000000" w:themeColor="text1"/>
                <w:kern w:val="0"/>
                <w:sz w:val="28"/>
                <w:szCs w:val="28"/>
                <w:rtl/>
                <w14:ligatures w14:val="none"/>
              </w:rPr>
              <w:t>): توزيع أفراد عيّنة الدراسة وفق متغيّر نوع الجمعية</w:t>
            </w:r>
          </w:p>
        </w:tc>
        <w:tc>
          <w:tcPr>
            <w:tcW w:w="1276" w:type="dxa"/>
            <w:vAlign w:val="center"/>
          </w:tcPr>
          <w:p w14:paraId="15955032" w14:textId="003D3968"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57</w:t>
            </w:r>
          </w:p>
        </w:tc>
      </w:tr>
      <w:tr w:rsidR="00872708" w:rsidRPr="006E5931" w14:paraId="57955C7A"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43167467"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4F7C7234" w14:textId="06A4946A"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12</w:t>
            </w:r>
            <w:r w:rsidRPr="006E5931">
              <w:rPr>
                <w:rFonts w:ascii="Simplified Arabic" w:eastAsia="Times New Roman" w:hAnsi="Simplified Arabic" w:cs="Simplified Arabic"/>
                <w:color w:val="000000" w:themeColor="text1"/>
                <w:kern w:val="0"/>
                <w:sz w:val="28"/>
                <w:szCs w:val="28"/>
                <w:rtl/>
                <w14:ligatures w14:val="none"/>
              </w:rPr>
              <w:t>): توزيع أفراد عيّنة الدراسة وفق متغيّر سنوات الخبرة</w:t>
            </w:r>
          </w:p>
        </w:tc>
        <w:tc>
          <w:tcPr>
            <w:tcW w:w="1276" w:type="dxa"/>
            <w:vAlign w:val="center"/>
          </w:tcPr>
          <w:p w14:paraId="7436061C" w14:textId="11FAF469"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58</w:t>
            </w:r>
          </w:p>
        </w:tc>
      </w:tr>
      <w:tr w:rsidR="00872708" w:rsidRPr="006E5931" w14:paraId="6DD4556E"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21AF2E17"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5887EE1D" w14:textId="72DE6332"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13</w:t>
            </w:r>
            <w:r w:rsidRPr="006E5931">
              <w:rPr>
                <w:rFonts w:ascii="Simplified Arabic" w:eastAsia="Times New Roman" w:hAnsi="Simplified Arabic" w:cs="Simplified Arabic"/>
                <w:color w:val="000000" w:themeColor="text1"/>
                <w:kern w:val="0"/>
                <w:sz w:val="28"/>
                <w:szCs w:val="28"/>
                <w:rtl/>
                <w14:ligatures w14:val="none"/>
              </w:rPr>
              <w:t>): توزيع أفراد عيّنة الدراسة وفق متغيّر المسمّى الوظيفي</w:t>
            </w:r>
          </w:p>
        </w:tc>
        <w:tc>
          <w:tcPr>
            <w:tcW w:w="1276" w:type="dxa"/>
            <w:vAlign w:val="center"/>
          </w:tcPr>
          <w:p w14:paraId="71C6AC7E" w14:textId="1F20356A"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58</w:t>
            </w:r>
          </w:p>
        </w:tc>
      </w:tr>
      <w:tr w:rsidR="00872708" w:rsidRPr="006E5931" w14:paraId="42DC0ABE"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66B76FD3"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2649E9B0" w14:textId="58907A4F"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14</w:t>
            </w:r>
            <w:r w:rsidRPr="006E5931">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بُعد التسويق عبر وسائل التواصل الاجتماعي</w:t>
            </w:r>
          </w:p>
        </w:tc>
        <w:tc>
          <w:tcPr>
            <w:tcW w:w="1276" w:type="dxa"/>
            <w:vAlign w:val="center"/>
          </w:tcPr>
          <w:p w14:paraId="7C96DE53" w14:textId="7A1999CB"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59</w:t>
            </w:r>
          </w:p>
        </w:tc>
      </w:tr>
      <w:tr w:rsidR="00872708" w:rsidRPr="006E5931" w14:paraId="76FBAE0F"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407EC5CC"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5A770437" w14:textId="39B1205C"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15</w:t>
            </w:r>
            <w:r w:rsidRPr="006E5931">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بُعد التسويق بالمحتوى</w:t>
            </w:r>
          </w:p>
        </w:tc>
        <w:tc>
          <w:tcPr>
            <w:tcW w:w="1276" w:type="dxa"/>
            <w:vAlign w:val="center"/>
          </w:tcPr>
          <w:p w14:paraId="22E99B68" w14:textId="589668A0"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60</w:t>
            </w:r>
          </w:p>
        </w:tc>
      </w:tr>
      <w:tr w:rsidR="00872708" w:rsidRPr="006E5931" w14:paraId="0EC7DC5A"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4E5964D9"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567EC015" w14:textId="5B334655"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16</w:t>
            </w:r>
            <w:r w:rsidRPr="006E5931">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بُعد التسويق عبر البريد الإلكتروني</w:t>
            </w:r>
          </w:p>
        </w:tc>
        <w:tc>
          <w:tcPr>
            <w:tcW w:w="1276" w:type="dxa"/>
            <w:vAlign w:val="center"/>
          </w:tcPr>
          <w:p w14:paraId="579BCB01" w14:textId="201780A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61</w:t>
            </w:r>
          </w:p>
        </w:tc>
      </w:tr>
      <w:tr w:rsidR="00872708" w:rsidRPr="006E5931" w14:paraId="3125C2C3"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023C96B2"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696DD2C0" w14:textId="591E0DB5"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17</w:t>
            </w:r>
            <w:r w:rsidRPr="006E5931">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بُعد تحسين محركات البحث</w:t>
            </w:r>
          </w:p>
        </w:tc>
        <w:tc>
          <w:tcPr>
            <w:tcW w:w="1276" w:type="dxa"/>
            <w:vAlign w:val="center"/>
          </w:tcPr>
          <w:p w14:paraId="353AF069" w14:textId="225B554F"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61</w:t>
            </w:r>
          </w:p>
        </w:tc>
      </w:tr>
      <w:tr w:rsidR="00872708" w:rsidRPr="006E5931" w14:paraId="0721CBD3"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39D79CEA"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1FABA0BD" w14:textId="7100C8FE"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18</w:t>
            </w:r>
            <w:r w:rsidRPr="006E5931">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بُعد الإعلانات الرقمية</w:t>
            </w:r>
          </w:p>
        </w:tc>
        <w:tc>
          <w:tcPr>
            <w:tcW w:w="1276" w:type="dxa"/>
            <w:vAlign w:val="center"/>
          </w:tcPr>
          <w:p w14:paraId="16424370" w14:textId="69C550F5"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62</w:t>
            </w:r>
          </w:p>
        </w:tc>
      </w:tr>
      <w:tr w:rsidR="00872708" w:rsidRPr="006E5931" w14:paraId="72E04362"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6F9527D3"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4825AE0E" w14:textId="462BBC39"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19</w:t>
            </w:r>
            <w:r w:rsidRPr="006E5931">
              <w:rPr>
                <w:rFonts w:ascii="Simplified Arabic" w:eastAsia="Times New Roman" w:hAnsi="Simplified Arabic" w:cs="Simplified Arabic"/>
                <w:color w:val="000000" w:themeColor="text1"/>
                <w:kern w:val="0"/>
                <w:sz w:val="28"/>
                <w:szCs w:val="28"/>
                <w:rtl/>
                <w14:ligatures w14:val="none"/>
              </w:rPr>
              <w:t>): الترتيب العام لأبعاد المتغيّر المستقل (التسويق الرقمي)</w:t>
            </w:r>
          </w:p>
        </w:tc>
        <w:tc>
          <w:tcPr>
            <w:tcW w:w="1276" w:type="dxa"/>
            <w:vAlign w:val="center"/>
          </w:tcPr>
          <w:p w14:paraId="68933835" w14:textId="42FCC870"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63</w:t>
            </w:r>
          </w:p>
        </w:tc>
      </w:tr>
      <w:tr w:rsidR="00872708" w:rsidRPr="006E5931" w14:paraId="7CF1DB23"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5D809F38"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2A69071B" w14:textId="16E0AB9B"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20</w:t>
            </w:r>
            <w:r w:rsidRPr="006E5931">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الاتصال التسويقي</w:t>
            </w:r>
          </w:p>
        </w:tc>
        <w:tc>
          <w:tcPr>
            <w:tcW w:w="1276" w:type="dxa"/>
            <w:vAlign w:val="center"/>
          </w:tcPr>
          <w:p w14:paraId="1A424F88" w14:textId="4B204E11"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63</w:t>
            </w:r>
          </w:p>
        </w:tc>
      </w:tr>
      <w:tr w:rsidR="00872708" w:rsidRPr="006E5931" w14:paraId="7C972D16"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1C230BEE"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078D7465" w14:textId="44240511"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21</w:t>
            </w:r>
            <w:r w:rsidRPr="006E5931">
              <w:rPr>
                <w:rFonts w:ascii="Simplified Arabic" w:eastAsia="Times New Roman" w:hAnsi="Simplified Arabic" w:cs="Simplified Arabic"/>
                <w:color w:val="000000" w:themeColor="text1"/>
                <w:kern w:val="0"/>
                <w:sz w:val="28"/>
                <w:szCs w:val="28"/>
                <w:rtl/>
                <w14:ligatures w14:val="none"/>
              </w:rPr>
              <w:t>): نتائج تحليل الانحدار المتعدد لأثر أبعاد التسويق الرقمي في الاتصال التسويقي</w:t>
            </w:r>
          </w:p>
        </w:tc>
        <w:tc>
          <w:tcPr>
            <w:tcW w:w="1276" w:type="dxa"/>
            <w:vAlign w:val="center"/>
          </w:tcPr>
          <w:p w14:paraId="58B6EC61" w14:textId="4357991F"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65</w:t>
            </w:r>
          </w:p>
        </w:tc>
      </w:tr>
      <w:tr w:rsidR="00872708" w:rsidRPr="006E5931" w14:paraId="0FC67994"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377975EB"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49AD9A3A" w14:textId="34E33A03"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22</w:t>
            </w:r>
            <w:r w:rsidRPr="006E5931">
              <w:rPr>
                <w:rFonts w:ascii="Simplified Arabic" w:eastAsia="Times New Roman" w:hAnsi="Simplified Arabic" w:cs="Simplified Arabic"/>
                <w:color w:val="000000" w:themeColor="text1"/>
                <w:kern w:val="0"/>
                <w:sz w:val="28"/>
                <w:szCs w:val="28"/>
                <w:rtl/>
                <w14:ligatures w14:val="none"/>
              </w:rPr>
              <w:t>): تحليل الانحدار البسيط لأثر التسويق عبر وسائل التواصل الاجتماعي في الاتصال التسويقي</w:t>
            </w:r>
          </w:p>
        </w:tc>
        <w:tc>
          <w:tcPr>
            <w:tcW w:w="1276" w:type="dxa"/>
            <w:vAlign w:val="center"/>
          </w:tcPr>
          <w:p w14:paraId="24028574" w14:textId="3C63B6B8"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66</w:t>
            </w:r>
          </w:p>
        </w:tc>
      </w:tr>
      <w:tr w:rsidR="00872708" w:rsidRPr="006E5931" w14:paraId="2A5F3FEA"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544C800C"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15D91C9C" w14:textId="0C3560F5"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23</w:t>
            </w:r>
            <w:r w:rsidRPr="006E5931">
              <w:rPr>
                <w:rFonts w:ascii="Simplified Arabic" w:eastAsia="Times New Roman" w:hAnsi="Simplified Arabic" w:cs="Simplified Arabic"/>
                <w:color w:val="000000" w:themeColor="text1"/>
                <w:kern w:val="0"/>
                <w:sz w:val="28"/>
                <w:szCs w:val="28"/>
                <w:rtl/>
                <w14:ligatures w14:val="none"/>
              </w:rPr>
              <w:t>): تحليل الانحدار البسيط لأثر التسويق بالمحتوى في الاتصال التسويقي</w:t>
            </w:r>
          </w:p>
        </w:tc>
        <w:tc>
          <w:tcPr>
            <w:tcW w:w="1276" w:type="dxa"/>
            <w:vAlign w:val="center"/>
          </w:tcPr>
          <w:p w14:paraId="452B54C1" w14:textId="4C749700"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67</w:t>
            </w:r>
          </w:p>
        </w:tc>
      </w:tr>
      <w:tr w:rsidR="00872708" w:rsidRPr="006E5931" w14:paraId="7F5F06B9"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2F301F75"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6433966E" w14:textId="76D53EA3"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24</w:t>
            </w:r>
            <w:r w:rsidRPr="006E5931">
              <w:rPr>
                <w:rFonts w:ascii="Simplified Arabic" w:eastAsia="Times New Roman" w:hAnsi="Simplified Arabic" w:cs="Simplified Arabic"/>
                <w:color w:val="000000" w:themeColor="text1"/>
                <w:kern w:val="0"/>
                <w:sz w:val="28"/>
                <w:szCs w:val="28"/>
                <w:rtl/>
                <w14:ligatures w14:val="none"/>
              </w:rPr>
              <w:t>): تحليل الانحدار البسيط لأثر التسويق عبر البريد الإلكتروني في الاتصال التسويقي</w:t>
            </w:r>
          </w:p>
        </w:tc>
        <w:tc>
          <w:tcPr>
            <w:tcW w:w="1276" w:type="dxa"/>
            <w:vAlign w:val="center"/>
          </w:tcPr>
          <w:p w14:paraId="2A1EEC61" w14:textId="1E048BE5"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68</w:t>
            </w:r>
          </w:p>
        </w:tc>
      </w:tr>
      <w:tr w:rsidR="00872708" w:rsidRPr="006E5931" w14:paraId="6B2EB46C"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331598DD"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5E963405" w14:textId="6DD0F6C9"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25</w:t>
            </w:r>
            <w:r w:rsidRPr="006E5931">
              <w:rPr>
                <w:rFonts w:ascii="Simplified Arabic" w:eastAsia="Times New Roman" w:hAnsi="Simplified Arabic" w:cs="Simplified Arabic"/>
                <w:color w:val="000000" w:themeColor="text1"/>
                <w:kern w:val="0"/>
                <w:sz w:val="28"/>
                <w:szCs w:val="28"/>
                <w:rtl/>
                <w14:ligatures w14:val="none"/>
              </w:rPr>
              <w:t>): تحليل الانحدار البسيط لأثر تحسين محركات البحث في الاتصال التسويقي</w:t>
            </w:r>
          </w:p>
        </w:tc>
        <w:tc>
          <w:tcPr>
            <w:tcW w:w="1276" w:type="dxa"/>
            <w:vAlign w:val="center"/>
          </w:tcPr>
          <w:p w14:paraId="43569213" w14:textId="1BDCD0ED"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68</w:t>
            </w:r>
          </w:p>
        </w:tc>
      </w:tr>
      <w:tr w:rsidR="00872708" w:rsidRPr="006E5931" w14:paraId="7DCC3EBB"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44B8BF9E"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7E9BF087" w14:textId="04987BBA"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26</w:t>
            </w:r>
            <w:r w:rsidRPr="006E5931">
              <w:rPr>
                <w:rFonts w:ascii="Simplified Arabic" w:eastAsia="Times New Roman" w:hAnsi="Simplified Arabic" w:cs="Simplified Arabic"/>
                <w:color w:val="000000" w:themeColor="text1"/>
                <w:kern w:val="0"/>
                <w:sz w:val="28"/>
                <w:szCs w:val="28"/>
                <w:rtl/>
                <w14:ligatures w14:val="none"/>
              </w:rPr>
              <w:t>): تحليل الانحدار البسيط لأثر الإعلانات الرقمية في الاتصال التسويقي</w:t>
            </w:r>
          </w:p>
        </w:tc>
        <w:tc>
          <w:tcPr>
            <w:tcW w:w="1276" w:type="dxa"/>
            <w:vAlign w:val="center"/>
          </w:tcPr>
          <w:p w14:paraId="3F676CF8" w14:textId="3D18BD89"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69</w:t>
            </w:r>
          </w:p>
        </w:tc>
      </w:tr>
      <w:tr w:rsidR="00872708" w:rsidRPr="006E5931" w14:paraId="51BDE421"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51AD07B2"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760D1B2A" w14:textId="68CF480A"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27</w:t>
            </w:r>
            <w:r w:rsidRPr="006E5931">
              <w:rPr>
                <w:rFonts w:ascii="Simplified Arabic" w:eastAsia="Times New Roman" w:hAnsi="Simplified Arabic" w:cs="Simplified Arabic"/>
                <w:color w:val="000000" w:themeColor="text1"/>
                <w:kern w:val="0"/>
                <w:sz w:val="28"/>
                <w:szCs w:val="28"/>
                <w:rtl/>
                <w14:ligatures w14:val="none"/>
              </w:rPr>
              <w:t>): نتائج اختبار</w:t>
            </w:r>
            <w:r w:rsidRPr="006E5931">
              <w:rPr>
                <w:rFonts w:ascii="Simplified Arabic" w:eastAsia="Times New Roman" w:hAnsi="Simplified Arabic" w:cs="Simplified Arabic"/>
                <w:color w:val="000000" w:themeColor="text1"/>
                <w:kern w:val="0"/>
                <w:sz w:val="28"/>
                <w:szCs w:val="28"/>
                <w:lang w:bidi="ar-EG"/>
                <w14:ligatures w14:val="none"/>
              </w:rPr>
              <w:t xml:space="preserve"> T </w:t>
            </w:r>
            <w:r w:rsidRPr="006E5931">
              <w:rPr>
                <w:rFonts w:ascii="Simplified Arabic" w:eastAsia="Times New Roman" w:hAnsi="Simplified Arabic" w:cs="Simplified Arabic"/>
                <w:color w:val="000000" w:themeColor="text1"/>
                <w:kern w:val="0"/>
                <w:sz w:val="28"/>
                <w:szCs w:val="28"/>
                <w:rtl/>
                <w14:ligatures w14:val="none"/>
              </w:rPr>
              <w:t>للفروق وفق متغيّر الجنس</w:t>
            </w:r>
          </w:p>
        </w:tc>
        <w:tc>
          <w:tcPr>
            <w:tcW w:w="1276" w:type="dxa"/>
            <w:vAlign w:val="center"/>
          </w:tcPr>
          <w:p w14:paraId="6FD822D9" w14:textId="297D615D"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70</w:t>
            </w:r>
          </w:p>
        </w:tc>
      </w:tr>
      <w:tr w:rsidR="00872708" w:rsidRPr="006E5931" w14:paraId="14579DD0"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44BF4915"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79637D1F" w14:textId="730B8DAF"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28</w:t>
            </w:r>
            <w:r w:rsidRPr="006E5931">
              <w:rPr>
                <w:rFonts w:ascii="Simplified Arabic" w:eastAsia="Times New Roman" w:hAnsi="Simplified Arabic" w:cs="Simplified Arabic"/>
                <w:color w:val="000000" w:themeColor="text1"/>
                <w:kern w:val="0"/>
                <w:sz w:val="28"/>
                <w:szCs w:val="28"/>
                <w:rtl/>
                <w14:ligatures w14:val="none"/>
              </w:rPr>
              <w:t>): نتائج تحليل التباين الأحادي</w:t>
            </w:r>
            <w:r w:rsidRPr="006E5931">
              <w:rPr>
                <w:rFonts w:ascii="Simplified Arabic" w:eastAsia="Times New Roman" w:hAnsi="Simplified Arabic" w:cs="Simplified Arabic"/>
                <w:color w:val="000000" w:themeColor="text1"/>
                <w:kern w:val="0"/>
                <w:sz w:val="28"/>
                <w:szCs w:val="28"/>
                <w:lang w:bidi="ar-EG"/>
                <w14:ligatures w14:val="none"/>
              </w:rPr>
              <w:t xml:space="preserve"> (ANOVA) </w:t>
            </w:r>
            <w:r w:rsidRPr="006E5931">
              <w:rPr>
                <w:rFonts w:ascii="Simplified Arabic" w:eastAsia="Times New Roman" w:hAnsi="Simplified Arabic" w:cs="Simplified Arabic"/>
                <w:color w:val="000000" w:themeColor="text1"/>
                <w:kern w:val="0"/>
                <w:sz w:val="28"/>
                <w:szCs w:val="28"/>
                <w:rtl/>
                <w14:ligatures w14:val="none"/>
              </w:rPr>
              <w:t>للفروق وفق المتغيّرات الديموغرافية والوظيفية</w:t>
            </w:r>
          </w:p>
        </w:tc>
        <w:tc>
          <w:tcPr>
            <w:tcW w:w="1276" w:type="dxa"/>
            <w:vAlign w:val="center"/>
          </w:tcPr>
          <w:p w14:paraId="78C40DF0" w14:textId="6B6BB75B"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70</w:t>
            </w:r>
          </w:p>
        </w:tc>
      </w:tr>
      <w:tr w:rsidR="00872708" w:rsidRPr="006E5931" w14:paraId="07B1E3C5"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39DF476B"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45C39F53" w14:textId="1D475B8D"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29</w:t>
            </w:r>
            <w:r w:rsidRPr="006E5931">
              <w:rPr>
                <w:rFonts w:ascii="Simplified Arabic" w:eastAsia="Times New Roman" w:hAnsi="Simplified Arabic" w:cs="Simplified Arabic"/>
                <w:color w:val="000000" w:themeColor="text1"/>
                <w:kern w:val="0"/>
                <w:sz w:val="28"/>
                <w:szCs w:val="28"/>
                <w:rtl/>
                <w14:ligatures w14:val="none"/>
              </w:rPr>
              <w:t>): التكرارات والنسب المئوية للتحديات التي تواجه الجمعيات في توظيف التسويق الرقمي (ن = 364)</w:t>
            </w:r>
          </w:p>
        </w:tc>
        <w:tc>
          <w:tcPr>
            <w:tcW w:w="1276" w:type="dxa"/>
            <w:vAlign w:val="center"/>
          </w:tcPr>
          <w:p w14:paraId="7CC4099E" w14:textId="49963C48"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72</w:t>
            </w:r>
          </w:p>
        </w:tc>
      </w:tr>
      <w:tr w:rsidR="00872708" w:rsidRPr="006E5931" w14:paraId="4CADAB5D" w14:textId="77777777" w:rsidTr="00872708">
        <w:tc>
          <w:tcPr>
            <w:cnfStyle w:val="001000000000" w:firstRow="0" w:lastRow="0" w:firstColumn="1" w:lastColumn="0" w:oddVBand="0" w:evenVBand="0" w:oddHBand="0" w:evenHBand="0" w:firstRowFirstColumn="0" w:firstRowLastColumn="0" w:lastRowFirstColumn="0" w:lastRowLastColumn="0"/>
            <w:tcW w:w="1123" w:type="dxa"/>
          </w:tcPr>
          <w:p w14:paraId="745D11A3" w14:textId="77777777" w:rsidR="00872708" w:rsidRPr="006E5931" w:rsidRDefault="00872708" w:rsidP="00B4056F">
            <w:pPr>
              <w:pStyle w:val="ListParagraph"/>
              <w:numPr>
                <w:ilvl w:val="0"/>
                <w:numId w:val="5"/>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662" w:type="dxa"/>
          </w:tcPr>
          <w:p w14:paraId="317A9D57" w14:textId="558FF621" w:rsidR="00872708" w:rsidRPr="006E5931" w:rsidRDefault="00872708" w:rsidP="008727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eastAsia="Times New Roman" w:hAnsi="Simplified Arabic" w:cs="Simplified Arabic"/>
                <w:color w:val="000000" w:themeColor="text1"/>
                <w:kern w:val="0"/>
                <w:sz w:val="28"/>
                <w:szCs w:val="28"/>
                <w:rtl/>
                <w14:ligatures w14:val="none"/>
              </w:rPr>
              <w:t>جدول (</w:t>
            </w:r>
            <w:r w:rsidRPr="006E5931">
              <w:rPr>
                <w:rFonts w:ascii="Simplified Arabic" w:eastAsia="Times New Roman" w:hAnsi="Simplified Arabic" w:cs="Simplified Arabic" w:hint="cs"/>
                <w:color w:val="000000" w:themeColor="text1"/>
                <w:kern w:val="0"/>
                <w:sz w:val="28"/>
                <w:szCs w:val="28"/>
                <w:rtl/>
                <w14:ligatures w14:val="none"/>
              </w:rPr>
              <w:t>30</w:t>
            </w:r>
            <w:r w:rsidRPr="006E5931">
              <w:rPr>
                <w:rFonts w:ascii="Simplified Arabic" w:eastAsia="Times New Roman" w:hAnsi="Simplified Arabic" w:cs="Simplified Arabic"/>
                <w:color w:val="000000" w:themeColor="text1"/>
                <w:kern w:val="0"/>
                <w:sz w:val="28"/>
                <w:szCs w:val="28"/>
                <w:rtl/>
                <w14:ligatures w14:val="none"/>
              </w:rPr>
              <w:t>): تصنيف الاستجابات المفتوحة للتحديات الإضافية (ن = 33)</w:t>
            </w:r>
          </w:p>
        </w:tc>
        <w:tc>
          <w:tcPr>
            <w:tcW w:w="1276" w:type="dxa"/>
            <w:vAlign w:val="center"/>
          </w:tcPr>
          <w:p w14:paraId="47F2E7A6" w14:textId="6D2A998D"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6E5931">
              <w:rPr>
                <w:rFonts w:ascii="Simplified Arabic" w:hAnsi="Simplified Arabic" w:cs="Simplified Arabic" w:hint="cs"/>
                <w:color w:val="000000" w:themeColor="text1"/>
                <w:sz w:val="28"/>
                <w:szCs w:val="28"/>
                <w:rtl/>
              </w:rPr>
              <w:t>74</w:t>
            </w:r>
          </w:p>
        </w:tc>
      </w:tr>
    </w:tbl>
    <w:p w14:paraId="6CD8426F" w14:textId="77777777" w:rsidR="00E4155F" w:rsidRPr="006E5931" w:rsidRDefault="00E4155F" w:rsidP="00E4155F">
      <w:pPr>
        <w:spacing w:before="100" w:beforeAutospacing="1" w:after="100" w:afterAutospacing="1" w:line="276" w:lineRule="auto"/>
        <w:jc w:val="center"/>
        <w:rPr>
          <w:rFonts w:ascii="Simplified Arabic" w:hAnsi="Simplified Arabic" w:cs="Simplified Arabic"/>
          <w:color w:val="000000" w:themeColor="text1"/>
          <w:sz w:val="28"/>
          <w:szCs w:val="28"/>
          <w:rtl/>
        </w:rPr>
        <w:sectPr w:rsidR="00E4155F" w:rsidRPr="006E5931" w:rsidSect="00E4155F">
          <w:footerReference w:type="default" r:id="rId14"/>
          <w:pgSz w:w="11906" w:h="16838" w:code="9"/>
          <w:pgMar w:top="1134" w:right="1701" w:bottom="1134" w:left="1134" w:header="720" w:footer="720" w:gutter="0"/>
          <w:pgNumType w:fmt="arabicAbjad" w:start="1"/>
          <w:cols w:space="708"/>
          <w:bidi/>
          <w:rtlGutter/>
          <w:docGrid w:linePitch="360"/>
        </w:sectPr>
      </w:pPr>
    </w:p>
    <w:p w14:paraId="62C25156" w14:textId="57D8C415" w:rsidR="00FD380A" w:rsidRPr="006E5931" w:rsidRDefault="00FD380A" w:rsidP="00E4155F">
      <w:pPr>
        <w:spacing w:before="100" w:beforeAutospacing="1" w:after="100" w:afterAutospacing="1" w:line="276" w:lineRule="auto"/>
        <w:jc w:val="both"/>
        <w:outlineLvl w:val="0"/>
        <w:rPr>
          <w:rFonts w:ascii="Simplified Arabic" w:eastAsia="Times New Roman" w:hAnsi="Simplified Arabic" w:cs="Simplified Arabic"/>
          <w:b/>
          <w:bCs/>
          <w:color w:val="000000" w:themeColor="text1"/>
          <w:kern w:val="0"/>
          <w:sz w:val="36"/>
          <w:szCs w:val="36"/>
          <w14:ligatures w14:val="none"/>
        </w:rPr>
      </w:pPr>
      <w:bookmarkStart w:id="6" w:name="_Toc236971501"/>
      <w:r w:rsidRPr="006E5931">
        <w:rPr>
          <w:rFonts w:ascii="Simplified Arabic" w:eastAsia="Times New Roman" w:hAnsi="Simplified Arabic" w:cs="Simplified Arabic"/>
          <w:b/>
          <w:bCs/>
          <w:color w:val="000000" w:themeColor="text1"/>
          <w:kern w:val="0"/>
          <w:sz w:val="36"/>
          <w:szCs w:val="36"/>
          <w:rtl/>
          <w14:ligatures w14:val="none"/>
        </w:rPr>
        <w:lastRenderedPageBreak/>
        <w:t>مقدمة الدراسة</w:t>
      </w:r>
      <w:bookmarkEnd w:id="6"/>
    </w:p>
    <w:p w14:paraId="76621DAC" w14:textId="3596533E" w:rsidR="006142E8" w:rsidRPr="006E5931" w:rsidRDefault="006142E8"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تُمثّل الثورة الرقمية الراهنة أحد أبرز التحوّلات التي أعادت تشكيل ملامح المشهد المؤسسي والاقتصادي والاجتماعي على المستوى العالمي، إذ لم تَعُد التقنيات الرقمية مجرّد أدوات مساندة للعمليات الإدارية والتسويقية، بل أصبحت ركيزةً جوهرية في صياغة استراتيجيات المنظمات وبناء علاقاتها مع جماهيرها المستهدفة. وقد فرض هذا التحوّل على المنظمات بمختلف توجّهاتها – ربحيةً كانت أم غير ربحية – ضرورة إعادة النظر في أنماط اتصالها التسويقي، والانتقال من المداخل التقليدية إلى مداخل رقمية أكثر تفاعليةً واستهدافًا، بما يُمكّنها من مواكبة تطلعات الجمهور الرقمي وتعزيز حضورها في الفضاء الإلكتروني (لزغد ونور الدين، </w:t>
      </w:r>
      <w:r w:rsidRPr="006E5931">
        <w:rPr>
          <w:rFonts w:ascii="Simplified Arabic" w:eastAsia="Times New Roman" w:hAnsi="Simplified Arabic" w:cs="Simplified Arabic"/>
          <w:color w:val="000000" w:themeColor="text1"/>
          <w:kern w:val="0"/>
          <w:sz w:val="28"/>
          <w:szCs w:val="28"/>
          <w14:ligatures w14:val="none"/>
        </w:rPr>
        <w:t>2024</w:t>
      </w:r>
      <w:r w:rsidRPr="006E5931">
        <w:rPr>
          <w:rFonts w:ascii="Simplified Arabic" w:eastAsia="Times New Roman" w:hAnsi="Simplified Arabic" w:cs="Simplified Arabic"/>
          <w:color w:val="000000" w:themeColor="text1"/>
          <w:kern w:val="0"/>
          <w:sz w:val="28"/>
          <w:szCs w:val="28"/>
          <w:rtl/>
          <w14:ligatures w14:val="none"/>
        </w:rPr>
        <w:t>، ص 45) .</w:t>
      </w:r>
    </w:p>
    <w:p w14:paraId="2D193683" w14:textId="77777777" w:rsidR="006142E8" w:rsidRPr="006E5931" w:rsidRDefault="006142E8"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وفي ظل هذه التحوّلات، باتت المنظمات غير الربحية مُطالَبةً أكثر من أي وقت مضى بتبنّي ممارسات التسويق الرقمي بوصفها مدخلًا استراتيجيًا لتحقيق رسالتها المجتمعية وتعزيز استدامتها التمويلية والتشغيلية، خاصةً مع اشتداد المنافسة على موارد الدعم والتبرعات، وتنامي تطلعات المستفيدين والمتبرعين نحو تجارب تواصلية أكثر شفافيةً وتفاعلية. غير أن هذا القطاع لا يزال يواجه جملةً من التحدّيات المرتبطة بمحدودية الموارد، ونقص الكفاءات المتخصصة، وضعف البنية التكنولوجية، مما يجعل دراسة اتجاهات العاملين فيه نحو توظيف التسويق الرقمي قضيةً بحثيةً ذات أهمية بالغة</w:t>
      </w:r>
      <w:r w:rsidRPr="006E5931">
        <w:rPr>
          <w:rFonts w:ascii="Simplified Arabic" w:eastAsia="Times New Roman" w:hAnsi="Simplified Arabic" w:cs="Simplified Arabic"/>
          <w:color w:val="000000" w:themeColor="text1"/>
          <w:kern w:val="0"/>
          <w:sz w:val="28"/>
          <w:szCs w:val="28"/>
          <w14:ligatures w14:val="none"/>
        </w:rPr>
        <w:t xml:space="preserve"> (Pereira et al., 2024, p. 112).</w:t>
      </w:r>
    </w:p>
    <w:p w14:paraId="3B4D1023" w14:textId="1CED3C35" w:rsidR="006142E8" w:rsidRPr="006E5931" w:rsidRDefault="006142E8"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ويُعدّ التسويق الرقمي أحد أبرز المداخل المعاصرة التي أحدثت نقلةً نوعية في الممارسات التسويقية، إذ يقوم على توظيف القنوات والأدوات الرقمية المتنوعة كوسائل التواصل الاجتماعي، والتسويق بالمحتوى، والبريد الإلكتروني، وتحسين محركات البحث، والإعلانات الرقمية، بهدف الوصول إلى الجمهور المستهدف بطريقة أكثر دقّةً وكفاءة. كما يُتيح التسويق الرقمي للمنظمات إمكانية قياس أداء حملاتها التسويقية بشكل لحظي، وتحليل سلوك جمهورها، وتخصيص رسائلها التسويقية بما يُلائم احتياجاته وتفضيلاته (الشريف واخرون، 2024، ص 78)</w:t>
      </w:r>
      <w:r w:rsidRPr="006E5931">
        <w:rPr>
          <w:rFonts w:ascii="Simplified Arabic" w:eastAsia="Times New Roman" w:hAnsi="Simplified Arabic" w:cs="Simplified Arabic"/>
          <w:color w:val="000000" w:themeColor="text1"/>
          <w:kern w:val="0"/>
          <w:sz w:val="28"/>
          <w:szCs w:val="28"/>
          <w14:ligatures w14:val="none"/>
        </w:rPr>
        <w:t>.</w:t>
      </w:r>
    </w:p>
    <w:p w14:paraId="1670F2AC" w14:textId="77777777" w:rsidR="006142E8" w:rsidRPr="006E5931" w:rsidRDefault="006142E8"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وقد امتدّ تأثير التسويق الرقمي ليشمل القطاع غير الربحي الذي وجد فيه أداةً فاعلة لاستقطاب المتبرعين والمتطوعين، ونشر التوعية بقضاياه، وبناء علاقات مستدامة مع أصحاب المصلحة. وتتعدّد أبعاد التسويق الرقمي التي تناولتها الأدبيات بين التسويق عبر وسائل التواصل الاجتماعي، والتسويق بالمحتوى، والتسويق عبر البريد الإلكتروني، وتحسين محركات البحث، إلى جانب التوجّهات الحديثة المتعلقة بتوظيف الذكاء </w:t>
      </w:r>
      <w:r w:rsidRPr="006E5931">
        <w:rPr>
          <w:rFonts w:ascii="Simplified Arabic" w:eastAsia="Times New Roman" w:hAnsi="Simplified Arabic" w:cs="Simplified Arabic"/>
          <w:color w:val="000000" w:themeColor="text1"/>
          <w:kern w:val="0"/>
          <w:sz w:val="28"/>
          <w:szCs w:val="28"/>
          <w:rtl/>
          <w14:ligatures w14:val="none"/>
        </w:rPr>
        <w:lastRenderedPageBreak/>
        <w:t>الاصطناعي وأتمتة التسويق، وهو ما يُعزّز من قدرة المنظمات غير الربحية على إيصال رسائلها بفاعلية عالية (الغامدي وآخرون، 2026، ص 23)</w:t>
      </w:r>
      <w:r w:rsidRPr="006E5931">
        <w:rPr>
          <w:rFonts w:ascii="Simplified Arabic" w:eastAsia="Times New Roman" w:hAnsi="Simplified Arabic" w:cs="Simplified Arabic"/>
          <w:color w:val="000000" w:themeColor="text1"/>
          <w:kern w:val="0"/>
          <w:sz w:val="28"/>
          <w:szCs w:val="28"/>
          <w14:ligatures w14:val="none"/>
        </w:rPr>
        <w:t>.</w:t>
      </w:r>
    </w:p>
    <w:p w14:paraId="061A6FCD" w14:textId="77777777" w:rsidR="006142E8" w:rsidRPr="006E5931" w:rsidRDefault="006142E8"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ويُمثّل الاتصال التسويقي في المقابل العملية الجوهرية التي تربط المنظمة بجمهورها، إذ يتضمّن مجموعة الأنشطة والأدوات التي تستخدمها المنظمة لإيصال رسائلها التسويقية وبناء صورتها الذهنية وتعزيز علاقاتها مع أصحاب المصلحة. ويستند الاتصال التسويقي إلى مزيج متكامل من الأدوات التقليدية كالإعلان والعلاقات العامة والبيع الشخصي وتنشيط المبيعات والتسويق المباشر، إلى جانب الأدوات الرقمية الحديثة التي أضافت أبعادًا تفاعلية وتشاركية لم تكن متاحة من قبل (علي، 2025، ص 56)</w:t>
      </w:r>
      <w:r w:rsidRPr="006E5931">
        <w:rPr>
          <w:rFonts w:ascii="Simplified Arabic" w:eastAsia="Times New Roman" w:hAnsi="Simplified Arabic" w:cs="Simplified Arabic"/>
          <w:color w:val="000000" w:themeColor="text1"/>
          <w:kern w:val="0"/>
          <w:sz w:val="28"/>
          <w:szCs w:val="28"/>
          <w14:ligatures w14:val="none"/>
        </w:rPr>
        <w:t>.</w:t>
      </w:r>
    </w:p>
    <w:p w14:paraId="3F3FD19B" w14:textId="77777777" w:rsidR="006142E8" w:rsidRPr="006E5931" w:rsidRDefault="006142E8"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وفي السياق غير الربحي، يكتسب الاتصال التسويقي أهميةً مضاعفة، إذ لا يقتصر دوره على الترويج لخدمات المنظمة وبرامجها، بل يمتدّ ليشمل بناء الثقة المجتمعية، وتعزيز الشفافية، وإقناع المتبرعين بجدوى الإسهام في القضايا التي تتبنّاها المنظمة. ويتطلب ذلك من العاملين في الجمعيات غير الربحية امتلاك وعي عميق بأدوات الاتصال التسويقي المعاصرة، وقدرة على توظيفها بما يُلائم خصوصية الرسالة غير الربحية وقيمها الإنسانية والاجتماعية</w:t>
      </w:r>
      <w:r w:rsidRPr="006E5931">
        <w:rPr>
          <w:rFonts w:ascii="Simplified Arabic" w:eastAsia="Times New Roman" w:hAnsi="Simplified Arabic" w:cs="Simplified Arabic"/>
          <w:color w:val="000000" w:themeColor="text1"/>
          <w:kern w:val="0"/>
          <w:sz w:val="28"/>
          <w:szCs w:val="28"/>
          <w14:ligatures w14:val="none"/>
        </w:rPr>
        <w:t xml:space="preserve"> (Komodromos, 2024, p. 34).</w:t>
      </w:r>
    </w:p>
    <w:p w14:paraId="0E5901C0" w14:textId="77777777" w:rsidR="006142E8" w:rsidRPr="006E5931" w:rsidRDefault="006142E8"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وتتقاطع العلاقة بين التسويق الرقمي والاتصال التسويقي في كون الأول يُمثّل المنصة التقنية والمنهجية التي يُمكن من خلالها تطوير ممارسات الثاني وتعزيز فاعليته، إذ تُسهم أدوات التسويق الرقمي في توسيع نطاق الاتصال التسويقي، وتحسين استهداف الجمهور، ورفع معدلات التفاعل، وقياس الأثر بدقّة أكبر. ومن ثَمّ، فإن دراسة اتجاهات العاملين في الجمعيات غير الربحية بمنطقة مكة المكرمة نحو توظيف التسويق الرقمي في تعزيز الاتصال التسويقي تكتسب أهميةً خاصة، نظرًا لما تتميّز به هذه المنطقة من ثقل ديني واجتماعي واقتصادي، واحتضانها لعدد كبير من الجمعيات ذات الأثر المحلي والإقليمي، وما يتطلّبه ذلك من ممارسات اتصالية حديثة تُلائم تطلعات رؤية المملكة العربية السعودية 2030 في تطوير القطاع غير الربحي (مقدم وفارس، 2024، ص 89)</w:t>
      </w:r>
      <w:r w:rsidRPr="006E5931">
        <w:rPr>
          <w:rFonts w:ascii="Simplified Arabic" w:eastAsia="Times New Roman" w:hAnsi="Simplified Arabic" w:cs="Simplified Arabic"/>
          <w:color w:val="000000" w:themeColor="text1"/>
          <w:kern w:val="0"/>
          <w:sz w:val="28"/>
          <w:szCs w:val="28"/>
          <w14:ligatures w14:val="none"/>
        </w:rPr>
        <w:t>.</w:t>
      </w:r>
    </w:p>
    <w:p w14:paraId="07A4DF72" w14:textId="77777777" w:rsidR="006142E8" w:rsidRPr="006E5931" w:rsidRDefault="006142E8"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وفي ضوء ما تقدّم، تأتي الدراسة الحالية لتُسهم في إثراء الأدبيات العربية في مجال التسويق الرقمي والاتصال التسويقي بالقطاع غير الربحي، من خلال استكشاف اتجاهات العاملين في الجمعيات غير الربحية بمنطقة مكة المكرمة نحو توظيف التسويق الرقمي بأبعاده المختلفة في تعزيز الاتصال التسويقي، بما يُسهم في بناء تصوّر علمي يدعم تطوير ممارسات هذه الجمعيات ويعزّز قدرتها على تحقيق رسالتها المجتمعية</w:t>
      </w:r>
      <w:r w:rsidRPr="006E5931">
        <w:rPr>
          <w:rFonts w:ascii="Simplified Arabic" w:eastAsia="Times New Roman" w:hAnsi="Simplified Arabic" w:cs="Simplified Arabic"/>
          <w:color w:val="000000" w:themeColor="text1"/>
          <w:kern w:val="0"/>
          <w:sz w:val="28"/>
          <w:szCs w:val="28"/>
          <w14:ligatures w14:val="none"/>
        </w:rPr>
        <w:t>.</w:t>
      </w:r>
    </w:p>
    <w:p w14:paraId="5A6CD7F6" w14:textId="1E394ADF" w:rsidR="00FD380A" w:rsidRPr="006E5931" w:rsidRDefault="00FD380A" w:rsidP="00E4155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7" w:name="_Toc236971502"/>
      <w:r w:rsidRPr="006E5931">
        <w:rPr>
          <w:rFonts w:ascii="Simplified Arabic" w:eastAsia="Times New Roman" w:hAnsi="Simplified Arabic" w:cs="Simplified Arabic"/>
          <w:b/>
          <w:bCs/>
          <w:color w:val="000000" w:themeColor="text1"/>
          <w:kern w:val="0"/>
          <w:sz w:val="32"/>
          <w:szCs w:val="32"/>
          <w:rtl/>
          <w14:ligatures w14:val="none"/>
        </w:rPr>
        <w:lastRenderedPageBreak/>
        <w:t>مشكلة الدراسة</w:t>
      </w:r>
      <w:bookmarkEnd w:id="7"/>
    </w:p>
    <w:p w14:paraId="6361F62B" w14:textId="77777777" w:rsidR="006142E8" w:rsidRPr="006E5931" w:rsidRDefault="006142E8"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تنطلق مشكلة الدراسة من إشكالية محورية تتمثّل في وجود فجوة واضحة بين الإمكانات الهائلة التي يُتيحها التسويق الرقمي بأدواته وتطبيقاته المعاصرة، وبين مستوى توظيفه الفعلي في ممارسات الاتصال التسويقي بالجمعيات غير الربحية بمنطقة مكة المكرمة. فعلى الرغم من التوسّع المتنامي في تبنّي المنظمات الربحية لأدوات التسويق الرقمي وتحقيقها لقفزات نوعية في فاعلية اتصالها التسويقي، إلا أن القطاع غير الربحي لا يزال يُعاني من تأخّر نسبي في هذا المجال، نتيجة جملة من العوامل التنظيمية والبشرية والمالية والثقافية، مما يُضعف من قدرة هذه الجمعيات على الوصول إلى جمهورها المستهدف، ويحدّ من فاعلية رسائلها التسويقية، ويُؤثّر سلبًا على استدامتها المؤسسية في ظل بيئة تنافسية متغيرة</w:t>
      </w:r>
      <w:r w:rsidRPr="006E5931">
        <w:rPr>
          <w:rFonts w:ascii="Simplified Arabic" w:eastAsia="Times New Roman" w:hAnsi="Simplified Arabic" w:cs="Simplified Arabic"/>
          <w:color w:val="000000" w:themeColor="text1"/>
          <w:kern w:val="0"/>
          <w:sz w:val="28"/>
          <w:szCs w:val="28"/>
          <w14:ligatures w14:val="none"/>
        </w:rPr>
        <w:t>.</w:t>
      </w:r>
    </w:p>
    <w:p w14:paraId="402DCD80" w14:textId="77777777" w:rsidR="006142E8" w:rsidRPr="006E5931" w:rsidRDefault="006142E8"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وتشير المؤشرات الميدانية والملاحظات الأولية إلى أن المنظمات غير الربحية تُواجه تحدّيات خاصة في تبنّي التسويق الرقمي تتعلق بمحدودية الموارد، وضعف الجاهزية التكنولوجية، ونقص الكفاءات المتخصصة، وقصور الدعم القيادي والتنظيمي، فضلًا عن أن كثيرًا من المؤسسات في القطاعَين الوقفي والخيري تُوظّف أدوات التسويق الرقمي بصورة جزئية لا ترقى إلى مستوى الاستراتيجيات المتكاملة، مع وجود فجوات واضحة في توظيف الأدوات الرقمية الحديثة كالذكاء الاصطناعي والتسويق المؤتمت وأدوات تحليل البيانات المتقدمة</w:t>
      </w:r>
      <w:r w:rsidRPr="006E5931">
        <w:rPr>
          <w:rFonts w:ascii="Simplified Arabic" w:eastAsia="Times New Roman" w:hAnsi="Simplified Arabic" w:cs="Simplified Arabic"/>
          <w:color w:val="000000" w:themeColor="text1"/>
          <w:kern w:val="0"/>
          <w:sz w:val="28"/>
          <w:szCs w:val="28"/>
          <w14:ligatures w14:val="none"/>
        </w:rPr>
        <w:t>.</w:t>
      </w:r>
    </w:p>
    <w:p w14:paraId="38318756" w14:textId="77777777" w:rsidR="006142E8" w:rsidRPr="006E5931" w:rsidRDefault="006142E8"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وفي السياق ذاته، تُمثّل اتجاهات العاملين في الجمعيات غير الربحية متغيرًا حاسمًا في تحديد مدى نجاح توظيف التسويق الرقمي في تعزيز الاتصال التسويقي، إذ إن وعي العاملين بأهمية هذه الأدوات، وامتلاكهم للمهارات اللازمة لاستخدامها، وقناعتهم بجدواها، تُشكّل العمود الفقري لأي تحوّل رقمي ناجح في هذه الجمعيات. غير أن هذا الجانب لم يحظَ</w:t>
      </w:r>
      <w:r w:rsidRPr="006E5931">
        <w:rPr>
          <w:rFonts w:ascii="Simplified Arabic" w:eastAsia="Times New Roman" w:hAnsi="Simplified Arabic" w:cs="Simplified Arabic"/>
          <w:color w:val="000000" w:themeColor="text1"/>
          <w:kern w:val="0"/>
          <w:sz w:val="28"/>
          <w:szCs w:val="28"/>
          <w14:ligatures w14:val="none"/>
        </w:rPr>
        <w:t xml:space="preserve"> – </w:t>
      </w:r>
      <w:r w:rsidRPr="006E5931">
        <w:rPr>
          <w:rFonts w:ascii="Simplified Arabic" w:eastAsia="Times New Roman" w:hAnsi="Simplified Arabic" w:cs="Simplified Arabic"/>
          <w:color w:val="000000" w:themeColor="text1"/>
          <w:kern w:val="0"/>
          <w:sz w:val="28"/>
          <w:szCs w:val="28"/>
          <w:rtl/>
          <w14:ligatures w14:val="none"/>
        </w:rPr>
        <w:t>في حدود اطّلاع الباحث – بالاهتمام الكافي في الأدبيات العربية، إذ اقتصرت معظم الدراسات على تناول الجوانب التقنية والتطبيقية للتسويق الرقمي، دون التعمّق في استكشاف الاتجاهات النفسية والمهنية للعاملين الذين يُمثّلون الفاعل الحقيقي في عملية التحوّل الرقمي</w:t>
      </w:r>
      <w:r w:rsidRPr="006E5931">
        <w:rPr>
          <w:rFonts w:ascii="Simplified Arabic" w:eastAsia="Times New Roman" w:hAnsi="Simplified Arabic" w:cs="Simplified Arabic"/>
          <w:color w:val="000000" w:themeColor="text1"/>
          <w:kern w:val="0"/>
          <w:sz w:val="28"/>
          <w:szCs w:val="28"/>
          <w14:ligatures w14:val="none"/>
        </w:rPr>
        <w:t>.</w:t>
      </w:r>
    </w:p>
    <w:p w14:paraId="5F21ADEE" w14:textId="77777777" w:rsidR="006142E8" w:rsidRPr="006E5931" w:rsidRDefault="006142E8"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كما أن منطقة مكة المكرمة بما تحتضنه من جمعيات غير ربحية ذات حضور ديني واجتماعي واقتصادي بارز، تستوجب دراسةً متخصصة تستكشف واقع توظيف التسويق الرقمي في اتصالها التسويقي، خاصةً في ظل توجّهات رؤية المملكة العربية السعودية 2030 الرامية إلى تطوير القطاع غير الربحي ورفع مساهمته في الناتج المحلي الإجمالي. ومن ثَمّ، تتبلور مشكلة الدراسة في التساؤل الرئيس الآتي</w:t>
      </w:r>
      <w:r w:rsidRPr="006E5931">
        <w:rPr>
          <w:rFonts w:ascii="Simplified Arabic" w:eastAsia="Times New Roman" w:hAnsi="Simplified Arabic" w:cs="Simplified Arabic"/>
          <w:color w:val="000000" w:themeColor="text1"/>
          <w:kern w:val="0"/>
          <w:sz w:val="28"/>
          <w:szCs w:val="28"/>
          <w14:ligatures w14:val="none"/>
        </w:rPr>
        <w:t>:</w:t>
      </w:r>
    </w:p>
    <w:p w14:paraId="3D7FAD63" w14:textId="77777777" w:rsidR="00FD380A" w:rsidRPr="006E5931" w:rsidRDefault="00FD380A"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ما أثر اتجاهات العاملين في الجمعيات غير الربحية بمنطقة مكة المكرمة نحو توظيف التسويق الرقمي بأبعاده (التسويق عبر وسائل التواصل الاجتماعي، التسويق بالمحتوى، التسويق عبر البريد الإلكتروني، تحسين محركات البحث، الإعلانات الرقمية) في تعزيز الاتصال التسويقي؟</w:t>
      </w:r>
    </w:p>
    <w:p w14:paraId="662B873B" w14:textId="20A2BCFF" w:rsidR="00FD380A" w:rsidRPr="006E5931" w:rsidRDefault="00FD380A" w:rsidP="00E4155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8" w:name="_Toc236971503"/>
      <w:r w:rsidRPr="006E5931">
        <w:rPr>
          <w:rFonts w:ascii="Simplified Arabic" w:eastAsia="Times New Roman" w:hAnsi="Simplified Arabic" w:cs="Simplified Arabic"/>
          <w:b/>
          <w:bCs/>
          <w:color w:val="000000" w:themeColor="text1"/>
          <w:kern w:val="0"/>
          <w:sz w:val="32"/>
          <w:szCs w:val="32"/>
          <w:rtl/>
          <w14:ligatures w14:val="none"/>
        </w:rPr>
        <w:t>أهمية الدراسة</w:t>
      </w:r>
      <w:bookmarkEnd w:id="8"/>
    </w:p>
    <w:p w14:paraId="2EEFC6B0" w14:textId="77777777" w:rsidR="00FD380A" w:rsidRPr="006E5931" w:rsidRDefault="00FD380A"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تستمدّ الدراسة الحالية أهميتها من الموضوع الذي تتناوله، ومن الإسهامات العلمية والعملية التي تسعى إلى تقديمها، وذلك على النحو الآتي</w:t>
      </w:r>
      <w:r w:rsidRPr="006E5931">
        <w:rPr>
          <w:rFonts w:ascii="Simplified Arabic" w:eastAsia="Times New Roman" w:hAnsi="Simplified Arabic" w:cs="Simplified Arabic"/>
          <w:color w:val="000000" w:themeColor="text1"/>
          <w:kern w:val="0"/>
          <w:sz w:val="28"/>
          <w:szCs w:val="28"/>
          <w14:ligatures w14:val="none"/>
        </w:rPr>
        <w:t>:</w:t>
      </w:r>
    </w:p>
    <w:p w14:paraId="3FA62920" w14:textId="77777777" w:rsidR="00FD380A" w:rsidRPr="006E5931" w:rsidRDefault="00FD380A"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الأهمية العلمية</w:t>
      </w:r>
      <w:r w:rsidRPr="006E5931">
        <w:rPr>
          <w:rFonts w:ascii="Simplified Arabic" w:eastAsia="Times New Roman" w:hAnsi="Simplified Arabic" w:cs="Simplified Arabic"/>
          <w:b/>
          <w:bCs/>
          <w:color w:val="000000" w:themeColor="text1"/>
          <w:kern w:val="0"/>
          <w:sz w:val="28"/>
          <w:szCs w:val="28"/>
          <w14:ligatures w14:val="none"/>
        </w:rPr>
        <w:t>:</w:t>
      </w:r>
    </w:p>
    <w:p w14:paraId="64848CA3" w14:textId="77777777" w:rsidR="00FD380A" w:rsidRPr="006E5931" w:rsidRDefault="00FD380A" w:rsidP="00B4056F">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تُسهم الدراسة في إثراء الأدبيات العربية في مجال التسويق الرقمي والاتصال التسويقي بالقطاع غير الربحي، الذي يُعدّ من المجالات قليلة التناول في البحث العلمي العربي</w:t>
      </w:r>
      <w:r w:rsidRPr="006E5931">
        <w:rPr>
          <w:rFonts w:ascii="Simplified Arabic" w:eastAsia="Times New Roman" w:hAnsi="Simplified Arabic" w:cs="Simplified Arabic"/>
          <w:color w:val="000000" w:themeColor="text1"/>
          <w:kern w:val="0"/>
          <w:sz w:val="28"/>
          <w:szCs w:val="28"/>
          <w14:ligatures w14:val="none"/>
        </w:rPr>
        <w:t>.</w:t>
      </w:r>
    </w:p>
    <w:p w14:paraId="4C142527" w14:textId="77777777" w:rsidR="00FD380A" w:rsidRPr="006E5931" w:rsidRDefault="00FD380A" w:rsidP="00B4056F">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تُقدّم الدراسة إطارًا نظريًا متكاملًا يربط بين متغيرَي التسويق الرقمي والاتصال التسويقي بأبعادهما المختلفة، بما يدعم الباحثين في تطوير دراساتهم المستقبلية</w:t>
      </w:r>
      <w:r w:rsidRPr="006E5931">
        <w:rPr>
          <w:rFonts w:ascii="Simplified Arabic" w:eastAsia="Times New Roman" w:hAnsi="Simplified Arabic" w:cs="Simplified Arabic"/>
          <w:color w:val="000000" w:themeColor="text1"/>
          <w:kern w:val="0"/>
          <w:sz w:val="28"/>
          <w:szCs w:val="28"/>
          <w14:ligatures w14:val="none"/>
        </w:rPr>
        <w:t>.</w:t>
      </w:r>
    </w:p>
    <w:p w14:paraId="3BE21E23" w14:textId="77777777" w:rsidR="00FD380A" w:rsidRPr="006E5931" w:rsidRDefault="00FD380A" w:rsidP="00B4056F">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تُوفّر الدراسة قاعدة معرفية حول اتجاهات العاملين في الجمعيات غير الربحية نحو التسويق الرقمي، وهو متغير لم يحظَ بالاهتمام الكافي في الدراسات السابقة</w:t>
      </w:r>
      <w:r w:rsidRPr="006E5931">
        <w:rPr>
          <w:rFonts w:ascii="Simplified Arabic" w:eastAsia="Times New Roman" w:hAnsi="Simplified Arabic" w:cs="Simplified Arabic"/>
          <w:color w:val="000000" w:themeColor="text1"/>
          <w:kern w:val="0"/>
          <w:sz w:val="28"/>
          <w:szCs w:val="28"/>
          <w14:ligatures w14:val="none"/>
        </w:rPr>
        <w:t>.</w:t>
      </w:r>
    </w:p>
    <w:p w14:paraId="6CAAFDCD" w14:textId="77777777" w:rsidR="00FD380A" w:rsidRPr="006E5931" w:rsidRDefault="00FD380A" w:rsidP="00B4056F">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تفتح الدراسة آفاقًا بحثية جديدة لدراسات لاحقة تتناول متغيرات أخرى مرتبطة بالتحوّل الرقمي في القطاع غير الربحي</w:t>
      </w:r>
      <w:r w:rsidRPr="006E5931">
        <w:rPr>
          <w:rFonts w:ascii="Simplified Arabic" w:eastAsia="Times New Roman" w:hAnsi="Simplified Arabic" w:cs="Simplified Arabic"/>
          <w:color w:val="000000" w:themeColor="text1"/>
          <w:kern w:val="0"/>
          <w:sz w:val="28"/>
          <w:szCs w:val="28"/>
          <w14:ligatures w14:val="none"/>
        </w:rPr>
        <w:t>.</w:t>
      </w:r>
    </w:p>
    <w:p w14:paraId="76D7A08C" w14:textId="77777777" w:rsidR="00FD380A" w:rsidRPr="006E5931" w:rsidRDefault="00FD380A" w:rsidP="00B4056F">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تُسهم الدراسة في سدّ الفجوة البحثية المتعلقة بالدراسات الميدانية على الجمعيات غير الربحية بمنطقة مكة المكرمة</w:t>
      </w:r>
      <w:r w:rsidRPr="006E5931">
        <w:rPr>
          <w:rFonts w:ascii="Simplified Arabic" w:eastAsia="Times New Roman" w:hAnsi="Simplified Arabic" w:cs="Simplified Arabic"/>
          <w:color w:val="000000" w:themeColor="text1"/>
          <w:kern w:val="0"/>
          <w:sz w:val="28"/>
          <w:szCs w:val="28"/>
          <w14:ligatures w14:val="none"/>
        </w:rPr>
        <w:t>.</w:t>
      </w:r>
    </w:p>
    <w:p w14:paraId="49371D76" w14:textId="77777777" w:rsidR="00FD380A" w:rsidRPr="006E5931" w:rsidRDefault="00FD380A"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الأهمية العملية</w:t>
      </w:r>
      <w:r w:rsidRPr="006E5931">
        <w:rPr>
          <w:rFonts w:ascii="Simplified Arabic" w:eastAsia="Times New Roman" w:hAnsi="Simplified Arabic" w:cs="Simplified Arabic"/>
          <w:b/>
          <w:bCs/>
          <w:color w:val="000000" w:themeColor="text1"/>
          <w:kern w:val="0"/>
          <w:sz w:val="28"/>
          <w:szCs w:val="28"/>
          <w14:ligatures w14:val="none"/>
        </w:rPr>
        <w:t>:</w:t>
      </w:r>
    </w:p>
    <w:p w14:paraId="6272026B" w14:textId="77777777" w:rsidR="00FD380A" w:rsidRPr="006E5931" w:rsidRDefault="00FD380A" w:rsidP="00B4056F">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تُقدّم الدراسة مؤشرات عملية للمسؤولين في الجمعيات غير الربحية حول واقع توظيف التسويق الرقمي في اتصالها التسويقي، بما يدعم اتخاذ قرارات مستنيرة</w:t>
      </w:r>
      <w:r w:rsidRPr="006E5931">
        <w:rPr>
          <w:rFonts w:ascii="Simplified Arabic" w:eastAsia="Times New Roman" w:hAnsi="Simplified Arabic" w:cs="Simplified Arabic"/>
          <w:color w:val="000000" w:themeColor="text1"/>
          <w:kern w:val="0"/>
          <w:sz w:val="28"/>
          <w:szCs w:val="28"/>
          <w14:ligatures w14:val="none"/>
        </w:rPr>
        <w:t>.</w:t>
      </w:r>
    </w:p>
    <w:p w14:paraId="4AD3B8CF" w14:textId="77777777" w:rsidR="00FD380A" w:rsidRPr="006E5931" w:rsidRDefault="00FD380A" w:rsidP="00B4056F">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تُسهم الدراسة في رفع وعي العاملين في الجمعيات غير الربحية بأهمية التسويق الرقمي ودوره في تعزيز فاعلية الاتصال التسويقي</w:t>
      </w:r>
      <w:r w:rsidRPr="006E5931">
        <w:rPr>
          <w:rFonts w:ascii="Simplified Arabic" w:eastAsia="Times New Roman" w:hAnsi="Simplified Arabic" w:cs="Simplified Arabic"/>
          <w:color w:val="000000" w:themeColor="text1"/>
          <w:kern w:val="0"/>
          <w:sz w:val="28"/>
          <w:szCs w:val="28"/>
          <w14:ligatures w14:val="none"/>
        </w:rPr>
        <w:t>.</w:t>
      </w:r>
    </w:p>
    <w:p w14:paraId="3765B34B" w14:textId="77777777" w:rsidR="00FD380A" w:rsidRPr="006E5931" w:rsidRDefault="00FD380A" w:rsidP="00B4056F">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تُساعد الدراسة الجهات الإشرافية على القطاع غير الربحي كوزارة الموارد البشرية والتنمية الاجتماعية والمركز الوطني لتنمية القطاع غير الربحي في تصميم برامج تدريبية ودعم مؤسسي تُلائم احتياجات الجمعيات</w:t>
      </w:r>
      <w:r w:rsidRPr="006E5931">
        <w:rPr>
          <w:rFonts w:ascii="Simplified Arabic" w:eastAsia="Times New Roman" w:hAnsi="Simplified Arabic" w:cs="Simplified Arabic"/>
          <w:color w:val="000000" w:themeColor="text1"/>
          <w:kern w:val="0"/>
          <w:sz w:val="28"/>
          <w:szCs w:val="28"/>
          <w14:ligatures w14:val="none"/>
        </w:rPr>
        <w:t>.</w:t>
      </w:r>
    </w:p>
    <w:p w14:paraId="539C12C5" w14:textId="77777777" w:rsidR="00FD380A" w:rsidRPr="006E5931" w:rsidRDefault="00FD380A" w:rsidP="00B4056F">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تُسهم نتائج الدراسة في دعم مستهدفات رؤية المملكة العربية السعودية 2030 المتعلقة بتطوير القطاع غير الربحي ورفع كفاءته التشغيلية والاتصالية</w:t>
      </w:r>
      <w:r w:rsidRPr="006E5931">
        <w:rPr>
          <w:rFonts w:ascii="Simplified Arabic" w:eastAsia="Times New Roman" w:hAnsi="Simplified Arabic" w:cs="Simplified Arabic"/>
          <w:color w:val="000000" w:themeColor="text1"/>
          <w:kern w:val="0"/>
          <w:sz w:val="28"/>
          <w:szCs w:val="28"/>
          <w14:ligatures w14:val="none"/>
        </w:rPr>
        <w:t>.</w:t>
      </w:r>
    </w:p>
    <w:p w14:paraId="2588F732" w14:textId="77777777" w:rsidR="00FD380A" w:rsidRPr="006E5931" w:rsidRDefault="00FD380A" w:rsidP="00B4056F">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تُوفّر الدراسة توصيات تطبيقية لتطوير ممارسات الاتصال التسويقي في الجمعيات غير الربحية بمنطقة مكة المكرمة وفق أحدث ممارسات التسويق الرقمي</w:t>
      </w:r>
      <w:r w:rsidRPr="006E5931">
        <w:rPr>
          <w:rFonts w:ascii="Simplified Arabic" w:eastAsia="Times New Roman" w:hAnsi="Simplified Arabic" w:cs="Simplified Arabic"/>
          <w:color w:val="000000" w:themeColor="text1"/>
          <w:kern w:val="0"/>
          <w:sz w:val="28"/>
          <w:szCs w:val="28"/>
          <w14:ligatures w14:val="none"/>
        </w:rPr>
        <w:t>.</w:t>
      </w:r>
    </w:p>
    <w:p w14:paraId="127FF4A9" w14:textId="1F16E851" w:rsidR="00FD380A" w:rsidRPr="006E5931" w:rsidRDefault="00FD380A" w:rsidP="00E4155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9" w:name="_Toc236971504"/>
      <w:r w:rsidRPr="006E5931">
        <w:rPr>
          <w:rFonts w:ascii="Simplified Arabic" w:eastAsia="Times New Roman" w:hAnsi="Simplified Arabic" w:cs="Simplified Arabic"/>
          <w:b/>
          <w:bCs/>
          <w:color w:val="000000" w:themeColor="text1"/>
          <w:kern w:val="0"/>
          <w:sz w:val="32"/>
          <w:szCs w:val="32"/>
          <w:rtl/>
          <w14:ligatures w14:val="none"/>
        </w:rPr>
        <w:t>أهداف الدراسة</w:t>
      </w:r>
      <w:bookmarkEnd w:id="9"/>
    </w:p>
    <w:p w14:paraId="51D9B369" w14:textId="77777777" w:rsidR="00FD380A" w:rsidRPr="006E5931" w:rsidRDefault="00FD380A" w:rsidP="00B4056F">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الهدف الرئيس: تهدف الدراسة إلى دراسة أثر اتجاهات العاملين نحو توظيف التسويق الرقمي بأبعاده (التسويق عبر وسائل التواصل الاجتماعي، التسويق بالمحتوى، التسويق عبر البريد الإلكتروني، تحسين محركات البحث، الإعلانات الرقمية) على الاتصال التسويقي في الجمعيات غير الربحية بمنطقة مكة المكرمة</w:t>
      </w:r>
      <w:r w:rsidRPr="006E5931">
        <w:rPr>
          <w:rFonts w:ascii="Simplified Arabic" w:eastAsia="Times New Roman" w:hAnsi="Simplified Arabic" w:cs="Simplified Arabic"/>
          <w:color w:val="000000" w:themeColor="text1"/>
          <w:kern w:val="0"/>
          <w:sz w:val="28"/>
          <w:szCs w:val="28"/>
          <w14:ligatures w14:val="none"/>
        </w:rPr>
        <w:t>.</w:t>
      </w:r>
    </w:p>
    <w:p w14:paraId="27C4AFF1" w14:textId="77777777" w:rsidR="00FD380A" w:rsidRPr="006E5931" w:rsidRDefault="00FD380A"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الأهداف الفرعية</w:t>
      </w:r>
      <w:r w:rsidRPr="006E5931">
        <w:rPr>
          <w:rFonts w:ascii="Simplified Arabic" w:eastAsia="Times New Roman" w:hAnsi="Simplified Arabic" w:cs="Simplified Arabic"/>
          <w:b/>
          <w:bCs/>
          <w:color w:val="000000" w:themeColor="text1"/>
          <w:kern w:val="0"/>
          <w:sz w:val="28"/>
          <w:szCs w:val="28"/>
          <w14:ligatures w14:val="none"/>
        </w:rPr>
        <w:t>:</w:t>
      </w:r>
    </w:p>
    <w:p w14:paraId="3F9E8080" w14:textId="77777777" w:rsidR="00FD380A" w:rsidRPr="006E5931" w:rsidRDefault="00FD380A" w:rsidP="00B4056F">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التعرّف على مستوى اتجاهات العاملين في الجمعيات غير الربحية بمنطقة مكة المكرمة نحو توظيف التسويق الرقمي بأبعاده المختلفة</w:t>
      </w:r>
      <w:r w:rsidRPr="006E5931">
        <w:rPr>
          <w:rFonts w:ascii="Simplified Arabic" w:eastAsia="Times New Roman" w:hAnsi="Simplified Arabic" w:cs="Simplified Arabic"/>
          <w:color w:val="000000" w:themeColor="text1"/>
          <w:kern w:val="0"/>
          <w:sz w:val="28"/>
          <w:szCs w:val="28"/>
          <w14:ligatures w14:val="none"/>
        </w:rPr>
        <w:t>.</w:t>
      </w:r>
    </w:p>
    <w:p w14:paraId="3EB48112" w14:textId="77777777" w:rsidR="00FD380A" w:rsidRPr="006E5931" w:rsidRDefault="00FD380A" w:rsidP="00B4056F">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الكشف عن مستوى ممارسة الاتصال التسويقي في الجمعيات غير الربحية بمنطقة مكة المكرمة</w:t>
      </w:r>
      <w:r w:rsidRPr="006E5931">
        <w:rPr>
          <w:rFonts w:ascii="Simplified Arabic" w:eastAsia="Times New Roman" w:hAnsi="Simplified Arabic" w:cs="Simplified Arabic"/>
          <w:color w:val="000000" w:themeColor="text1"/>
          <w:kern w:val="0"/>
          <w:sz w:val="28"/>
          <w:szCs w:val="28"/>
          <w14:ligatures w14:val="none"/>
        </w:rPr>
        <w:t>.</w:t>
      </w:r>
    </w:p>
    <w:p w14:paraId="2DC86FD3" w14:textId="77777777" w:rsidR="00FD380A" w:rsidRPr="006E5931" w:rsidRDefault="00FD380A" w:rsidP="00B4056F">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تحديد أثر اتجاهات العاملين نحو التسويق عبر وسائل التواصل الاجتماعي في تعزيز الاتصال التسويقي بالجمعيات غير الربحية بمنطقة مكة المكرمة</w:t>
      </w:r>
      <w:r w:rsidRPr="006E5931">
        <w:rPr>
          <w:rFonts w:ascii="Simplified Arabic" w:eastAsia="Times New Roman" w:hAnsi="Simplified Arabic" w:cs="Simplified Arabic"/>
          <w:color w:val="000000" w:themeColor="text1"/>
          <w:kern w:val="0"/>
          <w:sz w:val="28"/>
          <w:szCs w:val="28"/>
          <w14:ligatures w14:val="none"/>
        </w:rPr>
        <w:t>.</w:t>
      </w:r>
    </w:p>
    <w:p w14:paraId="7D76B4C9" w14:textId="77777777" w:rsidR="00FD380A" w:rsidRPr="006E5931" w:rsidRDefault="00FD380A" w:rsidP="00B4056F">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قياس أثر اتجاهات العاملين نحو التسويق بالمحتوى في تعزيز الاتصال التسويقي بالجمعيات غير الربحية بمنطقة مكة المكرمة</w:t>
      </w:r>
      <w:r w:rsidRPr="006E5931">
        <w:rPr>
          <w:rFonts w:ascii="Simplified Arabic" w:eastAsia="Times New Roman" w:hAnsi="Simplified Arabic" w:cs="Simplified Arabic"/>
          <w:color w:val="000000" w:themeColor="text1"/>
          <w:kern w:val="0"/>
          <w:sz w:val="28"/>
          <w:szCs w:val="28"/>
          <w14:ligatures w14:val="none"/>
        </w:rPr>
        <w:t>.</w:t>
      </w:r>
    </w:p>
    <w:p w14:paraId="4E0279A1" w14:textId="77777777" w:rsidR="00FD380A" w:rsidRPr="006E5931" w:rsidRDefault="00FD380A" w:rsidP="00B4056F">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بيان أثر اتجاهات العاملين نحو التسويق عبر البريد الإلكتروني في تعزيز الاتصال التسويقي بالجمعيات غير الربحية بمنطقة مكة المكرمة</w:t>
      </w:r>
      <w:r w:rsidRPr="006E5931">
        <w:rPr>
          <w:rFonts w:ascii="Simplified Arabic" w:eastAsia="Times New Roman" w:hAnsi="Simplified Arabic" w:cs="Simplified Arabic"/>
          <w:color w:val="000000" w:themeColor="text1"/>
          <w:kern w:val="0"/>
          <w:sz w:val="28"/>
          <w:szCs w:val="28"/>
          <w14:ligatures w14:val="none"/>
        </w:rPr>
        <w:t>.</w:t>
      </w:r>
    </w:p>
    <w:p w14:paraId="50010402" w14:textId="77777777" w:rsidR="00FD380A" w:rsidRPr="006E5931" w:rsidRDefault="00FD380A" w:rsidP="00B4056F">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استكشاف أثر اتجاهات العاملين نحو تحسين محركات البحث في تعزيز الاتصال التسويقي بالجمعيات غير الربحية بمنطقة مكة المكرمة</w:t>
      </w:r>
      <w:r w:rsidRPr="006E5931">
        <w:rPr>
          <w:rFonts w:ascii="Simplified Arabic" w:eastAsia="Times New Roman" w:hAnsi="Simplified Arabic" w:cs="Simplified Arabic"/>
          <w:color w:val="000000" w:themeColor="text1"/>
          <w:kern w:val="0"/>
          <w:sz w:val="28"/>
          <w:szCs w:val="28"/>
          <w14:ligatures w14:val="none"/>
        </w:rPr>
        <w:t>.</w:t>
      </w:r>
    </w:p>
    <w:p w14:paraId="5203977E" w14:textId="77777777" w:rsidR="00FD380A" w:rsidRPr="006E5931" w:rsidRDefault="00FD380A" w:rsidP="00B4056F">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تحليل أثر اتجاهات العاملين نحو الإعلانات الرقمية في تعزيز الاتصال التسويقي بالجمعيات غير الربحية بمنطقة مكة المكرمة</w:t>
      </w:r>
      <w:r w:rsidRPr="006E5931">
        <w:rPr>
          <w:rFonts w:ascii="Simplified Arabic" w:eastAsia="Times New Roman" w:hAnsi="Simplified Arabic" w:cs="Simplified Arabic"/>
          <w:color w:val="000000" w:themeColor="text1"/>
          <w:kern w:val="0"/>
          <w:sz w:val="28"/>
          <w:szCs w:val="28"/>
          <w14:ligatures w14:val="none"/>
        </w:rPr>
        <w:t>.</w:t>
      </w:r>
    </w:p>
    <w:p w14:paraId="6ED7A3A6" w14:textId="77777777" w:rsidR="00FD380A" w:rsidRPr="006E5931" w:rsidRDefault="00FD380A" w:rsidP="00B4056F">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الكشف عن الفروق في اتجاهات العاملين نحو توظيف التسويق الرقمي تبعًا للمتغيرات الديموغرافية والوظيفية (الجنس، العمر، المؤهل العلمي، سنوات الخبرة، المسمى الوظيفي)</w:t>
      </w:r>
      <w:r w:rsidRPr="006E5931">
        <w:rPr>
          <w:rFonts w:ascii="Simplified Arabic" w:eastAsia="Times New Roman" w:hAnsi="Simplified Arabic" w:cs="Simplified Arabic"/>
          <w:color w:val="000000" w:themeColor="text1"/>
          <w:kern w:val="0"/>
          <w:sz w:val="28"/>
          <w:szCs w:val="28"/>
          <w14:ligatures w14:val="none"/>
        </w:rPr>
        <w:t>.</w:t>
      </w:r>
    </w:p>
    <w:p w14:paraId="61AE0034" w14:textId="77777777" w:rsidR="00FD380A" w:rsidRPr="006E5931" w:rsidRDefault="00FD380A" w:rsidP="00B4056F">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تقديم توصيات عملية تُسهم في تطوير ممارسات الاتصال التسويقي في الجمعيات غير الربحية بمنطقة مكة المكرمة وفق ممارسات التسويق الرقمي الحديثة</w:t>
      </w:r>
      <w:r w:rsidRPr="006E5931">
        <w:rPr>
          <w:rFonts w:ascii="Simplified Arabic" w:eastAsia="Times New Roman" w:hAnsi="Simplified Arabic" w:cs="Simplified Arabic"/>
          <w:color w:val="000000" w:themeColor="text1"/>
          <w:kern w:val="0"/>
          <w:sz w:val="28"/>
          <w:szCs w:val="28"/>
          <w14:ligatures w14:val="none"/>
        </w:rPr>
        <w:t>.</w:t>
      </w:r>
    </w:p>
    <w:p w14:paraId="6B4AB01E" w14:textId="138EAA94" w:rsidR="00FD380A" w:rsidRPr="006E5931" w:rsidRDefault="006142E8" w:rsidP="00E4155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10" w:name="_Toc236971505"/>
      <w:r w:rsidRPr="006E5931">
        <w:rPr>
          <w:rFonts w:ascii="Simplified Arabic" w:eastAsia="Times New Roman" w:hAnsi="Simplified Arabic" w:cs="Simplified Arabic"/>
          <w:b/>
          <w:bCs/>
          <w:color w:val="000000" w:themeColor="text1"/>
          <w:kern w:val="0"/>
          <w:sz w:val="32"/>
          <w:szCs w:val="32"/>
          <w:rtl/>
          <w14:ligatures w14:val="none"/>
        </w:rPr>
        <w:t xml:space="preserve">تساؤلات </w:t>
      </w:r>
      <w:r w:rsidR="00FD380A" w:rsidRPr="006E5931">
        <w:rPr>
          <w:rFonts w:ascii="Simplified Arabic" w:eastAsia="Times New Roman" w:hAnsi="Simplified Arabic" w:cs="Simplified Arabic"/>
          <w:b/>
          <w:bCs/>
          <w:color w:val="000000" w:themeColor="text1"/>
          <w:kern w:val="0"/>
          <w:sz w:val="32"/>
          <w:szCs w:val="32"/>
          <w:rtl/>
          <w14:ligatures w14:val="none"/>
        </w:rPr>
        <w:t xml:space="preserve"> الدراسة</w:t>
      </w:r>
      <w:bookmarkEnd w:id="10"/>
    </w:p>
    <w:p w14:paraId="2B5357F3" w14:textId="77777777" w:rsidR="00FD380A" w:rsidRPr="006E5931" w:rsidRDefault="00FD380A"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السؤال الرئيس: ما أثر اتجاهات العاملين نحو توظيف التسويق الرقمي بأبعاده (التسويق عبر وسائل التواصل الاجتماعي، التسويق بالمحتوى، التسويق عبر البريد الإلكتروني، تحسين محركات البحث، الإعلانات الرقمية) على الاتصال التسويقي في الجمعيات غير الربحية بمنطقة مكة المكرمة؟</w:t>
      </w:r>
    </w:p>
    <w:p w14:paraId="3761D23B" w14:textId="77777777" w:rsidR="00FD380A" w:rsidRPr="006E5931" w:rsidRDefault="00FD380A"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الأسئلة الفرعية</w:t>
      </w:r>
      <w:r w:rsidRPr="006E5931">
        <w:rPr>
          <w:rFonts w:ascii="Simplified Arabic" w:eastAsia="Times New Roman" w:hAnsi="Simplified Arabic" w:cs="Simplified Arabic"/>
          <w:b/>
          <w:bCs/>
          <w:color w:val="000000" w:themeColor="text1"/>
          <w:kern w:val="0"/>
          <w:sz w:val="28"/>
          <w:szCs w:val="28"/>
          <w14:ligatures w14:val="none"/>
        </w:rPr>
        <w:t>:</w:t>
      </w:r>
    </w:p>
    <w:p w14:paraId="3ECAE9D1" w14:textId="77777777" w:rsidR="00FD380A" w:rsidRPr="006E5931" w:rsidRDefault="00FD380A" w:rsidP="00B4056F">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ما مستوى اتجاهات العاملين في الجمعيات غير الربحية بمنطقة مكة المكرمة نحو توظيف التسويق الرقمي بأبعاده المختلفة؟</w:t>
      </w:r>
    </w:p>
    <w:p w14:paraId="0978BC3D" w14:textId="77777777" w:rsidR="00FD380A" w:rsidRPr="006E5931" w:rsidRDefault="00FD380A" w:rsidP="00B4056F">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ما مستوى ممارسة الاتصال التسويقي في الجمعيات غير الربحية بمنطقة مكة المكرمة؟</w:t>
      </w:r>
    </w:p>
    <w:p w14:paraId="77DA244F" w14:textId="77777777" w:rsidR="00FD380A" w:rsidRPr="006E5931" w:rsidRDefault="00FD380A" w:rsidP="00B4056F">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ما أثر اتجاهات العاملين نحو التسويق عبر وسائل التواصل الاجتماعي في تعزيز الاتصال التسويقي بالجمعيات غير الربحية بمنطقة مكة المكرمة؟</w:t>
      </w:r>
    </w:p>
    <w:p w14:paraId="06AFD4BA" w14:textId="77777777" w:rsidR="00FD380A" w:rsidRPr="006E5931" w:rsidRDefault="00FD380A" w:rsidP="00B4056F">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ما أثر اتجاهات العاملين نحو التسويق بالمحتوى في تعزيز الاتصال التسويقي بالجمعيات غير الربحية بمنطقة مكة المكرمة؟</w:t>
      </w:r>
    </w:p>
    <w:p w14:paraId="228097F3" w14:textId="77777777" w:rsidR="00FD380A" w:rsidRPr="006E5931" w:rsidRDefault="00FD380A" w:rsidP="00B4056F">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ما أثر اتجاهات العاملين نحو التسويق عبر البريد الإلكتروني في تعزيز الاتصال التسويقي بالجمعيات غير الربحية بمنطقة مكة المكرمة؟</w:t>
      </w:r>
    </w:p>
    <w:p w14:paraId="3A51F77B" w14:textId="77777777" w:rsidR="00FD380A" w:rsidRPr="006E5931" w:rsidRDefault="00FD380A" w:rsidP="00B4056F">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ما أثر اتجاهات العاملين نحو تحسين محركات البحث في تعزيز الاتصال التسويقي بالجمعيات غير الربحية بمنطقة مكة المكرمة؟</w:t>
      </w:r>
    </w:p>
    <w:p w14:paraId="758FF7FB" w14:textId="77777777" w:rsidR="00FD380A" w:rsidRPr="006E5931" w:rsidRDefault="00FD380A" w:rsidP="00B4056F">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ما أثر اتجاهات العاملين نحو الإعلانات الرقمية في تعزيز الاتصال التسويقي بالجمعيات غير الربحية بمنطقة مكة المكرمة؟</w:t>
      </w:r>
    </w:p>
    <w:p w14:paraId="2F295145" w14:textId="77777777" w:rsidR="00FD380A" w:rsidRPr="006E5931" w:rsidRDefault="00FD380A" w:rsidP="00B4056F">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هل توجد فروق ذات دلالة إحصائية في اتجاهات العاملين نحو توظيف التسويق الرقمي في تعزيز الاتصال التسويقي تُعزى للمتغيرات الديموغرافية والوظيفية (الجنس، العمر، المؤهل العلمي، سنوات الخبرة، المسمى الوظيفي)؟</w:t>
      </w:r>
    </w:p>
    <w:p w14:paraId="68750871" w14:textId="13D5876D" w:rsidR="00AF0407" w:rsidRPr="006E5931" w:rsidRDefault="00AF0407" w:rsidP="00E4155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11" w:name="_Toc236971506"/>
      <w:r w:rsidRPr="006E5931">
        <w:rPr>
          <w:rFonts w:ascii="Simplified Arabic" w:eastAsia="Times New Roman" w:hAnsi="Simplified Arabic" w:cs="Simplified Arabic"/>
          <w:b/>
          <w:bCs/>
          <w:color w:val="000000" w:themeColor="text1"/>
          <w:kern w:val="0"/>
          <w:sz w:val="32"/>
          <w:szCs w:val="32"/>
          <w:rtl/>
          <w14:ligatures w14:val="none"/>
        </w:rPr>
        <w:t>الدراسات السابقة</w:t>
      </w:r>
      <w:bookmarkEnd w:id="11"/>
    </w:p>
    <w:p w14:paraId="6CD1CAD0" w14:textId="77777777" w:rsidR="00AF0407" w:rsidRPr="006E5931" w:rsidRDefault="00AF0407"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مقدمة</w:t>
      </w:r>
    </w:p>
    <w:p w14:paraId="475E7FC1" w14:textId="77777777"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يُعدّ استعراض الدراسات السابقة من الركائز المنهجية الأساسية في أي بحث علمي، إذ يُمكّن الباحث من الوقوف على ما توصّل إليه الباحثون السابقون في مجال دراسته، والاستفادة من نتائجهم وتوصياتهم، وتحديد الفجوة البحثية التي يسعى البحث الحالي إلى سدّها. وقد حظي موضوع التسويق الرقمي والاتصال التسويقي باهتمام واسع من الباحثين خلال السنوات الأخيرة، نظرًا للتحوّلات الرقمية المتسارعة التي شهدها العالم، وانعكاساتها على أنماط الاتصال بين المنظمات وجمهورها، سواء أكانت منظمات ربحية أم غير ربحية. وتسعى الدراسة الحالية إلى تقديم استراتيجية مقترحة لتطوير الاتصال التسويقي في الجمعيات غير الربحية وفق ممارسات التسويق الرقمي الحديثة، بالتطبيق على القطاع غير الربحي بمنطقة مكة المكرمة</w:t>
      </w:r>
      <w:r w:rsidRPr="006E5931">
        <w:rPr>
          <w:rFonts w:ascii="Simplified Arabic" w:eastAsia="Times New Roman" w:hAnsi="Simplified Arabic" w:cs="Simplified Arabic"/>
          <w:color w:val="000000" w:themeColor="text1"/>
          <w:kern w:val="0"/>
          <w:sz w:val="28"/>
          <w:szCs w:val="28"/>
          <w14:ligatures w14:val="none"/>
        </w:rPr>
        <w:t>.</w:t>
      </w:r>
    </w:p>
    <w:p w14:paraId="0F57E210" w14:textId="77777777"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وفي ضوء ذلك، تم تقسيم الدراسات السابقة إلى محورين رئيسيين: يتناول المحور الأول الدراسات المتعلقة بالمتغير المستقل (التسويق الرقمي) وعلاقته بمتغيرات أخرى، فيما يتناول المحور الثاني الدراسات المتعلقة بالمتغير التابع (الاتصال التسويقي) وعلاقته بمتغيرات أخرى، وقد تم ترتيب الدراسات في كل محور من الأحدث إلى الأقدم، شاملةً الدراسات العربية والأجنبية</w:t>
      </w:r>
      <w:r w:rsidRPr="006E5931">
        <w:rPr>
          <w:rFonts w:ascii="Simplified Arabic" w:eastAsia="Times New Roman" w:hAnsi="Simplified Arabic" w:cs="Simplified Arabic"/>
          <w:color w:val="000000" w:themeColor="text1"/>
          <w:kern w:val="0"/>
          <w:sz w:val="28"/>
          <w:szCs w:val="28"/>
          <w14:ligatures w14:val="none"/>
        </w:rPr>
        <w:t>.</w:t>
      </w:r>
    </w:p>
    <w:p w14:paraId="39948A83" w14:textId="77777777" w:rsidR="00AF0407" w:rsidRPr="006E5931" w:rsidRDefault="00AF0407"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المحور الأول: الدراسات المتعلقة بالتسويق الرقمي وعلاقته بمتغيرات أخرى</w:t>
      </w:r>
    </w:p>
    <w:p w14:paraId="68EA1764" w14:textId="77905953" w:rsidR="00AF0407" w:rsidRPr="006E5931" w:rsidRDefault="00AF0407" w:rsidP="00B4056F">
      <w:pPr>
        <w:pStyle w:val="ListParagraph"/>
        <w:numPr>
          <w:ilvl w:val="0"/>
          <w:numId w:val="1"/>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rtl/>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دراسة الغامدي وآخرون</w:t>
      </w:r>
      <w:r w:rsidRPr="006E5931">
        <w:rPr>
          <w:rFonts w:ascii="Simplified Arabic" w:eastAsia="Times New Roman" w:hAnsi="Simplified Arabic" w:cs="Simplified Arabic"/>
          <w:b/>
          <w:bCs/>
          <w:color w:val="000000" w:themeColor="text1"/>
          <w:kern w:val="0"/>
          <w:sz w:val="28"/>
          <w:szCs w:val="28"/>
          <w14:ligatures w14:val="none"/>
        </w:rPr>
        <w:t xml:space="preserve"> (2026) </w:t>
      </w:r>
      <w:r w:rsidRPr="006E5931">
        <w:rPr>
          <w:rFonts w:ascii="Simplified Arabic" w:eastAsia="Times New Roman" w:hAnsi="Simplified Arabic" w:cs="Simplified Arabic"/>
          <w:b/>
          <w:bCs/>
          <w:color w:val="000000" w:themeColor="text1"/>
          <w:kern w:val="0"/>
          <w:sz w:val="28"/>
          <w:szCs w:val="28"/>
          <w:rtl/>
          <w14:ligatures w14:val="none"/>
        </w:rPr>
        <w:t>بعنوان: "استراتيجيات التسويق الرقمي للمنتجات الوقفية: دراسة تطبيقية على جمعية إنسان لرعاية الأيتام – الوقف السكني أنموذجاً</w:t>
      </w:r>
      <w:r w:rsidRPr="006E5931">
        <w:rPr>
          <w:rFonts w:ascii="Simplified Arabic" w:eastAsia="Times New Roman" w:hAnsi="Simplified Arabic" w:cs="Simplified Arabic"/>
          <w:b/>
          <w:bCs/>
          <w:color w:val="000000" w:themeColor="text1"/>
          <w:kern w:val="0"/>
          <w:sz w:val="28"/>
          <w:szCs w:val="28"/>
          <w14:ligatures w14:val="none"/>
        </w:rPr>
        <w:t xml:space="preserve">". </w:t>
      </w:r>
    </w:p>
    <w:p w14:paraId="129295B7" w14:textId="6B77AB0E" w:rsidR="00AF0407" w:rsidRPr="006E5931" w:rsidRDefault="00AF0407" w:rsidP="00E4155F">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مدى فاعلية استراتيجيات التسويق الرقمي بأبعادها (التسويق عبر وسائل التواصل الاجتماعي، تحسين محركات البحث، التسويق بالمحتوى، التسويق عبر البريد الإلكتروني) في تعزيز الوعي بالمنتجات الوقفية المعاصرة وزيادة الإقبال عليها لدى جمعية إنسان لرعاية الأيتام بالمملكة العربية السعودية. واستخدمت الدراسة المنهج الوصفي التحليلي، وتكوّنت العينة من المسؤولين عن إدارة </w:t>
      </w:r>
      <w:r w:rsidRPr="006E5931">
        <w:rPr>
          <w:rFonts w:ascii="Simplified Arabic" w:eastAsia="Times New Roman" w:hAnsi="Simplified Arabic" w:cs="Simplified Arabic"/>
          <w:color w:val="000000" w:themeColor="text1"/>
          <w:kern w:val="0"/>
          <w:sz w:val="28"/>
          <w:szCs w:val="28"/>
          <w:rtl/>
          <w14:ligatures w14:val="none"/>
        </w:rPr>
        <w:lastRenderedPageBreak/>
        <w:t>التسويق والإعلام في الجمعية إلى جانب عيّنة من المتبرعين والمستفيدين. وتوصّلت نتائج الدراسة إلى أن استراتيجيات التسويق الرقمي المُطبَّقة لها أثر إيجابي دالّ في التعريف بالوقف السكني وزيادة معدلات التبرع، مع وجود فجوة في توظيف بعض الأدوات الرقمية الحديثة كالذكاء الاصطناعي والتسويق المؤتمت. وأوصت الدراسة بضرورة بناء استراتيجية رقمية متكاملة للمنتجات الوقفية، وتدريب الكوادر العاملة في الجمعيات الخيرية على أدوات التسويق الرقمي الحديثة</w:t>
      </w:r>
      <w:r w:rsidRPr="006E5931">
        <w:rPr>
          <w:rFonts w:ascii="Simplified Arabic" w:eastAsia="Times New Roman" w:hAnsi="Simplified Arabic" w:cs="Simplified Arabic"/>
          <w:color w:val="000000" w:themeColor="text1"/>
          <w:kern w:val="0"/>
          <w:sz w:val="28"/>
          <w:szCs w:val="28"/>
          <w14:ligatures w14:val="none"/>
        </w:rPr>
        <w:t>.</w:t>
      </w:r>
    </w:p>
    <w:p w14:paraId="62E26AA9" w14:textId="2322B408" w:rsidR="00AF0407" w:rsidRPr="006E5931" w:rsidRDefault="00AF0407" w:rsidP="00B4056F">
      <w:pPr>
        <w:pStyle w:val="ListParagraph"/>
        <w:numPr>
          <w:ilvl w:val="0"/>
          <w:numId w:val="1"/>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rtl/>
          <w14:ligatures w14:val="none"/>
        </w:rPr>
      </w:pPr>
      <w:r w:rsidRPr="006E5931">
        <w:rPr>
          <w:rFonts w:ascii="Simplified Arabic" w:eastAsia="Times New Roman" w:hAnsi="Simplified Arabic" w:cs="Simplified Arabic"/>
          <w:b/>
          <w:bCs/>
          <w:color w:val="000000" w:themeColor="text1"/>
          <w:kern w:val="0"/>
          <w:sz w:val="28"/>
          <w:szCs w:val="28"/>
          <w:rtl/>
          <w14:ligatures w14:val="none"/>
        </w:rPr>
        <w:t>دراسة بن صحيح وطلوش (2025) بعنوان: "التسويق الريادي كآلية لتعزيز استراتيجية التسويق الرقمي: دراسة حالة منصة</w:t>
      </w:r>
      <w:r w:rsidRPr="006E5931">
        <w:rPr>
          <w:rFonts w:ascii="Simplified Arabic" w:eastAsia="Times New Roman" w:hAnsi="Simplified Arabic" w:cs="Simplified Arabic"/>
          <w:b/>
          <w:bCs/>
          <w:color w:val="000000" w:themeColor="text1"/>
          <w:kern w:val="0"/>
          <w:sz w:val="28"/>
          <w:szCs w:val="28"/>
          <w14:ligatures w14:val="none"/>
        </w:rPr>
        <w:t xml:space="preserve"> Airbnb". </w:t>
      </w:r>
    </w:p>
    <w:p w14:paraId="3B761D13" w14:textId="77777777" w:rsidR="00AF0407" w:rsidRPr="006E5931" w:rsidRDefault="00AF0407" w:rsidP="00E4155F">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التسويق الريادي بأبعاده (الابتكار، المخاطرة، الاستباقية، التوجّه نحو الزبون، خلق القيمة) في تعزيز استراتيجية التسويق الرقمي لمنصة</w:t>
      </w:r>
      <w:r w:rsidRPr="006E5931">
        <w:rPr>
          <w:rFonts w:ascii="Simplified Arabic" w:eastAsia="Times New Roman" w:hAnsi="Simplified Arabic" w:cs="Simplified Arabic"/>
          <w:color w:val="000000" w:themeColor="text1"/>
          <w:kern w:val="0"/>
          <w:sz w:val="28"/>
          <w:szCs w:val="28"/>
          <w14:ligatures w14:val="none"/>
        </w:rPr>
        <w:t xml:space="preserve"> Airbnb. </w:t>
      </w:r>
      <w:r w:rsidRPr="006E5931">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مع منهج دراسة الحالة، وتكوّنت العينة من البيانات والتقارير الرسمية للمنصة والمحتوى الرقمي المنشور على قنواتها التسويقية. </w:t>
      </w:r>
    </w:p>
    <w:p w14:paraId="1C8643F5" w14:textId="1E123489" w:rsidR="00AF0407" w:rsidRPr="006E5931" w:rsidRDefault="00AF0407" w:rsidP="00E4155F">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وتوصّلت نتائج الدراسة إلى أن دمج التسويق الريادي مع التسويق الرقمي أسهم بشكل كبير في تميّز</w:t>
      </w:r>
      <w:r w:rsidRPr="006E5931">
        <w:rPr>
          <w:rFonts w:ascii="Simplified Arabic" w:eastAsia="Times New Roman" w:hAnsi="Simplified Arabic" w:cs="Simplified Arabic"/>
          <w:color w:val="000000" w:themeColor="text1"/>
          <w:kern w:val="0"/>
          <w:sz w:val="28"/>
          <w:szCs w:val="28"/>
          <w14:ligatures w14:val="none"/>
        </w:rPr>
        <w:t xml:space="preserve"> Airbnb </w:t>
      </w:r>
      <w:r w:rsidRPr="006E5931">
        <w:rPr>
          <w:rFonts w:ascii="Simplified Arabic" w:eastAsia="Times New Roman" w:hAnsi="Simplified Arabic" w:cs="Simplified Arabic"/>
          <w:color w:val="000000" w:themeColor="text1"/>
          <w:kern w:val="0"/>
          <w:sz w:val="28"/>
          <w:szCs w:val="28"/>
          <w:rtl/>
          <w14:ligatures w14:val="none"/>
        </w:rPr>
        <w:t>وتوسّع حصّتها السوقية عالميًا، وأن الابتكار والتوجّه نحو الزبون كانا أكثر الأبعاد تأثيرًا. وأوصت الدراسة بتبنّي المؤسسات الناشئة للمدخل الريادي في بناء استراتيجياتها الرقمية، والاستفادة من نموذج</w:t>
      </w:r>
      <w:r w:rsidRPr="006E5931">
        <w:rPr>
          <w:rFonts w:ascii="Simplified Arabic" w:eastAsia="Times New Roman" w:hAnsi="Simplified Arabic" w:cs="Simplified Arabic"/>
          <w:color w:val="000000" w:themeColor="text1"/>
          <w:kern w:val="0"/>
          <w:sz w:val="28"/>
          <w:szCs w:val="28"/>
          <w14:ligatures w14:val="none"/>
        </w:rPr>
        <w:t xml:space="preserve"> Airbnb </w:t>
      </w:r>
      <w:r w:rsidRPr="006E5931">
        <w:rPr>
          <w:rFonts w:ascii="Simplified Arabic" w:eastAsia="Times New Roman" w:hAnsi="Simplified Arabic" w:cs="Simplified Arabic"/>
          <w:color w:val="000000" w:themeColor="text1"/>
          <w:kern w:val="0"/>
          <w:sz w:val="28"/>
          <w:szCs w:val="28"/>
          <w:rtl/>
          <w14:ligatures w14:val="none"/>
        </w:rPr>
        <w:t>في تصميم تجارب رقمية مخصّصة للعملاء</w:t>
      </w:r>
      <w:r w:rsidRPr="006E5931">
        <w:rPr>
          <w:rFonts w:ascii="Simplified Arabic" w:eastAsia="Times New Roman" w:hAnsi="Simplified Arabic" w:cs="Simplified Arabic"/>
          <w:color w:val="000000" w:themeColor="text1"/>
          <w:kern w:val="0"/>
          <w:sz w:val="28"/>
          <w:szCs w:val="28"/>
          <w14:ligatures w14:val="none"/>
        </w:rPr>
        <w:t>.</w:t>
      </w:r>
    </w:p>
    <w:p w14:paraId="47AB9982" w14:textId="1D2CF9F4" w:rsidR="00AF0407" w:rsidRPr="006E5931" w:rsidRDefault="00AF0407" w:rsidP="00B4056F">
      <w:pPr>
        <w:pStyle w:val="ListParagraph"/>
        <w:numPr>
          <w:ilvl w:val="0"/>
          <w:numId w:val="1"/>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rtl/>
          <w14:ligatures w14:val="none"/>
        </w:rPr>
      </w:pPr>
      <w:r w:rsidRPr="006E5931">
        <w:rPr>
          <w:rFonts w:ascii="Simplified Arabic" w:eastAsia="Times New Roman" w:hAnsi="Simplified Arabic" w:cs="Simplified Arabic"/>
          <w:b/>
          <w:bCs/>
          <w:color w:val="000000" w:themeColor="text1"/>
          <w:kern w:val="0"/>
          <w:sz w:val="28"/>
          <w:szCs w:val="28"/>
          <w:rtl/>
          <w14:ligatures w14:val="none"/>
        </w:rPr>
        <w:t>دراسة بن طيفور (2024) بعنوان</w:t>
      </w:r>
      <w:r w:rsidRPr="006E5931">
        <w:rPr>
          <w:rFonts w:ascii="Simplified Arabic" w:eastAsia="Times New Roman" w:hAnsi="Simplified Arabic" w:cs="Simplified Arabic"/>
          <w:b/>
          <w:bCs/>
          <w:color w:val="000000" w:themeColor="text1"/>
          <w:kern w:val="0"/>
          <w:sz w:val="28"/>
          <w:szCs w:val="28"/>
          <w14:ligatures w14:val="none"/>
        </w:rPr>
        <w:t>: "</w:t>
      </w:r>
      <w:r w:rsidRPr="006E5931">
        <w:rPr>
          <w:rFonts w:ascii="Simplified Arabic" w:eastAsia="Times New Roman" w:hAnsi="Simplified Arabic" w:cs="Simplified Arabic"/>
          <w:b/>
          <w:bCs/>
          <w:color w:val="000000" w:themeColor="text1"/>
          <w:kern w:val="0"/>
          <w:sz w:val="28"/>
          <w:szCs w:val="28"/>
          <w:rtl/>
          <w14:ligatures w14:val="none"/>
        </w:rPr>
        <w:t>فعالية الاتصال التسويقي الرقمي في الترويج لمناطق الجذب السياحي: دراسة تحليلية لموقع روح السعودية</w:t>
      </w:r>
      <w:r w:rsidRPr="006E5931">
        <w:rPr>
          <w:rFonts w:ascii="Simplified Arabic" w:eastAsia="Times New Roman" w:hAnsi="Simplified Arabic" w:cs="Simplified Arabic"/>
          <w:b/>
          <w:bCs/>
          <w:color w:val="000000" w:themeColor="text1"/>
          <w:kern w:val="0"/>
          <w:sz w:val="28"/>
          <w:szCs w:val="28"/>
          <w14:ligatures w14:val="none"/>
        </w:rPr>
        <w:t xml:space="preserve">". </w:t>
      </w:r>
    </w:p>
    <w:p w14:paraId="65E9C380" w14:textId="3D46294F"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هدفت الدراسة إلى التعرّف على فعالية الاتصال التسويقي الرقمي بأبعاده (المحتوى الرقمي، التفاعل، جودة العرض البصري، سهولة الوصول) في الترويج لمناطق الجذب السياحي بالمملكة العربية السعودية من خلال موقع "روح السعودية". واستخدمت الدراسة المنهج الوصفي التحليلي عبر تحليل المضمون، وتكوّنت العينة من محتوى الموقع الرسمي وحساباته على منصات التواصل الاجتماعي خلال فترة زمنية محدّدة. وتوصّلت نتائج الدراسة إلى أن الموقع يوظّف أدوات التسويق الرقمي بفعالية عالية في الترويج للمقاصد السياحية، مع تميّزه في توظيف المحتوى المرئي والقصصي. وأوصت الدراسة بتطوير المحتوى التفاعلي وتعزيز استخدام الواقع المعزز والافتراضي في الترويج السياحي الرقمي</w:t>
      </w:r>
      <w:r w:rsidRPr="006E5931">
        <w:rPr>
          <w:rFonts w:ascii="Simplified Arabic" w:eastAsia="Times New Roman" w:hAnsi="Simplified Arabic" w:cs="Simplified Arabic"/>
          <w:color w:val="000000" w:themeColor="text1"/>
          <w:kern w:val="0"/>
          <w:sz w:val="28"/>
          <w:szCs w:val="28"/>
          <w14:ligatures w14:val="none"/>
        </w:rPr>
        <w:t>.</w:t>
      </w:r>
    </w:p>
    <w:p w14:paraId="03BF67E8" w14:textId="6101E4C7" w:rsidR="00AF0407" w:rsidRPr="006E5931" w:rsidRDefault="00AF0407" w:rsidP="00B4056F">
      <w:pPr>
        <w:pStyle w:val="ListParagraph"/>
        <w:numPr>
          <w:ilvl w:val="0"/>
          <w:numId w:val="1"/>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lastRenderedPageBreak/>
        <w:t>دراسة مقدم وفارس (2024) بعنوان</w:t>
      </w:r>
      <w:r w:rsidRPr="006E5931">
        <w:rPr>
          <w:rFonts w:ascii="Simplified Arabic" w:eastAsia="Times New Roman" w:hAnsi="Simplified Arabic" w:cs="Simplified Arabic"/>
          <w:b/>
          <w:bCs/>
          <w:color w:val="000000" w:themeColor="text1"/>
          <w:kern w:val="0"/>
          <w:sz w:val="28"/>
          <w:szCs w:val="28"/>
          <w14:ligatures w14:val="none"/>
        </w:rPr>
        <w:t>: "</w:t>
      </w:r>
      <w:r w:rsidRPr="006E5931">
        <w:rPr>
          <w:rFonts w:ascii="Simplified Arabic" w:eastAsia="Times New Roman" w:hAnsi="Simplified Arabic" w:cs="Simplified Arabic"/>
          <w:b/>
          <w:bCs/>
          <w:color w:val="000000" w:themeColor="text1"/>
          <w:kern w:val="0"/>
          <w:sz w:val="28"/>
          <w:szCs w:val="28"/>
          <w:rtl/>
          <w14:ligatures w14:val="none"/>
        </w:rPr>
        <w:t>أثر أنشطة التسويق الرقمي على فعالية الاتصال التسويقي: دراسة تحليلية لزبائن مؤسسة اتصالات الجزائر</w:t>
      </w:r>
      <w:r w:rsidRPr="006E5931">
        <w:rPr>
          <w:rFonts w:ascii="Simplified Arabic" w:eastAsia="Times New Roman" w:hAnsi="Simplified Arabic" w:cs="Simplified Arabic"/>
          <w:b/>
          <w:bCs/>
          <w:color w:val="000000" w:themeColor="text1"/>
          <w:kern w:val="0"/>
          <w:sz w:val="28"/>
          <w:szCs w:val="28"/>
          <w14:ligatures w14:val="none"/>
        </w:rPr>
        <w:t>"</w:t>
      </w:r>
    </w:p>
    <w:p w14:paraId="53FDF9DD" w14:textId="70375757"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هدفت الدراسة إلى التعرّف على أثر أنشطة التسويق الرقمي بأبعاده (التسويق عبر مواقع التواصل الاجتماعي، التسويق عبر البريد الإلكتروني، التسويق بالمحتوى، الإعلانات الرقمية) على فعالية الاتصال التسويقي لدى زبائن مؤسسة اتصالات الجزائر. واستخدمت الدراسة المنهج الوصفي التحليلي، وتكوّنت العينة من (250) زبونًا من زبائن المؤسسة. وتوصّلت نتائج الدراسة إلى وجود أثر إيجابي ذي دلالة إحصائية لأنشطة التسويق الرقمي على فعالية الاتصال التسويقي، وأن التسويق عبر مواقع التواصل الاجتماعي كان الأكثر تأثيرًا</w:t>
      </w: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وأوصت الدراسة بضرورة تعزيز اعتماد المؤسسات على أنشطة التسويق الرقمي، وتطوير محتوى رقمي يلائم احتياجات الزبائن</w:t>
      </w:r>
      <w:r w:rsidRPr="006E5931">
        <w:rPr>
          <w:rFonts w:ascii="Simplified Arabic" w:eastAsia="Times New Roman" w:hAnsi="Simplified Arabic" w:cs="Simplified Arabic"/>
          <w:color w:val="000000" w:themeColor="text1"/>
          <w:kern w:val="0"/>
          <w:sz w:val="28"/>
          <w:szCs w:val="28"/>
          <w14:ligatures w14:val="none"/>
        </w:rPr>
        <w:t>.</w:t>
      </w:r>
    </w:p>
    <w:p w14:paraId="30382FDD" w14:textId="7690EE6C" w:rsidR="00AF0407" w:rsidRPr="006E5931" w:rsidRDefault="00AF0407" w:rsidP="00B4056F">
      <w:pPr>
        <w:pStyle w:val="ListParagraph"/>
        <w:numPr>
          <w:ilvl w:val="0"/>
          <w:numId w:val="1"/>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rtl/>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 xml:space="preserve">دراسة الشريف وابعيو وأبو جازية </w:t>
      </w:r>
      <w:r w:rsidRPr="006E5931">
        <w:rPr>
          <w:rFonts w:ascii="Simplified Arabic" w:eastAsia="Times New Roman" w:hAnsi="Simplified Arabic" w:cs="Simplified Arabic"/>
          <w:b/>
          <w:bCs/>
          <w:color w:val="000000" w:themeColor="text1"/>
          <w:kern w:val="0"/>
          <w:sz w:val="28"/>
          <w:szCs w:val="28"/>
          <w14:ligatures w14:val="none"/>
        </w:rPr>
        <w:t xml:space="preserve">(2024) </w:t>
      </w:r>
      <w:r w:rsidRPr="006E5931">
        <w:rPr>
          <w:rFonts w:ascii="Simplified Arabic" w:eastAsia="Times New Roman" w:hAnsi="Simplified Arabic" w:cs="Simplified Arabic"/>
          <w:b/>
          <w:bCs/>
          <w:color w:val="000000" w:themeColor="text1"/>
          <w:kern w:val="0"/>
          <w:sz w:val="28"/>
          <w:szCs w:val="28"/>
          <w:rtl/>
          <w14:ligatures w14:val="none"/>
        </w:rPr>
        <w:t>بعنوان: "التسويق الرقمي وعلاقته بالصورة الذهنية: دراسة على عملاء شركة المدار بمدينة مصراته</w:t>
      </w:r>
      <w:r w:rsidRPr="006E5931">
        <w:rPr>
          <w:rFonts w:ascii="Simplified Arabic" w:eastAsia="Times New Roman" w:hAnsi="Simplified Arabic" w:cs="Simplified Arabic"/>
          <w:b/>
          <w:bCs/>
          <w:color w:val="000000" w:themeColor="text1"/>
          <w:kern w:val="0"/>
          <w:sz w:val="28"/>
          <w:szCs w:val="28"/>
          <w14:ligatures w14:val="none"/>
        </w:rPr>
        <w:t xml:space="preserve">". </w:t>
      </w:r>
    </w:p>
    <w:p w14:paraId="5167707F" w14:textId="30AE1316"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التسويق الرقمي بأبعاده (التسويق عبر محركات البحث، التسويق عبر البريد الإلكتروني، التسويق عبر مواقع التواصل الاجتماعي، التسويق بالمحتوى) والصورة الذهنية لدى عملاء شركة المدار الجديد بمدينة مصراته الليبية. واستخدمت الدراسة المنهج الوصفي التحليلي، وتكوّنت العينة من عدد من عملاء الشركة تم اختيارهم بالطريقة العشوائية. وتوصّلت نتائج الدراسة إلى وجود علاقة ارتباطية موجبة ذات دلالة إحصائية بين التسويق الرقمي والصورة الذهنية للشركة، وأن أبعاد التسويق الرقمي تؤثر مجتمعةً في تشكيل الصورة الذهنية الإيجابية. وأوصت الدراسة بضرورة اهتمام الشركات بتطوير أدوات التسويق الرقمي بصورة مستمرة لتحسين صورتها الذهنية لدى العملاء</w:t>
      </w:r>
      <w:r w:rsidRPr="006E5931">
        <w:rPr>
          <w:rFonts w:ascii="Simplified Arabic" w:eastAsia="Times New Roman" w:hAnsi="Simplified Arabic" w:cs="Simplified Arabic"/>
          <w:color w:val="000000" w:themeColor="text1"/>
          <w:kern w:val="0"/>
          <w:sz w:val="28"/>
          <w:szCs w:val="28"/>
          <w14:ligatures w14:val="none"/>
        </w:rPr>
        <w:t>.</w:t>
      </w:r>
    </w:p>
    <w:p w14:paraId="4C6E39FD" w14:textId="3BB383C4" w:rsidR="00AF0407" w:rsidRPr="006E5931" w:rsidRDefault="00AF0407" w:rsidP="00B4056F">
      <w:pPr>
        <w:pStyle w:val="ListParagraph"/>
        <w:numPr>
          <w:ilvl w:val="0"/>
          <w:numId w:val="1"/>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rtl/>
          <w14:ligatures w14:val="none"/>
        </w:rPr>
      </w:pPr>
      <w:r w:rsidRPr="006E5931">
        <w:rPr>
          <w:rFonts w:ascii="Simplified Arabic" w:eastAsia="Times New Roman" w:hAnsi="Simplified Arabic" w:cs="Simplified Arabic"/>
          <w:b/>
          <w:bCs/>
          <w:color w:val="000000" w:themeColor="text1"/>
          <w:kern w:val="0"/>
          <w:sz w:val="28"/>
          <w:szCs w:val="28"/>
          <w:rtl/>
          <w14:ligatures w14:val="none"/>
        </w:rPr>
        <w:t>دراسة لزغد ونور الدين (2024) بعنوان: "علاقة الذكاء الاصطناعي بالتسويق الرقمي: تحليل ببليومتري 2013-2023</w:t>
      </w:r>
      <w:r w:rsidRPr="006E5931">
        <w:rPr>
          <w:rFonts w:ascii="Simplified Arabic" w:eastAsia="Times New Roman" w:hAnsi="Simplified Arabic" w:cs="Simplified Arabic"/>
          <w:b/>
          <w:bCs/>
          <w:color w:val="000000" w:themeColor="text1"/>
          <w:kern w:val="0"/>
          <w:sz w:val="28"/>
          <w:szCs w:val="28"/>
          <w14:ligatures w14:val="none"/>
        </w:rPr>
        <w:t xml:space="preserve">". </w:t>
      </w:r>
    </w:p>
    <w:p w14:paraId="0853907B" w14:textId="4F88C158" w:rsidR="00AF0407" w:rsidRPr="006E5931" w:rsidRDefault="00AF0407" w:rsidP="00E4155F">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هدفت الدراسة إلى التعرّف على واقع الإنتاج العلمي المتعلق بعلاقة الذكاء الاصطناعي بالتسويق الرقمي بأبعاده (التحليلات التنبؤية، التخصيص، روبوتات الدردشة، أتمتة التسويق) خلال الفترة 2013-2023. واستخدمت الدراسة المنهج الببليومتري التحليلي، وتكوّنت العينة من الأبحاث والدراسات المنشورة في قاعدة بيانات</w:t>
      </w:r>
      <w:r w:rsidRPr="006E5931">
        <w:rPr>
          <w:rFonts w:ascii="Simplified Arabic" w:eastAsia="Times New Roman" w:hAnsi="Simplified Arabic" w:cs="Simplified Arabic"/>
          <w:color w:val="000000" w:themeColor="text1"/>
          <w:kern w:val="0"/>
          <w:sz w:val="28"/>
          <w:szCs w:val="28"/>
          <w14:ligatures w14:val="none"/>
        </w:rPr>
        <w:t xml:space="preserve"> Scopus </w:t>
      </w:r>
      <w:r w:rsidRPr="006E5931">
        <w:rPr>
          <w:rFonts w:ascii="Simplified Arabic" w:eastAsia="Times New Roman" w:hAnsi="Simplified Arabic" w:cs="Simplified Arabic"/>
          <w:color w:val="000000" w:themeColor="text1"/>
          <w:kern w:val="0"/>
          <w:sz w:val="28"/>
          <w:szCs w:val="28"/>
          <w:rtl/>
          <w14:ligatures w14:val="none"/>
        </w:rPr>
        <w:t xml:space="preserve">خلال الفترة المدروسة. وتوصّلت نتائج الدراسة إلى تزايد الاهتمام البحثي بدمج الذكاء </w:t>
      </w:r>
      <w:r w:rsidRPr="006E5931">
        <w:rPr>
          <w:rFonts w:ascii="Simplified Arabic" w:eastAsia="Times New Roman" w:hAnsi="Simplified Arabic" w:cs="Simplified Arabic"/>
          <w:color w:val="000000" w:themeColor="text1"/>
          <w:kern w:val="0"/>
          <w:sz w:val="28"/>
          <w:szCs w:val="28"/>
          <w:rtl/>
          <w14:ligatures w14:val="none"/>
        </w:rPr>
        <w:lastRenderedPageBreak/>
        <w:t>الاصطناعي في التسويق الرقمي، مع وجود تركّز جغرافي ومؤسسي للإنتاج العلمي. وأوصت الدراسة بضرورة توسيع نطاق البحث في تطبيقات الذكاء الاصطناعي في التسويق الرقمي، خاصةً في القطاعات غير الربحية</w:t>
      </w:r>
      <w:r w:rsidRPr="006E5931">
        <w:rPr>
          <w:rFonts w:ascii="Simplified Arabic" w:eastAsia="Times New Roman" w:hAnsi="Simplified Arabic" w:cs="Simplified Arabic"/>
          <w:color w:val="000000" w:themeColor="text1"/>
          <w:kern w:val="0"/>
          <w:sz w:val="28"/>
          <w:szCs w:val="28"/>
          <w14:ligatures w14:val="none"/>
        </w:rPr>
        <w:t>.</w:t>
      </w:r>
    </w:p>
    <w:p w14:paraId="17A81F1A" w14:textId="77777777" w:rsidR="00E4155F" w:rsidRPr="006E5931" w:rsidRDefault="00AF0407"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6E5931">
        <w:rPr>
          <w:rFonts w:ascii="Simplified Arabic" w:eastAsia="Times New Roman" w:hAnsi="Simplified Arabic" w:cs="Simplified Arabic"/>
          <w:b/>
          <w:bCs/>
          <w:color w:val="000000" w:themeColor="text1"/>
          <w:kern w:val="0"/>
          <w:sz w:val="28"/>
          <w:szCs w:val="28"/>
          <w14:ligatures w14:val="none"/>
        </w:rPr>
        <w:t xml:space="preserve">(7) </w:t>
      </w:r>
      <w:r w:rsidRPr="006E5931">
        <w:rPr>
          <w:rFonts w:ascii="Simplified Arabic" w:eastAsia="Times New Roman" w:hAnsi="Simplified Arabic" w:cs="Simplified Arabic"/>
          <w:b/>
          <w:bCs/>
          <w:color w:val="000000" w:themeColor="text1"/>
          <w:kern w:val="0"/>
          <w:sz w:val="28"/>
          <w:szCs w:val="28"/>
          <w:rtl/>
          <w14:ligatures w14:val="none"/>
        </w:rPr>
        <w:t>دراسة الربيعي والجنابي</w:t>
      </w:r>
      <w:r w:rsidRPr="006E5931">
        <w:rPr>
          <w:rFonts w:ascii="Simplified Arabic" w:eastAsia="Times New Roman" w:hAnsi="Simplified Arabic" w:cs="Simplified Arabic"/>
          <w:b/>
          <w:bCs/>
          <w:color w:val="000000" w:themeColor="text1"/>
          <w:kern w:val="0"/>
          <w:sz w:val="28"/>
          <w:szCs w:val="28"/>
          <w14:ligatures w14:val="none"/>
        </w:rPr>
        <w:t xml:space="preserve"> (2023) </w:t>
      </w:r>
      <w:r w:rsidRPr="006E5931">
        <w:rPr>
          <w:rFonts w:ascii="Simplified Arabic" w:eastAsia="Times New Roman" w:hAnsi="Simplified Arabic" w:cs="Simplified Arabic"/>
          <w:b/>
          <w:bCs/>
          <w:color w:val="000000" w:themeColor="text1"/>
          <w:kern w:val="0"/>
          <w:sz w:val="28"/>
          <w:szCs w:val="28"/>
          <w:rtl/>
          <w14:ligatures w14:val="none"/>
        </w:rPr>
        <w:t>بعنوان: "دور التسويق الرقمي في ثقافة الزبون: دراسة تحليلية لآراء عينة من مدراء ومسؤولي الشعب والوحدات لشركات زين لاتصالات في العراق</w:t>
      </w:r>
      <w:r w:rsidRPr="006E5931">
        <w:rPr>
          <w:rFonts w:ascii="Simplified Arabic" w:eastAsia="Times New Roman" w:hAnsi="Simplified Arabic" w:cs="Simplified Arabic"/>
          <w:b/>
          <w:bCs/>
          <w:color w:val="000000" w:themeColor="text1"/>
          <w:kern w:val="0"/>
          <w:sz w:val="28"/>
          <w:szCs w:val="28"/>
          <w14:ligatures w14:val="none"/>
        </w:rPr>
        <w:t xml:space="preserve">". </w:t>
      </w:r>
    </w:p>
    <w:p w14:paraId="08DA7815" w14:textId="27BDF972"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التسويق الرقمي بأبعاده (التواصل، المشاركة، التعلّم) وثقافة الزبون لدى شركات زين للاتصالات في العراق. واستخدمت الدراسة المنهج الوصفي التحليلي، وتكوّنت العينة من المدراء ومسؤولي الشعب والوحدات في شركات زين للاتصالات في العراق. وتوصّلت نتائج الدراسة إلى وجود علاقة ارتباط وتأثير ذات دلالة إحصائية بين التسويق الرقمي وثقافة الزبون، وأن للتسويق الرقمي دورًا فاعلاً في بناء ثقافة الزبون وتعزيز ولائه. وأوصت الدراسة بضرورة اهتمام الشركات بتطوير أدوات التسويق الرقمي وتنمية مهارات العاملين فيها لمواكبة التطور التكنولوجي المتسارع</w:t>
      </w:r>
      <w:r w:rsidRPr="006E5931">
        <w:rPr>
          <w:rFonts w:ascii="Simplified Arabic" w:eastAsia="Times New Roman" w:hAnsi="Simplified Arabic" w:cs="Simplified Arabic"/>
          <w:color w:val="000000" w:themeColor="text1"/>
          <w:kern w:val="0"/>
          <w:sz w:val="28"/>
          <w:szCs w:val="28"/>
          <w14:ligatures w14:val="none"/>
        </w:rPr>
        <w:t>.</w:t>
      </w:r>
    </w:p>
    <w:p w14:paraId="230972A4" w14:textId="77777777" w:rsidR="00AF0407" w:rsidRPr="006E5931" w:rsidRDefault="00AF0407"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14:ligatures w14:val="none"/>
        </w:rPr>
        <w:t xml:space="preserve">(8) </w:t>
      </w:r>
      <w:r w:rsidRPr="006E5931">
        <w:rPr>
          <w:rFonts w:ascii="Simplified Arabic" w:eastAsia="Times New Roman" w:hAnsi="Simplified Arabic" w:cs="Simplified Arabic"/>
          <w:b/>
          <w:bCs/>
          <w:color w:val="000000" w:themeColor="text1"/>
          <w:kern w:val="0"/>
          <w:sz w:val="28"/>
          <w:szCs w:val="28"/>
          <w:rtl/>
          <w14:ligatures w14:val="none"/>
        </w:rPr>
        <w:t>دراسة</w:t>
      </w:r>
      <w:r w:rsidRPr="006E5931">
        <w:rPr>
          <w:rFonts w:ascii="Simplified Arabic" w:eastAsia="Times New Roman" w:hAnsi="Simplified Arabic" w:cs="Simplified Arabic"/>
          <w:b/>
          <w:bCs/>
          <w:color w:val="000000" w:themeColor="text1"/>
          <w:kern w:val="0"/>
          <w:sz w:val="28"/>
          <w:szCs w:val="28"/>
          <w14:ligatures w14:val="none"/>
        </w:rPr>
        <w:t xml:space="preserve"> Yoon (2023) </w:t>
      </w:r>
      <w:r w:rsidRPr="006E5931">
        <w:rPr>
          <w:rFonts w:ascii="Simplified Arabic" w:eastAsia="Times New Roman" w:hAnsi="Simplified Arabic" w:cs="Simplified Arabic"/>
          <w:b/>
          <w:bCs/>
          <w:color w:val="000000" w:themeColor="text1"/>
          <w:kern w:val="0"/>
          <w:sz w:val="28"/>
          <w:szCs w:val="28"/>
          <w:rtl/>
          <w14:ligatures w14:val="none"/>
        </w:rPr>
        <w:t>بعنوان</w:t>
      </w:r>
      <w:r w:rsidRPr="006E5931">
        <w:rPr>
          <w:rFonts w:ascii="Simplified Arabic" w:eastAsia="Times New Roman" w:hAnsi="Simplified Arabic" w:cs="Simplified Arabic"/>
          <w:b/>
          <w:bCs/>
          <w:color w:val="000000" w:themeColor="text1"/>
          <w:kern w:val="0"/>
          <w:sz w:val="28"/>
          <w:szCs w:val="28"/>
          <w14:ligatures w14:val="none"/>
        </w:rPr>
        <w:t xml:space="preserve">: "Factors Affecting the Adoption of Digital Marketing in Non-Profit Organizations: An Empirical Study". </w:t>
      </w:r>
    </w:p>
    <w:p w14:paraId="403D765A" w14:textId="047BF8EE"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المؤثّرة في تبنّي المنظمات غير الربحية للتسويق الرقمي بأبعاده (الفائدة المُدركة، سهولة الاستخدام المُدركة، الدعم التنظيمي، الجاهزية التكنولوجية، الضغط البيئي). واستخدمت الدراسة المنهج الكمّي الوصفي التحليلي بالاعتماد على نموذج</w:t>
      </w:r>
      <w:r w:rsidRPr="006E5931">
        <w:rPr>
          <w:rFonts w:ascii="Simplified Arabic" w:eastAsia="Times New Roman" w:hAnsi="Simplified Arabic" w:cs="Simplified Arabic"/>
          <w:color w:val="000000" w:themeColor="text1"/>
          <w:kern w:val="0"/>
          <w:sz w:val="28"/>
          <w:szCs w:val="28"/>
          <w14:ligatures w14:val="none"/>
        </w:rPr>
        <w:t xml:space="preserve"> TOE</w:t>
      </w:r>
      <w:r w:rsidRPr="006E5931">
        <w:rPr>
          <w:rFonts w:ascii="Simplified Arabic" w:eastAsia="Times New Roman" w:hAnsi="Simplified Arabic" w:cs="Simplified Arabic"/>
          <w:color w:val="000000" w:themeColor="text1"/>
          <w:kern w:val="0"/>
          <w:sz w:val="28"/>
          <w:szCs w:val="28"/>
          <w:rtl/>
          <w14:ligatures w14:val="none"/>
        </w:rPr>
        <w:t>، وتكوّنت العينة من العاملين والمسؤولين في عدد من المنظمات غير الربحية في كوريا الجنوبية. وتوصّلت نتائج الدراسة إلى أن الفائدة المُدركة والجاهزية التكنولوجية والدعم التنظيمي تُعدّ من أكثر العوامل تأثيرًا في تبنّي التسويق الرقمي في المنظمات غير الربحية. وأوصت الدراسة بضرورة بناء قدرات تكنولوجية داخل المنظمات غير الربحية، وتوفير الدعم القيادي اللازم لتبنّي ممارسات التسويق الرقمي</w:t>
      </w:r>
      <w:r w:rsidRPr="006E5931">
        <w:rPr>
          <w:rFonts w:ascii="Simplified Arabic" w:eastAsia="Times New Roman" w:hAnsi="Simplified Arabic" w:cs="Simplified Arabic"/>
          <w:color w:val="000000" w:themeColor="text1"/>
          <w:kern w:val="0"/>
          <w:sz w:val="28"/>
          <w:szCs w:val="28"/>
          <w14:ligatures w14:val="none"/>
        </w:rPr>
        <w:t>.</w:t>
      </w:r>
    </w:p>
    <w:p w14:paraId="0E4A2320" w14:textId="77777777" w:rsidR="00AF0407" w:rsidRPr="006E5931" w:rsidRDefault="00AF0407"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14:ligatures w14:val="none"/>
        </w:rPr>
        <w:t xml:space="preserve">(9) </w:t>
      </w:r>
      <w:r w:rsidRPr="006E5931">
        <w:rPr>
          <w:rFonts w:ascii="Simplified Arabic" w:eastAsia="Times New Roman" w:hAnsi="Simplified Arabic" w:cs="Simplified Arabic"/>
          <w:b/>
          <w:bCs/>
          <w:color w:val="000000" w:themeColor="text1"/>
          <w:kern w:val="0"/>
          <w:sz w:val="28"/>
          <w:szCs w:val="28"/>
          <w:rtl/>
          <w14:ligatures w14:val="none"/>
        </w:rPr>
        <w:t>دراسة</w:t>
      </w:r>
      <w:r w:rsidRPr="006E5931">
        <w:rPr>
          <w:rFonts w:ascii="Simplified Arabic" w:eastAsia="Times New Roman" w:hAnsi="Simplified Arabic" w:cs="Simplified Arabic"/>
          <w:b/>
          <w:bCs/>
          <w:color w:val="000000" w:themeColor="text1"/>
          <w:kern w:val="0"/>
          <w:sz w:val="28"/>
          <w:szCs w:val="28"/>
          <w14:ligatures w14:val="none"/>
        </w:rPr>
        <w:t xml:space="preserve"> Pereira, Casais, &amp; Mendes (2024) </w:t>
      </w:r>
      <w:r w:rsidRPr="006E5931">
        <w:rPr>
          <w:rFonts w:ascii="Simplified Arabic" w:eastAsia="Times New Roman" w:hAnsi="Simplified Arabic" w:cs="Simplified Arabic"/>
          <w:b/>
          <w:bCs/>
          <w:color w:val="000000" w:themeColor="text1"/>
          <w:kern w:val="0"/>
          <w:sz w:val="28"/>
          <w:szCs w:val="28"/>
          <w:rtl/>
          <w14:ligatures w14:val="none"/>
        </w:rPr>
        <w:t>بعنوان</w:t>
      </w:r>
      <w:r w:rsidRPr="006E5931">
        <w:rPr>
          <w:rFonts w:ascii="Simplified Arabic" w:eastAsia="Times New Roman" w:hAnsi="Simplified Arabic" w:cs="Simplified Arabic"/>
          <w:b/>
          <w:bCs/>
          <w:color w:val="000000" w:themeColor="text1"/>
          <w:kern w:val="0"/>
          <w:sz w:val="28"/>
          <w:szCs w:val="28"/>
          <w14:ligatures w14:val="none"/>
        </w:rPr>
        <w:t>: "Digital Marketing in Nonprofit Organizations: Conceptual Background and Recommendations for Practitioners".</w:t>
      </w:r>
    </w:p>
    <w:p w14:paraId="10F2216E" w14:textId="3C7FCF8D"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lastRenderedPageBreak/>
        <w:t xml:space="preserve"> </w:t>
      </w:r>
      <w:r w:rsidRPr="006E593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الإطار المفاهيمي للتسويق الرقمي بأبعاده </w:t>
      </w:r>
      <w:r w:rsidRPr="006E5931">
        <w:rPr>
          <w:rFonts w:ascii="Simplified Arabic" w:eastAsia="Times New Roman" w:hAnsi="Simplified Arabic" w:cs="Simplified Arabic"/>
          <w:color w:val="000000" w:themeColor="text1"/>
          <w:kern w:val="0"/>
          <w:sz w:val="28"/>
          <w:szCs w:val="28"/>
          <w14:ligatures w14:val="none"/>
        </w:rPr>
        <w:t>(</w:t>
      </w:r>
      <w:r w:rsidRPr="006E5931">
        <w:rPr>
          <w:rFonts w:ascii="Simplified Arabic" w:eastAsia="Times New Roman" w:hAnsi="Simplified Arabic" w:cs="Simplified Arabic"/>
          <w:color w:val="000000" w:themeColor="text1"/>
          <w:kern w:val="0"/>
          <w:sz w:val="28"/>
          <w:szCs w:val="28"/>
          <w:rtl/>
          <w14:ligatures w14:val="none"/>
        </w:rPr>
        <w:t>الموقع الإلكتروني، وسائل التواصل الاجتماعي، البريد الإلكتروني، المحتوى الرقمي) في المنظمات غير الربحية، وتقديم توصيات للممارسين. واستخدمت الدراسة المنهج الوصفي التحليلي عبر مراجعة الأدبيات، وتكوّنت العينة من الدراسات والأبحاث السابقة المنشورة في مجال التسويق الرقمي للمنظمات غير الربحية. وتوصّلت نتائج الدراسة إلى أن المنظمات غير الربحية تواجه تحديات خاصة في تبنّي التسويق الرقمي تتعلق بمحدودية الموارد ونقص المهارات، مع وجود فرص كبيرة لتوظيف الأدوات الرقمية في استقطاب المتبرعين والمتطوعين</w:t>
      </w: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وأوصت الدراسة بتبنّي إطار عمل متكامل للتسويق الرقمي يراعي خصوصية المنظمات غير الربحية</w:t>
      </w:r>
      <w:r w:rsidRPr="006E5931">
        <w:rPr>
          <w:rFonts w:ascii="Simplified Arabic" w:eastAsia="Times New Roman" w:hAnsi="Simplified Arabic" w:cs="Simplified Arabic"/>
          <w:color w:val="000000" w:themeColor="text1"/>
          <w:kern w:val="0"/>
          <w:sz w:val="28"/>
          <w:szCs w:val="28"/>
          <w14:ligatures w14:val="none"/>
        </w:rPr>
        <w:t>.</w:t>
      </w:r>
    </w:p>
    <w:p w14:paraId="1BDC2367" w14:textId="77777777" w:rsidR="00AF0407" w:rsidRPr="006E5931" w:rsidRDefault="00AF0407"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14:ligatures w14:val="none"/>
        </w:rPr>
        <w:t xml:space="preserve">(10) </w:t>
      </w:r>
      <w:r w:rsidRPr="006E5931">
        <w:rPr>
          <w:rFonts w:ascii="Simplified Arabic" w:eastAsia="Times New Roman" w:hAnsi="Simplified Arabic" w:cs="Simplified Arabic"/>
          <w:b/>
          <w:bCs/>
          <w:color w:val="000000" w:themeColor="text1"/>
          <w:kern w:val="0"/>
          <w:sz w:val="28"/>
          <w:szCs w:val="28"/>
          <w:rtl/>
          <w14:ligatures w14:val="none"/>
        </w:rPr>
        <w:t>دراسة</w:t>
      </w:r>
      <w:r w:rsidRPr="006E5931">
        <w:rPr>
          <w:rFonts w:ascii="Simplified Arabic" w:eastAsia="Times New Roman" w:hAnsi="Simplified Arabic" w:cs="Simplified Arabic"/>
          <w:b/>
          <w:bCs/>
          <w:color w:val="000000" w:themeColor="text1"/>
          <w:kern w:val="0"/>
          <w:sz w:val="28"/>
          <w:szCs w:val="28"/>
          <w14:ligatures w14:val="none"/>
        </w:rPr>
        <w:t xml:space="preserve"> Cipriano &amp; Za (2024) </w:t>
      </w:r>
      <w:r w:rsidRPr="006E5931">
        <w:rPr>
          <w:rFonts w:ascii="Simplified Arabic" w:eastAsia="Times New Roman" w:hAnsi="Simplified Arabic" w:cs="Simplified Arabic"/>
          <w:b/>
          <w:bCs/>
          <w:color w:val="000000" w:themeColor="text1"/>
          <w:kern w:val="0"/>
          <w:sz w:val="28"/>
          <w:szCs w:val="28"/>
          <w:rtl/>
          <w14:ligatures w14:val="none"/>
        </w:rPr>
        <w:t>بعنوان</w:t>
      </w:r>
      <w:r w:rsidRPr="006E5931">
        <w:rPr>
          <w:rFonts w:ascii="Simplified Arabic" w:eastAsia="Times New Roman" w:hAnsi="Simplified Arabic" w:cs="Simplified Arabic"/>
          <w:b/>
          <w:bCs/>
          <w:color w:val="000000" w:themeColor="text1"/>
          <w:kern w:val="0"/>
          <w:sz w:val="28"/>
          <w:szCs w:val="28"/>
          <w14:ligatures w14:val="none"/>
        </w:rPr>
        <w:t>: "Non-profit organisations in the digital age: A research agenda for supporting the development of a digital transformation strategy".</w:t>
      </w:r>
    </w:p>
    <w:p w14:paraId="33F93E6C" w14:textId="4D32405E"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هدفت الدراسة إلى التعرّف على المتطلبات اللازمة لتطوير استراتيجية تحوّل رقمي في المنظمات غير الربحية بأبعادها (الشروط المسبقة، هياكل خلق القيمة، العوامل الاستراتيجية، مخرجات التحوّل الرقمي). واستخدمت الدراسة المنهج النوعي التحليلي عبر المراجعة المنهجية للأدبيات، وتكوّنت العينة من</w:t>
      </w:r>
      <w:r w:rsidRPr="006E5931">
        <w:rPr>
          <w:rFonts w:ascii="Simplified Arabic" w:eastAsia="Times New Roman" w:hAnsi="Simplified Arabic" w:cs="Simplified Arabic"/>
          <w:color w:val="000000" w:themeColor="text1"/>
          <w:kern w:val="0"/>
          <w:sz w:val="28"/>
          <w:szCs w:val="28"/>
          <w14:ligatures w14:val="none"/>
        </w:rPr>
        <w:t xml:space="preserve"> (87) </w:t>
      </w:r>
      <w:r w:rsidRPr="006E5931">
        <w:rPr>
          <w:rFonts w:ascii="Simplified Arabic" w:eastAsia="Times New Roman" w:hAnsi="Simplified Arabic" w:cs="Simplified Arabic"/>
          <w:color w:val="000000" w:themeColor="text1"/>
          <w:kern w:val="0"/>
          <w:sz w:val="28"/>
          <w:szCs w:val="28"/>
          <w:rtl/>
          <w14:ligatures w14:val="none"/>
        </w:rPr>
        <w:t>دراسة منشورة في قواعد البيانات العلمية المعتمدة. وتوصّلت نتائج الدراسة إلى أن التحوّل الرقمي في المنظمات غير الربحية يتطلّب رؤية استراتيجية واضحة، وقيادة داعمة، وبنية تكنولوجية ملائمة، مع وجود فجوات بحثية تحتاج إلى مزيد من الدراسة. وأوصت الدراسة بضرورة بناء أجندة بحثية شاملة لدعم التحوّل الرقمي في المنظمات غير الربحية</w:t>
      </w:r>
      <w:r w:rsidRPr="006E5931">
        <w:rPr>
          <w:rFonts w:ascii="Simplified Arabic" w:eastAsia="Times New Roman" w:hAnsi="Simplified Arabic" w:cs="Simplified Arabic"/>
          <w:color w:val="000000" w:themeColor="text1"/>
          <w:kern w:val="0"/>
          <w:sz w:val="28"/>
          <w:szCs w:val="28"/>
          <w14:ligatures w14:val="none"/>
        </w:rPr>
        <w:t>.</w:t>
      </w:r>
    </w:p>
    <w:p w14:paraId="53DA6692" w14:textId="77777777" w:rsidR="00AF0407" w:rsidRPr="006E5931" w:rsidRDefault="00AF0407"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المحور الثاني: الدراسات المتعلقة بالاتصال التسويقي وعلاقته بمتغيرات أخرى</w:t>
      </w:r>
    </w:p>
    <w:p w14:paraId="266A317B" w14:textId="52F8F142" w:rsidR="00AF0407" w:rsidRPr="006E5931" w:rsidRDefault="00AF0407" w:rsidP="00B4056F">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rtl/>
          <w14:ligatures w14:val="none"/>
        </w:rPr>
      </w:pPr>
      <w:r w:rsidRPr="006E5931">
        <w:rPr>
          <w:rFonts w:ascii="Simplified Arabic" w:eastAsia="Times New Roman" w:hAnsi="Simplified Arabic" w:cs="Simplified Arabic"/>
          <w:b/>
          <w:bCs/>
          <w:color w:val="000000" w:themeColor="text1"/>
          <w:kern w:val="0"/>
          <w:sz w:val="28"/>
          <w:szCs w:val="28"/>
          <w:rtl/>
          <w14:ligatures w14:val="none"/>
        </w:rPr>
        <w:t>دراسة علي (2025) بعنوان: "دور الاتصال التسويقي المتكامل في رضا العملاء: دراسة تطبيقية على أكاديمية سوداكال لاتصالات</w:t>
      </w:r>
      <w:r w:rsidRPr="006E5931">
        <w:rPr>
          <w:rFonts w:ascii="Simplified Arabic" w:eastAsia="Times New Roman" w:hAnsi="Simplified Arabic" w:cs="Simplified Arabic"/>
          <w:b/>
          <w:bCs/>
          <w:color w:val="000000" w:themeColor="text1"/>
          <w:kern w:val="0"/>
          <w:sz w:val="28"/>
          <w:szCs w:val="28"/>
          <w14:ligatures w14:val="none"/>
        </w:rPr>
        <w:t xml:space="preserve">". </w:t>
      </w:r>
    </w:p>
    <w:p w14:paraId="7C9DCA86" w14:textId="25B185E4" w:rsidR="00AF0407" w:rsidRPr="006E5931" w:rsidRDefault="00AF0407" w:rsidP="00E4155F">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الاتصال التسويقي المتكامل بأبعاده </w:t>
      </w:r>
      <w:r w:rsidRPr="006E5931">
        <w:rPr>
          <w:rFonts w:ascii="Simplified Arabic" w:eastAsia="Times New Roman" w:hAnsi="Simplified Arabic" w:cs="Simplified Arabic"/>
          <w:color w:val="000000" w:themeColor="text1"/>
          <w:kern w:val="0"/>
          <w:sz w:val="28"/>
          <w:szCs w:val="28"/>
          <w14:ligatures w14:val="none"/>
        </w:rPr>
        <w:t>(</w:t>
      </w:r>
      <w:r w:rsidRPr="006E5931">
        <w:rPr>
          <w:rFonts w:ascii="Simplified Arabic" w:eastAsia="Times New Roman" w:hAnsi="Simplified Arabic" w:cs="Simplified Arabic"/>
          <w:color w:val="000000" w:themeColor="text1"/>
          <w:kern w:val="0"/>
          <w:sz w:val="28"/>
          <w:szCs w:val="28"/>
          <w:rtl/>
          <w14:ligatures w14:val="none"/>
        </w:rPr>
        <w:t xml:space="preserve">الإعلان، البيع الشخصي، تنشيط المبيعات، العلاقات العامة، التسويق المباشر) في تحقيق رضا العملاء بأكاديمية سوداكال لاتصالات. واستخدمت الدراسة المنهج الوصفي التحليلي، وتكوّنت العينة من عملاء الأكاديمية بطريقة الاختيار العشوائي. وتوصّلت نتائج الدراسة إلى وجود علاقة ارتباطية وتأثيرية ذات دلالة إحصائية بين </w:t>
      </w:r>
      <w:r w:rsidRPr="006E5931">
        <w:rPr>
          <w:rFonts w:ascii="Simplified Arabic" w:eastAsia="Times New Roman" w:hAnsi="Simplified Arabic" w:cs="Simplified Arabic"/>
          <w:color w:val="000000" w:themeColor="text1"/>
          <w:kern w:val="0"/>
          <w:sz w:val="28"/>
          <w:szCs w:val="28"/>
          <w:rtl/>
          <w14:ligatures w14:val="none"/>
        </w:rPr>
        <w:lastRenderedPageBreak/>
        <w:t>الاتصال التسويقي المتكامل ورضا العملاء، وأن الإعلان والعلاقات العامة كانا الأكثر تأثيرًا في تعزيز رضا العملاء</w:t>
      </w: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وأوصت الدراسة بضرورة تبنّي الأكاديمية لاستراتيجية اتصال تسويقي متكامل تجمع بين مختلف الأدوات التقليدية والرقمية</w:t>
      </w:r>
      <w:r w:rsidRPr="006E5931">
        <w:rPr>
          <w:rFonts w:ascii="Simplified Arabic" w:eastAsia="Times New Roman" w:hAnsi="Simplified Arabic" w:cs="Simplified Arabic"/>
          <w:color w:val="000000" w:themeColor="text1"/>
          <w:kern w:val="0"/>
          <w:sz w:val="28"/>
          <w:szCs w:val="28"/>
          <w14:ligatures w14:val="none"/>
        </w:rPr>
        <w:t>.</w:t>
      </w:r>
    </w:p>
    <w:p w14:paraId="1CA6F9BC" w14:textId="4CC75BAA" w:rsidR="00AF0407" w:rsidRPr="006E5931" w:rsidRDefault="00AF0407" w:rsidP="00B4056F">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rtl/>
          <w14:ligatures w14:val="none"/>
        </w:rPr>
      </w:pPr>
      <w:r w:rsidRPr="006E5931">
        <w:rPr>
          <w:rFonts w:ascii="Simplified Arabic" w:eastAsia="Times New Roman" w:hAnsi="Simplified Arabic" w:cs="Simplified Arabic"/>
          <w:b/>
          <w:bCs/>
          <w:color w:val="000000" w:themeColor="text1"/>
          <w:kern w:val="0"/>
          <w:sz w:val="28"/>
          <w:szCs w:val="28"/>
          <w:rtl/>
          <w14:ligatures w14:val="none"/>
        </w:rPr>
        <w:t>دراسة عبد ربه (2025) بعنوان</w:t>
      </w:r>
      <w:r w:rsidRPr="006E5931">
        <w:rPr>
          <w:rFonts w:ascii="Simplified Arabic" w:eastAsia="Times New Roman" w:hAnsi="Simplified Arabic" w:cs="Simplified Arabic"/>
          <w:b/>
          <w:bCs/>
          <w:color w:val="000000" w:themeColor="text1"/>
          <w:kern w:val="0"/>
          <w:sz w:val="28"/>
          <w:szCs w:val="28"/>
          <w14:ligatures w14:val="none"/>
        </w:rPr>
        <w:t>: "</w:t>
      </w:r>
      <w:r w:rsidRPr="006E5931">
        <w:rPr>
          <w:rFonts w:ascii="Simplified Arabic" w:eastAsia="Times New Roman" w:hAnsi="Simplified Arabic" w:cs="Simplified Arabic"/>
          <w:b/>
          <w:bCs/>
          <w:color w:val="000000" w:themeColor="text1"/>
          <w:kern w:val="0"/>
          <w:sz w:val="28"/>
          <w:szCs w:val="28"/>
          <w:rtl/>
          <w14:ligatures w14:val="none"/>
        </w:rPr>
        <w:t>دور الاتصال التسويقي في تحقيق رؤية المملكة 2030: استراتيجية لبناء العلامة التجارية وتعزيز النمو الاقتصادي</w:t>
      </w:r>
      <w:r w:rsidRPr="006E5931">
        <w:rPr>
          <w:rFonts w:ascii="Simplified Arabic" w:eastAsia="Times New Roman" w:hAnsi="Simplified Arabic" w:cs="Simplified Arabic"/>
          <w:b/>
          <w:bCs/>
          <w:color w:val="000000" w:themeColor="text1"/>
          <w:kern w:val="0"/>
          <w:sz w:val="28"/>
          <w:szCs w:val="28"/>
          <w14:ligatures w14:val="none"/>
        </w:rPr>
        <w:t xml:space="preserve">". </w:t>
      </w:r>
    </w:p>
    <w:p w14:paraId="4C6F6E91" w14:textId="255A84D7" w:rsidR="00AF0407" w:rsidRPr="006E5931" w:rsidRDefault="00AF0407" w:rsidP="00E4155F">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هدفت الدراسة إلى التعرّف على دور الاتصال التسويقي بأبعاده (الاتصال التسويقي الرقمي، الاتصال التسويقي التقليدي، العلاقات العامة، الإعلان) في تحقيق رؤية المملكة العربية السعودية 2030 من خلال بناء العلامة التجارية الوطنية وتعزيز النمو الاقتصادي. واستخدمت الدراسة المنهج الوصفي التحليلي، وتكوّنت العينة من المختصين والعاملين في مجال الاتصال التسويقي والإعلام بالمملكة. وتوصّلت نتائج الدراسة إلى أن للاتصال التسويقي دورًا محوريًا في بناء العلامة التجارية الوطنية ودعم تحقيق مستهدفات رؤية 2030، مع أهمية دمج الأدوات الرقمية الحديثة. وأوصت الدراسة بتبنّي استراتيجية اتصال تسويقي وطنية متكاملة تدعم تحقيق الأهداف الاقتصادية والاجتماعية للرؤية</w:t>
      </w:r>
      <w:r w:rsidRPr="006E5931">
        <w:rPr>
          <w:rFonts w:ascii="Simplified Arabic" w:eastAsia="Times New Roman" w:hAnsi="Simplified Arabic" w:cs="Simplified Arabic"/>
          <w:color w:val="000000" w:themeColor="text1"/>
          <w:kern w:val="0"/>
          <w:sz w:val="28"/>
          <w:szCs w:val="28"/>
          <w14:ligatures w14:val="none"/>
        </w:rPr>
        <w:t>.</w:t>
      </w:r>
    </w:p>
    <w:p w14:paraId="53174F41" w14:textId="404845BB" w:rsidR="00AF0407" w:rsidRPr="006E5931" w:rsidRDefault="00AF0407" w:rsidP="00B4056F">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rtl/>
          <w14:ligatures w14:val="none"/>
        </w:rPr>
      </w:pPr>
      <w:r w:rsidRPr="006E5931">
        <w:rPr>
          <w:rFonts w:ascii="Simplified Arabic" w:eastAsia="Times New Roman" w:hAnsi="Simplified Arabic" w:cs="Simplified Arabic"/>
          <w:b/>
          <w:bCs/>
          <w:color w:val="000000" w:themeColor="text1"/>
          <w:kern w:val="0"/>
          <w:sz w:val="28"/>
          <w:szCs w:val="28"/>
          <w:rtl/>
          <w14:ligatures w14:val="none"/>
        </w:rPr>
        <w:t>دراسة العبدالكريم (2024) بعنوان</w:t>
      </w:r>
      <w:r w:rsidRPr="006E5931">
        <w:rPr>
          <w:rFonts w:ascii="Simplified Arabic" w:eastAsia="Times New Roman" w:hAnsi="Simplified Arabic" w:cs="Simplified Arabic"/>
          <w:b/>
          <w:bCs/>
          <w:color w:val="000000" w:themeColor="text1"/>
          <w:kern w:val="0"/>
          <w:sz w:val="28"/>
          <w:szCs w:val="28"/>
          <w14:ligatures w14:val="none"/>
        </w:rPr>
        <w:t>: "</w:t>
      </w:r>
      <w:r w:rsidRPr="006E5931">
        <w:rPr>
          <w:rFonts w:ascii="Simplified Arabic" w:eastAsia="Times New Roman" w:hAnsi="Simplified Arabic" w:cs="Simplified Arabic"/>
          <w:b/>
          <w:bCs/>
          <w:color w:val="000000" w:themeColor="text1"/>
          <w:kern w:val="0"/>
          <w:sz w:val="28"/>
          <w:szCs w:val="28"/>
          <w:rtl/>
          <w14:ligatures w14:val="none"/>
        </w:rPr>
        <w:t>أثر مقاييس أداء أنشطة الاتصال التسويقي في تحقيق الأهداف التنظيمية</w:t>
      </w:r>
      <w:r w:rsidRPr="006E5931">
        <w:rPr>
          <w:rFonts w:ascii="Simplified Arabic" w:eastAsia="Times New Roman" w:hAnsi="Simplified Arabic" w:cs="Simplified Arabic"/>
          <w:b/>
          <w:bCs/>
          <w:color w:val="000000" w:themeColor="text1"/>
          <w:kern w:val="0"/>
          <w:sz w:val="28"/>
          <w:szCs w:val="28"/>
          <w14:ligatures w14:val="none"/>
        </w:rPr>
        <w:t xml:space="preserve">: </w:t>
      </w:r>
      <w:r w:rsidRPr="006E5931">
        <w:rPr>
          <w:rFonts w:ascii="Simplified Arabic" w:eastAsia="Times New Roman" w:hAnsi="Simplified Arabic" w:cs="Simplified Arabic"/>
          <w:b/>
          <w:bCs/>
          <w:color w:val="000000" w:themeColor="text1"/>
          <w:kern w:val="0"/>
          <w:sz w:val="28"/>
          <w:szCs w:val="28"/>
          <w:rtl/>
          <w14:ligatures w14:val="none"/>
        </w:rPr>
        <w:t>دراسة مسحية على مديري البنوك بالرياض</w:t>
      </w:r>
      <w:r w:rsidRPr="006E5931">
        <w:rPr>
          <w:rFonts w:ascii="Simplified Arabic" w:eastAsia="Times New Roman" w:hAnsi="Simplified Arabic" w:cs="Simplified Arabic"/>
          <w:b/>
          <w:bCs/>
          <w:color w:val="000000" w:themeColor="text1"/>
          <w:kern w:val="0"/>
          <w:sz w:val="28"/>
          <w:szCs w:val="28"/>
          <w14:ligatures w14:val="none"/>
        </w:rPr>
        <w:t xml:space="preserve">". </w:t>
      </w:r>
    </w:p>
    <w:p w14:paraId="69F17C20" w14:textId="0B122B64" w:rsidR="00AF0407" w:rsidRPr="006E5931" w:rsidRDefault="00AF0407" w:rsidP="00E4155F">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هدفت الدراسة إلى التعرّف على أثر مقاييس أداء أنشطة الاتصال التسويقي بأبعادها (مقاييس مالية، مقاييس سلوكية، مقاييس إدراكية، مقاييس تواصلية) في تحقيق الأهداف التنظيمية بالبنوك العاملة في مدينة الرياض. واستخدمت الدراسة المنهج الوصفي التحليلي (المسحي)، وتكوّنت العينة من مديري البنوك في مدينة الرياض. وتوصّلت نتائج الدراسة إلى وجود أثر إيجابي ذي دلالة إحصائية لمقاييس أداء أنشطة الاتصال التسويقي في تحقيق الأهداف التنظيمية، وأن المقاييس السلوكية والإدراكية كانت الأكثر تأثيرًا. وأوصت الدراسة بضرورة تبنّي البنوك لمقاييس أداء متكاملة لتقييم أنشطة الاتصال التسويقي بشكل دوري</w:t>
      </w:r>
      <w:r w:rsidRPr="006E5931">
        <w:rPr>
          <w:rFonts w:ascii="Simplified Arabic" w:eastAsia="Times New Roman" w:hAnsi="Simplified Arabic" w:cs="Simplified Arabic"/>
          <w:color w:val="000000" w:themeColor="text1"/>
          <w:kern w:val="0"/>
          <w:sz w:val="28"/>
          <w:szCs w:val="28"/>
          <w14:ligatures w14:val="none"/>
        </w:rPr>
        <w:t>.</w:t>
      </w:r>
    </w:p>
    <w:p w14:paraId="29EB57DC" w14:textId="44964FB0" w:rsidR="00AF0407" w:rsidRPr="006E5931" w:rsidRDefault="00AF0407" w:rsidP="00B4056F">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rtl/>
          <w14:ligatures w14:val="none"/>
        </w:rPr>
      </w:pPr>
      <w:r w:rsidRPr="006E5931">
        <w:rPr>
          <w:rFonts w:ascii="Simplified Arabic" w:eastAsia="Times New Roman" w:hAnsi="Simplified Arabic" w:cs="Simplified Arabic"/>
          <w:b/>
          <w:bCs/>
          <w:color w:val="000000" w:themeColor="text1"/>
          <w:kern w:val="0"/>
          <w:sz w:val="28"/>
          <w:szCs w:val="28"/>
          <w:rtl/>
          <w14:ligatures w14:val="none"/>
        </w:rPr>
        <w:t>دراسة ثابت (2023) بعنوان: "استراتيجيات الاتصال التسويقي ومستقبل صناعة المحتوى في الإعلان الرقمي</w:t>
      </w:r>
    </w:p>
    <w:p w14:paraId="7033D474" w14:textId="639E6DA3" w:rsidR="00AF0407" w:rsidRPr="006E5931" w:rsidRDefault="00AF0407" w:rsidP="00E4155F">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هدفت الدراسة إلى استشراف مستقبل استراتيجيات الاتصال التسويقي بأبعادها </w:t>
      </w:r>
      <w:r w:rsidRPr="006E5931">
        <w:rPr>
          <w:rFonts w:ascii="Simplified Arabic" w:eastAsia="Times New Roman" w:hAnsi="Simplified Arabic" w:cs="Simplified Arabic"/>
          <w:color w:val="000000" w:themeColor="text1"/>
          <w:kern w:val="0"/>
          <w:sz w:val="28"/>
          <w:szCs w:val="28"/>
          <w14:ligatures w14:val="none"/>
        </w:rPr>
        <w:t>(</w:t>
      </w:r>
      <w:r w:rsidRPr="006E5931">
        <w:rPr>
          <w:rFonts w:ascii="Simplified Arabic" w:eastAsia="Times New Roman" w:hAnsi="Simplified Arabic" w:cs="Simplified Arabic"/>
          <w:color w:val="000000" w:themeColor="text1"/>
          <w:kern w:val="0"/>
          <w:sz w:val="28"/>
          <w:szCs w:val="28"/>
          <w:rtl/>
          <w14:ligatures w14:val="none"/>
        </w:rPr>
        <w:t xml:space="preserve">استراتيجية المحتوى، استراتيجية الاستهداف، استراتيجية التفاعل، استراتيجية القياس) وصناعة المحتوى في الإعلان الرقمي في </w:t>
      </w:r>
      <w:r w:rsidRPr="006E5931">
        <w:rPr>
          <w:rFonts w:ascii="Simplified Arabic" w:eastAsia="Times New Roman" w:hAnsi="Simplified Arabic" w:cs="Simplified Arabic"/>
          <w:color w:val="000000" w:themeColor="text1"/>
          <w:kern w:val="0"/>
          <w:sz w:val="28"/>
          <w:szCs w:val="28"/>
          <w:rtl/>
          <w14:ligatures w14:val="none"/>
        </w:rPr>
        <w:lastRenderedPageBreak/>
        <w:t>ظل التحوّلات التكنولوجية. واستخدمت الدراسة المنهج الوصفي التحليلي والمنهج المستقبلي، وتكوّنت العينة من خبراء الإعلان والتسويق الرقمي وصنّاع المحتوى. وتوصّلت نتائج الدراسة إلى أن مستقبل الاتصال التسويقي يتجه نحو الاعتماد المتزايد على المحتوى المخصص والذكاء الاصطناعي وتجارب المستخدم التفاعلية. وأوصت الدراسة بضرورة تطوير الاستراتيجيات التسويقية لمواكبة التحوّلات الرقمية، والاستثمار في صناعة المحتوى الرقمي عالي الجودة</w:t>
      </w:r>
      <w:r w:rsidRPr="006E5931">
        <w:rPr>
          <w:rFonts w:ascii="Simplified Arabic" w:eastAsia="Times New Roman" w:hAnsi="Simplified Arabic" w:cs="Simplified Arabic"/>
          <w:color w:val="000000" w:themeColor="text1"/>
          <w:kern w:val="0"/>
          <w:sz w:val="28"/>
          <w:szCs w:val="28"/>
          <w14:ligatures w14:val="none"/>
        </w:rPr>
        <w:t>.</w:t>
      </w:r>
    </w:p>
    <w:p w14:paraId="02987866" w14:textId="2E4F8A57" w:rsidR="00AF0407" w:rsidRPr="006E5931" w:rsidRDefault="00AF0407" w:rsidP="00B4056F">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دراسة الزهرة والرشيدية (2023) بعنوان: "ممارسة الاتصال التسويقي في سلطنة عمان: دراسة الوكالات المتكاملة</w:t>
      </w:r>
    </w:p>
    <w:p w14:paraId="42BC33F4" w14:textId="77777777" w:rsidR="00AF0407" w:rsidRPr="006E5931" w:rsidRDefault="00AF0407" w:rsidP="00E4155F">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واقع ممارسة الاتصال التسويقي المتكامل بأبعاده (الإعلان، العلاقات العامة، تنشيط المبيعات، التسويق المباشر، البيع الشخصي) في الوكالات المتكاملة بسلطنة عمان، واستخدمت الدراسة المنهج الوصفي التحليلي، وتكوّنت العينة من العاملين في وكالات الاتصال التسويقي المتكامل في سلطنة عمان. </w:t>
      </w:r>
    </w:p>
    <w:p w14:paraId="0F6A5783" w14:textId="0815ADE1" w:rsidR="00AF0407" w:rsidRPr="006E5931" w:rsidRDefault="00AF0407" w:rsidP="00E4155F">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وتوصّلت نتائج الدراسة إلى وجود ممارسة متوسطة للاتصال التسويقي المتكامل في الوكالات العمانية، مع تركّز على الإعلان والعلاقات العامة وقصور في توظيف الأدوات الرقمية الحديثة. وأوصت الدراسة بضرورة تطوير ممارسات الوكالات لمواكبة التطورات في مجال الاتصال التسويقي الرقمي</w:t>
      </w:r>
      <w:r w:rsidRPr="006E5931">
        <w:rPr>
          <w:rFonts w:ascii="Simplified Arabic" w:eastAsia="Times New Roman" w:hAnsi="Simplified Arabic" w:cs="Simplified Arabic"/>
          <w:color w:val="000000" w:themeColor="text1"/>
          <w:kern w:val="0"/>
          <w:sz w:val="28"/>
          <w:szCs w:val="28"/>
          <w14:ligatures w14:val="none"/>
        </w:rPr>
        <w:t>.</w:t>
      </w:r>
    </w:p>
    <w:p w14:paraId="3ACA8CAD" w14:textId="07839188" w:rsidR="00AF0407" w:rsidRPr="006E5931" w:rsidRDefault="00AF0407" w:rsidP="00B4056F">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rtl/>
          <w14:ligatures w14:val="none"/>
        </w:rPr>
      </w:pPr>
      <w:r w:rsidRPr="006E5931">
        <w:rPr>
          <w:rFonts w:ascii="Simplified Arabic" w:eastAsia="Times New Roman" w:hAnsi="Simplified Arabic" w:cs="Simplified Arabic"/>
          <w:b/>
          <w:bCs/>
          <w:color w:val="000000" w:themeColor="text1"/>
          <w:kern w:val="0"/>
          <w:sz w:val="28"/>
          <w:szCs w:val="28"/>
          <w:rtl/>
          <w14:ligatures w14:val="none"/>
        </w:rPr>
        <w:t>دراسة حسين والقرشي</w:t>
      </w:r>
      <w:r w:rsidRPr="006E5931">
        <w:rPr>
          <w:rFonts w:ascii="Simplified Arabic" w:eastAsia="Times New Roman" w:hAnsi="Simplified Arabic" w:cs="Simplified Arabic"/>
          <w:b/>
          <w:bCs/>
          <w:color w:val="000000" w:themeColor="text1"/>
          <w:kern w:val="0"/>
          <w:sz w:val="28"/>
          <w:szCs w:val="28"/>
          <w14:ligatures w14:val="none"/>
        </w:rPr>
        <w:t xml:space="preserve"> (2021) </w:t>
      </w:r>
      <w:r w:rsidRPr="006E5931">
        <w:rPr>
          <w:rFonts w:ascii="Simplified Arabic" w:eastAsia="Times New Roman" w:hAnsi="Simplified Arabic" w:cs="Simplified Arabic"/>
          <w:b/>
          <w:bCs/>
          <w:color w:val="000000" w:themeColor="text1"/>
          <w:kern w:val="0"/>
          <w:sz w:val="28"/>
          <w:szCs w:val="28"/>
          <w:rtl/>
          <w14:ligatures w14:val="none"/>
        </w:rPr>
        <w:t>بعنوان: "إدارة الاتصال التسويقي بالمؤسسات الصحية السعودية: دراسة حالة على مدينة الملك عبدالله الطبية بمكة المكرمة</w:t>
      </w:r>
    </w:p>
    <w:p w14:paraId="0EB961EE" w14:textId="77777777"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واقع إدارة الاتصال التسويقي بأبعاده (التخطيط، التنفيذ، التقييم، الرسائل التسويقية، القنوات الاتصالية) بمدينة الملك عبدالله الطبية بمكة المكرمة. واستخدمت الدراسة المنهج الوصفي التحليلي بأسلوب دراسة الحالة، وتكوّنت العينة من العاملين في إدارة التسويق والاتصال بالمدينة الطبية إلى جانب عيّنة من المراجعين. </w:t>
      </w:r>
    </w:p>
    <w:p w14:paraId="7DABE952" w14:textId="20DB0E1E"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وتوصّلت نتائج الدراسة إلى وجود ممارسات جيدة في إدارة الاتصال التسويقي بالمدينة الطبية، مع وجود فرص للتحسين في توظيف الإعلام الرقمي والتفاعل مع الجمهور</w:t>
      </w: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وأوصت الدراسة بضرورة تطوير استراتيجية اتصال تسويقي رقمي للمؤسسات الصحية السعودية</w:t>
      </w:r>
      <w:r w:rsidRPr="006E5931">
        <w:rPr>
          <w:rFonts w:ascii="Simplified Arabic" w:eastAsia="Times New Roman" w:hAnsi="Simplified Arabic" w:cs="Simplified Arabic"/>
          <w:color w:val="000000" w:themeColor="text1"/>
          <w:kern w:val="0"/>
          <w:sz w:val="28"/>
          <w:szCs w:val="28"/>
          <w14:ligatures w14:val="none"/>
        </w:rPr>
        <w:t>.</w:t>
      </w:r>
    </w:p>
    <w:p w14:paraId="6C1D7AC4" w14:textId="41FBA5B8" w:rsidR="00AF0407" w:rsidRPr="006E5931" w:rsidRDefault="00AF0407" w:rsidP="00B4056F">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lastRenderedPageBreak/>
        <w:t>دراسة عشي وبودربالة</w:t>
      </w:r>
      <w:r w:rsidRPr="006E5931">
        <w:rPr>
          <w:rFonts w:ascii="Simplified Arabic" w:eastAsia="Times New Roman" w:hAnsi="Simplified Arabic" w:cs="Simplified Arabic"/>
          <w:b/>
          <w:bCs/>
          <w:color w:val="000000" w:themeColor="text1"/>
          <w:kern w:val="0"/>
          <w:sz w:val="28"/>
          <w:szCs w:val="28"/>
          <w14:ligatures w14:val="none"/>
        </w:rPr>
        <w:t xml:space="preserve"> (2021) </w:t>
      </w:r>
      <w:r w:rsidRPr="006E5931">
        <w:rPr>
          <w:rFonts w:ascii="Simplified Arabic" w:eastAsia="Times New Roman" w:hAnsi="Simplified Arabic" w:cs="Simplified Arabic"/>
          <w:b/>
          <w:bCs/>
          <w:color w:val="000000" w:themeColor="text1"/>
          <w:kern w:val="0"/>
          <w:sz w:val="28"/>
          <w:szCs w:val="28"/>
          <w:rtl/>
          <w14:ligatures w14:val="none"/>
        </w:rPr>
        <w:t>بعنوان: "دور الاتصال التسويقي في بناء الذهنية لمؤسسة</w:t>
      </w:r>
      <w:r w:rsidRPr="006E5931">
        <w:rPr>
          <w:rFonts w:ascii="Simplified Arabic" w:eastAsia="Times New Roman" w:hAnsi="Simplified Arabic" w:cs="Simplified Arabic"/>
          <w:b/>
          <w:bCs/>
          <w:color w:val="000000" w:themeColor="text1"/>
          <w:kern w:val="0"/>
          <w:sz w:val="28"/>
          <w:szCs w:val="28"/>
          <w14:ligatures w14:val="none"/>
        </w:rPr>
        <w:t xml:space="preserve"> OPPO </w:t>
      </w:r>
      <w:r w:rsidRPr="006E5931">
        <w:rPr>
          <w:rFonts w:ascii="Simplified Arabic" w:eastAsia="Times New Roman" w:hAnsi="Simplified Arabic" w:cs="Simplified Arabic"/>
          <w:b/>
          <w:bCs/>
          <w:color w:val="000000" w:themeColor="text1"/>
          <w:kern w:val="0"/>
          <w:sz w:val="28"/>
          <w:szCs w:val="28"/>
          <w:rtl/>
          <w14:ligatures w14:val="none"/>
        </w:rPr>
        <w:t>لدى الزبون</w:t>
      </w:r>
      <w:r w:rsidRPr="006E5931">
        <w:rPr>
          <w:rFonts w:ascii="Simplified Arabic" w:eastAsia="Times New Roman" w:hAnsi="Simplified Arabic" w:cs="Simplified Arabic"/>
          <w:b/>
          <w:bCs/>
          <w:color w:val="000000" w:themeColor="text1"/>
          <w:kern w:val="0"/>
          <w:sz w:val="28"/>
          <w:szCs w:val="28"/>
          <w14:ligatures w14:val="none"/>
        </w:rPr>
        <w:t xml:space="preserve">: </w:t>
      </w:r>
      <w:r w:rsidRPr="006E5931">
        <w:rPr>
          <w:rFonts w:ascii="Simplified Arabic" w:eastAsia="Times New Roman" w:hAnsi="Simplified Arabic" w:cs="Simplified Arabic"/>
          <w:b/>
          <w:bCs/>
          <w:color w:val="000000" w:themeColor="text1"/>
          <w:kern w:val="0"/>
          <w:sz w:val="28"/>
          <w:szCs w:val="28"/>
          <w:rtl/>
          <w14:ligatures w14:val="none"/>
        </w:rPr>
        <w:t>دراسة ميدانية على عينة من زبائن وكالة</w:t>
      </w:r>
      <w:r w:rsidRPr="006E5931">
        <w:rPr>
          <w:rFonts w:ascii="Simplified Arabic" w:eastAsia="Times New Roman" w:hAnsi="Simplified Arabic" w:cs="Simplified Arabic"/>
          <w:b/>
          <w:bCs/>
          <w:color w:val="000000" w:themeColor="text1"/>
          <w:kern w:val="0"/>
          <w:sz w:val="28"/>
          <w:szCs w:val="28"/>
          <w14:ligatures w14:val="none"/>
        </w:rPr>
        <w:t xml:space="preserve"> OPPO </w:t>
      </w:r>
      <w:r w:rsidRPr="006E5931">
        <w:rPr>
          <w:rFonts w:ascii="Simplified Arabic" w:eastAsia="Times New Roman" w:hAnsi="Simplified Arabic" w:cs="Simplified Arabic"/>
          <w:b/>
          <w:bCs/>
          <w:color w:val="000000" w:themeColor="text1"/>
          <w:kern w:val="0"/>
          <w:sz w:val="28"/>
          <w:szCs w:val="28"/>
          <w:rtl/>
          <w14:ligatures w14:val="none"/>
        </w:rPr>
        <w:t>بورقلة</w:t>
      </w:r>
    </w:p>
    <w:p w14:paraId="4722D97D" w14:textId="73284CF6"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هدفت الدراسة إلى التعرّف على دور الاتصال التسويقي بأبعاده (الإعلان، تنشيط المبيعات، العلاقات العامة، البيع الشخصي، التسويق المباشر) في بناء الصورة الذهنية لمؤسسة</w:t>
      </w:r>
      <w:r w:rsidRPr="006E5931">
        <w:rPr>
          <w:rFonts w:ascii="Simplified Arabic" w:eastAsia="Times New Roman" w:hAnsi="Simplified Arabic" w:cs="Simplified Arabic"/>
          <w:color w:val="000000" w:themeColor="text1"/>
          <w:kern w:val="0"/>
          <w:sz w:val="28"/>
          <w:szCs w:val="28"/>
          <w14:ligatures w14:val="none"/>
        </w:rPr>
        <w:t xml:space="preserve"> OPPO </w:t>
      </w:r>
      <w:r w:rsidRPr="006E5931">
        <w:rPr>
          <w:rFonts w:ascii="Simplified Arabic" w:eastAsia="Times New Roman" w:hAnsi="Simplified Arabic" w:cs="Simplified Arabic"/>
          <w:color w:val="000000" w:themeColor="text1"/>
          <w:kern w:val="0"/>
          <w:sz w:val="28"/>
          <w:szCs w:val="28"/>
          <w:rtl/>
          <w14:ligatures w14:val="none"/>
        </w:rPr>
        <w:t>لدى الزبون. واستخدمت الدراسة المنهج الوصفي التحليلي، وتكوّنت العينة من زبائن وكالة</w:t>
      </w:r>
      <w:r w:rsidRPr="006E5931">
        <w:rPr>
          <w:rFonts w:ascii="Simplified Arabic" w:eastAsia="Times New Roman" w:hAnsi="Simplified Arabic" w:cs="Simplified Arabic"/>
          <w:color w:val="000000" w:themeColor="text1"/>
          <w:kern w:val="0"/>
          <w:sz w:val="28"/>
          <w:szCs w:val="28"/>
          <w14:ligatures w14:val="none"/>
        </w:rPr>
        <w:t xml:space="preserve"> OPPO </w:t>
      </w:r>
      <w:r w:rsidRPr="006E5931">
        <w:rPr>
          <w:rFonts w:ascii="Simplified Arabic" w:eastAsia="Times New Roman" w:hAnsi="Simplified Arabic" w:cs="Simplified Arabic"/>
          <w:color w:val="000000" w:themeColor="text1"/>
          <w:kern w:val="0"/>
          <w:sz w:val="28"/>
          <w:szCs w:val="28"/>
          <w:rtl/>
          <w14:ligatures w14:val="none"/>
        </w:rPr>
        <w:t>بمدينة ورقلة الجزائرية</w:t>
      </w: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وتوصّلت نتائج الدراسة إلى وجود دور إيجابي للاتصال التسويقي في بناء صورة ذهنية إيجابية للمؤسسة لدى الزبون، وأن الإعلان وتنشيط المبيعات كانا الأكثر تأثيرًا. وأوصت الدراسة بضرورة تنويع أدوات الاتصال التسويقي وتعزيز التفاعل المباشر مع الزبائن</w:t>
      </w:r>
      <w:r w:rsidRPr="006E5931">
        <w:rPr>
          <w:rFonts w:ascii="Simplified Arabic" w:eastAsia="Times New Roman" w:hAnsi="Simplified Arabic" w:cs="Simplified Arabic"/>
          <w:color w:val="000000" w:themeColor="text1"/>
          <w:kern w:val="0"/>
          <w:sz w:val="28"/>
          <w:szCs w:val="28"/>
          <w14:ligatures w14:val="none"/>
        </w:rPr>
        <w:t>.</w:t>
      </w:r>
    </w:p>
    <w:p w14:paraId="3A4FF0F3" w14:textId="27DB6189" w:rsidR="00AF0407" w:rsidRPr="006E5931" w:rsidRDefault="00AF0407" w:rsidP="00B4056F">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 xml:space="preserve">دراسة كويسي وقواص وبن جروة </w:t>
      </w:r>
      <w:r w:rsidRPr="006E5931">
        <w:rPr>
          <w:rFonts w:ascii="Simplified Arabic" w:eastAsia="Times New Roman" w:hAnsi="Simplified Arabic" w:cs="Simplified Arabic"/>
          <w:b/>
          <w:bCs/>
          <w:color w:val="000000" w:themeColor="text1"/>
          <w:kern w:val="0"/>
          <w:sz w:val="28"/>
          <w:szCs w:val="28"/>
          <w14:ligatures w14:val="none"/>
        </w:rPr>
        <w:t xml:space="preserve">(2021) </w:t>
      </w:r>
      <w:r w:rsidRPr="006E5931">
        <w:rPr>
          <w:rFonts w:ascii="Simplified Arabic" w:eastAsia="Times New Roman" w:hAnsi="Simplified Arabic" w:cs="Simplified Arabic"/>
          <w:b/>
          <w:bCs/>
          <w:color w:val="000000" w:themeColor="text1"/>
          <w:kern w:val="0"/>
          <w:sz w:val="28"/>
          <w:szCs w:val="28"/>
          <w:rtl/>
          <w14:ligatures w14:val="none"/>
        </w:rPr>
        <w:t>بعنوان: "أثر الاتصال التسويقي في تحقيق رضا وولاء الزبائن: دراسة حالة زبائن مؤسسة موبيليس - وحدة ورقلة</w:t>
      </w:r>
    </w:p>
    <w:p w14:paraId="1EFE5D10" w14:textId="5CB98260"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هدفت الدراسة إلى التعرّف على أثر الاتصال التسويقي بأبعاده (الإعلان، تنشيط المبيعات، البيع الشخصي، العلاقات العامة، التسويق المباشر) في تحقيق رضا وولاء الزبائن بمؤسسة موبيليس للاتصالات. واستخدمت الدراسة المنهج الوصفي التحليلي، وتكوّنت العينة من زبائن مؤسسة موبيليس بمدينة ورقلة</w:t>
      </w: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وتوصّلت نتائج الدراسة إلى وجود أثر إيجابي ذي دلالة إحصائية للاتصال التسويقي في تحقيق رضا الزبائن وولائهم، وأن الإعلان والعلاقات العامة كانا الأكثر تأثيرًا. وأوصت الدراسة بضرورة تكثيف جهود الاتصال التسويقي وتنويع أدواته للحفاظ على ولاء الزبائن</w:t>
      </w:r>
      <w:r w:rsidRPr="006E5931">
        <w:rPr>
          <w:rFonts w:ascii="Simplified Arabic" w:eastAsia="Times New Roman" w:hAnsi="Simplified Arabic" w:cs="Simplified Arabic"/>
          <w:color w:val="000000" w:themeColor="text1"/>
          <w:kern w:val="0"/>
          <w:sz w:val="28"/>
          <w:szCs w:val="28"/>
          <w14:ligatures w14:val="none"/>
        </w:rPr>
        <w:t>.</w:t>
      </w:r>
    </w:p>
    <w:p w14:paraId="3F28E111" w14:textId="1E4F25B7" w:rsidR="00AF0407" w:rsidRPr="006E5931" w:rsidRDefault="00AF0407" w:rsidP="00B4056F">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دراسة</w:t>
      </w:r>
      <w:r w:rsidRPr="006E5931">
        <w:rPr>
          <w:rFonts w:ascii="Simplified Arabic" w:eastAsia="Times New Roman" w:hAnsi="Simplified Arabic" w:cs="Simplified Arabic"/>
          <w:b/>
          <w:bCs/>
          <w:color w:val="000000" w:themeColor="text1"/>
          <w:kern w:val="0"/>
          <w:sz w:val="28"/>
          <w:szCs w:val="28"/>
          <w14:ligatures w14:val="none"/>
        </w:rPr>
        <w:t xml:space="preserve"> Komodromos (2024) </w:t>
      </w:r>
      <w:r w:rsidRPr="006E5931">
        <w:rPr>
          <w:rFonts w:ascii="Simplified Arabic" w:eastAsia="Times New Roman" w:hAnsi="Simplified Arabic" w:cs="Simplified Arabic"/>
          <w:b/>
          <w:bCs/>
          <w:color w:val="000000" w:themeColor="text1"/>
          <w:kern w:val="0"/>
          <w:sz w:val="28"/>
          <w:szCs w:val="28"/>
          <w:rtl/>
          <w14:ligatures w14:val="none"/>
        </w:rPr>
        <w:t>بعنوان</w:t>
      </w:r>
      <w:r w:rsidRPr="006E5931">
        <w:rPr>
          <w:rFonts w:ascii="Simplified Arabic" w:eastAsia="Times New Roman" w:hAnsi="Simplified Arabic" w:cs="Simplified Arabic"/>
          <w:b/>
          <w:bCs/>
          <w:color w:val="000000" w:themeColor="text1"/>
          <w:kern w:val="0"/>
          <w:sz w:val="28"/>
          <w:szCs w:val="28"/>
          <w14:ligatures w14:val="none"/>
        </w:rPr>
        <w:t>: "Marketing Communication Strategies in Nonprofit Organisations".</w:t>
      </w:r>
    </w:p>
    <w:p w14:paraId="1F4501AF" w14:textId="53CB73DE"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استراتيجيات الاتصال التسويقي بأبعادها </w:t>
      </w:r>
      <w:r w:rsidRPr="006E5931">
        <w:rPr>
          <w:rFonts w:ascii="Simplified Arabic" w:eastAsia="Times New Roman" w:hAnsi="Simplified Arabic" w:cs="Simplified Arabic"/>
          <w:color w:val="000000" w:themeColor="text1"/>
          <w:kern w:val="0"/>
          <w:sz w:val="28"/>
          <w:szCs w:val="28"/>
          <w14:ligatures w14:val="none"/>
        </w:rPr>
        <w:t>(</w:t>
      </w:r>
      <w:r w:rsidRPr="006E5931">
        <w:rPr>
          <w:rFonts w:ascii="Simplified Arabic" w:eastAsia="Times New Roman" w:hAnsi="Simplified Arabic" w:cs="Simplified Arabic"/>
          <w:color w:val="000000" w:themeColor="text1"/>
          <w:kern w:val="0"/>
          <w:sz w:val="28"/>
          <w:szCs w:val="28"/>
          <w:rtl/>
          <w14:ligatures w14:val="none"/>
        </w:rPr>
        <w:t xml:space="preserve">الرسائل الاستراتيجية، القنوات الاتصالية، إشراك أصحاب المصلحة، بناء العلاقات، الاتصال الرقمي) في المنظمات غير الربحية. واستخدمت الدراسة المنهج الوصفي التحليلي عبر مراجعة الأدبيات وتحليل الحالات، وتكوّنت العينة من عدد من المنظمات غير الربحية في أوروبا. وتوصّلت نتائج الدراسة إلى أن المنظمات غير الربحية الناجحة تتبنّى استراتيجيات اتصال تسويقي متكاملة تجمع بين الأدوات التقليدية والرقمية، مع التركيز على الرسائل </w:t>
      </w:r>
      <w:r w:rsidRPr="006E5931">
        <w:rPr>
          <w:rFonts w:ascii="Simplified Arabic" w:eastAsia="Times New Roman" w:hAnsi="Simplified Arabic" w:cs="Simplified Arabic"/>
          <w:color w:val="000000" w:themeColor="text1"/>
          <w:kern w:val="0"/>
          <w:sz w:val="28"/>
          <w:szCs w:val="28"/>
          <w:rtl/>
          <w14:ligatures w14:val="none"/>
        </w:rPr>
        <w:lastRenderedPageBreak/>
        <w:t>القائمة على القيم وقصص النجاح. وأوصت الدراسة بضرورة بناء استراتيجيات اتصال تسويقي تراعي خصوصية المنظمات غير الربحية وقيمها</w:t>
      </w:r>
      <w:r w:rsidRPr="006E5931">
        <w:rPr>
          <w:rFonts w:ascii="Simplified Arabic" w:eastAsia="Times New Roman" w:hAnsi="Simplified Arabic" w:cs="Simplified Arabic"/>
          <w:color w:val="000000" w:themeColor="text1"/>
          <w:kern w:val="0"/>
          <w:sz w:val="28"/>
          <w:szCs w:val="28"/>
          <w14:ligatures w14:val="none"/>
        </w:rPr>
        <w:t>.</w:t>
      </w:r>
    </w:p>
    <w:p w14:paraId="49DF3BD8" w14:textId="1407B2B3" w:rsidR="00AF0407" w:rsidRPr="006E5931" w:rsidRDefault="00AF0407" w:rsidP="00B4056F">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دراسة</w:t>
      </w:r>
      <w:r w:rsidRPr="006E5931">
        <w:rPr>
          <w:rFonts w:ascii="Simplified Arabic" w:eastAsia="Times New Roman" w:hAnsi="Simplified Arabic" w:cs="Simplified Arabic"/>
          <w:b/>
          <w:bCs/>
          <w:color w:val="000000" w:themeColor="text1"/>
          <w:kern w:val="0"/>
          <w:sz w:val="28"/>
          <w:szCs w:val="28"/>
          <w14:ligatures w14:val="none"/>
        </w:rPr>
        <w:t xml:space="preserve"> Thomas &amp; Duffett (2025) </w:t>
      </w:r>
      <w:r w:rsidRPr="006E5931">
        <w:rPr>
          <w:rFonts w:ascii="Simplified Arabic" w:eastAsia="Times New Roman" w:hAnsi="Simplified Arabic" w:cs="Simplified Arabic"/>
          <w:b/>
          <w:bCs/>
          <w:color w:val="000000" w:themeColor="text1"/>
          <w:kern w:val="0"/>
          <w:sz w:val="28"/>
          <w:szCs w:val="28"/>
          <w:rtl/>
          <w14:ligatures w14:val="none"/>
        </w:rPr>
        <w:t>بعنوان</w:t>
      </w:r>
      <w:r w:rsidRPr="006E5931">
        <w:rPr>
          <w:rFonts w:ascii="Simplified Arabic" w:eastAsia="Times New Roman" w:hAnsi="Simplified Arabic" w:cs="Simplified Arabic"/>
          <w:b/>
          <w:bCs/>
          <w:color w:val="000000" w:themeColor="text1"/>
          <w:kern w:val="0"/>
          <w:sz w:val="28"/>
          <w:szCs w:val="28"/>
          <w14:ligatures w14:val="none"/>
        </w:rPr>
        <w:t>: "Using social media as a marketing communication strategy: perspectives from health-related non-profit organizations".</w:t>
      </w:r>
    </w:p>
    <w:p w14:paraId="355E6C5E" w14:textId="774269BC"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هدفت الدراسة إلى التعرّف على دوافع وعوائق استخدام أدوات الاتصال التسويقي عبر وسائل التواصل الاجتماعي بأبعادها (التفاعل مع الجمهور، نشر التوعية، استقطاب التبرعات، بناء العلاقات، التأثير الاجتماعي) في المنظمات غير الربحية الصحية. واستخدمت الدراسة المنهج المختلط (الكمّي والنوعي)، وتكوّنت العينة من المسؤولين والعاملين في عدد من المنظمات غير الربحية الصحية في جنوب أفريقيا. وتوصّلت نتائج الدراسة إلى أن وسائل التواصل الاجتماعي تُمثّل أداة فعّالة للاتصال التسويقي في المنظمات الصحية غير الربحية، مع وجود عوائق مرتبطة بمحدودية الموارد ونقص الكفاءات. وأوصت الدراسة بضرورة تأهيل الكوادر العاملة في المنظمات غير الربحية الصحية على استخدام منصات التواصل الاجتماعي بفعالية في الاتصال التسويقي</w:t>
      </w:r>
      <w:r w:rsidRPr="006E5931">
        <w:rPr>
          <w:rFonts w:ascii="Simplified Arabic" w:eastAsia="Times New Roman" w:hAnsi="Simplified Arabic" w:cs="Simplified Arabic"/>
          <w:color w:val="000000" w:themeColor="text1"/>
          <w:kern w:val="0"/>
          <w:sz w:val="28"/>
          <w:szCs w:val="28"/>
          <w14:ligatures w14:val="none"/>
        </w:rPr>
        <w:t>.</w:t>
      </w:r>
    </w:p>
    <w:p w14:paraId="6D338089" w14:textId="77777777" w:rsidR="00AF0407" w:rsidRPr="006E5931" w:rsidRDefault="00AF0407" w:rsidP="00E4155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12" w:name="_Toc236971507"/>
      <w:r w:rsidRPr="006E5931">
        <w:rPr>
          <w:rFonts w:ascii="Simplified Arabic" w:eastAsia="Times New Roman" w:hAnsi="Simplified Arabic" w:cs="Simplified Arabic"/>
          <w:b/>
          <w:bCs/>
          <w:color w:val="000000" w:themeColor="text1"/>
          <w:kern w:val="0"/>
          <w:sz w:val="32"/>
          <w:szCs w:val="32"/>
          <w:rtl/>
          <w14:ligatures w14:val="none"/>
        </w:rPr>
        <w:t>التعليق على الدراسات السابقة</w:t>
      </w:r>
      <w:bookmarkEnd w:id="12"/>
    </w:p>
    <w:p w14:paraId="6BD6F2EA" w14:textId="77777777"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بعد استعراض الدراسات السابقة في محوريها (التسويق الرقمي والاتصال التسويقي) وما تناولته من متغيرات وعلاقات في بيئات وقطاعات متعددة، يمكن للباحث تقديم تعليق تحليلي شامل يُبرز أوجه الاتفاق والاختلاف بين الدراسة الحالية والدراسات السابقة، ويُحدّد الفجوة البحثية التي تسعى الدراسة الحالية إلى سدّها، وذلك على النحو الآتي</w:t>
      </w:r>
      <w:r w:rsidRPr="006E5931">
        <w:rPr>
          <w:rFonts w:ascii="Simplified Arabic" w:eastAsia="Times New Roman" w:hAnsi="Simplified Arabic" w:cs="Simplified Arabic"/>
          <w:color w:val="000000" w:themeColor="text1"/>
          <w:kern w:val="0"/>
          <w:sz w:val="28"/>
          <w:szCs w:val="28"/>
          <w14:ligatures w14:val="none"/>
        </w:rPr>
        <w:t>:</w:t>
      </w:r>
    </w:p>
    <w:p w14:paraId="3031F19F" w14:textId="17ABFDCB" w:rsidR="00AF0407" w:rsidRPr="006E5931" w:rsidRDefault="00AF0407"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تحليل الباحث على الدراسات السابقة</w:t>
      </w:r>
    </w:p>
    <w:p w14:paraId="070F28EC" w14:textId="3312E474"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لاحظ الباحث أن الدراسات السابقة تباينت في تناولها لموضوعَي التسويق الرقمي والاتصال التسويقي؛ فبينما ركّزت بعض الدراسات على العلاقة بين التسويق الرقمي ومتغيرات تنظيمية وسلوكية كثقافة الزبون كدراسة الربيعي والجنابي (2023)، والصورة الذهنية كدراسة الشريف وآخرون (2024)، اتجهت دراسات أخرى نحو دراسة الاتصال التسويقي وأثره في رضا العملاء وولائهم كدراسة علي (2025) ودراسة كويسي وآخرون (2021)، في حين انفردت دراسات قليلة بتناول الموضوع في القطاع غير الربحي كدراسة</w:t>
      </w:r>
      <w:r w:rsidRPr="006E5931">
        <w:rPr>
          <w:rFonts w:ascii="Simplified Arabic" w:eastAsia="Times New Roman" w:hAnsi="Simplified Arabic" w:cs="Simplified Arabic"/>
          <w:color w:val="000000" w:themeColor="text1"/>
          <w:kern w:val="0"/>
          <w:sz w:val="28"/>
          <w:szCs w:val="28"/>
          <w14:ligatures w14:val="none"/>
        </w:rPr>
        <w:t xml:space="preserve"> Yoon </w:t>
      </w:r>
      <w:r w:rsidRPr="006E5931">
        <w:rPr>
          <w:rFonts w:ascii="Simplified Arabic" w:eastAsia="Times New Roman" w:hAnsi="Simplified Arabic" w:cs="Simplified Arabic"/>
          <w:color w:val="000000" w:themeColor="text1"/>
          <w:kern w:val="0"/>
          <w:sz w:val="28"/>
          <w:szCs w:val="28"/>
          <w14:ligatures w14:val="none"/>
        </w:rPr>
        <w:lastRenderedPageBreak/>
        <w:t xml:space="preserve">(2023) </w:t>
      </w:r>
      <w:r w:rsidRPr="006E5931">
        <w:rPr>
          <w:rFonts w:ascii="Simplified Arabic" w:eastAsia="Times New Roman" w:hAnsi="Simplified Arabic" w:cs="Simplified Arabic"/>
          <w:color w:val="000000" w:themeColor="text1"/>
          <w:kern w:val="0"/>
          <w:sz w:val="28"/>
          <w:szCs w:val="28"/>
          <w:rtl/>
          <w14:ligatures w14:val="none"/>
        </w:rPr>
        <w:t>ودراسة</w:t>
      </w:r>
      <w:r w:rsidRPr="006E5931">
        <w:rPr>
          <w:rFonts w:ascii="Simplified Arabic" w:eastAsia="Times New Roman" w:hAnsi="Simplified Arabic" w:cs="Simplified Arabic"/>
          <w:color w:val="000000" w:themeColor="text1"/>
          <w:kern w:val="0"/>
          <w:sz w:val="28"/>
          <w:szCs w:val="28"/>
          <w14:ligatures w14:val="none"/>
        </w:rPr>
        <w:t xml:space="preserve"> Pereira et al. (2024) </w:t>
      </w:r>
      <w:r w:rsidRPr="006E5931">
        <w:rPr>
          <w:rFonts w:ascii="Simplified Arabic" w:eastAsia="Times New Roman" w:hAnsi="Simplified Arabic" w:cs="Simplified Arabic"/>
          <w:color w:val="000000" w:themeColor="text1"/>
          <w:kern w:val="0"/>
          <w:sz w:val="28"/>
          <w:szCs w:val="28"/>
          <w:rtl/>
          <w14:ligatures w14:val="none"/>
        </w:rPr>
        <w:t>ودراسة</w:t>
      </w:r>
      <w:r w:rsidRPr="006E5931">
        <w:rPr>
          <w:rFonts w:ascii="Simplified Arabic" w:eastAsia="Times New Roman" w:hAnsi="Simplified Arabic" w:cs="Simplified Arabic"/>
          <w:color w:val="000000" w:themeColor="text1"/>
          <w:kern w:val="0"/>
          <w:sz w:val="28"/>
          <w:szCs w:val="28"/>
          <w14:ligatures w14:val="none"/>
        </w:rPr>
        <w:t xml:space="preserve"> Cipriano &amp; Za (2024)</w:t>
      </w:r>
      <w:r w:rsidRPr="006E5931">
        <w:rPr>
          <w:rFonts w:ascii="Simplified Arabic" w:eastAsia="Times New Roman" w:hAnsi="Simplified Arabic" w:cs="Simplified Arabic"/>
          <w:color w:val="000000" w:themeColor="text1"/>
          <w:kern w:val="0"/>
          <w:sz w:val="28"/>
          <w:szCs w:val="28"/>
          <w:rtl/>
          <w14:ligatures w14:val="none"/>
        </w:rPr>
        <w:t>، مما يكشف عن غلبة التوجّه نحو القطاع الربحي على حساب القطاع غير الربحي في الأدبيات العربية تحديدًا</w:t>
      </w:r>
      <w:r w:rsidRPr="006E5931">
        <w:rPr>
          <w:rFonts w:ascii="Simplified Arabic" w:eastAsia="Times New Roman" w:hAnsi="Simplified Arabic" w:cs="Simplified Arabic"/>
          <w:color w:val="000000" w:themeColor="text1"/>
          <w:kern w:val="0"/>
          <w:sz w:val="28"/>
          <w:szCs w:val="28"/>
          <w14:ligatures w14:val="none"/>
        </w:rPr>
        <w:t>.</w:t>
      </w:r>
    </w:p>
    <w:p w14:paraId="6BA19623" w14:textId="2C831FC8"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تنوّعت البيئات المكانية للدراسات السابقة بين العراق ومصر والمملكة العربية السعودية والجزائر وليبيا والسودان وسلطنة عمان وكوريا الجنوبية وجنوب أفريقيا وأوروبا، إلا أن الدراسات التي أُجريت في البيئة السعودية على القطاع غير الربحي تحديدًا تُعدّ محدودة، إذ اقتصرت في معظمها على الجانب الصحي كدراسة حسين والقرشي (2021)، أو الجانب الوقفي كدراسة الغامدي وآخرون (2026)، دون أن تتناول القطاع غير الربحي بشكل شامل في منطقة جغرافية محددة كمنطقة مكة المكرمة</w:t>
      </w:r>
      <w:r w:rsidRPr="006E5931">
        <w:rPr>
          <w:rFonts w:ascii="Simplified Arabic" w:eastAsia="Times New Roman" w:hAnsi="Simplified Arabic" w:cs="Simplified Arabic"/>
          <w:color w:val="000000" w:themeColor="text1"/>
          <w:kern w:val="0"/>
          <w:sz w:val="28"/>
          <w:szCs w:val="28"/>
          <w14:ligatures w14:val="none"/>
        </w:rPr>
        <w:t>.</w:t>
      </w:r>
    </w:p>
    <w:p w14:paraId="3109A398" w14:textId="42900786"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اتفقت غالبية الدراسات السابقة على استخدام المنهج الوصفي التحليلي بأشكاله المختلفة (المسحي، دراسة الحالة، تحليل المضمون)، مع توظيف الاستبانة بوصفها الأداة الأكثر استخدامًا لجمع البيانات، فيما تميّزت بعض الدراسات باستخدام مناهج خاصة كالمنهج الببليومتري في دراسة لزغد ونور الدين</w:t>
      </w:r>
      <w:r w:rsidRPr="006E5931">
        <w:rPr>
          <w:rFonts w:ascii="Simplified Arabic" w:eastAsia="Times New Roman" w:hAnsi="Simplified Arabic" w:cs="Simplified Arabic"/>
          <w:color w:val="000000" w:themeColor="text1"/>
          <w:kern w:val="0"/>
          <w:sz w:val="28"/>
          <w:szCs w:val="28"/>
          <w14:ligatures w14:val="none"/>
        </w:rPr>
        <w:t xml:space="preserve"> (2024)</w:t>
      </w:r>
      <w:r w:rsidRPr="006E5931">
        <w:rPr>
          <w:rFonts w:ascii="Simplified Arabic" w:eastAsia="Times New Roman" w:hAnsi="Simplified Arabic" w:cs="Simplified Arabic"/>
          <w:color w:val="000000" w:themeColor="text1"/>
          <w:kern w:val="0"/>
          <w:sz w:val="28"/>
          <w:szCs w:val="28"/>
          <w:rtl/>
          <w14:ligatures w14:val="none"/>
        </w:rPr>
        <w:t>، والمنهج المستقبلي في دراسة ثابت (2023)، والمنهج المختلط في دراسة</w:t>
      </w:r>
      <w:r w:rsidRPr="006E5931">
        <w:rPr>
          <w:rFonts w:ascii="Simplified Arabic" w:eastAsia="Times New Roman" w:hAnsi="Simplified Arabic" w:cs="Simplified Arabic"/>
          <w:color w:val="000000" w:themeColor="text1"/>
          <w:kern w:val="0"/>
          <w:sz w:val="28"/>
          <w:szCs w:val="28"/>
          <w14:ligatures w14:val="none"/>
        </w:rPr>
        <w:t xml:space="preserve"> Thomas &amp; Duffett (2025)</w:t>
      </w:r>
      <w:r w:rsidRPr="006E5931">
        <w:rPr>
          <w:rFonts w:ascii="Simplified Arabic" w:eastAsia="Times New Roman" w:hAnsi="Simplified Arabic" w:cs="Simplified Arabic"/>
          <w:color w:val="000000" w:themeColor="text1"/>
          <w:kern w:val="0"/>
          <w:sz w:val="28"/>
          <w:szCs w:val="28"/>
          <w:rtl/>
          <w14:ligatures w14:val="none"/>
        </w:rPr>
        <w:t>، وهو ما يدلّ على تنوّع المداخل المنهجية في تناول الموضوع</w:t>
      </w:r>
      <w:r w:rsidRPr="006E5931">
        <w:rPr>
          <w:rFonts w:ascii="Simplified Arabic" w:eastAsia="Times New Roman" w:hAnsi="Simplified Arabic" w:cs="Simplified Arabic"/>
          <w:color w:val="000000" w:themeColor="text1"/>
          <w:kern w:val="0"/>
          <w:sz w:val="28"/>
          <w:szCs w:val="28"/>
          <w14:ligatures w14:val="none"/>
        </w:rPr>
        <w:t>.</w:t>
      </w:r>
    </w:p>
    <w:p w14:paraId="59D5C0D4" w14:textId="1C4CADEB"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تباينت عيّنات الدراسات السابقة بين عيّنات من المدراء والمسؤولين كدراسة الربيعي والجنابي (2023) ودراسة العبدالكريم (2024)، وعيّنات من الزبائن والعملاء كدراسة الشريف وآخرون (2024) ودراسة كويسي وآخرون (2021)، وعيّنات من الخبراء والمختصين كدراسة ثابت (2023)، ولم يُلاحظ الباحث وجود دراسة جمعت بين عيّنة من المسؤولين عن إدارة الاتصال التسويقي في الجمعيات غير الربحية والمستفيدين منها في آنٍ واحد بمنطقة مكة المكرمة</w:t>
      </w:r>
      <w:r w:rsidRPr="006E5931">
        <w:rPr>
          <w:rFonts w:ascii="Simplified Arabic" w:eastAsia="Times New Roman" w:hAnsi="Simplified Arabic" w:cs="Simplified Arabic"/>
          <w:color w:val="000000" w:themeColor="text1"/>
          <w:kern w:val="0"/>
          <w:sz w:val="28"/>
          <w:szCs w:val="28"/>
          <w14:ligatures w14:val="none"/>
        </w:rPr>
        <w:t>.</w:t>
      </w:r>
    </w:p>
    <w:p w14:paraId="78537135" w14:textId="7726886D"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تنوّعت الأبعاد المُستخدمة لقياس التسويق الرقمي بين (التواصل والمشاركة والتعلّم) في دراسة الربيعي والجنابي (2023)، و(التسويق عبر مواقع التواصل الاجتماعي والبريد الإلكتروني والمحتوى والإعلانات الرقمية) في دراسة مقدم وفارس (2024)، كما تنوّعت أبعاد الاتصال التسويقي بين الأبعاد التقليدية </w:t>
      </w:r>
      <w:r w:rsidRPr="006E5931">
        <w:rPr>
          <w:rFonts w:ascii="Simplified Arabic" w:eastAsia="Times New Roman" w:hAnsi="Simplified Arabic" w:cs="Simplified Arabic"/>
          <w:color w:val="000000" w:themeColor="text1"/>
          <w:kern w:val="0"/>
          <w:sz w:val="28"/>
          <w:szCs w:val="28"/>
          <w14:ligatures w14:val="none"/>
        </w:rPr>
        <w:t>(</w:t>
      </w:r>
      <w:r w:rsidRPr="006E5931">
        <w:rPr>
          <w:rFonts w:ascii="Simplified Arabic" w:eastAsia="Times New Roman" w:hAnsi="Simplified Arabic" w:cs="Simplified Arabic"/>
          <w:color w:val="000000" w:themeColor="text1"/>
          <w:kern w:val="0"/>
          <w:sz w:val="28"/>
          <w:szCs w:val="28"/>
          <w:rtl/>
          <w14:ligatures w14:val="none"/>
        </w:rPr>
        <w:t>الإعلان، البيع الشخصي، تنشيط المبيعات، العلاقات العامة، التسويق المباشر) في دراسة علي (2025) ودراسة الزهرة والرشيدية (2023)، والأبعاد الرقمية الحديثة في دراسة بن طيفور (2024)، وهو ما يفتح المجال أمام الدراسة الحالية لتقديم نموذج متكامل يدمج بين الأبعاد التقليدية والرقمية بما يلائم طبيعة الجمعيات غير الربحية</w:t>
      </w:r>
      <w:r w:rsidRPr="006E5931">
        <w:rPr>
          <w:rFonts w:ascii="Simplified Arabic" w:eastAsia="Times New Roman" w:hAnsi="Simplified Arabic" w:cs="Simplified Arabic"/>
          <w:color w:val="000000" w:themeColor="text1"/>
          <w:kern w:val="0"/>
          <w:sz w:val="28"/>
          <w:szCs w:val="28"/>
          <w14:ligatures w14:val="none"/>
        </w:rPr>
        <w:t>.</w:t>
      </w:r>
    </w:p>
    <w:p w14:paraId="342B098C" w14:textId="1223815D"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 xml:space="preserve">أجمعت الدراسات السابقة على وجود علاقة ارتباطية وتأثيرية إيجابية بين التسويق الرقمي والاتصال التسويقي من جهة، والمتغيرات التابعة المختلفة </w:t>
      </w:r>
      <w:r w:rsidRPr="006E5931">
        <w:rPr>
          <w:rFonts w:ascii="Simplified Arabic" w:eastAsia="Times New Roman" w:hAnsi="Simplified Arabic" w:cs="Simplified Arabic"/>
          <w:color w:val="000000" w:themeColor="text1"/>
          <w:kern w:val="0"/>
          <w:sz w:val="28"/>
          <w:szCs w:val="28"/>
          <w14:ligatures w14:val="none"/>
        </w:rPr>
        <w:t>(</w:t>
      </w:r>
      <w:r w:rsidRPr="006E5931">
        <w:rPr>
          <w:rFonts w:ascii="Simplified Arabic" w:eastAsia="Times New Roman" w:hAnsi="Simplified Arabic" w:cs="Simplified Arabic"/>
          <w:color w:val="000000" w:themeColor="text1"/>
          <w:kern w:val="0"/>
          <w:sz w:val="28"/>
          <w:szCs w:val="28"/>
          <w:rtl/>
          <w14:ligatures w14:val="none"/>
        </w:rPr>
        <w:t>رضا العملاء، الولاء، الصورة الذهنية، ثقافة الزبون، الأهداف التنظيمية</w:t>
      </w: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من جهة أخرى، كما اتفقت الدراسات الأجنبية المتعلقة بالقطاع غير الربحي كدراسة</w:t>
      </w:r>
      <w:r w:rsidRPr="006E5931">
        <w:rPr>
          <w:rFonts w:ascii="Simplified Arabic" w:eastAsia="Times New Roman" w:hAnsi="Simplified Arabic" w:cs="Simplified Arabic"/>
          <w:color w:val="000000" w:themeColor="text1"/>
          <w:kern w:val="0"/>
          <w:sz w:val="28"/>
          <w:szCs w:val="28"/>
          <w14:ligatures w14:val="none"/>
        </w:rPr>
        <w:t xml:space="preserve"> Yoon (2023) </w:t>
      </w:r>
      <w:r w:rsidRPr="006E5931">
        <w:rPr>
          <w:rFonts w:ascii="Simplified Arabic" w:eastAsia="Times New Roman" w:hAnsi="Simplified Arabic" w:cs="Simplified Arabic"/>
          <w:color w:val="000000" w:themeColor="text1"/>
          <w:kern w:val="0"/>
          <w:sz w:val="28"/>
          <w:szCs w:val="28"/>
          <w:rtl/>
          <w14:ligatures w14:val="none"/>
        </w:rPr>
        <w:t>ودراسة</w:t>
      </w:r>
      <w:r w:rsidRPr="006E5931">
        <w:rPr>
          <w:rFonts w:ascii="Simplified Arabic" w:eastAsia="Times New Roman" w:hAnsi="Simplified Arabic" w:cs="Simplified Arabic"/>
          <w:color w:val="000000" w:themeColor="text1"/>
          <w:kern w:val="0"/>
          <w:sz w:val="28"/>
          <w:szCs w:val="28"/>
          <w14:ligatures w14:val="none"/>
        </w:rPr>
        <w:t xml:space="preserve"> Pereira et al. (2024) </w:t>
      </w:r>
      <w:r w:rsidRPr="006E5931">
        <w:rPr>
          <w:rFonts w:ascii="Simplified Arabic" w:eastAsia="Times New Roman" w:hAnsi="Simplified Arabic" w:cs="Simplified Arabic"/>
          <w:color w:val="000000" w:themeColor="text1"/>
          <w:kern w:val="0"/>
          <w:sz w:val="28"/>
          <w:szCs w:val="28"/>
          <w:rtl/>
          <w14:ligatures w14:val="none"/>
        </w:rPr>
        <w:t>ودراسة</w:t>
      </w:r>
      <w:r w:rsidRPr="006E5931">
        <w:rPr>
          <w:rFonts w:ascii="Simplified Arabic" w:eastAsia="Times New Roman" w:hAnsi="Simplified Arabic" w:cs="Simplified Arabic"/>
          <w:color w:val="000000" w:themeColor="text1"/>
          <w:kern w:val="0"/>
          <w:sz w:val="28"/>
          <w:szCs w:val="28"/>
          <w14:ligatures w14:val="none"/>
        </w:rPr>
        <w:t xml:space="preserve"> Komodromos (2024) </w:t>
      </w:r>
      <w:r w:rsidRPr="006E5931">
        <w:rPr>
          <w:rFonts w:ascii="Simplified Arabic" w:eastAsia="Times New Roman" w:hAnsi="Simplified Arabic" w:cs="Simplified Arabic"/>
          <w:color w:val="000000" w:themeColor="text1"/>
          <w:kern w:val="0"/>
          <w:sz w:val="28"/>
          <w:szCs w:val="28"/>
          <w:rtl/>
          <w14:ligatures w14:val="none"/>
        </w:rPr>
        <w:t>على أن المنظمات غير الربحية تواجه تحديات خاصة في تبنّي التسويق الرقمي والاتصال التسويقي تتعلق بمحدودية الموارد ونقص الكفاءات المتخصصة</w:t>
      </w:r>
      <w:r w:rsidRPr="006E5931">
        <w:rPr>
          <w:rFonts w:ascii="Simplified Arabic" w:eastAsia="Times New Roman" w:hAnsi="Simplified Arabic" w:cs="Simplified Arabic"/>
          <w:color w:val="000000" w:themeColor="text1"/>
          <w:kern w:val="0"/>
          <w:sz w:val="28"/>
          <w:szCs w:val="28"/>
          <w14:ligatures w14:val="none"/>
        </w:rPr>
        <w:t>.</w:t>
      </w:r>
    </w:p>
    <w:p w14:paraId="721A0D1C" w14:textId="53E84ECA"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استفاد الباحث من الدراسات السابقة في بناء الإطار النظري للدراسة، وصياغة مشكلتها وتساؤلاتها وفرضياتها، وتحديد متغيراتها وأبعادها، واختيار المنهج والأدوات الملائمة، وتفسير نتائج الدراسة في ضوء النتائج التي توصّلت إليها الدراسات السابقة</w:t>
      </w:r>
      <w:r w:rsidRPr="006E5931">
        <w:rPr>
          <w:rFonts w:ascii="Simplified Arabic" w:eastAsia="Times New Roman" w:hAnsi="Simplified Arabic" w:cs="Simplified Arabic"/>
          <w:color w:val="000000" w:themeColor="text1"/>
          <w:kern w:val="0"/>
          <w:sz w:val="28"/>
          <w:szCs w:val="28"/>
          <w14:ligatures w14:val="none"/>
        </w:rPr>
        <w:t>.</w:t>
      </w:r>
    </w:p>
    <w:p w14:paraId="6C75CF6C" w14:textId="19248B03" w:rsidR="00AF0407" w:rsidRPr="006E5931" w:rsidRDefault="00AF0407"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الفجوة البحثية التي تُغطّيها الدراسة الحالية</w:t>
      </w:r>
    </w:p>
    <w:p w14:paraId="7EA363EF" w14:textId="77777777"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بعد استعراض وتحليل الدراسات السابقة، يمكن للباحث تحديد الفجوة البحثية التي تسعى الدراسة الحالية إلى سدّها، وذلك على النحو الآتي</w:t>
      </w:r>
      <w:r w:rsidRPr="006E5931">
        <w:rPr>
          <w:rFonts w:ascii="Simplified Arabic" w:eastAsia="Times New Roman" w:hAnsi="Simplified Arabic" w:cs="Simplified Arabic"/>
          <w:color w:val="000000" w:themeColor="text1"/>
          <w:kern w:val="0"/>
          <w:sz w:val="28"/>
          <w:szCs w:val="28"/>
          <w14:ligatures w14:val="none"/>
        </w:rPr>
        <w:t>:</w:t>
      </w:r>
    </w:p>
    <w:p w14:paraId="5D3DB1D9" w14:textId="6DEC3119"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على الرغم من تعدّد الدراسات التي تناولت التسويق الرقمي والاتصال التسويقي كلٌّ على حدة، إلا أن الباحث لاحظ ندرة الدراسات التي تناولت بناء استراتيجية مقترحة لتطوير الاتصال التسويقي في الجمعيات غير الربحية وفق ممارسات التسويق الرقمي الحديثة بشكل متكامل، إذ اقتصرت معظم الدراسات على دراسة العلاقة بين المتغيرين أو أثر أحدهما في الآخر دون تقديم استراتيجية متكاملة قابلة للتطبيق</w:t>
      </w:r>
      <w:r w:rsidRPr="006E5931">
        <w:rPr>
          <w:rFonts w:ascii="Simplified Arabic" w:eastAsia="Times New Roman" w:hAnsi="Simplified Arabic" w:cs="Simplified Arabic"/>
          <w:color w:val="000000" w:themeColor="text1"/>
          <w:kern w:val="0"/>
          <w:sz w:val="28"/>
          <w:szCs w:val="28"/>
          <w14:ligatures w14:val="none"/>
        </w:rPr>
        <w:t>.</w:t>
      </w:r>
    </w:p>
    <w:p w14:paraId="22DCAC93" w14:textId="2C08F001"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رصد الباحث غلبة التوجّه نحو القطاع الربحي (شركات الاتصالات والبنوك والمؤسسات التجارية) في الدراسات السابقة، مقابل ندرة الدراسات التي تناولت القطاع غير الربحي في البيئة العربية والسعودية تحديدًا، إذ إن القطاع غير الربحي يتمتع بخصوصية تنظيمية وتمويلية ورسائلية تختلف عن القطاع الربحي، مما يستوجب دراسات متخصصة تراعي هذه الخصوصية</w:t>
      </w:r>
      <w:r w:rsidRPr="006E5931">
        <w:rPr>
          <w:rFonts w:ascii="Simplified Arabic" w:eastAsia="Times New Roman" w:hAnsi="Simplified Arabic" w:cs="Simplified Arabic"/>
          <w:color w:val="000000" w:themeColor="text1"/>
          <w:kern w:val="0"/>
          <w:sz w:val="28"/>
          <w:szCs w:val="28"/>
          <w14:ligatures w14:val="none"/>
        </w:rPr>
        <w:t>.</w:t>
      </w:r>
    </w:p>
    <w:p w14:paraId="06D5359C" w14:textId="6FE31054"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لاحظ الباحث عدم وجود دراسة سابقة – في حدود علمه – تناولت تطوير الاتصال التسويقي في الجمعيات غير الربحية بمنطقة مكة المكرمة تحديدًا، رغم أهمية هذه المنطقة دينيًا واجتماعيًا واقتصاديًا، واحتضانها لعدد كبير من الجمعيات غير الربحية ذات الأثر المحلي والإقليمي والدولي</w:t>
      </w:r>
      <w:r w:rsidRPr="006E5931">
        <w:rPr>
          <w:rFonts w:ascii="Simplified Arabic" w:eastAsia="Times New Roman" w:hAnsi="Simplified Arabic" w:cs="Simplified Arabic"/>
          <w:color w:val="000000" w:themeColor="text1"/>
          <w:kern w:val="0"/>
          <w:sz w:val="28"/>
          <w:szCs w:val="28"/>
          <w14:ligatures w14:val="none"/>
        </w:rPr>
        <w:t>.</w:t>
      </w:r>
    </w:p>
    <w:p w14:paraId="3C76499C" w14:textId="6F6E33BA"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اتسمت معظم الدراسات السابقة بالطابع الوصفي التشخيصي الذي يقتصر على رصد الواقع وتحليله، دون أن تتجاوزه إلى تقديم استراتيجية تطبيقية متكاملة قابلة للتنفيذ، في حين تتميّز الدراسة الحالية بأنها تجمع بين التشخيص والاستشراف، إذ تنطلق من تحليل الواقع لتنتهي إلى بناء استراتيجية مقترحة شاملة تستفيد من ممارسات التسويق الرقمي الحديثة</w:t>
      </w:r>
      <w:r w:rsidRPr="006E5931">
        <w:rPr>
          <w:rFonts w:ascii="Simplified Arabic" w:eastAsia="Times New Roman" w:hAnsi="Simplified Arabic" w:cs="Simplified Arabic"/>
          <w:color w:val="000000" w:themeColor="text1"/>
          <w:kern w:val="0"/>
          <w:sz w:val="28"/>
          <w:szCs w:val="28"/>
          <w14:ligatures w14:val="none"/>
        </w:rPr>
        <w:t>.</w:t>
      </w:r>
    </w:p>
    <w:p w14:paraId="20F2B865" w14:textId="7C472892"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 xml:space="preserve">لاحظ الباحث أن الدراسات السابقة تناولت أبعاد التسويق الرقمي والاتصال التسويقي بشكل منفصل في الغالب، دون دمجها في نموذج متكامل يجمع بين الأبعاد التقليدية للاتصال التسويقي (الإعلان، العلاقات العامة، تنشيط المبيعات، البيع الشخصي، التسويق المباشر) والأبعاد الرقمية الحديثة </w:t>
      </w:r>
      <w:r w:rsidRPr="006E5931">
        <w:rPr>
          <w:rFonts w:ascii="Simplified Arabic" w:eastAsia="Times New Roman" w:hAnsi="Simplified Arabic" w:cs="Simplified Arabic"/>
          <w:color w:val="000000" w:themeColor="text1"/>
          <w:kern w:val="0"/>
          <w:sz w:val="28"/>
          <w:szCs w:val="28"/>
          <w14:ligatures w14:val="none"/>
        </w:rPr>
        <w:t>(</w:t>
      </w:r>
      <w:r w:rsidRPr="006E5931">
        <w:rPr>
          <w:rFonts w:ascii="Simplified Arabic" w:eastAsia="Times New Roman" w:hAnsi="Simplified Arabic" w:cs="Simplified Arabic"/>
          <w:color w:val="000000" w:themeColor="text1"/>
          <w:kern w:val="0"/>
          <w:sz w:val="28"/>
          <w:szCs w:val="28"/>
          <w:rtl/>
          <w14:ligatures w14:val="none"/>
        </w:rPr>
        <w:t>التسويق عبر وسائل التواصل الاجتماعي، التسويق بالمحتوى، التسويق عبر البريد الإلكتروني، تحسين محركات البحث، التسويق المؤتمت بالذكاء الاصطناعي)، وهو ما تسعى الدراسة الحالية إلى تحقيقه ببناء نموذج تكاملي يلائم طبيعة الجمعيات غير الربحية</w:t>
      </w:r>
      <w:r w:rsidRPr="006E5931">
        <w:rPr>
          <w:rFonts w:ascii="Simplified Arabic" w:eastAsia="Times New Roman" w:hAnsi="Simplified Arabic" w:cs="Simplified Arabic"/>
          <w:color w:val="000000" w:themeColor="text1"/>
          <w:kern w:val="0"/>
          <w:sz w:val="28"/>
          <w:szCs w:val="28"/>
          <w14:ligatures w14:val="none"/>
        </w:rPr>
        <w:t>.</w:t>
      </w:r>
    </w:p>
    <w:p w14:paraId="1A98C28D" w14:textId="06F06ACF"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في حين اقتصرت معظم الدراسات السابقة على فئة واحدة (إما المسؤولين أو المستفيدين)، تسعى الدراسة الحالية إلى الجمع بين عيّنة من المسؤولين عن إدارة الاتصال التسويقي في الجمعيات غير الربحية بمنطقة مكة المكرمة، وعيّنة من المستفيدين والمتبرعين، بما يُتيح الحصول على رؤية متكاملة من زاويتي المُرسِل والمُستقبِل لعملية الاتصال التسويقي</w:t>
      </w:r>
      <w:r w:rsidRPr="006E5931">
        <w:rPr>
          <w:rFonts w:ascii="Simplified Arabic" w:eastAsia="Times New Roman" w:hAnsi="Simplified Arabic" w:cs="Simplified Arabic"/>
          <w:color w:val="000000" w:themeColor="text1"/>
          <w:kern w:val="0"/>
          <w:sz w:val="28"/>
          <w:szCs w:val="28"/>
          <w14:ligatures w14:val="none"/>
        </w:rPr>
        <w:t>.</w:t>
      </w:r>
    </w:p>
    <w:p w14:paraId="716C561D" w14:textId="7C3E8E92" w:rsidR="00AF0407"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في ظل التطورات المتسارعة في مجال التسويق الرقمي خلال السنوات الأخيرة، خاصةً مع دخول تقنيات الذكاء الاصطناعي وتطبيقاته في مجال التسويق، تأتي الدراسة الحالية لتُواكب هذه التحوّلات وتوظّفها في بناء استراتيجية اتصال تسويقي حديثة تُلائم الجمعيات غير الربحية في مرحلة ما بعد التحوّل الرقمي ورؤية المملكة 2030</w:t>
      </w:r>
      <w:r w:rsidRPr="006E5931">
        <w:rPr>
          <w:rFonts w:ascii="Simplified Arabic" w:eastAsia="Times New Roman" w:hAnsi="Simplified Arabic" w:cs="Simplified Arabic"/>
          <w:color w:val="000000" w:themeColor="text1"/>
          <w:kern w:val="0"/>
          <w:sz w:val="28"/>
          <w:szCs w:val="28"/>
          <w14:ligatures w14:val="none"/>
        </w:rPr>
        <w:t>.</w:t>
      </w:r>
    </w:p>
    <w:p w14:paraId="64308DE5" w14:textId="3AF994CF" w:rsidR="00AA6589" w:rsidRPr="006E5931" w:rsidRDefault="00AF0407" w:rsidP="00E4155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وبناءً على ما سبق، تأتي الدراسة الحالية لتُسهم في سدّ هذه الفجوة البحثية من خلال تقديم استراتيجية مقترحة متكاملة لتطوير الاتصال التسويقي في الجمعيات غير الربحية بمنطقة مكة المكرمة وفق ممارسات التسويق الرقمي الحديثة، بما يُعزّز قدرة هذه الجمعيات على تحقيق رسالتها وأهدافها، ودعم مستهدفات رؤية المملكة العربية السعودية 2030 في القطاع غير الربحي</w:t>
      </w:r>
      <w:r w:rsidRPr="006E5931">
        <w:rPr>
          <w:rFonts w:ascii="Simplified Arabic" w:eastAsia="Times New Roman" w:hAnsi="Simplified Arabic" w:cs="Simplified Arabic"/>
          <w:color w:val="000000" w:themeColor="text1"/>
          <w:kern w:val="0"/>
          <w:sz w:val="28"/>
          <w:szCs w:val="28"/>
          <w14:ligatures w14:val="none"/>
        </w:rPr>
        <w:t>.</w:t>
      </w:r>
    </w:p>
    <w:p w14:paraId="7CEC8352" w14:textId="3275B363" w:rsidR="004C0539" w:rsidRPr="006E5931" w:rsidRDefault="00E4155F" w:rsidP="00EE20A4">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6E5931">
        <w:rPr>
          <w:rFonts w:ascii="Simplified Arabic" w:eastAsia="Times New Roman" w:hAnsi="Simplified Arabic" w:cs="Simplified Arabic"/>
          <w:b/>
          <w:bCs/>
          <w:color w:val="000000" w:themeColor="text1"/>
          <w:kern w:val="0"/>
          <w:sz w:val="40"/>
          <w:szCs w:val="40"/>
          <w:rtl/>
          <w:lang w:bidi="ar-EG"/>
          <w14:ligatures w14:val="none"/>
        </w:rPr>
        <w:br w:type="page"/>
      </w:r>
      <w:bookmarkStart w:id="13" w:name="_Toc236971508"/>
      <w:r w:rsidR="004C0539" w:rsidRPr="006E5931">
        <w:rPr>
          <w:rFonts w:ascii="Simplified Arabic" w:eastAsia="Times New Roman" w:hAnsi="Simplified Arabic" w:cs="Simplified Arabic"/>
          <w:b/>
          <w:bCs/>
          <w:color w:val="000000" w:themeColor="text1"/>
          <w:kern w:val="0"/>
          <w:sz w:val="40"/>
          <w:szCs w:val="40"/>
          <w:rtl/>
          <w14:ligatures w14:val="none"/>
        </w:rPr>
        <w:lastRenderedPageBreak/>
        <w:t>الإطار المعرفي للدراسة</w:t>
      </w:r>
      <w:bookmarkEnd w:id="13"/>
    </w:p>
    <w:p w14:paraId="78CCBC72" w14:textId="0A13B49E" w:rsidR="00EE20A4" w:rsidRPr="006E5931" w:rsidRDefault="00EE20A4" w:rsidP="0000652C">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rtl/>
          <w14:ligatures w14:val="none"/>
        </w:rPr>
      </w:pPr>
      <w:bookmarkStart w:id="14" w:name="_Toc236971509"/>
      <w:r w:rsidRPr="006E5931">
        <w:rPr>
          <w:rFonts w:ascii="Simplified Arabic" w:eastAsia="Times New Roman" w:hAnsi="Simplified Arabic" w:cs="Simplified Arabic"/>
          <w:b/>
          <w:bCs/>
          <w:color w:val="000000" w:themeColor="text1"/>
          <w:kern w:val="0"/>
          <w:sz w:val="36"/>
          <w:szCs w:val="36"/>
          <w:rtl/>
          <w14:ligatures w14:val="none"/>
        </w:rPr>
        <w:t>التسويق الرقمي</w:t>
      </w:r>
      <w:bookmarkEnd w:id="14"/>
    </w:p>
    <w:p w14:paraId="20DF21D6" w14:textId="61664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شهد العالم خلال العقود الأخيرة تحوّلات جوهرية أعادت رسم ملامح الممارسة التسويقية، وأفرزت أنماطًا جديدة من التفاعل بين المنظمات وجماهيرها المستهدفة، إذ لم تعد الأدوات التقليدية كافيةً للاستجابة لتطلعات جمهور بات يعيش في فضاء رقمي مفتوح ومتغيّر باستمرار. وفي خضمّ هذه التحوّلات برز التسويق الرقمي بوصفه استجابةً منهجية للانفجار المعلوماتي وتنامي منصات التواصل، وباتت المنظمات على اختلاف توجهاتها ربحيةً كانت أم غير ربحية مُطالَبةً بإعادة هندسة ممارساتها التسويقية بما يتّسق مع خصائص البيئة الرقمية الجديدة، من حيث التفاعلية، والقابلية للقياس، والاستهداف الدقيق، والقدرة على تخصيص الرسائل بحسب اهتمامات المتلقّي (لزغد ونور الدين، 2024، ص 45)</w:t>
      </w:r>
      <w:r w:rsidRPr="006E5931">
        <w:rPr>
          <w:rFonts w:ascii="Simplified Arabic" w:eastAsia="Times New Roman" w:hAnsi="Simplified Arabic" w:cs="Simplified Arabic"/>
          <w:color w:val="000000" w:themeColor="text1"/>
          <w:kern w:val="0"/>
          <w:sz w:val="28"/>
          <w:szCs w:val="28"/>
          <w:lang w:bidi="ar-EG"/>
          <w14:ligatures w14:val="none"/>
        </w:rPr>
        <w:t>.</w:t>
      </w:r>
    </w:p>
    <w:p w14:paraId="2B21D913"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ولم يعد التسويق الرقمي مجرد مكوّن هامشي يُضاف إلى المزيج التسويقي التقليدي، بل تحوّل إلى ركيزة استراتيجية تُعيد تعريف علاقة المنظمة بجمهورها، وتُوسّع من نطاق حضورها في السوق، وتُتيح لها إمكانات غير مسبوقة في تحليل سلوك المستهلك، وتتبّع مسارات القرار الشرائي، وقياس العائد على الاستثمار التسويقي بدقّة عالية، وقد امتدّ هذا التحوّل ليشمل القطاع غير الربحي الذي وجد في الأدوات الرقمية سبيلًا لتجاوز محدودية موارده، وتعزيز حضوره في المشهد المؤسسي، وبناء علاقات مستدامة مع المتبرعين والمتطوعين والمستفيدين</w:t>
      </w:r>
      <w:r w:rsidRPr="006E5931">
        <w:rPr>
          <w:rFonts w:ascii="Simplified Arabic" w:eastAsia="Times New Roman" w:hAnsi="Simplified Arabic" w:cs="Simplified Arabic"/>
          <w:color w:val="000000" w:themeColor="text1"/>
          <w:kern w:val="0"/>
          <w:sz w:val="28"/>
          <w:szCs w:val="28"/>
          <w:lang w:bidi="ar-EG"/>
          <w14:ligatures w14:val="none"/>
        </w:rPr>
        <w:t xml:space="preserve"> (Pereira et al., 2024, p. 112).</w:t>
      </w:r>
    </w:p>
    <w:p w14:paraId="4C916892"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ويستمدّ التسويق الرقمي أهميته النظرية والتطبيقية من كونه نقطة التقاء بين تخصصات متعددة تشمل التسويق، وتكنولوجيا المعلومات، وسلوك المستهلك، وعلوم البيانات، وهو ما يجعل دراسته تنطوي على تعقيد مفاهيمي يستوجب مقاربةً تكاملية تُحيط بمختلف أبعاده ومداخله. وفي هذا الإطار، يسعى الباحث إلى تقديم عرض معرفي متكامل للتسويق الرقمي يبدأ بتحديد مفهومه ومداخله، ثم يعرض أهميته ومبرّرات تبنّيه، فأهدافه، فخصائصه المميّزة، ثم أبعاده التطبيقية، وصولًا إلى المداخل النظرية المفسّرة له والتحديات التي تواجه توظيفه في القطاع غير الربحي، ثم ينتقل إلى استعراض الاتصال التسويقي بمفهومه وأهميته وأهدافه وخصائصه وأبعاده والتحديات التي تواجهه</w:t>
      </w:r>
      <w:r w:rsidRPr="006E5931">
        <w:rPr>
          <w:rFonts w:ascii="Simplified Arabic" w:eastAsia="Times New Roman" w:hAnsi="Simplified Arabic" w:cs="Simplified Arabic"/>
          <w:color w:val="000000" w:themeColor="text1"/>
          <w:kern w:val="0"/>
          <w:sz w:val="28"/>
          <w:szCs w:val="28"/>
          <w:lang w:bidi="ar-EG"/>
          <w14:ligatures w14:val="none"/>
        </w:rPr>
        <w:t>.</w:t>
      </w:r>
    </w:p>
    <w:p w14:paraId="01658B80" w14:textId="77777777" w:rsidR="004C0539" w:rsidRPr="006E5931" w:rsidRDefault="004C0539" w:rsidP="000065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15" w:name="_Toc236971510"/>
      <w:r w:rsidRPr="006E5931">
        <w:rPr>
          <w:rFonts w:ascii="Simplified Arabic" w:eastAsia="Times New Roman" w:hAnsi="Simplified Arabic" w:cs="Simplified Arabic"/>
          <w:b/>
          <w:bCs/>
          <w:color w:val="000000" w:themeColor="text1"/>
          <w:kern w:val="0"/>
          <w:sz w:val="32"/>
          <w:szCs w:val="32"/>
          <w:rtl/>
          <w14:ligatures w14:val="none"/>
        </w:rPr>
        <w:t>أولًا: مفهوم التسويق الرقمي</w:t>
      </w:r>
      <w:bookmarkEnd w:id="15"/>
    </w:p>
    <w:p w14:paraId="2FA5548A"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تعدّدت التعريفات التي تناولها الباحثون لمفهوم التسويق الرقمي، وتباينت زوايا معالجتهم له تبعًا لخلفياتهم المعرفية ومجالات تخصصهم، غير أن هذه التعريفات على تعدّدها تلتقي عند جوهر مشترك يتمثّل في توظيف التقنيات الرقمية لتحقيق الأهداف التسويقية</w:t>
      </w:r>
      <w:r w:rsidRPr="006E5931">
        <w:rPr>
          <w:rFonts w:ascii="Simplified Arabic" w:eastAsia="Times New Roman" w:hAnsi="Simplified Arabic" w:cs="Simplified Arabic"/>
          <w:color w:val="000000" w:themeColor="text1"/>
          <w:kern w:val="0"/>
          <w:sz w:val="28"/>
          <w:szCs w:val="28"/>
          <w:lang w:bidi="ar-EG"/>
          <w14:ligatures w14:val="none"/>
        </w:rPr>
        <w:t>.</w:t>
      </w:r>
    </w:p>
    <w:p w14:paraId="74A8FDF5"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ويُعرَّف التسويق الرقمي بوصفه منظومة من الأنشطة التسويقية التي تعتمد على الوسائط والقنوات الإلكترونية للوصول إلى الجمهور المستهدف، وتشمل التسويق عبر محركات البحث والبريد الإلكتروني ومواقع التواصل الاجتماعي والتسويق بالمحتوى، بحيث تُشكّل هذه الأدوات مجتمعةً منظومةً متكاملة تُسهم في تشكيل الصورة الذهنية للمنظمة لدى عملائها (الشريف وابعيو وأبو جازية، 2024، ص 78)</w:t>
      </w:r>
      <w:r w:rsidRPr="006E5931">
        <w:rPr>
          <w:rFonts w:ascii="Simplified Arabic" w:eastAsia="Times New Roman" w:hAnsi="Simplified Arabic" w:cs="Simplified Arabic"/>
          <w:color w:val="000000" w:themeColor="text1"/>
          <w:kern w:val="0"/>
          <w:sz w:val="28"/>
          <w:szCs w:val="28"/>
          <w:lang w:bidi="ar-EG"/>
          <w14:ligatures w14:val="none"/>
        </w:rPr>
        <w:t>.</w:t>
      </w:r>
    </w:p>
    <w:p w14:paraId="1223A4D1"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ويُنظر إلى التسويق الرقمي باعتباره حقلًا معرفيًا وتطبيقيًا يقوم على التقاطع بين التسويق والتقنيات الحديثة، ولا سيّما تقنيات الذكاء الاصطناعي التي أضافت إليه أبعادًا نوعية جديدة تتصل بالتحليلات التنبؤية، وتخصيص الرسائل، وأتمتة العمليات التسويقية، وتحسين تجربة المستخدم بصورة لحظية (لزغد ونور الدين، 2024، ص 52)</w:t>
      </w:r>
      <w:r w:rsidRPr="006E5931">
        <w:rPr>
          <w:rFonts w:ascii="Simplified Arabic" w:eastAsia="Times New Roman" w:hAnsi="Simplified Arabic" w:cs="Simplified Arabic"/>
          <w:color w:val="000000" w:themeColor="text1"/>
          <w:kern w:val="0"/>
          <w:sz w:val="28"/>
          <w:szCs w:val="28"/>
          <w:lang w:bidi="ar-EG"/>
          <w14:ligatures w14:val="none"/>
        </w:rPr>
        <w:t>.</w:t>
      </w:r>
    </w:p>
    <w:p w14:paraId="7C76AB15"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ويُتبنّى منظور علائقي في تعريف التسويق الرقمي يرى أنه ممارسة اتصالية تفاعلية تستهدف بناء علاقة مستدامة بين المنظمة وزبائنها، تقوم على ثلاثة محاور جوهرية هي: التواصل المتبادل، والمشاركة الفاعلة، والتعلّم المستمر من سلوك الزبون وتفضيلاته، ويكشف هذا التعريف عن تحوّل نوعي في النظر إلى التسويق الرقمي بوصفه ليس مجرد أداة ترويج، بل منظومة معرفية تُغذّي المنظمة بمعلومات مستمرة عن جمهورها تُتيح لها التطوّر والتكيّف (الربيعي والجنابي، 2023، ص 34)</w:t>
      </w:r>
      <w:r w:rsidRPr="006E5931">
        <w:rPr>
          <w:rFonts w:ascii="Simplified Arabic" w:eastAsia="Times New Roman" w:hAnsi="Simplified Arabic" w:cs="Simplified Arabic"/>
          <w:color w:val="000000" w:themeColor="text1"/>
          <w:kern w:val="0"/>
          <w:sz w:val="28"/>
          <w:szCs w:val="28"/>
          <w:lang w:bidi="ar-EG"/>
          <w14:ligatures w14:val="none"/>
        </w:rPr>
        <w:t>.</w:t>
      </w:r>
    </w:p>
    <w:p w14:paraId="6F8E3791"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ويُتناول التسويق الرقمي أيضًا من زاوية وظيفية بوصفه مجموعة من الأنشطة الترويجية التي تعتمد على الفضاء الإلكتروني بأدواته المتعدّدة كمواقع التواصل الاجتماعي والبريد الإلكتروني والمحتوى الرقمي والإعلانات المدفوعة، بهدف الوصول إلى الجمهور المستهدف بكفاءة عالية وتكلفة أقل مقارنةً بالوسائل التقليدية (مقدم وفارس، 2024، ص 89)</w:t>
      </w:r>
      <w:r w:rsidRPr="006E5931">
        <w:rPr>
          <w:rFonts w:ascii="Simplified Arabic" w:eastAsia="Times New Roman" w:hAnsi="Simplified Arabic" w:cs="Simplified Arabic"/>
          <w:color w:val="000000" w:themeColor="text1"/>
          <w:kern w:val="0"/>
          <w:sz w:val="28"/>
          <w:szCs w:val="28"/>
          <w:lang w:bidi="ar-EG"/>
          <w14:ligatures w14:val="none"/>
        </w:rPr>
        <w:t>.</w:t>
      </w:r>
    </w:p>
    <w:p w14:paraId="3DF6A817"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ويُعرَّف التسويق الرقمي كذلك بوصفه استراتيجية شاملة تدمج بين الابتكار والتوجّه نحو الزبون وخلق القيمة، وتتجاوز الاستخدام التقني للأدوات الرقمية إلى بناء نموذج عمل قائم على الاستفادة من الإمكانات التي يُتيحها الفضاء الرقمي في تقديم قيمة متمايزة للعملاء (بن صحيح وطلوش، 2025، ص 27)</w:t>
      </w:r>
      <w:r w:rsidRPr="006E5931">
        <w:rPr>
          <w:rFonts w:ascii="Simplified Arabic" w:eastAsia="Times New Roman" w:hAnsi="Simplified Arabic" w:cs="Simplified Arabic"/>
          <w:color w:val="000000" w:themeColor="text1"/>
          <w:kern w:val="0"/>
          <w:sz w:val="28"/>
          <w:szCs w:val="28"/>
          <w:lang w:bidi="ar-EG"/>
          <w14:ligatures w14:val="none"/>
        </w:rPr>
        <w:t>.</w:t>
      </w:r>
    </w:p>
    <w:p w14:paraId="3A9B6248"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ويُقدَّم تعريف خاص للتسويق الرقمي في المنظمات غير الربحية بوصفه توظيف المنظمة للأدوات والمنصات الرقمية بغرض التعريف برسالتها، واستقطاب المتبرعين والمتطوعين، ونشر التوعية بقضاياها، وبناء علاقات طويلة الأمد مع أصحاب المصلحة، بما يتناسب مع خصوصية رسالتها القيمية والاجتماعية</w:t>
      </w:r>
      <w:r w:rsidRPr="006E5931">
        <w:rPr>
          <w:rFonts w:ascii="Simplified Arabic" w:eastAsia="Times New Roman" w:hAnsi="Simplified Arabic" w:cs="Simplified Arabic"/>
          <w:color w:val="000000" w:themeColor="text1"/>
          <w:kern w:val="0"/>
          <w:sz w:val="28"/>
          <w:szCs w:val="28"/>
          <w:lang w:bidi="ar-EG"/>
          <w14:ligatures w14:val="none"/>
        </w:rPr>
        <w:t xml:space="preserve"> (Pereira et al., 2024, p. 115).</w:t>
      </w:r>
    </w:p>
    <w:p w14:paraId="76163B85"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ويُضاف بعد سلوكي في تعريف التسويق الرقمي بوصفه ابتكارًا تكنولوجيًا تتبنّاه المنظمات بدرجات متفاوتة تبعًا لعوامل تنظيمية وبيئية وتكنولوجية، وأن مستوى تبنّيه يتحدّد بمقدار ما تُدركه المنظمة من فوائده وسهولة استخدامه ومدى جاهزيتها التكنولوجية</w:t>
      </w:r>
      <w:r w:rsidRPr="006E5931">
        <w:rPr>
          <w:rFonts w:ascii="Simplified Arabic" w:eastAsia="Times New Roman" w:hAnsi="Simplified Arabic" w:cs="Simplified Arabic"/>
          <w:color w:val="000000" w:themeColor="text1"/>
          <w:kern w:val="0"/>
          <w:sz w:val="28"/>
          <w:szCs w:val="28"/>
          <w:lang w:bidi="ar-EG"/>
          <w14:ligatures w14:val="none"/>
        </w:rPr>
        <w:t xml:space="preserve"> (Yoon, 2023, p. 67).</w:t>
      </w:r>
    </w:p>
    <w:p w14:paraId="4DF65593"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ويُقدَّم تعريف شامل للتسويق الرقمي ضمن سياق التحوّل الرقمي الأوسع، يرى أنه يُشكّل مكوّنًا محوريًا في منظومة التحوّل الرقمي للمنظمات غير الربحية، ويتطلّب توافر شروط مسبقة تشمل الرؤية الاستراتيجية والقيادة الداعمة والبنية التكنولوجية، بحيث لا يمكن اختزاله في مجرد استخدام أدوات رقمية، بل يمثّل تحوّلًا جوهريًا في نموذج عمل المنظمة وثقافتها التنظيمية</w:t>
      </w:r>
      <w:r w:rsidRPr="006E5931">
        <w:rPr>
          <w:rFonts w:ascii="Simplified Arabic" w:eastAsia="Times New Roman" w:hAnsi="Simplified Arabic" w:cs="Simplified Arabic"/>
          <w:color w:val="000000" w:themeColor="text1"/>
          <w:kern w:val="0"/>
          <w:sz w:val="28"/>
          <w:szCs w:val="28"/>
          <w:lang w:bidi="ar-EG"/>
          <w14:ligatures w14:val="none"/>
        </w:rPr>
        <w:t xml:space="preserve"> (Cipriano &amp; Za, 2024, p. 42).</w:t>
      </w:r>
    </w:p>
    <w:p w14:paraId="7E3DD6C5"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ويستخلص الباحث من مجمل التعريفات السابقة أن التسويق الرقمي يمثّل منظومةً استراتيجيةً متكاملة تقوم على توظيف التقنيات والمنصات الرقمية توظيفًا واعيًا ومخطّطًا، بهدف بناء علاقات تفاعلية ومستدامة بين المنظمة وجمهورها، وتحقيق أهدافها التسويقية والاتصالية بكفاءة وفاعلية. ويرى الباحث أن التسويق الرقمي في سياق الجمعيات غير الربحية بمنطقة مكة المكرمة يجب أن يُفهم بوصفه أداةً استراتيجية لخدمة الرسالة القيمية والاجتماعية لهذه الجمعيات، لا مجرد استنساخ للممارسات التجارية، بما يستدعي مقاربةً تكاملية تدمج بين البُعد التقني، والبُعد الاستراتيجي، والبُعد القيمي الذي يعكس هويّة العمل الخيري وخصوصيته في هذه المنطقة ذات الثقل الديني والاجتماعي</w:t>
      </w:r>
      <w:r w:rsidRPr="006E5931">
        <w:rPr>
          <w:rFonts w:ascii="Simplified Arabic" w:eastAsia="Times New Roman" w:hAnsi="Simplified Arabic" w:cs="Simplified Arabic"/>
          <w:color w:val="000000" w:themeColor="text1"/>
          <w:kern w:val="0"/>
          <w:sz w:val="28"/>
          <w:szCs w:val="28"/>
          <w:lang w:bidi="ar-EG"/>
          <w14:ligatures w14:val="none"/>
        </w:rPr>
        <w:t>.</w:t>
      </w:r>
    </w:p>
    <w:p w14:paraId="256532C3" w14:textId="77777777" w:rsidR="004C0539" w:rsidRPr="006E5931" w:rsidRDefault="004C0539" w:rsidP="000065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16" w:name="_Toc236971511"/>
      <w:r w:rsidRPr="006E5931">
        <w:rPr>
          <w:rFonts w:ascii="Simplified Arabic" w:eastAsia="Times New Roman" w:hAnsi="Simplified Arabic" w:cs="Simplified Arabic"/>
          <w:b/>
          <w:bCs/>
          <w:color w:val="000000" w:themeColor="text1"/>
          <w:kern w:val="0"/>
          <w:sz w:val="32"/>
          <w:szCs w:val="32"/>
          <w:rtl/>
          <w14:ligatures w14:val="none"/>
        </w:rPr>
        <w:t>ثانيًا: أهمية التسويق الرقمي</w:t>
      </w:r>
      <w:bookmarkEnd w:id="16"/>
    </w:p>
    <w:p w14:paraId="36592B99"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تنبع أهمية التسويق الرقمي من كونه لم يعد خيارًا كماليًا تلجأ إليه المنظمات لتحسين صورتها، بل أصبح ضرورةً استراتيجية تُحدّد قدرتها على البقاء والنمو في بيئة تنافسية متغيّرة، تتّسم بتنامي حضور الجمهور في الفضاء الرقمي، وتحوّل أنماط اتخاذ القرار لدى المتلقّي، وتزايد التوقّعات المتعلقة بجودة التجربة الاتصالية. وتتجلّى أهمية التسويق الرقمي في جملة من الأبعاد المتشابكة التي تتناول جوانبه الاستراتيجية والتشغيلية والاتصالية</w:t>
      </w:r>
      <w:r w:rsidRPr="006E5931">
        <w:rPr>
          <w:rFonts w:ascii="Simplified Arabic" w:eastAsia="Times New Roman" w:hAnsi="Simplified Arabic" w:cs="Simplified Arabic"/>
          <w:color w:val="000000" w:themeColor="text1"/>
          <w:kern w:val="0"/>
          <w:sz w:val="28"/>
          <w:szCs w:val="28"/>
          <w:lang w:bidi="ar-EG"/>
          <w14:ligatures w14:val="none"/>
        </w:rPr>
        <w:t>.</w:t>
      </w:r>
    </w:p>
    <w:p w14:paraId="15EA4E5F"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وتتجلّى أهمية التسويق الرقمي في عدّة محاور، تتمثّل في إتاحة الوصول إلى شرائح جماهيرية واسعة ومتنوعة تتجاوز الحدود الجغرافية التقليدية، والإسهام في تعزيز جاذبية الرسالة التسويقية عبر توظيف عناصر بصرية وقصصية وتفاعلية تُثري تجربة المتلقّي، وتعزيز قدرة المنظمة على إبراز هويتها المتمايزة في الفضاء الرقمي، وتقليص التكلفة الاتصالية مقارنةً بالوسائل التقليدية، وإتاحة إمكانية الاستهداف الجغرافي والديموغرافي والسلوكي الدقيق، وتحقيق تفاعل ثنائي الاتجاه بين المنظمة وجمهورها بدلًا من نمط الاتصال أحادي الاتجاه الذي يميّز الوسائل التقليدية (بن طيفور، 2024، ص 58)</w:t>
      </w:r>
      <w:r w:rsidRPr="006E5931">
        <w:rPr>
          <w:rFonts w:ascii="Simplified Arabic" w:eastAsia="Times New Roman" w:hAnsi="Simplified Arabic" w:cs="Simplified Arabic"/>
          <w:color w:val="000000" w:themeColor="text1"/>
          <w:kern w:val="0"/>
          <w:sz w:val="28"/>
          <w:szCs w:val="28"/>
          <w:lang w:bidi="ar-EG"/>
          <w14:ligatures w14:val="none"/>
        </w:rPr>
        <w:t>.</w:t>
      </w:r>
    </w:p>
    <w:p w14:paraId="58CD586B"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وتتمثّل أهمية التسويق الرقمي كذلك في كونه يُسهم في بناء ثقافة الزبون داخل المنظمة، إذ يُتيح تراكم بيانات معمّقة عن سلوك العملاء وتفضيلاتهم واهتماماتهم، وهو ما يُعزّز من قدرة المنظمة على تصميم منتجات وخدمات ورسائل مُلائمة لاحتياجات جمهورها، كما يُسهم في تعزيز الحوار المفتوح بين المنظمة وزبائنها، ويُوفّر منصات لتلقّي التغذية الراجعة بشكل مباشر، ويدعم عمليات التعلّم التنظيمي المستمر التي تُمكّن المنظمة من التكيّف مع التحوّلات المتسارعة في بيئتها (الربيعي والجنابي، 2023، ص 41)</w:t>
      </w:r>
      <w:r w:rsidRPr="006E5931">
        <w:rPr>
          <w:rFonts w:ascii="Simplified Arabic" w:eastAsia="Times New Roman" w:hAnsi="Simplified Arabic" w:cs="Simplified Arabic"/>
          <w:color w:val="000000" w:themeColor="text1"/>
          <w:kern w:val="0"/>
          <w:sz w:val="28"/>
          <w:szCs w:val="28"/>
          <w:lang w:bidi="ar-EG"/>
          <w14:ligatures w14:val="none"/>
        </w:rPr>
        <w:t>.</w:t>
      </w:r>
    </w:p>
    <w:p w14:paraId="58C5ECC4"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وتتّضح أبعاد نوعية لأهمية التسويق الرقمي في القطاع غير الربحي تحديدًا، إذ يُسهم هذا النوع من التسويق في التعريف بالمنتجات والبرامج غير التقليدية للجمعيات الخيرية، ويُعزّز من ثقة المتبرعين والمستفيدين بها، ويُتيح لها إمكانية تقديم محتوى توعوي متنوع يُلبّي احتياجات مختلف الشرائح الجماهيرية، ويرفع من كفاءة استقطاب الموارد المالية والبشرية اللازمة لاستدامة نشاطها، كما يُسهم في إبراز الأثر الاجتماعي والإنساني لبرامج الجمعيات، وهو ما يُشكّل عاملًا حاسمًا في بناء علاقة ثقة مستدامة مع الجمهور (الغامدي وآخرون، 2026، ص 31)</w:t>
      </w:r>
      <w:r w:rsidRPr="006E5931">
        <w:rPr>
          <w:rFonts w:ascii="Simplified Arabic" w:eastAsia="Times New Roman" w:hAnsi="Simplified Arabic" w:cs="Simplified Arabic"/>
          <w:color w:val="000000" w:themeColor="text1"/>
          <w:kern w:val="0"/>
          <w:sz w:val="28"/>
          <w:szCs w:val="28"/>
          <w:lang w:bidi="ar-EG"/>
          <w14:ligatures w14:val="none"/>
        </w:rPr>
        <w:t>.</w:t>
      </w:r>
    </w:p>
    <w:p w14:paraId="3C190A9F"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ومن زاوية تنظيمية، يُسهم التسويق الرقمي في تعزيز الجاهزية التكنولوجية للمنظمات غير الربحية، ويُحفّزها على تطوير ممارساتها الإدارية والاتصالية، ويُتيح لها التكيّف مع الضغوط البيئية المتزايدة التي تفرضها المنافسة على الموارد وتغيّر توقعات المتبرعين، كما يُبرز دور التسويق الرقمي في خلق مزايا تنافسية غير تقليدية للمنظمات غير الربحية، تتمثّل في القدرة على بناء علامة تنظيمية قوية، وتعزيز الشفافية والمساءلة، وتقديم تقارير تفاعلية عن الأثر تُلبّي متطلبات الحوكمة الحديثة</w:t>
      </w:r>
      <w:r w:rsidRPr="006E5931">
        <w:rPr>
          <w:rFonts w:ascii="Simplified Arabic" w:eastAsia="Times New Roman" w:hAnsi="Simplified Arabic" w:cs="Simplified Arabic"/>
          <w:color w:val="000000" w:themeColor="text1"/>
          <w:kern w:val="0"/>
          <w:sz w:val="28"/>
          <w:szCs w:val="28"/>
          <w:lang w:bidi="ar-EG"/>
          <w14:ligatures w14:val="none"/>
        </w:rPr>
        <w:t xml:space="preserve"> (Yoon, 2023, p. 72).</w:t>
      </w:r>
    </w:p>
    <w:p w14:paraId="27B9536D"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وتتضح أهمية التسويق الرقمي بوصفه رافعةً لاستراتيجيات الاتصال التسويقي في المنظمات غير الربحية، إذ يُتيح لها إمكانية إشراك أصحاب المصلحة في صياغة رسائلها، وتقديم قصص نجاح واقعية </w:t>
      </w:r>
      <w:r w:rsidRPr="006E5931">
        <w:rPr>
          <w:rFonts w:ascii="Simplified Arabic" w:eastAsia="Times New Roman" w:hAnsi="Simplified Arabic" w:cs="Simplified Arabic"/>
          <w:color w:val="000000" w:themeColor="text1"/>
          <w:kern w:val="0"/>
          <w:sz w:val="28"/>
          <w:szCs w:val="28"/>
          <w:rtl/>
          <w14:ligatures w14:val="none"/>
        </w:rPr>
        <w:lastRenderedPageBreak/>
        <w:t>ومؤثّرة، والوصول إلى فئات جماهيرية يصعب الوصول إليها بالوسائل التقليدية</w:t>
      </w:r>
      <w:r w:rsidRPr="006E5931">
        <w:rPr>
          <w:rFonts w:ascii="Simplified Arabic" w:eastAsia="Times New Roman" w:hAnsi="Simplified Arabic" w:cs="Simplified Arabic"/>
          <w:color w:val="000000" w:themeColor="text1"/>
          <w:kern w:val="0"/>
          <w:sz w:val="28"/>
          <w:szCs w:val="28"/>
          <w:lang w:bidi="ar-EG"/>
          <w14:ligatures w14:val="none"/>
        </w:rPr>
        <w:t xml:space="preserve"> (Komodromos, 2024, p. 39).</w:t>
      </w:r>
    </w:p>
    <w:p w14:paraId="0BC23206"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ويبرز بُعد آخر لأهمية التسويق الرقمي يتّصل بقدرته على سدّ الفجوة بين محدودية موارد المنظمات غير الربحية وسعة رسالتها، إذ يُتيح لها إمكانية تحقيق تأثير واسع النطاق بموارد محدودة، من خلال أدواته الميسورة نسبيًا والقابلة للتكيّف مع أحجام مختلفة من الميزانيات</w:t>
      </w:r>
      <w:r w:rsidRPr="006E5931">
        <w:rPr>
          <w:rFonts w:ascii="Simplified Arabic" w:eastAsia="Times New Roman" w:hAnsi="Simplified Arabic" w:cs="Simplified Arabic"/>
          <w:color w:val="000000" w:themeColor="text1"/>
          <w:kern w:val="0"/>
          <w:sz w:val="28"/>
          <w:szCs w:val="28"/>
          <w:lang w:bidi="ar-EG"/>
          <w14:ligatures w14:val="none"/>
        </w:rPr>
        <w:t xml:space="preserve"> (Pereira et al., 2024, p. 120).</w:t>
      </w:r>
    </w:p>
    <w:p w14:paraId="3405D736"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ويستنتج الباحث ممّا سبق أن أهمية التسويق الرقمي بالنسبة للجمعيات غير الربحية بمنطقة مكة المكرمة تتجاوز البُعد الترويجي التقليدي لتشمل أبعادًا استراتيجية تتّصل ببناء الهوية المؤسسية، وتعزيز الشفافية، واستقطاب الموارد، وتحقيق التمكين المجتمعي، وهو ما يستدعي وعيًا مؤسسيًا عميقًا من قِبَل العاملين في هذه الجمعيات بأهمية توظيف التسويق الرقمي على نحو استراتيجي يتّسق مع رسالتها القيمية ويدعم استدامتها ضمن مستهدفات رؤية المملكة العربية السعودية 2030</w:t>
      </w:r>
      <w:r w:rsidRPr="006E5931">
        <w:rPr>
          <w:rFonts w:ascii="Simplified Arabic" w:eastAsia="Times New Roman" w:hAnsi="Simplified Arabic" w:cs="Simplified Arabic"/>
          <w:color w:val="000000" w:themeColor="text1"/>
          <w:kern w:val="0"/>
          <w:sz w:val="28"/>
          <w:szCs w:val="28"/>
          <w:lang w:bidi="ar-EG"/>
          <w14:ligatures w14:val="none"/>
        </w:rPr>
        <w:t>.</w:t>
      </w:r>
    </w:p>
    <w:p w14:paraId="5F1E13F3" w14:textId="77777777" w:rsidR="004C0539" w:rsidRPr="006E5931" w:rsidRDefault="004C0539" w:rsidP="000065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17" w:name="_Toc236971512"/>
      <w:r w:rsidRPr="006E5931">
        <w:rPr>
          <w:rFonts w:ascii="Simplified Arabic" w:eastAsia="Times New Roman" w:hAnsi="Simplified Arabic" w:cs="Simplified Arabic"/>
          <w:b/>
          <w:bCs/>
          <w:color w:val="000000" w:themeColor="text1"/>
          <w:kern w:val="0"/>
          <w:sz w:val="32"/>
          <w:szCs w:val="32"/>
          <w:rtl/>
          <w14:ligatures w14:val="none"/>
        </w:rPr>
        <w:t>ثالثًا: أهداف التسويق الرقمي</w:t>
      </w:r>
      <w:bookmarkEnd w:id="17"/>
    </w:p>
    <w:p w14:paraId="1FF0293F"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توظيف التسويق الرقمي، وتتباين هذه الأهداف بحسب طبيعة المنظمة، وقطاعها، وحجم مواردها، والفئات المستهدفة من نشاطها</w:t>
      </w:r>
      <w:r w:rsidRPr="006E5931">
        <w:rPr>
          <w:rFonts w:ascii="Simplified Arabic" w:eastAsia="Times New Roman" w:hAnsi="Simplified Arabic" w:cs="Simplified Arabic"/>
          <w:color w:val="000000" w:themeColor="text1"/>
          <w:kern w:val="0"/>
          <w:sz w:val="28"/>
          <w:szCs w:val="28"/>
          <w:lang w:bidi="ar-EG"/>
          <w14:ligatures w14:val="none"/>
        </w:rPr>
        <w:t>.</w:t>
      </w:r>
    </w:p>
    <w:p w14:paraId="5B6B12CD"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وتتمحور أهداف التسويق الرقمي حول عدّة محاور، يتعلّق أولها ببناء وعي الجمهور بالمنظمة ومنتجاتها وخدماتها من خلال حضور رقمي متكامل ومستدام، ويتّصل ثانيها بتعزيز فاعلية الاتصال التسويقي عبر توظيف قنوات رقمية متنوّعة تُلائم تفضيلات مختلف الشرائح الجماهيرية، ويهدف ثالثها إلى تحسين تجربة المتلقّي وتخصيص الرسائل التسويقية بما يُلبّي احتياجاته الفردية، ويتّجه رابعها نحو رفع كفاءة إنفاق الميزانيات التسويقية عبر أدوات تحليل تُتيح توجيه الموارد إلى القنوات الأكثر فاعلية (مقدم وفارس، 2024، ص 94)</w:t>
      </w:r>
      <w:r w:rsidRPr="006E5931">
        <w:rPr>
          <w:rFonts w:ascii="Simplified Arabic" w:eastAsia="Times New Roman" w:hAnsi="Simplified Arabic" w:cs="Simplified Arabic"/>
          <w:color w:val="000000" w:themeColor="text1"/>
          <w:kern w:val="0"/>
          <w:sz w:val="28"/>
          <w:szCs w:val="28"/>
          <w:lang w:bidi="ar-EG"/>
          <w14:ligatures w14:val="none"/>
        </w:rPr>
        <w:t>.</w:t>
      </w:r>
    </w:p>
    <w:p w14:paraId="35BD362A"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وثمّة قراءة مغايرة لأهداف التسويق الرقمي تنطلق من علاقته بالصورة الذهنية، إذ يهدف إلى بناء صورة ذهنية إيجابية عن المنظمة لدى عملائها، وترسيخ سماتها المميّزة في وعي الجمهور، وتعزيز درجة الثقة والولاء تجاه علامتها، ودعم موقعها التنافسي عبر التمايز الاتصالي، كما يُسهم في معالجة الصور الذهنية السلبية وإدارة الأزمات الاتصالية بشكل استباقي عبر رصد التفاعلات الرقمية وتحليل مؤشرات المشاعر لدى الجمهور (الشريف وابعيو وأبو جازية، 2024، ص 83)</w:t>
      </w:r>
      <w:r w:rsidRPr="006E5931">
        <w:rPr>
          <w:rFonts w:ascii="Simplified Arabic" w:eastAsia="Times New Roman" w:hAnsi="Simplified Arabic" w:cs="Simplified Arabic"/>
          <w:color w:val="000000" w:themeColor="text1"/>
          <w:kern w:val="0"/>
          <w:sz w:val="28"/>
          <w:szCs w:val="28"/>
          <w:lang w:bidi="ar-EG"/>
          <w14:ligatures w14:val="none"/>
        </w:rPr>
        <w:t>.</w:t>
      </w:r>
    </w:p>
    <w:p w14:paraId="36D3AE1E"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وتُعرض الأهداف الاستراتيجية للتسويق الرقمي من منظور ريادي بوصفه يهدف إلى دعم الابتكار في نماذج الأعمال، وتعزيز التوجّه نحو الزبون، وخلق قيمة متمايزة تُلائم احتياجاته المتغيّرة، إلى جانب تمكين المنظمة من التوسّع الجغرافي بتكلفة أقل، والاستفادة من فرص الأسواق الناشئة، وبناء مجتمعات افتراضية تحوّل العملاء إلى شركاء في تطوير المنتجات والخدمات (بن صحيح وطلوش، 2025، ص 33)</w:t>
      </w:r>
      <w:r w:rsidRPr="006E5931">
        <w:rPr>
          <w:rFonts w:ascii="Simplified Arabic" w:eastAsia="Times New Roman" w:hAnsi="Simplified Arabic" w:cs="Simplified Arabic"/>
          <w:color w:val="000000" w:themeColor="text1"/>
          <w:kern w:val="0"/>
          <w:sz w:val="28"/>
          <w:szCs w:val="28"/>
          <w:lang w:bidi="ar-EG"/>
          <w14:ligatures w14:val="none"/>
        </w:rPr>
        <w:t>.</w:t>
      </w:r>
    </w:p>
    <w:p w14:paraId="71CB8BF6"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وتتضح الأهداف الخاصة بالتسويق الرقمي في القطاع غير الربحي في: التعريف بالمنتجات والبرامج الخيرية والوقفية للجمهور، واستقطاب المتبرعين والمتطوعين وبناء علاقات مستدامة معهم، ورفع مستوى الوعي المجتمعي بالقضايا التي تتبنّاها الجمعية، وإبراز الأثر الاجتماعي والإنساني للبرامج المُنفَّذة، وتعزيز الشفافية والمصداقية لدى الجمهور، ودعم استدامة الجمعية ماليًا وتشغيليًا عبر تنويع مصادر الموارد (الغامدي وآخرون، 2026، ص 38)</w:t>
      </w:r>
      <w:r w:rsidRPr="006E5931">
        <w:rPr>
          <w:rFonts w:ascii="Simplified Arabic" w:eastAsia="Times New Roman" w:hAnsi="Simplified Arabic" w:cs="Simplified Arabic"/>
          <w:color w:val="000000" w:themeColor="text1"/>
          <w:kern w:val="0"/>
          <w:sz w:val="28"/>
          <w:szCs w:val="28"/>
          <w:lang w:bidi="ar-EG"/>
          <w14:ligatures w14:val="none"/>
        </w:rPr>
        <w:t>.</w:t>
      </w:r>
    </w:p>
    <w:p w14:paraId="28C55F1E"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وتُضاف أهداف تنظيمية للتسويق الرقمي في المنظمات غير الربحية تتمثّل في تطوير نموذج خلق القيمة داخل المنظمة، وتحفيز التحوّل الرقمي الشامل الذي يمسّ ثقافة العمل وهياكله، وبناء قدرات داخلية مستدامة تُمكّن المنظمة من التكيّف مع التحوّلات المستقبلية، وإرساء ثقافة الاعتماد على البيانات في اتخاذ القرار، وتعزيز الحوكمة والمساءلة عبر تقارير رقمية شفافة ومتاحة لأصحاب المصلحة</w:t>
      </w:r>
      <w:r w:rsidRPr="006E5931">
        <w:rPr>
          <w:rFonts w:ascii="Simplified Arabic" w:eastAsia="Times New Roman" w:hAnsi="Simplified Arabic" w:cs="Simplified Arabic"/>
          <w:color w:val="000000" w:themeColor="text1"/>
          <w:kern w:val="0"/>
          <w:sz w:val="28"/>
          <w:szCs w:val="28"/>
          <w:lang w:bidi="ar-EG"/>
          <w14:ligatures w14:val="none"/>
        </w:rPr>
        <w:t xml:space="preserve"> (Cipriano &amp; Za, 2024, p. 48).</w:t>
      </w:r>
    </w:p>
    <w:p w14:paraId="36DEDA64"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كما تتّصل أهداف التسويق الرقمي في المنظمات غير الربحية ببناء الجاهزية التكنولوجية، وتعزيز قدرة المنظمة على التكيّف مع الضغوط البيئية، ودعم استدامتها في ظل المنافسة على الموارد، إلى جانب تحقيق التمكين الرقمي للعاملين، وبناء ثقافة تنظيمية داعمة للابتكار</w:t>
      </w:r>
      <w:r w:rsidRPr="006E5931">
        <w:rPr>
          <w:rFonts w:ascii="Simplified Arabic" w:eastAsia="Times New Roman" w:hAnsi="Simplified Arabic" w:cs="Simplified Arabic"/>
          <w:color w:val="000000" w:themeColor="text1"/>
          <w:kern w:val="0"/>
          <w:sz w:val="28"/>
          <w:szCs w:val="28"/>
          <w:lang w:bidi="ar-EG"/>
          <w14:ligatures w14:val="none"/>
        </w:rPr>
        <w:t xml:space="preserve"> (Yoon, 2023, p. 78).</w:t>
      </w:r>
    </w:p>
    <w:p w14:paraId="1E6CF5AA"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وتتضح الأهداف الاتصالية للتسويق الرقمي في المنظمات غير الربحية بوصفه يهدف إلى تصميم رسائل قائمة على القيم، ونقل قصص نجاح المستفيدين بأسلوب مؤثّر، وبناء علاقات طويلة الأمد مع أصحاب المصلحة، وتحقيق التأثير الاجتماعي المرغوب في القضايا التي تتبنّاها المنظمة</w:t>
      </w:r>
      <w:r w:rsidRPr="006E5931">
        <w:rPr>
          <w:rFonts w:ascii="Simplified Arabic" w:eastAsia="Times New Roman" w:hAnsi="Simplified Arabic" w:cs="Simplified Arabic"/>
          <w:color w:val="000000" w:themeColor="text1"/>
          <w:kern w:val="0"/>
          <w:sz w:val="28"/>
          <w:szCs w:val="28"/>
          <w:lang w:bidi="ar-EG"/>
          <w14:ligatures w14:val="none"/>
        </w:rPr>
        <w:t xml:space="preserve"> (Komodromos, 2024, p. 44).</w:t>
      </w:r>
    </w:p>
    <w:p w14:paraId="55192B3C" w14:textId="77777777" w:rsidR="004C0539" w:rsidRPr="006E5931" w:rsidRDefault="004C0539" w:rsidP="000065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18" w:name="_Toc236971513"/>
      <w:r w:rsidRPr="006E5931">
        <w:rPr>
          <w:rFonts w:ascii="Simplified Arabic" w:eastAsia="Times New Roman" w:hAnsi="Simplified Arabic" w:cs="Simplified Arabic"/>
          <w:b/>
          <w:bCs/>
          <w:color w:val="000000" w:themeColor="text1"/>
          <w:kern w:val="0"/>
          <w:sz w:val="32"/>
          <w:szCs w:val="32"/>
          <w:rtl/>
          <w14:ligatures w14:val="none"/>
        </w:rPr>
        <w:t>رابعًا: خصائص التسويق الرقمي</w:t>
      </w:r>
      <w:bookmarkEnd w:id="18"/>
    </w:p>
    <w:p w14:paraId="419C8AA4"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يتميّز التسويق الرقمي بجملة من الخصائص التي تُميّزه عن التسويق التقليدي، وتُحدّد قدرته على تحقيق الأهداف المرجوّة منه. ومن أبرز هذه الخصائص أنه تفاعلي بطبيعته، إذ يُتيح تواصلًا ثنائي الاتجاه </w:t>
      </w:r>
      <w:r w:rsidRPr="006E5931">
        <w:rPr>
          <w:rFonts w:ascii="Simplified Arabic" w:eastAsia="Times New Roman" w:hAnsi="Simplified Arabic" w:cs="Simplified Arabic"/>
          <w:color w:val="000000" w:themeColor="text1"/>
          <w:kern w:val="0"/>
          <w:sz w:val="28"/>
          <w:szCs w:val="28"/>
          <w:rtl/>
          <w14:ligatures w14:val="none"/>
        </w:rPr>
        <w:lastRenderedPageBreak/>
        <w:t>بين المنظمة وجمهورها، بحيث لا يقتصر دور المتلقّي على استقبال الرسائل، بل يُصبح مشاركًا فاعلًا في صناعتها ونشرها والتعليق عليها، كما يتّسم بالقابلية للقياس، إذ تُتيح أدواته إمكانية رصد الأداء لحظيًا عبر مؤشرات دقيقة تشمل عدد المشاهدات، ومعدلات التفاعل، ونسب التحوّل، وتكلفة الوصول للجمهور المستهدف (بن طيفور، 2024، ص 63)</w:t>
      </w:r>
      <w:r w:rsidRPr="006E5931">
        <w:rPr>
          <w:rFonts w:ascii="Simplified Arabic" w:eastAsia="Times New Roman" w:hAnsi="Simplified Arabic" w:cs="Simplified Arabic"/>
          <w:color w:val="000000" w:themeColor="text1"/>
          <w:kern w:val="0"/>
          <w:sz w:val="28"/>
          <w:szCs w:val="28"/>
          <w:lang w:bidi="ar-EG"/>
          <w14:ligatures w14:val="none"/>
        </w:rPr>
        <w:t>.</w:t>
      </w:r>
    </w:p>
    <w:p w14:paraId="2D7F9A5C"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ويتميّز التسويق الرقمي بالقدرة على الاستهداف الدقيق للجمهور بناءً على معطيات ديموغرافية وسلوكية وجغرافية وسيكوغرافية، بما يُتيح تخصيص الرسائل التسويقية بمستوى غير مسبوق من الملاءمة، إذ يُمكن تعديل الحملات التسويقية وتحسينها باستمرار بناءً على البيانات المتراكمة، خلافًا للحملات التقليدية التي يصعب تعديلها بعد إطلاقها، ويُضاف إلى ذلك خاصية التزامنية، إذ تُتيح الأدوات الرقمية إمكانية بثّ الرسائل والتفاعل معها في اللحظة نفسها، مما يُعزّز من فاعلية الاتصال ويُتيح الاستجابة الفورية لتفاعلات الجمهور (لزغد ونور الدين، 2024، ص 60)</w:t>
      </w:r>
      <w:r w:rsidRPr="006E5931">
        <w:rPr>
          <w:rFonts w:ascii="Simplified Arabic" w:eastAsia="Times New Roman" w:hAnsi="Simplified Arabic" w:cs="Simplified Arabic"/>
          <w:color w:val="000000" w:themeColor="text1"/>
          <w:kern w:val="0"/>
          <w:sz w:val="28"/>
          <w:szCs w:val="28"/>
          <w:lang w:bidi="ar-EG"/>
          <w14:ligatures w14:val="none"/>
        </w:rPr>
        <w:t>.</w:t>
      </w:r>
    </w:p>
    <w:p w14:paraId="13517AAA"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ومن الخصائص المميّزة للتسويق الرقمي كذلك انفتاحه على تقنيات متطوّرة كالذكاء الاصطناعي والتحليلات التنبؤية وأتمتة العمليات التسويقية، مما يُتيح للمنظمات إمكانية تقديم تجارب مخصّصة لكل متلقّي، وتوقّع سلوكه الشرائي، وتصميم رسائل استباقية تُلبّي احتياجاته قبل أن يعبّر عنها صراحةً، كما يتّسم بالانتشار الواسع والقدرة على تجاوز الحدود الجغرافية، وبانخفاض التكلفة النسبية مقارنةً بالوسائل التقليدية، وهو ما يجعله ملائمًا للمنظمات ذات الموارد المحدودة كالجمعيات غير الربحية</w:t>
      </w:r>
      <w:r w:rsidRPr="006E5931">
        <w:rPr>
          <w:rFonts w:ascii="Simplified Arabic" w:eastAsia="Times New Roman" w:hAnsi="Simplified Arabic" w:cs="Simplified Arabic"/>
          <w:color w:val="000000" w:themeColor="text1"/>
          <w:kern w:val="0"/>
          <w:sz w:val="28"/>
          <w:szCs w:val="28"/>
          <w:lang w:bidi="ar-EG"/>
          <w14:ligatures w14:val="none"/>
        </w:rPr>
        <w:t>.</w:t>
      </w:r>
    </w:p>
    <w:p w14:paraId="37DB8AEC" w14:textId="77777777" w:rsidR="004C0539" w:rsidRPr="006E5931" w:rsidRDefault="004C0539" w:rsidP="000065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19" w:name="_Toc236971514"/>
      <w:r w:rsidRPr="006E5931">
        <w:rPr>
          <w:rFonts w:ascii="Simplified Arabic" w:eastAsia="Times New Roman" w:hAnsi="Simplified Arabic" w:cs="Simplified Arabic"/>
          <w:b/>
          <w:bCs/>
          <w:color w:val="000000" w:themeColor="text1"/>
          <w:kern w:val="0"/>
          <w:sz w:val="32"/>
          <w:szCs w:val="32"/>
          <w:rtl/>
          <w14:ligatures w14:val="none"/>
        </w:rPr>
        <w:t>خامسًا: أبعاد التسويق الرقمي</w:t>
      </w:r>
      <w:bookmarkEnd w:id="19"/>
    </w:p>
    <w:p w14:paraId="7C6D5E4A"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تمّ تحديد أبعاد التسويق الرقمي في هذه الدراسة بناءً على استعراض جملة من الدراسات السابقة التي تناولت المفهوم بأبعاده المختلفة، إذ أظهرت هذه الدراسات توافقًا نسبيًا حول خمسة أبعاد رئيسة تُشكّل المزيج المتكامل للتسويق الرقمي، وهي: التسويق عبر وسائل التواصل الاجتماعي، والتسويق بالمحتوى، والتسويق عبر البريد الإلكتروني، وتحسين محركات البحث، والإعلانات الرقمية (الغامدي وآخرون، 2026، ص 45؛ مقدم وفارس، 2024، ص 97؛ الشريف وابعيو وأبو جازية، 2024، ص 90)</w:t>
      </w:r>
      <w:r w:rsidRPr="006E5931">
        <w:rPr>
          <w:rFonts w:ascii="Simplified Arabic" w:eastAsia="Times New Roman" w:hAnsi="Simplified Arabic" w:cs="Simplified Arabic"/>
          <w:color w:val="000000" w:themeColor="text1"/>
          <w:kern w:val="0"/>
          <w:sz w:val="28"/>
          <w:szCs w:val="28"/>
          <w:lang w:bidi="ar-EG"/>
          <w14:ligatures w14:val="none"/>
        </w:rPr>
        <w:t>.</w:t>
      </w:r>
    </w:p>
    <w:p w14:paraId="0AC745EE"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البُعد الأول: التسويق عبر وسائل التواصل الاجتماعي</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 xml:space="preserve">يُمثّل هذا البُعد أحد أبرز مكوّنات المزيج الرقمي، إذ يقوم على توظيف منصات التواصل الاجتماعي كفيسبوك وتويتر وإنستغرام ولينكدإن ويوتيوب وتيك توك وسناب شات، في نشر المحتوى التسويقي، والتفاعل مع الجمهور، وبناء مجتمعات افتراضية </w:t>
      </w:r>
      <w:r w:rsidRPr="006E5931">
        <w:rPr>
          <w:rFonts w:ascii="Simplified Arabic" w:eastAsia="Times New Roman" w:hAnsi="Simplified Arabic" w:cs="Simplified Arabic"/>
          <w:color w:val="000000" w:themeColor="text1"/>
          <w:kern w:val="0"/>
          <w:sz w:val="28"/>
          <w:szCs w:val="28"/>
          <w:rtl/>
          <w14:ligatures w14:val="none"/>
        </w:rPr>
        <w:lastRenderedPageBreak/>
        <w:t>داعمة للعلامة. ويكتسب هذا البُعد أهمية استثنائية في القطاع غير الربحي، إذ يُتيح للجمعيات إمكانية التواصل المباشر مع المتبرعين والمستفيدين والمتطوعين، وعرض قصص النجاح، ونشر التقارير الميدانية، وحشد التأييد للقضايا الإنسانية، بوصفه أداةً محورية للاتصال التسويقي في المنظمات غير الربحية الصحية</w:t>
      </w:r>
      <w:r w:rsidRPr="006E5931">
        <w:rPr>
          <w:rFonts w:ascii="Simplified Arabic" w:eastAsia="Times New Roman" w:hAnsi="Simplified Arabic" w:cs="Simplified Arabic"/>
          <w:color w:val="000000" w:themeColor="text1"/>
          <w:kern w:val="0"/>
          <w:sz w:val="28"/>
          <w:szCs w:val="28"/>
          <w:lang w:bidi="ar-EG"/>
          <w14:ligatures w14:val="none"/>
        </w:rPr>
        <w:t xml:space="preserve"> (Thomas &amp; Duffett, 2025, p. 15). </w:t>
      </w:r>
      <w:r w:rsidRPr="006E5931">
        <w:rPr>
          <w:rFonts w:ascii="Simplified Arabic" w:eastAsia="Times New Roman" w:hAnsi="Simplified Arabic" w:cs="Simplified Arabic"/>
          <w:color w:val="000000" w:themeColor="text1"/>
          <w:kern w:val="0"/>
          <w:sz w:val="28"/>
          <w:szCs w:val="28"/>
          <w:rtl/>
          <w14:ligatures w14:val="none"/>
        </w:rPr>
        <w:t>كما يبرز الدور الاستثنائي لهذا البُعد في إشراك جمهور المنظمات غير الربحية في الفضاء الرقمي، من خلال تصميم محتوى تفاعلي يُحفّز المشاركة ويبني الانتماء لقضايا المنظمة</w:t>
      </w:r>
      <w:r w:rsidRPr="006E5931">
        <w:rPr>
          <w:rFonts w:ascii="Simplified Arabic" w:eastAsia="Times New Roman" w:hAnsi="Simplified Arabic" w:cs="Simplified Arabic"/>
          <w:color w:val="000000" w:themeColor="text1"/>
          <w:kern w:val="0"/>
          <w:sz w:val="28"/>
          <w:szCs w:val="28"/>
          <w:lang w:bidi="ar-EG"/>
          <w14:ligatures w14:val="none"/>
        </w:rPr>
        <w:t xml:space="preserve"> (Kuzmina &amp; Kuzmin, 2021, p. 88).</w:t>
      </w:r>
    </w:p>
    <w:p w14:paraId="19D2777B"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البُعد الثاني: التسويق بالمحتوى</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يقوم هذا البُعد على إنتاج محتوى قيّم ومتنوّع يُلبّي احتياجات الجمهور المستهدف، ويشمل المقالات والفيديوهات والإنفوجرافيك والبودكاست والكتيبات الإلكترونية والقصص الرقمية. ولا يستهدف هذا النوع من التسويق البيع المباشر، بل يسعى إلى تقديم قيمة معرفية أو ترفيهية أو إلهامية للمتلقّي، بما يُعزّز من ثقته بالمنظمة ويبني علاقة طويلة الأمد معها، وتتنامى أهمية صناعة المحتوى في الإعلان الرقمي مع التحوّل نحو المحتوى المخصّص القائم على الذكاء الاصطناعي وتجارب المستخدم التفاعلية (ثابت، 2023، ص 25). وفي السياق غير الربحي، يُشكّل التسويق بالمحتوى أداةً فاعلة لنشر التوعية بالقضايا الإنسانية، ونقل الأثر الاجتماعي لبرامج الجمعية بأسلوب سردي مؤثّر يُلامس وجدان الجمهور ويدفعه إلى الفعل</w:t>
      </w:r>
      <w:r w:rsidRPr="006E5931">
        <w:rPr>
          <w:rFonts w:ascii="Simplified Arabic" w:eastAsia="Times New Roman" w:hAnsi="Simplified Arabic" w:cs="Simplified Arabic"/>
          <w:color w:val="000000" w:themeColor="text1"/>
          <w:kern w:val="0"/>
          <w:sz w:val="28"/>
          <w:szCs w:val="28"/>
          <w:lang w:bidi="ar-EG"/>
          <w14:ligatures w14:val="none"/>
        </w:rPr>
        <w:t>.</w:t>
      </w:r>
    </w:p>
    <w:p w14:paraId="3A3E701E"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البُعد الثالث: التسويق عبر البريد الإلكتروني</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يُعدّ هذا البُعد من أقدم أدوات التسويق الرقمي وأكثرها فاعلية من حيث العائد على الاستثمار، إذ يُتيح للمنظمات إمكانية التواصل المباشر مع قاعدة جماهيرية مستهدفة عبر رسائل مُخصّصة تُلبّي اهتماماتهم، ويقوم على بناء قوائم بريدية مصنّفة بحسب السمات الديموغرافية والسلوكية للجمهور، وتصميم رسائل تُلائم كل فئة، وقياس معدلات الفتح والتفاعل والتحوّل، ويؤدّي دورًا مهمًا في بناء الصورة الذهنية للمنظمة عبر التواصل المنتظم مع الجمهور (الشريف وابعيو وأبو جازية، 2024، ص 95). وفي القطاع غير الربحي يُوظَّف هذا البُعد في إرسال نشرات دورية للمتبرعين والمتطوعين حول أنشطة الجمعية، وشكرهم على مساهماتهم، ودعوتهم للمشاركة في مبادرات جديدة، بما يُعزّز من ولائهم ويُحفّزهم على الاستمرار في الدعم</w:t>
      </w:r>
      <w:r w:rsidRPr="006E5931">
        <w:rPr>
          <w:rFonts w:ascii="Simplified Arabic" w:eastAsia="Times New Roman" w:hAnsi="Simplified Arabic" w:cs="Simplified Arabic"/>
          <w:color w:val="000000" w:themeColor="text1"/>
          <w:kern w:val="0"/>
          <w:sz w:val="28"/>
          <w:szCs w:val="28"/>
          <w:lang w:bidi="ar-EG"/>
          <w14:ligatures w14:val="none"/>
        </w:rPr>
        <w:t>.</w:t>
      </w:r>
    </w:p>
    <w:p w14:paraId="085FFEDA"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البُعد الرابع: تحسين محركات البحث</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 xml:space="preserve">يهدف هذا البُعد إلى رفع ترتيب موقع المنظمة في نتائج محركات البحث كجوجل، بما يُتيح لها ظهورًا مجانيًا أمام جمهور يبحث عن معلومات ذات صلة بنشاطها، ويعتمد على تقنيات متعدّدة تشمل بحث الكلمات المفتاحية، وتحسين المحتوى، وبناء الروابط الخارجية، وتطوير </w:t>
      </w:r>
      <w:r w:rsidRPr="006E5931">
        <w:rPr>
          <w:rFonts w:ascii="Simplified Arabic" w:eastAsia="Times New Roman" w:hAnsi="Simplified Arabic" w:cs="Simplified Arabic"/>
          <w:color w:val="000000" w:themeColor="text1"/>
          <w:kern w:val="0"/>
          <w:sz w:val="28"/>
          <w:szCs w:val="28"/>
          <w:rtl/>
          <w14:ligatures w14:val="none"/>
        </w:rPr>
        <w:lastRenderedPageBreak/>
        <w:t>البنية التقنية للموقع. ويكتسب هذا البُعد أهمية خاصة للجمعيات غير الربحية، إذ يُتيح لها إمكانية الظهور في نتائج البحث لجمهور يبحث عن قضايا خيرية أو تطوعية أو معلومات عن جمعيات في منطقة مكة المكرمة، دون الحاجة إلى ميزانيات إعلانية كبيرة، وتبرز أهمية هذا البُعد في الترويج للمنتجات الوقفية والخيرية عبر البيئة الرقمية (الغامدي وآخرون، 2026، ص 52)</w:t>
      </w:r>
      <w:r w:rsidRPr="006E5931">
        <w:rPr>
          <w:rFonts w:ascii="Simplified Arabic" w:eastAsia="Times New Roman" w:hAnsi="Simplified Arabic" w:cs="Simplified Arabic"/>
          <w:color w:val="000000" w:themeColor="text1"/>
          <w:kern w:val="0"/>
          <w:sz w:val="28"/>
          <w:szCs w:val="28"/>
          <w:lang w:bidi="ar-EG"/>
          <w14:ligatures w14:val="none"/>
        </w:rPr>
        <w:t>.</w:t>
      </w:r>
    </w:p>
    <w:p w14:paraId="65C09D67"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البُعد الخامس: الإعلانات الرقمية</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يشمل هذا البُعد الإعلانات المدفوعة عبر مختلف المنصات الرقمية، بما فيها إعلانات محركات البحث، وإعلانات وسائل التواصل الاجتماعي، والإعلانات الظاهرية على المواقع الإلكترونية، والإعلانات الفيديوية، ويتميّز بإمكانية الاستهداف الدقيق للجمهور وقياس الأداء بشكل لحظي، وإمكانية إعادة الاستهداف للمتفاعلين مع محتوى المنظمة سابقًا، ويُلاحظ الأثر الإيجابي لهذا البُعد على فاعلية الاتصال التسويقي عبر أدواته المتنوّعة (مقدم وفارس، 2024، ص 102). وفي القطاع غير الربحي تُستخدم الإعلانات الرقمية في الترويج للحملات الموسمية، واستقطاب المتبرعين، ونشر الوعي بالبرامج الجديدة، مع الاستفادة من إمكانات المنصات في تقديم أسعار مخفّضة أو مجانية للمنظمات الخيرية المسجّلة</w:t>
      </w:r>
      <w:r w:rsidRPr="006E5931">
        <w:rPr>
          <w:rFonts w:ascii="Simplified Arabic" w:eastAsia="Times New Roman" w:hAnsi="Simplified Arabic" w:cs="Simplified Arabic"/>
          <w:color w:val="000000" w:themeColor="text1"/>
          <w:kern w:val="0"/>
          <w:sz w:val="28"/>
          <w:szCs w:val="28"/>
          <w:lang w:bidi="ar-EG"/>
          <w14:ligatures w14:val="none"/>
        </w:rPr>
        <w:t>.</w:t>
      </w:r>
    </w:p>
    <w:p w14:paraId="296358B4"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البُعد السادس: التسويق المؤتمت والذكاء الاصطناعي</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يمثّل بُعدًا مستقبليًا متناميًا في التسويق الرقمي يتمثّل في توظيف تقنيات الذكاء الاصطناعي في أتمتة العمليات التسويقية، وتحليل البيانات بشكل تنبؤي، وتقديم تجارب مخصّصة عبر روبوتات الدردشة، ويُتيح هذا البُعد للمنظمات إمكانية تحسين كفاءتها التسويقية، وتقليص التكاليف، وتقديم استجابات لحظية لاستفسارات الجمهور، وهو ما يُشكّل فرصةً واعدة للجمعيات غير الربحية في تعزيز حضورها الرقمي (لزغد ونور الدين، 2024، ص 68)</w:t>
      </w:r>
      <w:r w:rsidRPr="006E5931">
        <w:rPr>
          <w:rFonts w:ascii="Simplified Arabic" w:eastAsia="Times New Roman" w:hAnsi="Simplified Arabic" w:cs="Simplified Arabic"/>
          <w:color w:val="000000" w:themeColor="text1"/>
          <w:kern w:val="0"/>
          <w:sz w:val="28"/>
          <w:szCs w:val="28"/>
          <w:lang w:bidi="ar-EG"/>
          <w14:ligatures w14:val="none"/>
        </w:rPr>
        <w:t>.</w:t>
      </w:r>
    </w:p>
    <w:p w14:paraId="634EB486" w14:textId="77777777" w:rsidR="004C0539" w:rsidRPr="006E5931" w:rsidRDefault="004C0539" w:rsidP="000065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0" w:name="_Toc236971515"/>
      <w:r w:rsidRPr="006E5931">
        <w:rPr>
          <w:rFonts w:ascii="Simplified Arabic" w:eastAsia="Times New Roman" w:hAnsi="Simplified Arabic" w:cs="Simplified Arabic"/>
          <w:b/>
          <w:bCs/>
          <w:color w:val="000000" w:themeColor="text1"/>
          <w:kern w:val="0"/>
          <w:sz w:val="32"/>
          <w:szCs w:val="32"/>
          <w:rtl/>
          <w14:ligatures w14:val="none"/>
        </w:rPr>
        <w:t>سادسًا: المداخل النظرية المفسّرة للتسويق الرقمي</w:t>
      </w:r>
      <w:bookmarkEnd w:id="20"/>
    </w:p>
    <w:p w14:paraId="5D706F4A"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يستند التسويق الرقمي إلى جملة من المداخل النظرية التي تُفسّر آليات تبنّيه وتأثيراته، ومن أبرزها نموذج</w:t>
      </w:r>
      <w:r w:rsidRPr="006E5931">
        <w:rPr>
          <w:rFonts w:ascii="Simplified Arabic" w:eastAsia="Times New Roman" w:hAnsi="Simplified Arabic" w:cs="Simplified Arabic"/>
          <w:color w:val="000000" w:themeColor="text1"/>
          <w:kern w:val="0"/>
          <w:sz w:val="28"/>
          <w:szCs w:val="28"/>
          <w:lang w:bidi="ar-EG"/>
          <w14:ligatures w14:val="none"/>
        </w:rPr>
        <w:t xml:space="preserve"> (TOE) </w:t>
      </w:r>
      <w:r w:rsidRPr="006E5931">
        <w:rPr>
          <w:rFonts w:ascii="Simplified Arabic" w:eastAsia="Times New Roman" w:hAnsi="Simplified Arabic" w:cs="Simplified Arabic"/>
          <w:color w:val="000000" w:themeColor="text1"/>
          <w:kern w:val="0"/>
          <w:sz w:val="28"/>
          <w:szCs w:val="28"/>
          <w:rtl/>
          <w14:ligatures w14:val="none"/>
        </w:rPr>
        <w:t>الذي يُفسّر تبنّي المنظمات غير الربحية للتسويق الرقمي، حيث يربط بين ثلاثة عوامل: العامل التكنولوجي المتمثّل في الفائدة المُدركة وسهولة الاستخدام، والعامل التنظيمي المتمثّل في الدعم القيادي والجاهزية التكنولوجية، والعامل البيئي المتمثّل في الضغط التنافسي وتوقعات أصحاب المصلحة، ويُقدّم هذا النموذج إطارًا تحليليًا شاملًا يُتيح فهم ديناميكيات تبنّي التسويق الرقمي في المنظمات غير الربحية</w:t>
      </w:r>
      <w:r w:rsidRPr="006E5931">
        <w:rPr>
          <w:rFonts w:ascii="Simplified Arabic" w:eastAsia="Times New Roman" w:hAnsi="Simplified Arabic" w:cs="Simplified Arabic"/>
          <w:color w:val="000000" w:themeColor="text1"/>
          <w:kern w:val="0"/>
          <w:sz w:val="28"/>
          <w:szCs w:val="28"/>
          <w:lang w:bidi="ar-EG"/>
          <w14:ligatures w14:val="none"/>
        </w:rPr>
        <w:t xml:space="preserve"> (Yoon, 2023, p. 82).</w:t>
      </w:r>
    </w:p>
    <w:p w14:paraId="3D6A5854"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ويُضاف إلى ذلك مدخل التحوّل الرقمي الذي ينظر إلى التسويق الرقمي بوصفه مكوّنًا في منظومة أشمل من التحوّل الرقمي تشمل خلق القيمة، والعوامل الاستراتيجية، ومخرجات التحوّل، ويُعدّ هذا المدخل مناسبًا لفهم التسويق الرقمي في القطاع غير الربحي بوصفه تحوّلًا جوهريًا يستدعي إعادة تصميم لمنظومة العمل بكاملها</w:t>
      </w:r>
      <w:r w:rsidRPr="006E5931">
        <w:rPr>
          <w:rFonts w:ascii="Simplified Arabic" w:eastAsia="Times New Roman" w:hAnsi="Simplified Arabic" w:cs="Simplified Arabic"/>
          <w:color w:val="000000" w:themeColor="text1"/>
          <w:kern w:val="0"/>
          <w:sz w:val="28"/>
          <w:szCs w:val="28"/>
          <w:lang w:bidi="ar-EG"/>
          <w14:ligatures w14:val="none"/>
        </w:rPr>
        <w:t xml:space="preserve"> (Cipriano &amp; Za, 2024, p. 55).</w:t>
      </w:r>
    </w:p>
    <w:p w14:paraId="33CB5E51" w14:textId="77777777" w:rsidR="004C0539" w:rsidRPr="006E5931" w:rsidRDefault="004C0539" w:rsidP="000065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1" w:name="_Toc236971516"/>
      <w:r w:rsidRPr="006E5931">
        <w:rPr>
          <w:rFonts w:ascii="Simplified Arabic" w:eastAsia="Times New Roman" w:hAnsi="Simplified Arabic" w:cs="Simplified Arabic"/>
          <w:b/>
          <w:bCs/>
          <w:color w:val="000000" w:themeColor="text1"/>
          <w:kern w:val="0"/>
          <w:sz w:val="32"/>
          <w:szCs w:val="32"/>
          <w:rtl/>
          <w14:ligatures w14:val="none"/>
        </w:rPr>
        <w:t>سابعًا: التحديات التي تواجه توظيف التسويق الرقمي في القطاع غير الربحي</w:t>
      </w:r>
      <w:bookmarkEnd w:id="21"/>
    </w:p>
    <w:p w14:paraId="1BEE0E10"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على الرغم من الإمكانات الواعدة للتسويق الرقمي، يواجه توظيفه في القطاع غير الربحي جملةً من التحديات التي رصدتها الأدبيات، وتتمحور حول محدودية الموارد المالية اللازمة للاستثمار في الأدوات الرقمية المتقدّمة، ونقص الكفاءات البشرية المؤهّلة للعمل في هذا المجال، وضعف البنية التكنولوجية لدى كثير من الجمعيات، وقصور الدعم القيادي والرؤية الاستراتيجية للتحوّل الرقمي، إذ تواجه المنظمات غير الربحية تحديات خاصة تحول دون تحقيق إمكاناتها الرقمية الكاملة</w:t>
      </w:r>
      <w:r w:rsidRPr="006E5931">
        <w:rPr>
          <w:rFonts w:ascii="Simplified Arabic" w:eastAsia="Times New Roman" w:hAnsi="Simplified Arabic" w:cs="Simplified Arabic"/>
          <w:color w:val="000000" w:themeColor="text1"/>
          <w:kern w:val="0"/>
          <w:sz w:val="28"/>
          <w:szCs w:val="28"/>
          <w:lang w:bidi="ar-EG"/>
          <w14:ligatures w14:val="none"/>
        </w:rPr>
        <w:t xml:space="preserve"> (Pereira et al., 2024, p. 128).</w:t>
      </w:r>
    </w:p>
    <w:p w14:paraId="169E3DFA"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كما تبرز تحديات تتّصل بمقاومة التغيير من قِبَل بعض العاملين، وضعف الوعي بأهمية التسويق الرقمي، وصعوبة قياس العائد على الاستثمار في السياق غير الربحي حيث لا يُقاس النجاح بالأرباح فحسب، بل بالأثر الاجتماعي الذي يصعب تكميمه أحيانًا، وتُضاف تحديات تتعلق بغياب استراتيجية شاملة للتحوّل الرقمي، وتشتّت الجهود بين مبادرات متفرّقة تفتقر إلى الترابط والتكامل</w:t>
      </w:r>
      <w:r w:rsidRPr="006E5931">
        <w:rPr>
          <w:rFonts w:ascii="Simplified Arabic" w:eastAsia="Times New Roman" w:hAnsi="Simplified Arabic" w:cs="Simplified Arabic"/>
          <w:color w:val="000000" w:themeColor="text1"/>
          <w:kern w:val="0"/>
          <w:sz w:val="28"/>
          <w:szCs w:val="28"/>
          <w:lang w:bidi="ar-EG"/>
          <w14:ligatures w14:val="none"/>
        </w:rPr>
        <w:t xml:space="preserve"> (Cipriano &amp; Za, 2024, p. 61).</w:t>
      </w:r>
    </w:p>
    <w:p w14:paraId="4FBC6235"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وتظهر فجوة واضحة في توظيف الأدوات الرقمية الحديثة كالذكاء الاصطناعي والتسويق المؤتمت، رغم ما تُتيحه رؤية المملكة 2030 من دعم للتحوّل الرقمي في القطاع غير الربحي، ويستدعي هذا الواقع تكاتف الجهود بين الجهات الإشرافية والجمعيات ذاتها لبناء قدرات رقمية مستدامة تُمكّنها من تحقيق رسالتها المجتمعية بكفاءة عالية (الغامدي وآخرون، 2026، ص 58)</w:t>
      </w:r>
      <w:r w:rsidRPr="006E5931">
        <w:rPr>
          <w:rFonts w:ascii="Simplified Arabic" w:eastAsia="Times New Roman" w:hAnsi="Simplified Arabic" w:cs="Simplified Arabic"/>
          <w:color w:val="000000" w:themeColor="text1"/>
          <w:kern w:val="0"/>
          <w:sz w:val="28"/>
          <w:szCs w:val="28"/>
          <w:lang w:bidi="ar-EG"/>
          <w14:ligatures w14:val="none"/>
        </w:rPr>
        <w:t>.</w:t>
      </w:r>
    </w:p>
    <w:p w14:paraId="0910628D" w14:textId="77777777" w:rsidR="004C0539" w:rsidRPr="006E5931" w:rsidRDefault="004C0539" w:rsidP="000065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2" w:name="_Toc236971517"/>
      <w:r w:rsidRPr="006E5931">
        <w:rPr>
          <w:rFonts w:ascii="Simplified Arabic" w:eastAsia="Times New Roman" w:hAnsi="Simplified Arabic" w:cs="Simplified Arabic"/>
          <w:b/>
          <w:bCs/>
          <w:color w:val="000000" w:themeColor="text1"/>
          <w:kern w:val="0"/>
          <w:sz w:val="32"/>
          <w:szCs w:val="32"/>
          <w:rtl/>
          <w14:ligatures w14:val="none"/>
        </w:rPr>
        <w:t>ثامنًا: مفهوم الاتصال التسويقي</w:t>
      </w:r>
      <w:bookmarkEnd w:id="22"/>
    </w:p>
    <w:p w14:paraId="54A15FC9"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يُشكّل الاتصال التسويقي أحد أهم الأنشطة التي تُمارسها المنظمات في سبيل التعريف بذاتها ومنتجاتها وقيمها، وبناء علاقات دائمة مع جمهورها المستهدف، فمهما تميّزت المنظمة بجودة منتجاتها أو خدماتها، تبقى قدرتها على إيصال قيمتها إلى الجمهور مرهونةً بفاعلية اتصالها التسويقي وقدرتها على تصميم رسائل </w:t>
      </w:r>
      <w:r w:rsidRPr="006E5931">
        <w:rPr>
          <w:rFonts w:ascii="Simplified Arabic" w:eastAsia="Times New Roman" w:hAnsi="Simplified Arabic" w:cs="Simplified Arabic"/>
          <w:color w:val="000000" w:themeColor="text1"/>
          <w:kern w:val="0"/>
          <w:sz w:val="28"/>
          <w:szCs w:val="28"/>
          <w:rtl/>
          <w14:ligatures w14:val="none"/>
        </w:rPr>
        <w:lastRenderedPageBreak/>
        <w:t>مُلائمة وتوجيهها عبر القنوات المناسبة إلى الفئات المستهدفة، ولم يعد الاتصال التسويقي في العصر الراهن مجرّد نشاط ترويجي أحادي الاتجاه، بل تحوّل إلى منظومة تفاعلية متكاملة تجمع بين الأدوات التقليدية والرقمية، وتستهدف بناء علاقة استراتيجية طويلة الأمد بين المنظمة وأصحاب المصلحة (علي، 2025، ص 56)</w:t>
      </w:r>
      <w:r w:rsidRPr="006E5931">
        <w:rPr>
          <w:rFonts w:ascii="Simplified Arabic" w:eastAsia="Times New Roman" w:hAnsi="Simplified Arabic" w:cs="Simplified Arabic"/>
          <w:color w:val="000000" w:themeColor="text1"/>
          <w:kern w:val="0"/>
          <w:sz w:val="28"/>
          <w:szCs w:val="28"/>
          <w:lang w:bidi="ar-EG"/>
          <w14:ligatures w14:val="none"/>
        </w:rPr>
        <w:t>.</w:t>
      </w:r>
    </w:p>
    <w:p w14:paraId="4DE4946F"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وقد اكتسب الاتصال التسويقي أهميةً استثنائية في القطاع غير الربحي، الذي يعتمد اعتمادًا جوهريًا على قدرة المنظمة على إقناع المتبرعين والمتطوعين بأهمية القضايا التي تتبنّاها، وبناء ثقة الجمهور بمصداقيتها، ونقل الأثر الحقيقي لبرامجها ومبادراتها إلى الرأي العام، ويستدعي ذلك من العاملين في الجمعيات غير الربحية امتلاك رؤية اتصالية استراتيجية تتّسق مع رسالتها القيمية وتُعزّز من قدرتها على تحقيق أهدافها في بيئة تنافسية متزايدة على الموارد وانتباه الجمهور</w:t>
      </w:r>
      <w:r w:rsidRPr="006E5931">
        <w:rPr>
          <w:rFonts w:ascii="Simplified Arabic" w:eastAsia="Times New Roman" w:hAnsi="Simplified Arabic" w:cs="Simplified Arabic"/>
          <w:color w:val="000000" w:themeColor="text1"/>
          <w:kern w:val="0"/>
          <w:sz w:val="28"/>
          <w:szCs w:val="28"/>
          <w:lang w:bidi="ar-EG"/>
          <w14:ligatures w14:val="none"/>
        </w:rPr>
        <w:t xml:space="preserve"> (Komodromos, 2024, p. 34).</w:t>
      </w:r>
    </w:p>
    <w:p w14:paraId="551F4E2D"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وتعدّدت التعريفات التي قدّمها الباحثون لمفهوم الاتصال التسويقي، وتنوّعت زوايا معالجتهم له تبعًا لخلفياتهم النظرية وسياقات تطبيقهم. ويُعرَّف الاتصال التسويقي بوصفه منظومة متكاملة من الأنشطة الاتصالية التي تستخدمها المنظمة لإيصال رسائلها إلى جمهورها المستهدف، وتشمل الإعلان، والبيع الشخصي، وتنشيط المبيعات، والعلاقات العامة، والتسويق المباشر، بحيث تعمل هذه الأدوات مجتمعةً على تحقيق أهداف اتصالية موحّدة تنعكس على رضا العملاء وولائهم (علي، 2025، ص 62)</w:t>
      </w:r>
      <w:r w:rsidRPr="006E5931">
        <w:rPr>
          <w:rFonts w:ascii="Simplified Arabic" w:eastAsia="Times New Roman" w:hAnsi="Simplified Arabic" w:cs="Simplified Arabic"/>
          <w:color w:val="000000" w:themeColor="text1"/>
          <w:kern w:val="0"/>
          <w:sz w:val="28"/>
          <w:szCs w:val="28"/>
          <w:lang w:bidi="ar-EG"/>
          <w14:ligatures w14:val="none"/>
        </w:rPr>
        <w:t>.</w:t>
      </w:r>
    </w:p>
    <w:p w14:paraId="2D06E4BF"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ويُمثّل الاتصال التسويقي استراتيجية شاملة تُوظّفها المنظمات والدول لبناء العلامة التجارية وتعزيز النمو الاقتصادي، وتقوم على مزيج متكامل من الأدوات التقليدية والرقمية والعلاقات العامة والإعلان، بهدف تشكيل صورة إيجابية ودعم تحقيق الأهداف الاستراتيجية (عبد ربه، 2025، ص 40)</w:t>
      </w:r>
      <w:r w:rsidRPr="006E5931">
        <w:rPr>
          <w:rFonts w:ascii="Simplified Arabic" w:eastAsia="Times New Roman" w:hAnsi="Simplified Arabic" w:cs="Simplified Arabic"/>
          <w:color w:val="000000" w:themeColor="text1"/>
          <w:kern w:val="0"/>
          <w:sz w:val="28"/>
          <w:szCs w:val="28"/>
          <w:lang w:bidi="ar-EG"/>
          <w14:ligatures w14:val="none"/>
        </w:rPr>
        <w:t>.</w:t>
      </w:r>
    </w:p>
    <w:p w14:paraId="7C824967"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ويُعرَّف الاتصال التسويقي من زاوية إدارية بوصفه عملية متكاملة تشمل التخطيط والتنفيذ والتقييم، تتضمّن تصميم الرسائل التسويقية واختيار القنوات الاتصالية المناسبة، بغرض التعريف بالمنظمة وخدماتها وبناء علاقات مستدامة مع أصحاب المصلحة (حسين والقرشي، 2021، ص 22)</w:t>
      </w:r>
      <w:r w:rsidRPr="006E5931">
        <w:rPr>
          <w:rFonts w:ascii="Simplified Arabic" w:eastAsia="Times New Roman" w:hAnsi="Simplified Arabic" w:cs="Simplified Arabic"/>
          <w:color w:val="000000" w:themeColor="text1"/>
          <w:kern w:val="0"/>
          <w:sz w:val="28"/>
          <w:szCs w:val="28"/>
          <w:lang w:bidi="ar-EG"/>
          <w14:ligatures w14:val="none"/>
        </w:rPr>
        <w:t>.</w:t>
      </w:r>
    </w:p>
    <w:p w14:paraId="2D46E257"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ويُتناول الاتصال التسويقي من زاوية مؤسسية بوصفه منظومة من الأنشطة الاتصالية التي تُوظّفها المؤسسات لتحقيق أهدافها التنظيمية، وتخضع لمقاييس أداء متعدّدة تشمل المقاييس المالية والسلوكية والإدراكية والتواصلية، بحيث لا يُعدّ مجرّد نشاط ترويجي، بل استثمارًا استراتيجيًا يخضع للتقييم المنهجي بأدوات علمية دقيقة (العبدالكريم، 2024، ص 71)</w:t>
      </w:r>
      <w:r w:rsidRPr="006E5931">
        <w:rPr>
          <w:rFonts w:ascii="Simplified Arabic" w:eastAsia="Times New Roman" w:hAnsi="Simplified Arabic" w:cs="Simplified Arabic"/>
          <w:color w:val="000000" w:themeColor="text1"/>
          <w:kern w:val="0"/>
          <w:sz w:val="28"/>
          <w:szCs w:val="28"/>
          <w:lang w:bidi="ar-EG"/>
          <w14:ligatures w14:val="none"/>
        </w:rPr>
        <w:t>.</w:t>
      </w:r>
    </w:p>
    <w:p w14:paraId="1365E911"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وثمّة قراءة استشرافية للمفهوم ترى أن الاتصال التسويقي في العصر الرقمي يقوم على استراتيجيات متكاملة تشمل استراتيجية المحتوى واستراتيجية الاستهداف واستراتيجية التفاعل واستراتيجية القياس، وأن مستقبله يتّجه نحو الاعتماد المتزايد على المحتوى المخصّص والذكاء الاصطناعي وتجارب المستخدم التفاعلية (ثابت، 2023، ص 30)</w:t>
      </w:r>
      <w:r w:rsidRPr="006E5931">
        <w:rPr>
          <w:rFonts w:ascii="Simplified Arabic" w:eastAsia="Times New Roman" w:hAnsi="Simplified Arabic" w:cs="Simplified Arabic"/>
          <w:color w:val="000000" w:themeColor="text1"/>
          <w:kern w:val="0"/>
          <w:sz w:val="28"/>
          <w:szCs w:val="28"/>
          <w:lang w:bidi="ar-EG"/>
          <w14:ligatures w14:val="none"/>
        </w:rPr>
        <w:t>.</w:t>
      </w:r>
    </w:p>
    <w:p w14:paraId="47AAF343"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ويُعرَّف الاتصال التسويقي المتكامل بأنه مفهوم يقوم على تنسيق جميع أدوات الاتصال التسويقي من إعلان وعلاقات عامة وتنشيط مبيعات وتسويق مباشر وبيع شخصي، بما يُحقّق رسالةً موحّدةً ومنسجمة تصل إلى الجمهور المستهدف بصورة متكاملة عبر مختلف نقاط التماس (الزهرة والرشيدية، 2023، ص 48)</w:t>
      </w:r>
      <w:r w:rsidRPr="006E5931">
        <w:rPr>
          <w:rFonts w:ascii="Simplified Arabic" w:eastAsia="Times New Roman" w:hAnsi="Simplified Arabic" w:cs="Simplified Arabic"/>
          <w:color w:val="000000" w:themeColor="text1"/>
          <w:kern w:val="0"/>
          <w:sz w:val="28"/>
          <w:szCs w:val="28"/>
          <w:lang w:bidi="ar-EG"/>
          <w14:ligatures w14:val="none"/>
        </w:rPr>
        <w:t>.</w:t>
      </w:r>
    </w:p>
    <w:p w14:paraId="04433320"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وتُقدَّم قراءة سلوكية للاتصال التسويقي بوصفه عملية تفاعلية تستهدف بناء الصورة الذهنية الإيجابية للمؤسسة لدى الزبون، من خلال توظيف مجموعة من الأدوات المتكاملة كالإعلان وتنشيط المبيعات والعلاقات العامة والبيع الشخصي والتسويق المباشر (عشي وبودربالة، 2021، ص 55)</w:t>
      </w:r>
      <w:r w:rsidRPr="006E5931">
        <w:rPr>
          <w:rFonts w:ascii="Simplified Arabic" w:eastAsia="Times New Roman" w:hAnsi="Simplified Arabic" w:cs="Simplified Arabic"/>
          <w:color w:val="000000" w:themeColor="text1"/>
          <w:kern w:val="0"/>
          <w:sz w:val="28"/>
          <w:szCs w:val="28"/>
          <w:lang w:bidi="ar-EG"/>
          <w14:ligatures w14:val="none"/>
        </w:rPr>
        <w:t>.</w:t>
      </w:r>
    </w:p>
    <w:p w14:paraId="210D07AD"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ويُعرَّف الاتصال التسويقي بوصفه أداةً استراتيجية لتحقيق رضا الزبائن وولائهم، تقوم على مزيج متكامل من الأدوات الاتصالية التي تُوظّف بشكل منظّم لبناء علاقة إيجابية مستدامة بين المؤسسة وزبائنها (كويسي وقواص وبن جروة، 2021، ص 33)</w:t>
      </w:r>
      <w:r w:rsidRPr="006E5931">
        <w:rPr>
          <w:rFonts w:ascii="Simplified Arabic" w:eastAsia="Times New Roman" w:hAnsi="Simplified Arabic" w:cs="Simplified Arabic"/>
          <w:color w:val="000000" w:themeColor="text1"/>
          <w:kern w:val="0"/>
          <w:sz w:val="28"/>
          <w:szCs w:val="28"/>
          <w:lang w:bidi="ar-EG"/>
          <w14:ligatures w14:val="none"/>
        </w:rPr>
        <w:t>.</w:t>
      </w:r>
    </w:p>
    <w:p w14:paraId="0BEC4268"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ومن منظور بحثي متخصّص في القطاع غير الربحي، يُقدَّم تعريف نوعي للاتصال التسويقي بوصفه استراتيجية اتصالية تقوم على تصميم رسائل قائمة على القيم، ونقل قصص المستفيدين، وإشراك أصحاب المصلحة في صياغة السرد المؤسسي، بهدف بناء علاقات مستدامة تدعم رسالة المنظمة غير الربحية وتُسهم في تحقيق أثرها الاجتماعي</w:t>
      </w:r>
      <w:r w:rsidRPr="006E5931">
        <w:rPr>
          <w:rFonts w:ascii="Simplified Arabic" w:eastAsia="Times New Roman" w:hAnsi="Simplified Arabic" w:cs="Simplified Arabic"/>
          <w:color w:val="000000" w:themeColor="text1"/>
          <w:kern w:val="0"/>
          <w:sz w:val="28"/>
          <w:szCs w:val="28"/>
          <w:lang w:bidi="ar-EG"/>
          <w14:ligatures w14:val="none"/>
        </w:rPr>
        <w:t xml:space="preserve"> (Komodromos, 2024, p. 41).</w:t>
      </w:r>
    </w:p>
    <w:p w14:paraId="01BC38FF"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ويُضاف بُعد رقمي لمفهوم الاتصال التسويقي في المنظمات غير الربحية بوصفه توظيفًا استراتيجيًا لأدوات الاتصال بما فيها منصات التواصل الاجتماعي، بهدف التفاعل مع الجمهور، ونشر التوعية، واستقطاب التبرعات، وبناء العلاقات، وتحقيق التأثير الاجتماعي</w:t>
      </w:r>
      <w:r w:rsidRPr="006E5931">
        <w:rPr>
          <w:rFonts w:ascii="Simplified Arabic" w:eastAsia="Times New Roman" w:hAnsi="Simplified Arabic" w:cs="Simplified Arabic"/>
          <w:color w:val="000000" w:themeColor="text1"/>
          <w:kern w:val="0"/>
          <w:sz w:val="28"/>
          <w:szCs w:val="28"/>
          <w:lang w:bidi="ar-EG"/>
          <w14:ligatures w14:val="none"/>
        </w:rPr>
        <w:t xml:space="preserve"> (Thomas &amp; Duffett, 2025, p. 20).</w:t>
      </w:r>
    </w:p>
    <w:p w14:paraId="2CE33E5E"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ويتّضح من مجمل التعريفات السابقة أن الاتصال التسويقي يُمثّل منظومةً استراتيجية متكاملة من الأنشطة الاتصالية المُنسَّقة، تستخدمها المنظمة لبناء علاقات ذات معنى مع جمهورها المستهدف، وإيصال </w:t>
      </w:r>
      <w:r w:rsidRPr="006E5931">
        <w:rPr>
          <w:rFonts w:ascii="Simplified Arabic" w:eastAsia="Times New Roman" w:hAnsi="Simplified Arabic" w:cs="Simplified Arabic"/>
          <w:color w:val="000000" w:themeColor="text1"/>
          <w:kern w:val="0"/>
          <w:sz w:val="28"/>
          <w:szCs w:val="28"/>
          <w:rtl/>
          <w14:ligatures w14:val="none"/>
        </w:rPr>
        <w:lastRenderedPageBreak/>
        <w:t>قيمتها ورسالتها بأسلوب مُلائم للسياق والفئات المستهدفة. ويرى الباحث أن الاتصال التسويقي في سياق الجمعيات غير الربحية بمنطقة مكة المكرمة يجب أن يُفهم بوصفه ممارسةً قيمية استراتيجية تتجاوز الترويج الوظيفي إلى بناء علاقات ثقة مستدامة مع أصحاب المصلحة، عبر مزيج متكامل من الأدوات التقليدية والرقمية، يعكس هوية العمل الخيري وخصوصية المنطقة الدينية والاجتماعية، ويُسهم في تحقيق الأثر الإنساني الذي تتبنّاه رسالة الجمعية</w:t>
      </w:r>
      <w:r w:rsidRPr="006E5931">
        <w:rPr>
          <w:rFonts w:ascii="Simplified Arabic" w:eastAsia="Times New Roman" w:hAnsi="Simplified Arabic" w:cs="Simplified Arabic"/>
          <w:color w:val="000000" w:themeColor="text1"/>
          <w:kern w:val="0"/>
          <w:sz w:val="28"/>
          <w:szCs w:val="28"/>
          <w:lang w:bidi="ar-EG"/>
          <w14:ligatures w14:val="none"/>
        </w:rPr>
        <w:t>.</w:t>
      </w:r>
    </w:p>
    <w:p w14:paraId="24DC6AAD" w14:textId="77777777" w:rsidR="004C0539" w:rsidRPr="006E5931" w:rsidRDefault="004C0539" w:rsidP="000065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3" w:name="_Toc236971518"/>
      <w:r w:rsidRPr="006E5931">
        <w:rPr>
          <w:rFonts w:ascii="Simplified Arabic" w:eastAsia="Times New Roman" w:hAnsi="Simplified Arabic" w:cs="Simplified Arabic"/>
          <w:b/>
          <w:bCs/>
          <w:color w:val="000000" w:themeColor="text1"/>
          <w:kern w:val="0"/>
          <w:sz w:val="32"/>
          <w:szCs w:val="32"/>
          <w:rtl/>
          <w14:ligatures w14:val="none"/>
        </w:rPr>
        <w:t>تاسعًا: أهمية الاتصال التسويقي</w:t>
      </w:r>
      <w:bookmarkEnd w:id="23"/>
    </w:p>
    <w:p w14:paraId="36F5471D"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تتجلّى أهمية الاتصال التسويقي في كونه العامل الحاسم في تحويل قيمة المنظمة من إمكانات نظرية إلى إدراك فعلي لدى جمهورها، فمهما بلغت جودة ما تُقدّمه المنظمة، تبقى قدرتها على التأثير مرهونة بفاعلية اتصالها التسويقي وقدرته على تجاوز حدود الرسالة الترويجية إلى بناء علاقة قيمية ممتدة</w:t>
      </w:r>
      <w:r w:rsidRPr="006E5931">
        <w:rPr>
          <w:rFonts w:ascii="Simplified Arabic" w:eastAsia="Times New Roman" w:hAnsi="Simplified Arabic" w:cs="Simplified Arabic"/>
          <w:color w:val="000000" w:themeColor="text1"/>
          <w:kern w:val="0"/>
          <w:sz w:val="28"/>
          <w:szCs w:val="28"/>
          <w:lang w:bidi="ar-EG"/>
          <w14:ligatures w14:val="none"/>
        </w:rPr>
        <w:t>.</w:t>
      </w:r>
    </w:p>
    <w:p w14:paraId="7AB5FC52"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وتتجلّى أهمية الاتصال التسويقي المتكامل في كونه يُسهم في تعزيز رضا العملاء عبر تلبية توقعاتهم الاتصالية، ويبني علاقات طويلة الأمد بين المنظمة وجمهورها، ويُساعد في تمييز المنظمة عن منافسيها في سوق مزدحم، ويُعزّز الثقة والمصداقية عبر اتساق الرسائل المنقولة، ويدعم الاستدامة المؤسسية عبر ولاء العملاء، ويُتيح استقطاب شرائح جماهيرية جديدة عبر رسائل مصمّمة خصيصًا لها (علي، 2025، ص 68)</w:t>
      </w:r>
      <w:r w:rsidRPr="006E5931">
        <w:rPr>
          <w:rFonts w:ascii="Simplified Arabic" w:eastAsia="Times New Roman" w:hAnsi="Simplified Arabic" w:cs="Simplified Arabic"/>
          <w:color w:val="000000" w:themeColor="text1"/>
          <w:kern w:val="0"/>
          <w:sz w:val="28"/>
          <w:szCs w:val="28"/>
          <w:lang w:bidi="ar-EG"/>
          <w14:ligatures w14:val="none"/>
        </w:rPr>
        <w:t>.</w:t>
      </w:r>
    </w:p>
    <w:p w14:paraId="329DDF5C"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وتتّصل أهمية الاتصال التسويقي بدوره المحوري في تحقيق الرؤى الوطنية الاستراتيجية، إذ يُسهم في بناء العلامة التجارية الوطنية، وتعزيز الصورة الذهنية للدولة على المستوى الإقليمي والدولي، ودعم الجذب الاستثماري والسياحي، وتحفيز النمو الاقتصادي، وترسيخ القيم والهوية الوطنية، كما يُشكّل ركيزةً في تحقيق مستهدفات رؤية المملكة العربية السعودية 2030، بما فيها تطوير القطاع غير الربحي ورفع مساهمته المجتمعية (عبد ربه، 2025، ص 47)</w:t>
      </w:r>
      <w:r w:rsidRPr="006E5931">
        <w:rPr>
          <w:rFonts w:ascii="Simplified Arabic" w:eastAsia="Times New Roman" w:hAnsi="Simplified Arabic" w:cs="Simplified Arabic"/>
          <w:color w:val="000000" w:themeColor="text1"/>
          <w:kern w:val="0"/>
          <w:sz w:val="28"/>
          <w:szCs w:val="28"/>
          <w:lang w:bidi="ar-EG"/>
          <w14:ligatures w14:val="none"/>
        </w:rPr>
        <w:t>.</w:t>
      </w:r>
    </w:p>
    <w:p w14:paraId="6D8E92C7"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وتتجلّى أهمية الاتصال التسويقي في كونه أداةً لتحقيق الأهداف التنظيمية، عبر مقاييس أداء متكاملة تشمل المقاييس المالية التي تربط الاتصال التسويقي بالعوائد المادية، والمقاييس السلوكية التي تعكس تأثيره على قرارات العملاء، والمقاييس الإدراكية التي تُبرز أثره على وعي الجمهور، والمقاييس التواصلية التي تُقيّم كفاءة عملية إيصال الرسائل، ويُبرز هذا الطرح الأهمية الإدارية والاستراتيجية للاتصال التسويقي بوصفه استثمارًا يخضع للقياس والمساءلة (العبدالكريم، 2024، ص 78)</w:t>
      </w:r>
      <w:r w:rsidRPr="006E5931">
        <w:rPr>
          <w:rFonts w:ascii="Simplified Arabic" w:eastAsia="Times New Roman" w:hAnsi="Simplified Arabic" w:cs="Simplified Arabic"/>
          <w:color w:val="000000" w:themeColor="text1"/>
          <w:kern w:val="0"/>
          <w:sz w:val="28"/>
          <w:szCs w:val="28"/>
          <w:lang w:bidi="ar-EG"/>
          <w14:ligatures w14:val="none"/>
        </w:rPr>
        <w:t>.</w:t>
      </w:r>
    </w:p>
    <w:p w14:paraId="11A1CBA4"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وتتّصل أهمية الاتصال التسويقي في المؤسسات الصحية السعودية بقدرته على تعزيز التواصل الفعّال مع المراجعين، ورفع مستوى الوعي الصحي، وبناء الثقة في الخدمات المقدّمة، وتحسين الصورة الذهنية للمؤسسة، ودعم الأهداف الاستراتيجية لها، ويبرز دوره في مدينة الملك عبدالله الطبية بمكة المكرمة بوصفه أداةً حيوية لخدمة جمهور متنوّع يشمل المقيمين والزوّار من مختلف الجنسيات، مما يستدعي مقاربةً اتصالية متعدّدة اللغات والثقافات (حسين والقرشي، 2021، ص 30)</w:t>
      </w:r>
      <w:r w:rsidRPr="006E5931">
        <w:rPr>
          <w:rFonts w:ascii="Simplified Arabic" w:eastAsia="Times New Roman" w:hAnsi="Simplified Arabic" w:cs="Simplified Arabic"/>
          <w:color w:val="000000" w:themeColor="text1"/>
          <w:kern w:val="0"/>
          <w:sz w:val="28"/>
          <w:szCs w:val="28"/>
          <w:lang w:bidi="ar-EG"/>
          <w14:ligatures w14:val="none"/>
        </w:rPr>
        <w:t>.</w:t>
      </w:r>
    </w:p>
    <w:p w14:paraId="070E030F"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ويُضاف بُعد سلوكي لأهمية الاتصال التسويقي، إذ يُسهم في بناء الصورة الذهنية الإيجابية للمؤسسة لدى الزبون، وتحسين تصوّراته عنها، وترسيخ سماتها المميّزة في وعيه، وتحفيزه على اتخاذ قرارات لصالحها، فالاتصال التسويقي بأدواته المتنوّعة كالإعلان وتنشيط المبيعات والعلاقات العامة يعمل مجتمعًا على تشكيل الإدراك السلوكي للزبون بطريقة متكاملة (عشي وبودربالة، 2021، ص 62)</w:t>
      </w:r>
      <w:r w:rsidRPr="006E5931">
        <w:rPr>
          <w:rFonts w:ascii="Simplified Arabic" w:eastAsia="Times New Roman" w:hAnsi="Simplified Arabic" w:cs="Simplified Arabic"/>
          <w:color w:val="000000" w:themeColor="text1"/>
          <w:kern w:val="0"/>
          <w:sz w:val="28"/>
          <w:szCs w:val="28"/>
          <w:lang w:bidi="ar-EG"/>
          <w14:ligatures w14:val="none"/>
        </w:rPr>
        <w:t>.</w:t>
      </w:r>
    </w:p>
    <w:p w14:paraId="3F981DEE"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وتتّصل أهمية الاتصال التسويقي بدوره في تحقيق رضا الزبائن وولائهم، وهو ما يُشكّل الأصل الاستراتيجي الأكثر قيمة للمنظمة، إذ إن الزبون الراضي والوَلِي يُصبح سفيرًا للمنظمة، ويُسهم في استقطاب عملاء جدد، ويُقلّل من تكاليف الاستقطاب، ويرفع من ربحية العلاقة معه على المدى الطويل (كويسي وقواص وبن جروة، 2021، ص 40)</w:t>
      </w:r>
      <w:r w:rsidRPr="006E5931">
        <w:rPr>
          <w:rFonts w:ascii="Simplified Arabic" w:eastAsia="Times New Roman" w:hAnsi="Simplified Arabic" w:cs="Simplified Arabic"/>
          <w:color w:val="000000" w:themeColor="text1"/>
          <w:kern w:val="0"/>
          <w:sz w:val="28"/>
          <w:szCs w:val="28"/>
          <w:lang w:bidi="ar-EG"/>
          <w14:ligatures w14:val="none"/>
        </w:rPr>
        <w:t>.</w:t>
      </w:r>
    </w:p>
    <w:p w14:paraId="49C1183D"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وتتجلّى أهمية الاتصال التسويقي في المنظمات غير الربحية في كونه يُسهم في نقل رسالة المنظمة القيمية بأسلوب مؤثّر، واستقطاب المتبرعين والمتطوعين وبناء علاقات مستدامة معهم، ونشر التوعية بالقضايا التي تتبنّاها المنظمة، وبناء علاقات استراتيجية مع أصحاب المصلحة كالجهات الحكومية والشركاء المؤسسيين، وإبراز الأثر الاجتماعي للبرامج المُنفَّذة، وتعزيز الشفافية والمصداقية لدى الجمهور، ودعم استدامة المنظمة عبر تنويع مصادر الموارد والدعم</w:t>
      </w:r>
      <w:r w:rsidRPr="006E5931">
        <w:rPr>
          <w:rFonts w:ascii="Simplified Arabic" w:eastAsia="Times New Roman" w:hAnsi="Simplified Arabic" w:cs="Simplified Arabic"/>
          <w:color w:val="000000" w:themeColor="text1"/>
          <w:kern w:val="0"/>
          <w:sz w:val="28"/>
          <w:szCs w:val="28"/>
          <w:lang w:bidi="ar-EG"/>
          <w14:ligatures w14:val="none"/>
        </w:rPr>
        <w:t xml:space="preserve"> (Komodromos, 2024, p. 47).</w:t>
      </w:r>
    </w:p>
    <w:p w14:paraId="0FCBC1C4"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وتبرز أهمية الاتصال التسويقي عبر وسائل التواصل الاجتماعي في المنظمات غير الربحية الصحية، إذ يُتيح لها إمكانية التفاعل المباشر مع الجمهور بتكلفة منخفضة، ونشر التوعية الصحية على نطاق واسع، واستقطاب التبرعات لدعم القضايا الصحية، وبناء علاقات مع أصحاب المصلحة، وتحقيق تأثير اجتماعي ملموس في قضايا صحية ذات أولوية</w:t>
      </w:r>
      <w:r w:rsidRPr="006E5931">
        <w:rPr>
          <w:rFonts w:ascii="Simplified Arabic" w:eastAsia="Times New Roman" w:hAnsi="Simplified Arabic" w:cs="Simplified Arabic"/>
          <w:color w:val="000000" w:themeColor="text1"/>
          <w:kern w:val="0"/>
          <w:sz w:val="28"/>
          <w:szCs w:val="28"/>
          <w:lang w:bidi="ar-EG"/>
          <w14:ligatures w14:val="none"/>
        </w:rPr>
        <w:t xml:space="preserve"> (Thomas &amp; Duffett, 2025, p. 25).</w:t>
      </w:r>
    </w:p>
    <w:p w14:paraId="16D53B5F"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ويستنتج الباحث ممّا سبق أن أهمية الاتصال التسويقي في الجمعيات غير الربحية بمنطقة مكة المكرمة تتجاوز البُعد الترويجي التقليدي لتشمل أبعادًا استراتيجية وقيمية، تتّصل ببناء الثقة المجتمعية، ونقل الأثر </w:t>
      </w:r>
      <w:r w:rsidRPr="006E5931">
        <w:rPr>
          <w:rFonts w:ascii="Simplified Arabic" w:eastAsia="Times New Roman" w:hAnsi="Simplified Arabic" w:cs="Simplified Arabic"/>
          <w:color w:val="000000" w:themeColor="text1"/>
          <w:kern w:val="0"/>
          <w:sz w:val="28"/>
          <w:szCs w:val="28"/>
          <w:rtl/>
          <w14:ligatures w14:val="none"/>
        </w:rPr>
        <w:lastRenderedPageBreak/>
        <w:t>الإنساني، واستقطاب الموارد المستدامة، وترسيخ هوية العمل الخيري، ودعم مستهدفات رؤية المملكة 2030 في تطوير القطاع غير الربحي، وهو ما يستدعي وعيًا مؤسسيًا عميقًا من قِبَل العاملين في هذه الجمعيات بأهمية الاتصال التسويقي بوصفه نشاطًا استراتيجيًا لا تشغيليًا، يستحقّ الاستثمار وبناء القدرات اللازمة له</w:t>
      </w:r>
      <w:r w:rsidRPr="006E5931">
        <w:rPr>
          <w:rFonts w:ascii="Simplified Arabic" w:eastAsia="Times New Roman" w:hAnsi="Simplified Arabic" w:cs="Simplified Arabic"/>
          <w:color w:val="000000" w:themeColor="text1"/>
          <w:kern w:val="0"/>
          <w:sz w:val="28"/>
          <w:szCs w:val="28"/>
          <w:lang w:bidi="ar-EG"/>
          <w14:ligatures w14:val="none"/>
        </w:rPr>
        <w:t>.</w:t>
      </w:r>
    </w:p>
    <w:p w14:paraId="0D5363B6" w14:textId="77777777" w:rsidR="004C0539" w:rsidRPr="006E5931" w:rsidRDefault="004C0539" w:rsidP="000065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4" w:name="_Toc236971519"/>
      <w:r w:rsidRPr="006E5931">
        <w:rPr>
          <w:rFonts w:ascii="Simplified Arabic" w:eastAsia="Times New Roman" w:hAnsi="Simplified Arabic" w:cs="Simplified Arabic"/>
          <w:b/>
          <w:bCs/>
          <w:color w:val="000000" w:themeColor="text1"/>
          <w:kern w:val="0"/>
          <w:sz w:val="32"/>
          <w:szCs w:val="32"/>
          <w:rtl/>
          <w14:ligatures w14:val="none"/>
        </w:rPr>
        <w:t>عاشرًا: أهداف الاتصال التسويقي</w:t>
      </w:r>
      <w:bookmarkEnd w:id="24"/>
    </w:p>
    <w:p w14:paraId="5324F96F"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تتعدّد الأهداف التي يسعى الاتصال التسويقي إلى تحقيقها، وتتباين هذه الأهداف بحسب طبيعة المنظمة، ومرحلة تطوّرها، وخصائص جمهورها المستهدف</w:t>
      </w:r>
      <w:r w:rsidRPr="006E5931">
        <w:rPr>
          <w:rFonts w:ascii="Simplified Arabic" w:eastAsia="Times New Roman" w:hAnsi="Simplified Arabic" w:cs="Simplified Arabic"/>
          <w:color w:val="000000" w:themeColor="text1"/>
          <w:kern w:val="0"/>
          <w:sz w:val="28"/>
          <w:szCs w:val="28"/>
          <w:lang w:bidi="ar-EG"/>
          <w14:ligatures w14:val="none"/>
        </w:rPr>
        <w:t>.</w:t>
      </w:r>
    </w:p>
    <w:p w14:paraId="4C81F9A1"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وتتمحور أهداف الاتصال التسويقي المتكامل حول عدّة محاور، يتّصل أولها ببناء رضا العملاء عبر تلبية توقعاتهم الاتصالية، ويستهدف ثانيها تعزيز ولائهم عبر بناء علاقات طويلة الأمد، ويسعى ثالثها إلى تنسيق الرسائل الصادرة عن المنظمة لضمان اتساقها، ويهدف رابعها إلى تحقيق التمييز التنافسي عبر رسائل متمايزة، ويعمل خامسها على دعم قرارات العملاء لصالح المنظمة، ويسعى سادسها إلى بناء صورة ذهنية إيجابية (علي، 2025، ص 74)</w:t>
      </w:r>
      <w:r w:rsidRPr="006E5931">
        <w:rPr>
          <w:rFonts w:ascii="Simplified Arabic" w:eastAsia="Times New Roman" w:hAnsi="Simplified Arabic" w:cs="Simplified Arabic"/>
          <w:color w:val="000000" w:themeColor="text1"/>
          <w:kern w:val="0"/>
          <w:sz w:val="28"/>
          <w:szCs w:val="28"/>
          <w:lang w:bidi="ar-EG"/>
          <w14:ligatures w14:val="none"/>
        </w:rPr>
        <w:t>.</w:t>
      </w:r>
    </w:p>
    <w:p w14:paraId="31527B51"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وتتمثّل الأهداف الاستراتيجية للاتصال التسويقي على المستوى الوطني في بناء العلامة التجارية الوطنية، وتعزيز النمو الاقتصادي، وترسيخ الهوية الوطنية، وتحقيق الجذب الاستثماري والسياحي، ودعم تحقيق الرؤى الاستراتيجية للدولة كرؤية المملكة 2030 (عبد ربه، 2025، ص 53)</w:t>
      </w:r>
      <w:r w:rsidRPr="006E5931">
        <w:rPr>
          <w:rFonts w:ascii="Simplified Arabic" w:eastAsia="Times New Roman" w:hAnsi="Simplified Arabic" w:cs="Simplified Arabic"/>
          <w:color w:val="000000" w:themeColor="text1"/>
          <w:kern w:val="0"/>
          <w:sz w:val="28"/>
          <w:szCs w:val="28"/>
          <w:lang w:bidi="ar-EG"/>
          <w14:ligatures w14:val="none"/>
        </w:rPr>
        <w:t>.</w:t>
      </w:r>
    </w:p>
    <w:p w14:paraId="4451A67F"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وتشمل الأهداف التي يسعى الاتصال التسويقي إلى تحقيقها في القطاع البنكي دعم الأهداف التنظيمية الاستراتيجية، ورفع كفاءة إنفاق الميزانيات التسويقية، وقياس الأداء بأدوات علمية دقيقة، وبناء الوعي بالخدمات والمنتجات، وتحفيز السلوك الشرائي لدى العملاء، وتعزيز الصورة الإدراكية عن البنك، وبناء علاقات ثقة مع الجمهور (العبدالكريم، 2024، ص 84)</w:t>
      </w:r>
      <w:r w:rsidRPr="006E5931">
        <w:rPr>
          <w:rFonts w:ascii="Simplified Arabic" w:eastAsia="Times New Roman" w:hAnsi="Simplified Arabic" w:cs="Simplified Arabic"/>
          <w:color w:val="000000" w:themeColor="text1"/>
          <w:kern w:val="0"/>
          <w:sz w:val="28"/>
          <w:szCs w:val="28"/>
          <w:lang w:bidi="ar-EG"/>
          <w14:ligatures w14:val="none"/>
        </w:rPr>
        <w:t>.</w:t>
      </w:r>
    </w:p>
    <w:p w14:paraId="0B6D2856"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وتشمل الأهداف المستقبلية للاتصال التسويقي توظيف المحتوى المخصّص لتلبية احتياجات فردية، والاستفادة من الذكاء الاصطناعي في تحليل سلوك الجمهور، وبناء تجارب مستخدم تفاعلية غامرة، وتصميم رسائل قائمة على البيانات، وتحقيق الاستدامة الاتصالية عبر منظومات ذكية (ثابت، 2023، ص 36)</w:t>
      </w:r>
      <w:r w:rsidRPr="006E5931">
        <w:rPr>
          <w:rFonts w:ascii="Simplified Arabic" w:eastAsia="Times New Roman" w:hAnsi="Simplified Arabic" w:cs="Simplified Arabic"/>
          <w:color w:val="000000" w:themeColor="text1"/>
          <w:kern w:val="0"/>
          <w:sz w:val="28"/>
          <w:szCs w:val="28"/>
          <w:lang w:bidi="ar-EG"/>
          <w14:ligatures w14:val="none"/>
        </w:rPr>
        <w:t>.</w:t>
      </w:r>
    </w:p>
    <w:p w14:paraId="75B128AE"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وتشمل الأهداف الاتصالية الخاصة بالمنظمات غير الربحية إشراك أصحاب المصلحة في صياغة السرد المؤسسي، وبناء علاقات طويلة الأمد مع المتبرعين والمتطوعين، ونقل قصص المستفيدين بأسلوب </w:t>
      </w:r>
      <w:r w:rsidRPr="006E5931">
        <w:rPr>
          <w:rFonts w:ascii="Simplified Arabic" w:eastAsia="Times New Roman" w:hAnsi="Simplified Arabic" w:cs="Simplified Arabic"/>
          <w:color w:val="000000" w:themeColor="text1"/>
          <w:kern w:val="0"/>
          <w:sz w:val="28"/>
          <w:szCs w:val="28"/>
          <w:rtl/>
          <w14:ligatures w14:val="none"/>
        </w:rPr>
        <w:lastRenderedPageBreak/>
        <w:t>مؤثّر، وتحقيق تأثير اجتماعي في القضايا المستهدفة، ودعم رسالة المنظمة القيمية، وتعزيز الشفافية والمصداقية</w:t>
      </w:r>
      <w:r w:rsidRPr="006E5931">
        <w:rPr>
          <w:rFonts w:ascii="Simplified Arabic" w:eastAsia="Times New Roman" w:hAnsi="Simplified Arabic" w:cs="Simplified Arabic"/>
          <w:color w:val="000000" w:themeColor="text1"/>
          <w:kern w:val="0"/>
          <w:sz w:val="28"/>
          <w:szCs w:val="28"/>
          <w:lang w:bidi="ar-EG"/>
          <w14:ligatures w14:val="none"/>
        </w:rPr>
        <w:t xml:space="preserve"> (Komodromos, 2024, p. 52).</w:t>
      </w:r>
    </w:p>
    <w:p w14:paraId="28729951"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وتشمل أهداف الاتصال التسويقي عبر وسائل التواصل الاجتماعي في المنظمات غير الربحية الصحية التفاعل المباشر مع الجمهور، ونشر التوعية الصحية، واستقطاب التبرعات لدعم القضايا الصحية، وبناء علاقات استراتيجية مع أصحاب المصلحة، وتحقيق تأثير اجتماعي ملموس في القضايا الصحية ذات الأولوية</w:t>
      </w:r>
      <w:r w:rsidRPr="006E5931">
        <w:rPr>
          <w:rFonts w:ascii="Simplified Arabic" w:eastAsia="Times New Roman" w:hAnsi="Simplified Arabic" w:cs="Simplified Arabic"/>
          <w:color w:val="000000" w:themeColor="text1"/>
          <w:kern w:val="0"/>
          <w:sz w:val="28"/>
          <w:szCs w:val="28"/>
          <w:lang w:bidi="ar-EG"/>
          <w14:ligatures w14:val="none"/>
        </w:rPr>
        <w:t xml:space="preserve"> (Thomas &amp; Duffett, 2025, p. 30).</w:t>
      </w:r>
    </w:p>
    <w:p w14:paraId="4F7086E0" w14:textId="77777777" w:rsidR="004C0539" w:rsidRPr="006E5931" w:rsidRDefault="004C0539" w:rsidP="000065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5" w:name="_Toc236971520"/>
      <w:r w:rsidRPr="006E5931">
        <w:rPr>
          <w:rFonts w:ascii="Simplified Arabic" w:eastAsia="Times New Roman" w:hAnsi="Simplified Arabic" w:cs="Simplified Arabic"/>
          <w:b/>
          <w:bCs/>
          <w:color w:val="000000" w:themeColor="text1"/>
          <w:kern w:val="0"/>
          <w:sz w:val="32"/>
          <w:szCs w:val="32"/>
          <w:rtl/>
          <w14:ligatures w14:val="none"/>
        </w:rPr>
        <w:t>حادي عشر: خصائص الاتصال التسويقي المعاصر</w:t>
      </w:r>
      <w:bookmarkEnd w:id="25"/>
    </w:p>
    <w:p w14:paraId="2AF32009"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يتّسم الاتصال التسويقي في صيغته المعاصرة بجملة من الخصائص التي تُميّزه عن الممارسات التقليدية، ومنها التكامل بين أدواته المختلفة، بحيث لا تعمل كل أداة بمعزل عن الأخريات، بل ضمن منظومة منسّقة تُعزّز فاعلية بعضها البعض، ويُشكّل هذا التكامل جوهر الاتصال التسويقي الحديث، ويستدعي تنسيقًا استراتيجيًا بين الإعلان والعلاقات العامة وتنشيط المبيعات والتسويق المباشر والبيع الشخصي (الزهرة والرشيدية، 2023، ص 54)</w:t>
      </w:r>
      <w:r w:rsidRPr="006E5931">
        <w:rPr>
          <w:rFonts w:ascii="Simplified Arabic" w:eastAsia="Times New Roman" w:hAnsi="Simplified Arabic" w:cs="Simplified Arabic"/>
          <w:color w:val="000000" w:themeColor="text1"/>
          <w:kern w:val="0"/>
          <w:sz w:val="28"/>
          <w:szCs w:val="28"/>
          <w:lang w:bidi="ar-EG"/>
          <w14:ligatures w14:val="none"/>
        </w:rPr>
        <w:t>.</w:t>
      </w:r>
    </w:p>
    <w:p w14:paraId="4C20B8E2" w14:textId="7FB73812"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كما يتّسم الاتصال التسويقي المعاصر بالتوجّه نحو العلاقات لا نحو المعاملات، إذ لم يعد يستهدف الصفقة الفورية، بل بناء علاقة استراتيجية طويلة الأمد مع الجمهور، ويتميّز كذلك بالتفاعلية، خاصةً في صيغته الرقمية، إذ يُتيح للجمهور المشاركة في صناعة الرسالة والتعليق عليها ونشرها، مما يُحوّل المتلقّي من متلقٍّ سلبي إلى شريك فاعل، ويتّسم الاتصال التسويقي الرقمي بجودة العرض البصري وسهولة الوصول، وهما خاصيتان ضروريتان لجذب جمهور رقمي متعدّد الاهتمامات (بن طيفور، 2024، ص 70</w:t>
      </w:r>
      <w:r w:rsidRPr="006E5931">
        <w:rPr>
          <w:rFonts w:ascii="Simplified Arabic" w:eastAsia="Times New Roman" w:hAnsi="Simplified Arabic" w:cs="Simplified Arabic"/>
          <w:color w:val="000000" w:themeColor="text1"/>
          <w:kern w:val="0"/>
          <w:sz w:val="28"/>
          <w:szCs w:val="28"/>
          <w:rtl/>
          <w:lang w:bidi="ar-EG"/>
          <w14:ligatures w14:val="none"/>
        </w:rPr>
        <w:t>)</w:t>
      </w:r>
    </w:p>
    <w:p w14:paraId="1E61981C"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ويتّسم الاتصال التسويقي المعاصر أيضًا بالقابلية للقياس، إذ تُتيح الأدوات الحديثة إمكانية قياس أثر كل رسالة اتصالية عبر مؤشرات دقيقة، وهو ما يُعزّز من إمكانية التحسين المستمر، كما يتميّز بالتخصيص، إذ يُتيح تقديم رسائل مصمّمة خصيصًا لكل شريحة جماهيرية بناءً على خصائصها، ويتّسم كذلك بالطابع القيمي المتنامي، خاصة في القطاع غير الربحي، إذ لا يقتصر على الترويج الوظيفي، بل يعكس القيم الإنسانية والاجتماعية للمنظمة</w:t>
      </w:r>
      <w:r w:rsidRPr="006E5931">
        <w:rPr>
          <w:rFonts w:ascii="Simplified Arabic" w:eastAsia="Times New Roman" w:hAnsi="Simplified Arabic" w:cs="Simplified Arabic"/>
          <w:color w:val="000000" w:themeColor="text1"/>
          <w:kern w:val="0"/>
          <w:sz w:val="28"/>
          <w:szCs w:val="28"/>
          <w:lang w:bidi="ar-EG"/>
          <w14:ligatures w14:val="none"/>
        </w:rPr>
        <w:t>.</w:t>
      </w:r>
    </w:p>
    <w:p w14:paraId="21153421" w14:textId="77777777" w:rsidR="004C0539" w:rsidRPr="006E5931" w:rsidRDefault="004C0539" w:rsidP="000065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6" w:name="_Toc236971521"/>
      <w:r w:rsidRPr="006E5931">
        <w:rPr>
          <w:rFonts w:ascii="Simplified Arabic" w:eastAsia="Times New Roman" w:hAnsi="Simplified Arabic" w:cs="Simplified Arabic"/>
          <w:b/>
          <w:bCs/>
          <w:color w:val="000000" w:themeColor="text1"/>
          <w:kern w:val="0"/>
          <w:sz w:val="32"/>
          <w:szCs w:val="32"/>
          <w:rtl/>
          <w14:ligatures w14:val="none"/>
        </w:rPr>
        <w:t>ثاني عشر: أبعاد الاتصال التسويقي</w:t>
      </w:r>
      <w:bookmarkEnd w:id="26"/>
    </w:p>
    <w:p w14:paraId="457D942E"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تمّ تحديد أبعاد الاتصال التسويقي في هذه الدراسة بناءً على مراجعة معمّقة لجملة من الدراسات السابقة، إذ أظهرت هذه الدراسات توافقًا حول خمسة أبعاد رئيسة تُشكّل المزيج الاتصالي التسويقي، وهي: الإعلان، والعلاقات العامة، وتنشيط المبيعات، والبيع الشخصي، والتسويق المباشر (علي، 2025، ص 80؛ الزهرة والرشيدية، 2023، ص 58؛ كويسي وقواص وبن جروة، 2021، ص 45)</w:t>
      </w:r>
      <w:r w:rsidRPr="006E5931">
        <w:rPr>
          <w:rFonts w:ascii="Simplified Arabic" w:eastAsia="Times New Roman" w:hAnsi="Simplified Arabic" w:cs="Simplified Arabic"/>
          <w:color w:val="000000" w:themeColor="text1"/>
          <w:kern w:val="0"/>
          <w:sz w:val="28"/>
          <w:szCs w:val="28"/>
          <w:lang w:bidi="ar-EG"/>
          <w14:ligatures w14:val="none"/>
        </w:rPr>
        <w:t>.</w:t>
      </w:r>
    </w:p>
    <w:p w14:paraId="7DAA7968"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البُعد الأول: الإعلان</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يُمثّل الإعلان أحد أهم أدوات الاتصال التسويقي، ويقصد به الاتصال المدفوع غير الشخصي الذي تقوم به المنظمة بغرض التعريف بنفسها وخدماتها والتأثير في وعي الجمهور، ويتّخذ الإعلان في القطاع غير الربحي أشكالًا متعدّدة تشمل الإعلانات المطبوعة، والإعلانات المرئية والمسموعة، والإعلانات الرقمية على المنصات المختلفة، ويُشكّل الإعلان من أكثر أدوات الاتصال التسويقي تأثيرًا في بناء الصورة الذهنية للمؤسسة، إذ يُتيح إمكانية الوصول إلى شرائح جماهيرية واسعة برسائل مصمّمة بعناية (عشي وبودربالة، 2021، ص 68). وفي سياق الجمعيات غير الربحية، يُوظَّف الإعلان في التعريف بالحملات الخيرية، ونشر التوعية بالقضايا الإنسانية، والحثّ على التبرع، ودعوة المتطوعين للمشاركة في المبادرات، ويُلاحظ أن الإعلان في القطاع غير الربحي يحتاج إلى صياغة مختلفة عن الإعلان التجاري، إذ يجب أن يُلامس المشاعر الإنسانية للجمهور، وينقل قصصًا حقيقية من الميدان، ويُبرز الأثر الاجتماعي للبرامج</w:t>
      </w:r>
      <w:r w:rsidRPr="006E5931">
        <w:rPr>
          <w:rFonts w:ascii="Simplified Arabic" w:eastAsia="Times New Roman" w:hAnsi="Simplified Arabic" w:cs="Simplified Arabic"/>
          <w:color w:val="000000" w:themeColor="text1"/>
          <w:kern w:val="0"/>
          <w:sz w:val="28"/>
          <w:szCs w:val="28"/>
          <w:lang w:bidi="ar-EG"/>
          <w14:ligatures w14:val="none"/>
        </w:rPr>
        <w:t>.</w:t>
      </w:r>
    </w:p>
    <w:p w14:paraId="10007CAD"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البُعد الثاني: العلاقات العامة</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تُمثّل العلاقات العامة نشاطًا اتصاليًا استراتيجيًا يستهدف بناء علاقات إيجابية بين المنظمة وأصحاب المصلحة، وإدارة سمعتها في المجتمع، والتفاعل مع وسائل الإعلام، والاستجابة للأزمات الاتصالية، وتُعدّ العلاقات العامة من أكثر أدوات الاتصال التسويقي تأثيرًا في تعزيز رضا العملاء وبناء الثقة بالمنظمة (علي، 2025، ص 86). وفي الجمعيات غير الربحية، تكتسب العلاقات العامة أهمية استثنائية، إذ تُشكّل الأداة المحورية لبناء الثقة المجتمعية، والتفاعل مع الجهات الإشرافية والشركاء المؤسسيين، وتقديم صورة شفافة عن أداء الجمعية وأثر برامجها، ويشمل ذلك تنظيم فعاليات المسؤولية الاجتماعية، ونشر التقارير السنوية، والتواصل مع وسائل الإعلام لإبراز إنجازات الجمعية، والمشاركة في المؤتمرات والملتقيات المتخصصة</w:t>
      </w:r>
      <w:r w:rsidRPr="006E5931">
        <w:rPr>
          <w:rFonts w:ascii="Simplified Arabic" w:eastAsia="Times New Roman" w:hAnsi="Simplified Arabic" w:cs="Simplified Arabic"/>
          <w:color w:val="000000" w:themeColor="text1"/>
          <w:kern w:val="0"/>
          <w:sz w:val="28"/>
          <w:szCs w:val="28"/>
          <w:lang w:bidi="ar-EG"/>
          <w14:ligatures w14:val="none"/>
        </w:rPr>
        <w:t>.</w:t>
      </w:r>
    </w:p>
    <w:p w14:paraId="7DBBAFEB"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البُعد الثالث: تنشيط المبيعات</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 xml:space="preserve">يُعدّ تنشيط المبيعات نشاطًا اتصاليًا يستهدف تحفيز السلوك الفوري لدى الجمهور من خلال تقديم حوافز مؤقتة كالخصومات والعروض والهدايا، ويُسهم تنشيط المبيعات في تحقيق رضا الزبائن وولائهم عبر تقديم قيمة إضافية لهم (كويسي وقواص وبن جروة، 2021، ص 51). </w:t>
      </w:r>
      <w:r w:rsidRPr="006E5931">
        <w:rPr>
          <w:rFonts w:ascii="Simplified Arabic" w:eastAsia="Times New Roman" w:hAnsi="Simplified Arabic" w:cs="Simplified Arabic"/>
          <w:color w:val="000000" w:themeColor="text1"/>
          <w:kern w:val="0"/>
          <w:sz w:val="28"/>
          <w:szCs w:val="28"/>
          <w:rtl/>
          <w14:ligatures w14:val="none"/>
        </w:rPr>
        <w:lastRenderedPageBreak/>
        <w:t>وفي القطاع غير الربحي، يتّخذ تنشيط المبيعات صيغًا مغايرة تتلاءم مع طبيعة العمل الخيري، وتشمل تنظيم حملات تبرّع محدودة زمنيًا لخلق شعور بالإلحاح، وتقديم مطبوعات تعريفية أو هدايا رمزية للمتبرعين، وربط التبرع بمناسبات دينية أو اجتماعية كشهر رمضان والحج، وتقديم شهادات تقدير للمتبرعين المتميّزين، وتنظيم فعاليات جماهيرية لجمع التبرعات كالمسابقات الخيرية والمعارض الاجتماعية</w:t>
      </w:r>
      <w:r w:rsidRPr="006E5931">
        <w:rPr>
          <w:rFonts w:ascii="Simplified Arabic" w:eastAsia="Times New Roman" w:hAnsi="Simplified Arabic" w:cs="Simplified Arabic"/>
          <w:color w:val="000000" w:themeColor="text1"/>
          <w:kern w:val="0"/>
          <w:sz w:val="28"/>
          <w:szCs w:val="28"/>
          <w:lang w:bidi="ar-EG"/>
          <w14:ligatures w14:val="none"/>
        </w:rPr>
        <w:t>.</w:t>
      </w:r>
    </w:p>
    <w:p w14:paraId="2458B79E"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البُعد الرابع: البيع الشخصي</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يُمثّل البيع الشخصي نشاطًا اتصاليًا تفاعليًا مباشرًا بين ممثّل المنظمة والجمهور، يستهدف بناء علاقة شخصية وتقديم معلومات مخصّصة والاستجابة للاستفسارات بشكل فوري، ويُسهم البيع الشخصي في بناء الصورة الذهنية للمؤسسة عبر التفاعل الإنساني المباشر (عشي وبودربالة، 2021، ص 74). وفي الجمعيات غير الربحية، يتحوّل هذا البُعد إلى ما يُمكن تسميته “الاتصال الشخصي المباشر”، ويشمل الزيارات الميدانية للمتبرعين المحتملين، وعقد لقاءات فردية مع الشركاء الاستراتيجيين، والتفاعل المباشر مع المستفيدين لفهم احتياجاتهم، والمشاركة الشخصية للقيادات في الفعاليات المجتمعية، ويكتسب هذا البُعد أهمية استثنائية في منطقة مكة المكرمة نظرًا للطابع الاجتماعي والديني الذي يُعزّز من قيمة العلاقات الشخصية والتفاعل المباشر</w:t>
      </w:r>
      <w:r w:rsidRPr="006E5931">
        <w:rPr>
          <w:rFonts w:ascii="Simplified Arabic" w:eastAsia="Times New Roman" w:hAnsi="Simplified Arabic" w:cs="Simplified Arabic"/>
          <w:color w:val="000000" w:themeColor="text1"/>
          <w:kern w:val="0"/>
          <w:sz w:val="28"/>
          <w:szCs w:val="28"/>
          <w:lang w:bidi="ar-EG"/>
          <w14:ligatures w14:val="none"/>
        </w:rPr>
        <w:t>.</w:t>
      </w:r>
    </w:p>
    <w:p w14:paraId="7A88FBF1"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البُعد الخامس: التسويق المباشر</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يُمثّل التسويق المباشر نشاطًا اتصاليًا يستهدف جمهورًا مُحدّدًا برسائل مخصّصة عبر قنوات مباشرة كالبريد والهاتف والرسائل النصية والبريد الإلكتروني، ويُشكّل التسويق المباشر أحد المكوّنات الأساسية للاتصال التسويقي المتكامل (الزهرة والرشيدية، 2023، ص 63). وفي الجمعيات غير الربحية، يُوظَّف التسويق المباشر في التواصل الدوري مع قاعدة المتبرعين والمتطوعين، وإرسال تقارير عن الأثر الاجتماعي لتبرعاتهم، ودعوتهم للمشاركة في مبادرات جديدة، وتذكيرهم بالمناسبات الدينية والاجتماعية المهمة، وإرسال رسائل شكر وتقدير، ويتميّز هذا البُعد في العصر الرقمي بإمكانية دمجه مع أدوات التسويق الرقمي كالبريد الإلكتروني ورسائل الواتساب لتحقيق كفاءة عالية بتكلفة منخفضة</w:t>
      </w:r>
      <w:r w:rsidRPr="006E5931">
        <w:rPr>
          <w:rFonts w:ascii="Simplified Arabic" w:eastAsia="Times New Roman" w:hAnsi="Simplified Arabic" w:cs="Simplified Arabic"/>
          <w:color w:val="000000" w:themeColor="text1"/>
          <w:kern w:val="0"/>
          <w:sz w:val="28"/>
          <w:szCs w:val="28"/>
          <w:lang w:bidi="ar-EG"/>
          <w14:ligatures w14:val="none"/>
        </w:rPr>
        <w:t>.</w:t>
      </w:r>
    </w:p>
    <w:p w14:paraId="74363AB1"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البُعد السادس: الاتصال التسويقي الرقمي</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 xml:space="preserve">يمثّل بُعدًا نوعيًا مستحدثًا في الاتصال التسويقي المعاصر، يشمل المحتوى الرقمي، والتفاعل الرقمي، وجودة العرض البصري، وسهولة الوصول (بن طيفور، 2024، ص 76). ويُشكّل دمج الاتصال التسويقي الرقمي مع الأدوات التقليدية نموذجًا متكاملًا يخدم الرؤى الاستراتيجية بفاعلية عالية (عبد ربه، 2025، ص 60). ويُوظَّف هذا البُعد في الجمعيات غير الربحية عبر بناء حضور رقمي متكامل يشمل الموقع الإلكتروني ومنصات التواصل الاجتماعي، وإنتاج محتوى </w:t>
      </w:r>
      <w:r w:rsidRPr="006E5931">
        <w:rPr>
          <w:rFonts w:ascii="Simplified Arabic" w:eastAsia="Times New Roman" w:hAnsi="Simplified Arabic" w:cs="Simplified Arabic"/>
          <w:color w:val="000000" w:themeColor="text1"/>
          <w:kern w:val="0"/>
          <w:sz w:val="28"/>
          <w:szCs w:val="28"/>
          <w:rtl/>
          <w14:ligatures w14:val="none"/>
        </w:rPr>
        <w:lastRenderedPageBreak/>
        <w:t>بصري وقصصي يعكس رسالة الجمعية، وتوظيف تقنيات التفاعل الرقمي كالبثّ المباشر والمؤتمرات الافتراضية</w:t>
      </w:r>
      <w:r w:rsidRPr="006E5931">
        <w:rPr>
          <w:rFonts w:ascii="Simplified Arabic" w:eastAsia="Times New Roman" w:hAnsi="Simplified Arabic" w:cs="Simplified Arabic"/>
          <w:color w:val="000000" w:themeColor="text1"/>
          <w:kern w:val="0"/>
          <w:sz w:val="28"/>
          <w:szCs w:val="28"/>
          <w:lang w:bidi="ar-EG"/>
          <w14:ligatures w14:val="none"/>
        </w:rPr>
        <w:t>.</w:t>
      </w:r>
    </w:p>
    <w:p w14:paraId="5F76991A" w14:textId="77777777" w:rsidR="004C0539" w:rsidRPr="006E5931" w:rsidRDefault="004C0539" w:rsidP="000065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7" w:name="_Toc236971522"/>
      <w:r w:rsidRPr="006E5931">
        <w:rPr>
          <w:rFonts w:ascii="Simplified Arabic" w:eastAsia="Times New Roman" w:hAnsi="Simplified Arabic" w:cs="Simplified Arabic"/>
          <w:b/>
          <w:bCs/>
          <w:color w:val="000000" w:themeColor="text1"/>
          <w:kern w:val="0"/>
          <w:sz w:val="32"/>
          <w:szCs w:val="32"/>
          <w:rtl/>
          <w14:ligatures w14:val="none"/>
        </w:rPr>
        <w:t>ثالث عشر: المداخل النظرية المفسّرة للاتصال التسويقي</w:t>
      </w:r>
      <w:bookmarkEnd w:id="27"/>
    </w:p>
    <w:p w14:paraId="63DC5D93"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يستند الاتصال التسويقي في تطوّره النظري إلى مداخل متعدّدة، من أبرزها مدخل الاتصال التسويقي المتكامل الذي يقوم على تنسيق جميع أدوات الاتصال بما يُحقّق رسالةً موحّدةً ومتّسقة عبر مختلف نقاط التماس مع الجمهور، ويُقدّم هذا المدخل إطارًا شاملًا لإدارة الاتصال التسويقي بوصفه منظومةً متكاملة لا مجموعة أدوات منفصلة (الزهرة والرشيدية، 2023، ص 68)</w:t>
      </w:r>
      <w:r w:rsidRPr="006E5931">
        <w:rPr>
          <w:rFonts w:ascii="Simplified Arabic" w:eastAsia="Times New Roman" w:hAnsi="Simplified Arabic" w:cs="Simplified Arabic"/>
          <w:color w:val="000000" w:themeColor="text1"/>
          <w:kern w:val="0"/>
          <w:sz w:val="28"/>
          <w:szCs w:val="28"/>
          <w:lang w:bidi="ar-EG"/>
          <w14:ligatures w14:val="none"/>
        </w:rPr>
        <w:t>.</w:t>
      </w:r>
    </w:p>
    <w:p w14:paraId="17FEB628"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ويُضاف إلى ذلك مدخل بناء الصورة الذهنية الذي يرى أن الاتصال التسويقي يستهدف تشكيل تصوّرات إيجابية عن المنظمة في وعي الجمهور، ويستدعي مقاربةً إدراكية وسلوكية معمّقة، ويُعدّ هذا المدخل مناسبًا لفهم الاتصال التسويقي في القطاع غير الربحي حيث تُشكّل الصورة الذهنية للجمعية عاملًا حاسمًا في استقطاب الموارد والدعم (عشي وبودربالة، 2021، ص 80)</w:t>
      </w:r>
      <w:r w:rsidRPr="006E5931">
        <w:rPr>
          <w:rFonts w:ascii="Simplified Arabic" w:eastAsia="Times New Roman" w:hAnsi="Simplified Arabic" w:cs="Simplified Arabic"/>
          <w:color w:val="000000" w:themeColor="text1"/>
          <w:kern w:val="0"/>
          <w:sz w:val="28"/>
          <w:szCs w:val="28"/>
          <w:lang w:bidi="ar-EG"/>
          <w14:ligatures w14:val="none"/>
        </w:rPr>
        <w:t>.</w:t>
      </w:r>
    </w:p>
    <w:p w14:paraId="219EE9A2"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ويبرز مدخل الاتصال التسويقي الاستراتيجي الذي يربط الممارسات الاتصالية بالأهداف الكلّية للمنظمة أو الدولة، ويستدعي مقاربةً منظّمة تربط الاتصال بالاستراتيجية العامة (عبد ربه، 2025، ص 66). كما يبرز مدخل الاتصال التسويقي القائم على البيانات والذكاء الاصطناعي، الذي يُعيد تشكيل ممارسات الاتصال التسويقي في العصر الرقمي (ثابت، 2023، ص 42)</w:t>
      </w:r>
      <w:r w:rsidRPr="006E5931">
        <w:rPr>
          <w:rFonts w:ascii="Simplified Arabic" w:eastAsia="Times New Roman" w:hAnsi="Simplified Arabic" w:cs="Simplified Arabic"/>
          <w:color w:val="000000" w:themeColor="text1"/>
          <w:kern w:val="0"/>
          <w:sz w:val="28"/>
          <w:szCs w:val="28"/>
          <w:lang w:bidi="ar-EG"/>
          <w14:ligatures w14:val="none"/>
        </w:rPr>
        <w:t>.</w:t>
      </w:r>
    </w:p>
    <w:p w14:paraId="6875C22B" w14:textId="77777777" w:rsidR="004C0539" w:rsidRPr="006E5931" w:rsidRDefault="004C0539" w:rsidP="000065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8" w:name="_Toc236971523"/>
      <w:r w:rsidRPr="006E5931">
        <w:rPr>
          <w:rFonts w:ascii="Simplified Arabic" w:eastAsia="Times New Roman" w:hAnsi="Simplified Arabic" w:cs="Simplified Arabic"/>
          <w:b/>
          <w:bCs/>
          <w:color w:val="000000" w:themeColor="text1"/>
          <w:kern w:val="0"/>
          <w:sz w:val="32"/>
          <w:szCs w:val="32"/>
          <w:rtl/>
          <w14:ligatures w14:val="none"/>
        </w:rPr>
        <w:t>رابع عشر: تحديات الاتصال التسويقي في القطاع غير الربحي بمنطقة مكة المكرمة</w:t>
      </w:r>
      <w:bookmarkEnd w:id="28"/>
    </w:p>
    <w:p w14:paraId="08A6CF0E"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يواجه الاتصال التسويقي في الجمعيات غير الربحية بمنطقة مكة المكرمة جملة من التحديات التي تُبرزها الأدبيات، وتشمل محدودية الموارد المالية اللازمة لتطوير حملات اتصالية متكاملة، ونقص الكفاءات المتخصصة في مجال الاتصال التسويقي، وضعف الاستثمار في التدريب وبناء القدرات، وثمّة فرص للتحسين في توظيف الإعلام الرقمي والتفاعل مع الجمهور في المؤسسات الصحية السعودية، وهو ما يمتدّ ليشمل القطاع غير الربحي بشكل عام (حسين والقرشي، 2021، ص 38)</w:t>
      </w:r>
      <w:r w:rsidRPr="006E5931">
        <w:rPr>
          <w:rFonts w:ascii="Simplified Arabic" w:eastAsia="Times New Roman" w:hAnsi="Simplified Arabic" w:cs="Simplified Arabic"/>
          <w:color w:val="000000" w:themeColor="text1"/>
          <w:kern w:val="0"/>
          <w:sz w:val="28"/>
          <w:szCs w:val="28"/>
          <w:lang w:bidi="ar-EG"/>
          <w14:ligatures w14:val="none"/>
        </w:rPr>
        <w:t>.</w:t>
      </w:r>
    </w:p>
    <w:p w14:paraId="026200FD"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كما تبرز تحديات تتّصل بضعف التخطيط الاستراتيجي للاتصال التسويقي، وتشتّت الجهود بين مبادرات متفرّقة، وغياب مؤشرات قياس واضحة، ومقاومة التغيير من قِبَل بعض العاملين، وتحديات ثقافية </w:t>
      </w:r>
      <w:r w:rsidRPr="006E5931">
        <w:rPr>
          <w:rFonts w:ascii="Simplified Arabic" w:eastAsia="Times New Roman" w:hAnsi="Simplified Arabic" w:cs="Simplified Arabic"/>
          <w:color w:val="000000" w:themeColor="text1"/>
          <w:kern w:val="0"/>
          <w:sz w:val="28"/>
          <w:szCs w:val="28"/>
          <w:rtl/>
          <w14:ligatures w14:val="none"/>
        </w:rPr>
        <w:lastRenderedPageBreak/>
        <w:t>تتّصل بحساسية تناول بعض القضايا في السياق الديني والاجتماعي لمنطقة مكة المكرمة، ويُضاف إلى ذلك تحدّي تنوّع الجمهور المستهدف الذي يشمل المقيمين والزوّار من جنسيات وثقافات مختلفة، مما يستدعي مقاربةً اتصالية متعدّدة اللغات والثقافات</w:t>
      </w:r>
      <w:r w:rsidRPr="006E5931">
        <w:rPr>
          <w:rFonts w:ascii="Simplified Arabic" w:eastAsia="Times New Roman" w:hAnsi="Simplified Arabic" w:cs="Simplified Arabic"/>
          <w:color w:val="000000" w:themeColor="text1"/>
          <w:kern w:val="0"/>
          <w:sz w:val="28"/>
          <w:szCs w:val="28"/>
          <w:lang w:bidi="ar-EG"/>
          <w14:ligatures w14:val="none"/>
        </w:rPr>
        <w:t>.</w:t>
      </w:r>
    </w:p>
    <w:p w14:paraId="04CCA688"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وتبرز تحديات نوعية تواجه المنظمات غير الربحية في بناء استراتيجيات اتصال تسويقي فاعلة، تشمل صعوبة بناء رسائل مؤثّرة تنقل القيم دون المبالغة العاطفية، وصعوبة قياس التأثير الاجتماعي بشكل دقيق، وتحدّي المحافظة على استمرارية التفاعل مع الجمهور في ظل تنافس شديد على انتباهه</w:t>
      </w:r>
      <w:r w:rsidRPr="006E5931">
        <w:rPr>
          <w:rFonts w:ascii="Simplified Arabic" w:eastAsia="Times New Roman" w:hAnsi="Simplified Arabic" w:cs="Simplified Arabic"/>
          <w:color w:val="000000" w:themeColor="text1"/>
          <w:kern w:val="0"/>
          <w:sz w:val="28"/>
          <w:szCs w:val="28"/>
          <w:lang w:bidi="ar-EG"/>
          <w14:ligatures w14:val="none"/>
        </w:rPr>
        <w:t xml:space="preserve"> (Komodromos, 2024, p. 58).</w:t>
      </w:r>
    </w:p>
    <w:p w14:paraId="3A1D60DD"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ويخلص الباحث إلى أن الاتصال التسويقي في الجمعيات غير الربحية بمنطقة مكة المكرمة يستدعي مقاربةً استراتيجية متكاملة تدمج بين الأبعاد التقليدية والرقمية، وتراعي خصوصية القطاع غير الربحي والسياق الديني والاجتماعي للمنطقة، وتستفيد من الفرص التي تُتيحها رؤية المملكة العربية السعودية 2030 في تطوير القطاع غير الربحي، مما يُشكّل نقطة انطلاق لبناء ممارسات اتصالية متطوّرة تُعزّز قدرة هذه الجمعيات على تحقيق رسالتها المجتمعية وأثرها الإنساني</w:t>
      </w:r>
      <w:r w:rsidRPr="006E5931">
        <w:rPr>
          <w:rFonts w:ascii="Simplified Arabic" w:eastAsia="Times New Roman" w:hAnsi="Simplified Arabic" w:cs="Simplified Arabic"/>
          <w:color w:val="000000" w:themeColor="text1"/>
          <w:kern w:val="0"/>
          <w:sz w:val="28"/>
          <w:szCs w:val="28"/>
          <w:lang w:bidi="ar-EG"/>
          <w14:ligatures w14:val="none"/>
        </w:rPr>
        <w:t>.</w:t>
      </w:r>
    </w:p>
    <w:p w14:paraId="32164111" w14:textId="6305D9A6" w:rsidR="007D4C66" w:rsidRPr="006E5931" w:rsidRDefault="0000652C" w:rsidP="0000652C">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6E5931">
        <w:rPr>
          <w:rFonts w:ascii="Simplified Arabic" w:eastAsia="Times New Roman" w:hAnsi="Simplified Arabic" w:cs="Simplified Arabic"/>
          <w:b/>
          <w:bCs/>
          <w:color w:val="000000" w:themeColor="text1"/>
          <w:kern w:val="0"/>
          <w:sz w:val="40"/>
          <w:szCs w:val="40"/>
          <w:rtl/>
          <w:lang w:bidi="ar-EG"/>
          <w14:ligatures w14:val="none"/>
        </w:rPr>
        <w:br w:type="page"/>
      </w:r>
      <w:bookmarkStart w:id="29" w:name="_Toc236971524"/>
      <w:r w:rsidR="007D4C66" w:rsidRPr="006E5931">
        <w:rPr>
          <w:rFonts w:ascii="Simplified Arabic" w:eastAsia="Times New Roman" w:hAnsi="Simplified Arabic" w:cs="Simplified Arabic"/>
          <w:b/>
          <w:bCs/>
          <w:color w:val="000000" w:themeColor="text1"/>
          <w:kern w:val="0"/>
          <w:sz w:val="40"/>
          <w:szCs w:val="40"/>
          <w:rtl/>
          <w14:ligatures w14:val="none"/>
        </w:rPr>
        <w:lastRenderedPageBreak/>
        <w:t>المنهجية للدراسة</w:t>
      </w:r>
      <w:bookmarkEnd w:id="29"/>
    </w:p>
    <w:p w14:paraId="1ACAEAAA" w14:textId="77777777" w:rsidR="007D4C66" w:rsidRPr="006E5931" w:rsidRDefault="007D4C66" w:rsidP="0000652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30" w:name="_Toc236971525"/>
      <w:r w:rsidRPr="006E5931">
        <w:rPr>
          <w:rFonts w:ascii="Simplified Arabic" w:eastAsia="Times New Roman" w:hAnsi="Simplified Arabic" w:cs="Simplified Arabic"/>
          <w:b/>
          <w:bCs/>
          <w:color w:val="000000" w:themeColor="text1"/>
          <w:kern w:val="0"/>
          <w:sz w:val="36"/>
          <w:szCs w:val="36"/>
          <w:rtl/>
          <w14:ligatures w14:val="none"/>
        </w:rPr>
        <w:t>تمهيد</w:t>
      </w:r>
      <w:bookmarkEnd w:id="30"/>
    </w:p>
    <w:p w14:paraId="75994C27" w14:textId="5F84EB84" w:rsidR="007D4C66"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يتم تناول </w:t>
      </w:r>
      <w:r w:rsidR="007D4C66" w:rsidRPr="006E5931">
        <w:rPr>
          <w:rFonts w:ascii="Simplified Arabic" w:eastAsia="Times New Roman" w:hAnsi="Simplified Arabic" w:cs="Simplified Arabic"/>
          <w:color w:val="000000" w:themeColor="text1"/>
          <w:kern w:val="0"/>
          <w:sz w:val="28"/>
          <w:szCs w:val="28"/>
          <w:rtl/>
          <w14:ligatures w14:val="none"/>
        </w:rPr>
        <w:t xml:space="preserve"> الإجراءات المنهجية التي اتُّبعت في تنفيذ الدراسة الميدانية الموسومة بـ </w:t>
      </w:r>
      <w:r w:rsidR="007D4C66" w:rsidRPr="006E5931">
        <w:rPr>
          <w:rFonts w:ascii="Simplified Arabic" w:eastAsia="Times New Roman" w:hAnsi="Simplified Arabic" w:cs="Simplified Arabic"/>
          <w:color w:val="000000" w:themeColor="text1"/>
          <w:kern w:val="0"/>
          <w:sz w:val="28"/>
          <w:szCs w:val="28"/>
          <w:lang w:bidi="ar-EG"/>
          <w14:ligatures w14:val="none"/>
        </w:rPr>
        <w:t>“</w:t>
      </w:r>
      <w:r w:rsidR="007D4C66" w:rsidRPr="006E5931">
        <w:rPr>
          <w:rFonts w:ascii="Simplified Arabic" w:eastAsia="Times New Roman" w:hAnsi="Simplified Arabic" w:cs="Simplified Arabic"/>
          <w:color w:val="000000" w:themeColor="text1"/>
          <w:kern w:val="0"/>
          <w:sz w:val="28"/>
          <w:szCs w:val="28"/>
          <w:rtl/>
          <w14:ligatures w14:val="none"/>
        </w:rPr>
        <w:t>اتجاهات العاملين في الجمعيات غير الربحية بمنطقة مكة المكرمة نحو توظيف التسويق الرقمي في تعزيز الاتصال التسويقي</w:t>
      </w:r>
      <w:r w:rsidR="007D4C66" w:rsidRPr="006E5931">
        <w:rPr>
          <w:rFonts w:ascii="Simplified Arabic" w:eastAsia="Times New Roman" w:hAnsi="Simplified Arabic" w:cs="Simplified Arabic"/>
          <w:color w:val="000000" w:themeColor="text1"/>
          <w:kern w:val="0"/>
          <w:sz w:val="28"/>
          <w:szCs w:val="28"/>
          <w:lang w:bidi="ar-EG"/>
          <w14:ligatures w14:val="none"/>
        </w:rPr>
        <w:t>”</w:t>
      </w:r>
      <w:r w:rsidR="007D4C66" w:rsidRPr="006E5931">
        <w:rPr>
          <w:rFonts w:ascii="Simplified Arabic" w:eastAsia="Times New Roman" w:hAnsi="Simplified Arabic" w:cs="Simplified Arabic"/>
          <w:color w:val="000000" w:themeColor="text1"/>
          <w:kern w:val="0"/>
          <w:sz w:val="28"/>
          <w:szCs w:val="28"/>
          <w:rtl/>
          <w14:ligatures w14:val="none"/>
        </w:rPr>
        <w:t>، ويشمل ذلك: نوع الدراسة، والمنهج المستخدم، ومجتمع الدراسة، وعينتها، وأداة جمع البيانات، والمفاهيم الاصطلاحية والإجرائية، إضافةً إلى الملاحق</w:t>
      </w:r>
      <w:r w:rsidR="007D4C66" w:rsidRPr="006E5931">
        <w:rPr>
          <w:rFonts w:ascii="Simplified Arabic" w:eastAsia="Times New Roman" w:hAnsi="Simplified Arabic" w:cs="Simplified Arabic"/>
          <w:color w:val="000000" w:themeColor="text1"/>
          <w:kern w:val="0"/>
          <w:sz w:val="28"/>
          <w:szCs w:val="28"/>
          <w:lang w:bidi="ar-EG"/>
          <w14:ligatures w14:val="none"/>
        </w:rPr>
        <w:t>.</w:t>
      </w:r>
    </w:p>
    <w:p w14:paraId="72E998C7" w14:textId="77777777" w:rsidR="007D4C66" w:rsidRPr="006E5931" w:rsidRDefault="007D4C66" w:rsidP="0000652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31" w:name="_Toc236971526"/>
      <w:r w:rsidRPr="006E5931">
        <w:rPr>
          <w:rFonts w:ascii="Simplified Arabic" w:eastAsia="Times New Roman" w:hAnsi="Simplified Arabic" w:cs="Simplified Arabic"/>
          <w:b/>
          <w:bCs/>
          <w:color w:val="000000" w:themeColor="text1"/>
          <w:kern w:val="0"/>
          <w:sz w:val="36"/>
          <w:szCs w:val="36"/>
          <w:rtl/>
          <w14:ligatures w14:val="none"/>
        </w:rPr>
        <w:t>أولاً: نوع الدراسة</w:t>
      </w:r>
      <w:bookmarkEnd w:id="31"/>
    </w:p>
    <w:p w14:paraId="0696F60B" w14:textId="34D2A276" w:rsidR="007D4C66" w:rsidRPr="006E5931" w:rsidRDefault="007D4C66"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تنتمي هذه الدراسة إلى نمط الدراسات الوصفية </w:t>
      </w:r>
      <w:r w:rsidRPr="006E5931">
        <w:rPr>
          <w:rFonts w:ascii="Simplified Arabic" w:eastAsia="Times New Roman" w:hAnsi="Simplified Arabic" w:cs="Simplified Arabic"/>
          <w:color w:val="000000" w:themeColor="text1"/>
          <w:kern w:val="0"/>
          <w:sz w:val="28"/>
          <w:szCs w:val="28"/>
          <w:lang w:bidi="ar-EG"/>
          <w14:ligatures w14:val="none"/>
        </w:rPr>
        <w:t>(Descriptive Studies)</w:t>
      </w:r>
      <w:r w:rsidRPr="006E5931">
        <w:rPr>
          <w:rFonts w:ascii="Simplified Arabic" w:eastAsia="Times New Roman" w:hAnsi="Simplified Arabic" w:cs="Simplified Arabic"/>
          <w:color w:val="000000" w:themeColor="text1"/>
          <w:kern w:val="0"/>
          <w:sz w:val="28"/>
          <w:szCs w:val="28"/>
          <w:rtl/>
          <w14:ligatures w14:val="none"/>
        </w:rPr>
        <w:t>؛ إذ تسعى إلى وصف ظاهرة اتجاهات العاملين في الجمعيات غير الربحية بمنطقة مكة المكرمة نحو توظيف التسويق الرقمي بأبعاده الخمسة (التسويق عبر وسائل التواصل الاجتماعي، والتسويق بالمحتوى، والتسويق عبر البريد الإلكتروني، وتحسين محركات البحث، والإعلانات الرقمية)، وقياس أثر هذه الاتجاهات في تعزيز الاتصال التسويقي، والكشف عن العلاقات القائمة بين متغيرات الدراسة، مع تفسير النتائج تفسيراً كمياً يُمكّن من تعميمها على مجتمع الدراسة</w:t>
      </w:r>
      <w:r w:rsidR="00A16247" w:rsidRPr="006E5931">
        <w:rPr>
          <w:rFonts w:ascii="Simplified Arabic" w:eastAsia="Times New Roman" w:hAnsi="Simplified Arabic" w:cs="Simplified Arabic"/>
          <w:color w:val="000000" w:themeColor="text1"/>
          <w:kern w:val="0"/>
          <w:sz w:val="28"/>
          <w:szCs w:val="28"/>
          <w:rtl/>
          <w14:ligatures w14:val="none"/>
        </w:rPr>
        <w:t>،</w:t>
      </w:r>
      <w:r w:rsidRPr="006E5931">
        <w:rPr>
          <w:rFonts w:ascii="Simplified Arabic" w:eastAsia="Times New Roman" w:hAnsi="Simplified Arabic" w:cs="Simplified Arabic"/>
          <w:color w:val="000000" w:themeColor="text1"/>
          <w:kern w:val="0"/>
          <w:sz w:val="28"/>
          <w:szCs w:val="28"/>
          <w:rtl/>
          <w14:ligatures w14:val="none"/>
        </w:rPr>
        <w:t xml:space="preserve"> وتُعدّ الدراسات الوصفية الأنسب لهذا النوع من الدراسات لأنها لا تقف عند حدود جمع البيانات ووصفها، بل تتجاوز ذلك إلى تحليلها وربطها وتفسيرها والوصول إلى استنتاجات تُسهم في بناء المعرفة العلمية</w:t>
      </w:r>
      <w:r w:rsidRPr="006E5931">
        <w:rPr>
          <w:rFonts w:ascii="Simplified Arabic" w:eastAsia="Times New Roman" w:hAnsi="Simplified Arabic" w:cs="Simplified Arabic"/>
          <w:color w:val="000000" w:themeColor="text1"/>
          <w:kern w:val="0"/>
          <w:sz w:val="28"/>
          <w:szCs w:val="28"/>
          <w:lang w:bidi="ar-EG"/>
          <w14:ligatures w14:val="none"/>
        </w:rPr>
        <w:t>.</w:t>
      </w:r>
    </w:p>
    <w:p w14:paraId="3BDB612E" w14:textId="77777777" w:rsidR="007D4C66" w:rsidRPr="006E5931" w:rsidRDefault="007D4C66" w:rsidP="0000652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32" w:name="_Toc236971527"/>
      <w:r w:rsidRPr="006E5931">
        <w:rPr>
          <w:rFonts w:ascii="Simplified Arabic" w:eastAsia="Times New Roman" w:hAnsi="Simplified Arabic" w:cs="Simplified Arabic"/>
          <w:b/>
          <w:bCs/>
          <w:color w:val="000000" w:themeColor="text1"/>
          <w:kern w:val="0"/>
          <w:sz w:val="36"/>
          <w:szCs w:val="36"/>
          <w:rtl/>
          <w14:ligatures w14:val="none"/>
        </w:rPr>
        <w:t>ثانياً: منهج الدراسة</w:t>
      </w:r>
      <w:bookmarkEnd w:id="32"/>
    </w:p>
    <w:p w14:paraId="6A2BF481" w14:textId="728ECD27" w:rsidR="007D4C66" w:rsidRPr="006E5931" w:rsidRDefault="007D4C66"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استخدمت الدراسة منهج المسح</w:t>
      </w:r>
      <w:r w:rsidR="004C0539" w:rsidRPr="006E5931">
        <w:rPr>
          <w:rFonts w:ascii="Simplified Arabic" w:eastAsia="Times New Roman" w:hAnsi="Simplified Arabic" w:cs="Simplified Arabic"/>
          <w:color w:val="000000" w:themeColor="text1"/>
          <w:kern w:val="0"/>
          <w:sz w:val="28"/>
          <w:szCs w:val="28"/>
          <w:rtl/>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بالعينة، بوصفه أحد أبرز مناهج البحث الوصفي وأكثرها ملاءمةً لطبيعة الدراسة وأهدافها؛ إذ يقوم على جمع البيانات والمعلومات من عينة ممثلة لمجتمع الدراسة عبر أداة الاستبانة، ثم تحليلها إحصائياً بهدف الوصول إلى نتائج يمكن تعميمها على المجتمع الأصلي. ويُتيح هذا المنهج للباحث الإحاطة بالظاهرة المدروسة من جوانبها المختلفة، والوقوف على الفروق بين استجابات المبحوثين وفق متغيراتهم الديموغرافية والوظيفية، وقياس أثر المتغيرات المستقلة (أبعاد التسويق الرقمي) في المتغير التابع (الاتصال التسويقي)</w:t>
      </w:r>
      <w:r w:rsidRPr="006E5931">
        <w:rPr>
          <w:rFonts w:ascii="Simplified Arabic" w:eastAsia="Times New Roman" w:hAnsi="Simplified Arabic" w:cs="Simplified Arabic"/>
          <w:color w:val="000000" w:themeColor="text1"/>
          <w:kern w:val="0"/>
          <w:sz w:val="28"/>
          <w:szCs w:val="28"/>
          <w:lang w:bidi="ar-EG"/>
          <w14:ligatures w14:val="none"/>
        </w:rPr>
        <w:t>.</w:t>
      </w:r>
    </w:p>
    <w:p w14:paraId="1C6C45DC" w14:textId="7DE32E93" w:rsidR="007D4C66" w:rsidRPr="006E5931" w:rsidRDefault="007D4C66" w:rsidP="0000652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33" w:name="_Toc236971528"/>
      <w:r w:rsidRPr="006E5931">
        <w:rPr>
          <w:rFonts w:ascii="Simplified Arabic" w:eastAsia="Times New Roman" w:hAnsi="Simplified Arabic" w:cs="Simplified Arabic"/>
          <w:b/>
          <w:bCs/>
          <w:color w:val="000000" w:themeColor="text1"/>
          <w:kern w:val="0"/>
          <w:sz w:val="36"/>
          <w:szCs w:val="36"/>
          <w:rtl/>
          <w14:ligatures w14:val="none"/>
        </w:rPr>
        <w:lastRenderedPageBreak/>
        <w:t>ثالثاً: مجتمع الدراسة</w:t>
      </w:r>
      <w:bookmarkEnd w:id="33"/>
      <w:r w:rsidRPr="006E5931">
        <w:rPr>
          <w:rFonts w:ascii="Simplified Arabic" w:eastAsia="Times New Roman" w:hAnsi="Simplified Arabic" w:cs="Simplified Arabic"/>
          <w:b/>
          <w:bCs/>
          <w:color w:val="000000" w:themeColor="text1"/>
          <w:kern w:val="0"/>
          <w:sz w:val="36"/>
          <w:szCs w:val="36"/>
          <w:rtl/>
          <w14:ligatures w14:val="none"/>
        </w:rPr>
        <w:t xml:space="preserve"> </w:t>
      </w:r>
    </w:p>
    <w:p w14:paraId="00C0DA4C" w14:textId="77777777" w:rsidR="007D4C66" w:rsidRPr="006E5931" w:rsidRDefault="007D4C66"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يتكوّن مجتمع الدراسة من جميع العاملين في الجمعيات غير الربحية (الأهلية) المسجّلة والعاملة في نطاق منطقة مكة المكرمة الإدارية، والتابعة إشرافياً لـ مجلس الجمعيات الأهلية بمنطقة مكة المكرمة والجهات الإشرافية ذات العلاقة</w:t>
      </w:r>
      <w:r w:rsidRPr="006E5931">
        <w:rPr>
          <w:rFonts w:ascii="Simplified Arabic" w:eastAsia="Times New Roman" w:hAnsi="Simplified Arabic" w:cs="Simplified Arabic"/>
          <w:color w:val="000000" w:themeColor="text1"/>
          <w:kern w:val="0"/>
          <w:sz w:val="28"/>
          <w:szCs w:val="28"/>
          <w:lang w:bidi="ar-EG"/>
          <w14:ligatures w14:val="none"/>
        </w:rPr>
        <w:t>.</w:t>
      </w:r>
    </w:p>
    <w:p w14:paraId="01835321" w14:textId="77777777" w:rsidR="007D4C66" w:rsidRPr="006E5931" w:rsidRDefault="007D4C66"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ووفقاً لأحدث الإحصاءات الرسمية المنشورة على الموقع الرسمي لمجلس الجمعيات الأهلية بمنطقة مكة المكرمة</w:t>
      </w:r>
      <w:r w:rsidRPr="006E5931">
        <w:rPr>
          <w:rFonts w:ascii="Simplified Arabic" w:eastAsia="Times New Roman" w:hAnsi="Simplified Arabic" w:cs="Simplified Arabic"/>
          <w:color w:val="000000" w:themeColor="text1"/>
          <w:kern w:val="0"/>
          <w:sz w:val="28"/>
          <w:szCs w:val="28"/>
          <w:lang w:bidi="ar-EG"/>
          <w14:ligatures w14:val="none"/>
        </w:rPr>
        <w:t xml:space="preserve"> (</w:t>
      </w:r>
      <w:hyperlink r:id="rId15" w:history="1">
        <w:r w:rsidRPr="006E5931">
          <w:rPr>
            <w:rStyle w:val="Hyperlink"/>
            <w:rFonts w:ascii="Simplified Arabic" w:eastAsia="Times New Roman" w:hAnsi="Simplified Arabic" w:cs="Simplified Arabic"/>
            <w:color w:val="000000" w:themeColor="text1"/>
            <w:kern w:val="0"/>
            <w:sz w:val="28"/>
            <w:szCs w:val="28"/>
            <w:lang w:bidi="ar-EG"/>
            <w14:ligatures w14:val="none"/>
          </w:rPr>
          <w:t>ccsa-m.org</w:t>
        </w:r>
      </w:hyperlink>
      <w:r w:rsidRPr="006E5931">
        <w:rPr>
          <w:rFonts w:ascii="Simplified Arabic" w:eastAsia="Times New Roman" w:hAnsi="Simplified Arabic" w:cs="Simplified Arabic"/>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rtl/>
          <w14:ligatures w14:val="none"/>
        </w:rPr>
        <w:t>، فإن</w:t>
      </w:r>
      <w:r w:rsidRPr="006E5931">
        <w:rPr>
          <w:rFonts w:ascii="Simplified Arabic" w:eastAsia="Times New Roman" w:hAnsi="Simplified Arabic" w:cs="Simplified Arabic"/>
          <w:color w:val="000000" w:themeColor="text1"/>
          <w:kern w:val="0"/>
          <w:sz w:val="28"/>
          <w:szCs w:val="28"/>
          <w:lang w:bidi="ar-EG"/>
          <w14:ligatures w14:val="none"/>
        </w:rPr>
        <w:t>:</w:t>
      </w:r>
    </w:p>
    <w:p w14:paraId="1CF7FBEE" w14:textId="05E48EDC" w:rsidR="0000652C" w:rsidRPr="006E5931" w:rsidRDefault="0000652C" w:rsidP="0000652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rtl/>
          <w:lang w:bidi="ar-EG"/>
          <w14:ligatures w14:val="none"/>
        </w:rPr>
      </w:pPr>
      <w:r w:rsidRPr="006E5931">
        <w:rPr>
          <w:rFonts w:ascii="Simplified Arabic" w:eastAsia="Times New Roman" w:hAnsi="Simplified Arabic" w:cs="Simplified Arabic" w:hint="cs"/>
          <w:b/>
          <w:bCs/>
          <w:color w:val="000000" w:themeColor="text1"/>
          <w:kern w:val="0"/>
          <w:sz w:val="28"/>
          <w:szCs w:val="28"/>
          <w:rtl/>
          <w:lang w:bidi="ar-EG"/>
          <w14:ligatures w14:val="none"/>
        </w:rPr>
        <w:t xml:space="preserve">جدول (1) </w:t>
      </w:r>
      <w:r w:rsidRPr="006E5931">
        <w:rPr>
          <w:rFonts w:ascii="Simplified Arabic" w:eastAsia="Times New Roman" w:hAnsi="Simplified Arabic" w:cs="Simplified Arabic"/>
          <w:b/>
          <w:bCs/>
          <w:color w:val="000000" w:themeColor="text1"/>
          <w:kern w:val="0"/>
          <w:sz w:val="28"/>
          <w:szCs w:val="28"/>
          <w:rtl/>
          <w14:ligatures w14:val="none"/>
        </w:rPr>
        <w:t>الإحصاءات الرسمية المنشورة على الموقع الرسمي لمجلس الجمعيات الأهلية بمنطقة مكة المكرمة</w:t>
      </w:r>
      <w:r w:rsidRPr="006E5931">
        <w:rPr>
          <w:rFonts w:ascii="Simplified Arabic" w:eastAsia="Times New Roman" w:hAnsi="Simplified Arabic" w:cs="Simplified Arabic"/>
          <w:b/>
          <w:bCs/>
          <w:color w:val="000000" w:themeColor="text1"/>
          <w:kern w:val="0"/>
          <w:sz w:val="28"/>
          <w:szCs w:val="28"/>
          <w:lang w:bidi="ar-EG"/>
          <w14:ligatures w14:val="none"/>
        </w:rPr>
        <w:t xml:space="preserve"> (</w:t>
      </w:r>
      <w:hyperlink r:id="rId16" w:history="1">
        <w:r w:rsidRPr="006E5931">
          <w:rPr>
            <w:rStyle w:val="Hyperlink"/>
            <w:rFonts w:ascii="Simplified Arabic" w:eastAsia="Times New Roman" w:hAnsi="Simplified Arabic" w:cs="Simplified Arabic"/>
            <w:b/>
            <w:bCs/>
            <w:color w:val="000000" w:themeColor="text1"/>
            <w:kern w:val="0"/>
            <w:sz w:val="28"/>
            <w:szCs w:val="28"/>
            <w:lang w:bidi="ar-EG"/>
            <w14:ligatures w14:val="none"/>
          </w:rPr>
          <w:t>ccsa-m.org</w:t>
        </w:r>
      </w:hyperlink>
      <w:r w:rsidRPr="006E5931">
        <w:rPr>
          <w:rFonts w:ascii="Simplified Arabic" w:eastAsia="Times New Roman" w:hAnsi="Simplified Arabic" w:cs="Simplified Arabic"/>
          <w:b/>
          <w:bCs/>
          <w:color w:val="000000" w:themeColor="text1"/>
          <w:kern w:val="0"/>
          <w:sz w:val="28"/>
          <w:szCs w:val="28"/>
          <w:lang w:bidi="ar-EG"/>
          <w14:ligatures w14:val="none"/>
        </w:rPr>
        <w:t>)</w:t>
      </w:r>
    </w:p>
    <w:tbl>
      <w:tblPr>
        <w:tblStyle w:val="GridTable1Light-Accent6"/>
        <w:bidiVisual/>
        <w:tblW w:w="0" w:type="auto"/>
        <w:jc w:val="center"/>
        <w:tblLook w:val="04A0" w:firstRow="1" w:lastRow="0" w:firstColumn="1" w:lastColumn="0" w:noHBand="0" w:noVBand="1"/>
      </w:tblPr>
      <w:tblGrid>
        <w:gridCol w:w="7360"/>
        <w:gridCol w:w="1701"/>
      </w:tblGrid>
      <w:tr w:rsidR="007D4C66" w:rsidRPr="006E5931" w14:paraId="6FA3F958" w14:textId="77777777" w:rsidTr="0000652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60" w:type="dxa"/>
            <w:vAlign w:val="center"/>
            <w:hideMark/>
          </w:tcPr>
          <w:p w14:paraId="2618D156"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البيان</w:t>
            </w:r>
          </w:p>
        </w:tc>
        <w:tc>
          <w:tcPr>
            <w:tcW w:w="1701" w:type="dxa"/>
            <w:vAlign w:val="center"/>
            <w:hideMark/>
          </w:tcPr>
          <w:p w14:paraId="2123A5FF" w14:textId="77777777" w:rsidR="007D4C66" w:rsidRPr="006E5931" w:rsidRDefault="007D4C66" w:rsidP="0000652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العدد</w:t>
            </w:r>
          </w:p>
        </w:tc>
      </w:tr>
      <w:tr w:rsidR="007D4C66" w:rsidRPr="006E5931" w14:paraId="6F4004EB"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7360" w:type="dxa"/>
            <w:vAlign w:val="center"/>
            <w:hideMark/>
          </w:tcPr>
          <w:p w14:paraId="00A19507"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إجمالي عدد الجمعيات الأهلية بمنطقة مكة المكرمة</w:t>
            </w:r>
          </w:p>
        </w:tc>
        <w:tc>
          <w:tcPr>
            <w:tcW w:w="1701" w:type="dxa"/>
            <w:vAlign w:val="center"/>
            <w:hideMark/>
          </w:tcPr>
          <w:p w14:paraId="51DEE690"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 xml:space="preserve">510 </w:t>
            </w:r>
            <w:r w:rsidRPr="006E5931">
              <w:rPr>
                <w:rFonts w:ascii="Simplified Arabic" w:eastAsia="Times New Roman" w:hAnsi="Simplified Arabic" w:cs="Simplified Arabic"/>
                <w:color w:val="000000" w:themeColor="text1"/>
                <w:kern w:val="0"/>
                <w:sz w:val="28"/>
                <w:szCs w:val="28"/>
                <w:rtl/>
                <w14:ligatures w14:val="none"/>
              </w:rPr>
              <w:t>جمعية</w:t>
            </w:r>
          </w:p>
        </w:tc>
      </w:tr>
      <w:tr w:rsidR="007D4C66" w:rsidRPr="006E5931" w14:paraId="1186915C"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7360" w:type="dxa"/>
            <w:vAlign w:val="center"/>
            <w:hideMark/>
          </w:tcPr>
          <w:p w14:paraId="0609922D"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عدد الجهات الإشرافية</w:t>
            </w:r>
          </w:p>
        </w:tc>
        <w:tc>
          <w:tcPr>
            <w:tcW w:w="1701" w:type="dxa"/>
            <w:vAlign w:val="center"/>
            <w:hideMark/>
          </w:tcPr>
          <w:p w14:paraId="383983EB"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 xml:space="preserve">10 </w:t>
            </w:r>
            <w:r w:rsidRPr="006E5931">
              <w:rPr>
                <w:rFonts w:ascii="Simplified Arabic" w:eastAsia="Times New Roman" w:hAnsi="Simplified Arabic" w:cs="Simplified Arabic"/>
                <w:color w:val="000000" w:themeColor="text1"/>
                <w:kern w:val="0"/>
                <w:sz w:val="28"/>
                <w:szCs w:val="28"/>
                <w:rtl/>
                <w14:ligatures w14:val="none"/>
              </w:rPr>
              <w:t>جهات</w:t>
            </w:r>
          </w:p>
        </w:tc>
      </w:tr>
      <w:tr w:rsidR="007D4C66" w:rsidRPr="006E5931" w14:paraId="1FCF26D0"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7360" w:type="dxa"/>
            <w:vAlign w:val="center"/>
            <w:hideMark/>
          </w:tcPr>
          <w:p w14:paraId="728338BB"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عدد الجمعيات في محافظة جدة</w:t>
            </w:r>
          </w:p>
        </w:tc>
        <w:tc>
          <w:tcPr>
            <w:tcW w:w="1701" w:type="dxa"/>
            <w:vAlign w:val="center"/>
            <w:hideMark/>
          </w:tcPr>
          <w:p w14:paraId="2F24549F"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 xml:space="preserve">150 </w:t>
            </w:r>
            <w:r w:rsidRPr="006E5931">
              <w:rPr>
                <w:rFonts w:ascii="Simplified Arabic" w:eastAsia="Times New Roman" w:hAnsi="Simplified Arabic" w:cs="Simplified Arabic"/>
                <w:color w:val="000000" w:themeColor="text1"/>
                <w:kern w:val="0"/>
                <w:sz w:val="28"/>
                <w:szCs w:val="28"/>
                <w:rtl/>
                <w14:ligatures w14:val="none"/>
              </w:rPr>
              <w:t>جمعية</w:t>
            </w:r>
          </w:p>
        </w:tc>
      </w:tr>
      <w:tr w:rsidR="007D4C66" w:rsidRPr="006E5931" w14:paraId="12FA666A"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7360" w:type="dxa"/>
            <w:vAlign w:val="center"/>
            <w:hideMark/>
          </w:tcPr>
          <w:p w14:paraId="6910C53D"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عدد الجمعيات في محافظة مكة المكرمة</w:t>
            </w:r>
          </w:p>
        </w:tc>
        <w:tc>
          <w:tcPr>
            <w:tcW w:w="1701" w:type="dxa"/>
            <w:vAlign w:val="center"/>
            <w:hideMark/>
          </w:tcPr>
          <w:p w14:paraId="436BA088"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 xml:space="preserve">150 </w:t>
            </w:r>
            <w:r w:rsidRPr="006E5931">
              <w:rPr>
                <w:rFonts w:ascii="Simplified Arabic" w:eastAsia="Times New Roman" w:hAnsi="Simplified Arabic" w:cs="Simplified Arabic"/>
                <w:color w:val="000000" w:themeColor="text1"/>
                <w:kern w:val="0"/>
                <w:sz w:val="28"/>
                <w:szCs w:val="28"/>
                <w:rtl/>
                <w14:ligatures w14:val="none"/>
              </w:rPr>
              <w:t>جمعية</w:t>
            </w:r>
          </w:p>
        </w:tc>
      </w:tr>
      <w:tr w:rsidR="007D4C66" w:rsidRPr="006E5931" w14:paraId="60B1EA0B"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7360" w:type="dxa"/>
            <w:vAlign w:val="center"/>
            <w:hideMark/>
          </w:tcPr>
          <w:p w14:paraId="2B379E4A"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باقي محافظات المنطقة (الطائف، القنفذة، الليث، رابغ، خليص، الجموم، الكامل، تربة، الخُرمة، رنية، العرضيات، أضم، بحرة، الميقات)</w:t>
            </w:r>
          </w:p>
        </w:tc>
        <w:tc>
          <w:tcPr>
            <w:tcW w:w="1701" w:type="dxa"/>
            <w:vAlign w:val="center"/>
            <w:hideMark/>
          </w:tcPr>
          <w:p w14:paraId="0FC0560D"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 xml:space="preserve">210 </w:t>
            </w:r>
            <w:r w:rsidRPr="006E5931">
              <w:rPr>
                <w:rFonts w:ascii="Simplified Arabic" w:eastAsia="Times New Roman" w:hAnsi="Simplified Arabic" w:cs="Simplified Arabic"/>
                <w:color w:val="000000" w:themeColor="text1"/>
                <w:kern w:val="0"/>
                <w:sz w:val="28"/>
                <w:szCs w:val="28"/>
                <w:rtl/>
                <w14:ligatures w14:val="none"/>
              </w:rPr>
              <w:t>جمعيات</w:t>
            </w:r>
          </w:p>
        </w:tc>
      </w:tr>
    </w:tbl>
    <w:p w14:paraId="246C801D" w14:textId="77777777" w:rsidR="007D4C66" w:rsidRPr="006E5931" w:rsidRDefault="007D4C66"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وبالبناء على متوسط عدد العاملين الإداريين والفنيين في الجمعية الواحدة والذي يُقدَّر بنحو (7–10) موظفين وفق تقارير المركز الوطني لتنمية القطاع غير الربحي وهيئة الإحصاء العامة لعام 2024م، فإن الحجم التقديري لمجتمع الدراسة يبلغ نحو (4,590) عاملاً وعاملة موزعين على 510 جمعية بمعدل تقريبي 9 موظفين لكل جمعية</w:t>
      </w:r>
      <w:r w:rsidRPr="006E5931">
        <w:rPr>
          <w:rFonts w:ascii="Simplified Arabic" w:eastAsia="Times New Roman" w:hAnsi="Simplified Arabic" w:cs="Simplified Arabic"/>
          <w:color w:val="000000" w:themeColor="text1"/>
          <w:kern w:val="0"/>
          <w:sz w:val="28"/>
          <w:szCs w:val="28"/>
          <w:lang w:bidi="ar-EG"/>
          <w14:ligatures w14:val="none"/>
        </w:rPr>
        <w:t>.</w:t>
      </w:r>
    </w:p>
    <w:p w14:paraId="2F37F86A" w14:textId="77777777" w:rsidR="007D4C66" w:rsidRPr="006E5931" w:rsidRDefault="007D4C66" w:rsidP="0000652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34" w:name="_Toc236971529"/>
      <w:r w:rsidRPr="006E5931">
        <w:rPr>
          <w:rFonts w:ascii="Simplified Arabic" w:eastAsia="Times New Roman" w:hAnsi="Simplified Arabic" w:cs="Simplified Arabic"/>
          <w:b/>
          <w:bCs/>
          <w:color w:val="000000" w:themeColor="text1"/>
          <w:kern w:val="0"/>
          <w:sz w:val="36"/>
          <w:szCs w:val="36"/>
          <w:rtl/>
          <w14:ligatures w14:val="none"/>
        </w:rPr>
        <w:t>رابعاً: عينة الدراسة</w:t>
      </w:r>
      <w:bookmarkEnd w:id="34"/>
    </w:p>
    <w:p w14:paraId="1141C045" w14:textId="77777777" w:rsidR="007D4C66" w:rsidRPr="006E5931" w:rsidRDefault="007D4C66"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نظراً لكبر حجم مجتمع الدراسة وتوزُّعه الجغرافي الواسع على محافظات منطقة مكة المكرمة، فقد اعتمد الباحث على أسلوب العينة العشوائية الطبقية </w:t>
      </w:r>
      <w:r w:rsidRPr="006E5931">
        <w:rPr>
          <w:rFonts w:ascii="Simplified Arabic" w:eastAsia="Times New Roman" w:hAnsi="Simplified Arabic" w:cs="Simplified Arabic"/>
          <w:color w:val="000000" w:themeColor="text1"/>
          <w:kern w:val="0"/>
          <w:sz w:val="28"/>
          <w:szCs w:val="28"/>
          <w:lang w:bidi="ar-EG"/>
          <w14:ligatures w14:val="none"/>
        </w:rPr>
        <w:t>(Stratified Random Sample)</w:t>
      </w:r>
      <w:r w:rsidRPr="006E5931">
        <w:rPr>
          <w:rFonts w:ascii="Simplified Arabic" w:eastAsia="Times New Roman" w:hAnsi="Simplified Arabic" w:cs="Simplified Arabic"/>
          <w:color w:val="000000" w:themeColor="text1"/>
          <w:kern w:val="0"/>
          <w:sz w:val="28"/>
          <w:szCs w:val="28"/>
          <w:rtl/>
          <w14:ligatures w14:val="none"/>
        </w:rPr>
        <w:t>، مع اتخاذ المحافظة معياراً للتطبيق، بحيث تُمثَّل كل محافظة بنسبة تتناسب مع حجم الجمعيات فيها</w:t>
      </w:r>
      <w:r w:rsidRPr="006E5931">
        <w:rPr>
          <w:rFonts w:ascii="Simplified Arabic" w:eastAsia="Times New Roman" w:hAnsi="Simplified Arabic" w:cs="Simplified Arabic"/>
          <w:color w:val="000000" w:themeColor="text1"/>
          <w:kern w:val="0"/>
          <w:sz w:val="28"/>
          <w:szCs w:val="28"/>
          <w:lang w:bidi="ar-EG"/>
          <w14:ligatures w14:val="none"/>
        </w:rPr>
        <w:t>.</w:t>
      </w:r>
    </w:p>
    <w:p w14:paraId="2279CEAA" w14:textId="77777777" w:rsidR="007D4C66" w:rsidRPr="006E5931" w:rsidRDefault="007D4C66"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وقد جرى تحديد حجم العينة بالرجوع إلى جدول كريجسي ومورغان</w:t>
      </w:r>
      <w:r w:rsidRPr="006E5931">
        <w:rPr>
          <w:rFonts w:ascii="Simplified Arabic" w:eastAsia="Times New Roman" w:hAnsi="Simplified Arabic" w:cs="Simplified Arabic"/>
          <w:color w:val="000000" w:themeColor="text1"/>
          <w:kern w:val="0"/>
          <w:sz w:val="28"/>
          <w:szCs w:val="28"/>
          <w:lang w:bidi="ar-EG"/>
          <w14:ligatures w14:val="none"/>
        </w:rPr>
        <w:t xml:space="preserve"> (Krejcie &amp; Morgan, 1970) </w:t>
      </w:r>
      <w:r w:rsidRPr="006E5931">
        <w:rPr>
          <w:rFonts w:ascii="Simplified Arabic" w:eastAsia="Times New Roman" w:hAnsi="Simplified Arabic" w:cs="Simplified Arabic"/>
          <w:color w:val="000000" w:themeColor="text1"/>
          <w:kern w:val="0"/>
          <w:sz w:val="28"/>
          <w:szCs w:val="28"/>
          <w:rtl/>
          <w14:ligatures w14:val="none"/>
        </w:rPr>
        <w:t xml:space="preserve">لتحديد الحجم المناسب للعينة عند مستوى ثقة 95% وهامش خطأ 5%، حيث يُقابل مجتمعاً حجمه (4,590) حجمُ عينةٍ يبلغ نحو </w:t>
      </w:r>
      <w:r w:rsidRPr="006E5931">
        <w:rPr>
          <w:rFonts w:ascii="Simplified Arabic" w:eastAsia="Times New Roman" w:hAnsi="Simplified Arabic" w:cs="Simplified Arabic"/>
          <w:color w:val="000000" w:themeColor="text1"/>
          <w:kern w:val="0"/>
          <w:sz w:val="28"/>
          <w:szCs w:val="28"/>
          <w:lang w:bidi="ar-EG"/>
          <w14:ligatures w14:val="none"/>
        </w:rPr>
        <w:t xml:space="preserve">(354) </w:t>
      </w:r>
      <w:r w:rsidRPr="006E5931">
        <w:rPr>
          <w:rFonts w:ascii="Simplified Arabic" w:eastAsia="Times New Roman" w:hAnsi="Simplified Arabic" w:cs="Simplified Arabic"/>
          <w:color w:val="000000" w:themeColor="text1"/>
          <w:kern w:val="0"/>
          <w:sz w:val="28"/>
          <w:szCs w:val="28"/>
          <w:rtl/>
          <w14:ligatures w14:val="none"/>
        </w:rPr>
        <w:t>مفردة</w:t>
      </w:r>
      <w:r w:rsidRPr="006E5931">
        <w:rPr>
          <w:rFonts w:ascii="Simplified Arabic" w:eastAsia="Times New Roman" w:hAnsi="Simplified Arabic" w:cs="Simplified Arabic"/>
          <w:color w:val="000000" w:themeColor="text1"/>
          <w:kern w:val="0"/>
          <w:sz w:val="28"/>
          <w:szCs w:val="28"/>
          <w:lang w:bidi="ar-EG"/>
          <w14:ligatures w14:val="none"/>
        </w:rPr>
        <w:t>.</w:t>
      </w:r>
    </w:p>
    <w:p w14:paraId="35FA210E" w14:textId="77777777" w:rsidR="007D4C66" w:rsidRPr="006E5931" w:rsidRDefault="007D4C66"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وحرصاً على تعويض حالات عدم الاستجابة أو الاستبانات غير الصالحة للتحليل، جرى توزيع (400) استبانة إلكترونية وورقية، استُرد منها (378) استبانة، واستُبعد (14) استبانة لعدم اكتمال بياناتها، ليصبح العدد النهائي للاستبانات الصالحة للتحليل الإحصائي </w:t>
      </w:r>
      <w:r w:rsidRPr="006E5931">
        <w:rPr>
          <w:rFonts w:ascii="Simplified Arabic" w:eastAsia="Times New Roman" w:hAnsi="Simplified Arabic" w:cs="Simplified Arabic"/>
          <w:color w:val="000000" w:themeColor="text1"/>
          <w:kern w:val="0"/>
          <w:sz w:val="28"/>
          <w:szCs w:val="28"/>
          <w:lang w:bidi="ar-EG"/>
          <w14:ligatures w14:val="none"/>
        </w:rPr>
        <w:t xml:space="preserve">(364) </w:t>
      </w:r>
      <w:r w:rsidRPr="006E5931">
        <w:rPr>
          <w:rFonts w:ascii="Simplified Arabic" w:eastAsia="Times New Roman" w:hAnsi="Simplified Arabic" w:cs="Simplified Arabic"/>
          <w:color w:val="000000" w:themeColor="text1"/>
          <w:kern w:val="0"/>
          <w:sz w:val="28"/>
          <w:szCs w:val="28"/>
          <w:rtl/>
          <w14:ligatures w14:val="none"/>
        </w:rPr>
        <w:t>استبانة، بنسبة استرداد صافية بلغت 91%، وهي نسبة مرتفعة تُعزّز موثوقية النتائج</w:t>
      </w:r>
      <w:r w:rsidRPr="006E5931">
        <w:rPr>
          <w:rFonts w:ascii="Simplified Arabic" w:eastAsia="Times New Roman" w:hAnsi="Simplified Arabic" w:cs="Simplified Arabic"/>
          <w:color w:val="000000" w:themeColor="text1"/>
          <w:kern w:val="0"/>
          <w:sz w:val="28"/>
          <w:szCs w:val="28"/>
          <w:lang w:bidi="ar-EG"/>
          <w14:ligatures w14:val="none"/>
        </w:rPr>
        <w:t>.</w:t>
      </w:r>
    </w:p>
    <w:p w14:paraId="57D2F2FF" w14:textId="2CC5025A" w:rsidR="007D4C66" w:rsidRPr="006E5931" w:rsidRDefault="0000652C" w:rsidP="0000652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hint="cs"/>
          <w:b/>
          <w:bCs/>
          <w:color w:val="000000" w:themeColor="text1"/>
          <w:kern w:val="0"/>
          <w:sz w:val="28"/>
          <w:szCs w:val="28"/>
          <w:rtl/>
          <w14:ligatures w14:val="none"/>
        </w:rPr>
        <w:t xml:space="preserve">جدول (2) </w:t>
      </w:r>
      <w:r w:rsidR="007D4C66" w:rsidRPr="006E5931">
        <w:rPr>
          <w:rFonts w:ascii="Simplified Arabic" w:eastAsia="Times New Roman" w:hAnsi="Simplified Arabic" w:cs="Simplified Arabic"/>
          <w:b/>
          <w:bCs/>
          <w:color w:val="000000" w:themeColor="text1"/>
          <w:kern w:val="0"/>
          <w:sz w:val="28"/>
          <w:szCs w:val="28"/>
          <w:rtl/>
          <w14:ligatures w14:val="none"/>
        </w:rPr>
        <w:t>توزيع العينة على المحافظات الرئيسية</w:t>
      </w:r>
      <w:r w:rsidR="007D4C66" w:rsidRPr="006E5931">
        <w:rPr>
          <w:rFonts w:ascii="Simplified Arabic" w:eastAsia="Times New Roman" w:hAnsi="Simplified Arabic" w:cs="Simplified Arabic"/>
          <w:b/>
          <w:bCs/>
          <w:color w:val="000000" w:themeColor="text1"/>
          <w:kern w:val="0"/>
          <w:sz w:val="28"/>
          <w:szCs w:val="28"/>
          <w:lang w:bidi="ar-EG"/>
          <w14:ligatures w14:val="none"/>
        </w:rPr>
        <w:t>:</w:t>
      </w:r>
    </w:p>
    <w:tbl>
      <w:tblPr>
        <w:tblStyle w:val="GridTable1Light-Accent6"/>
        <w:bidiVisual/>
        <w:tblW w:w="7017" w:type="dxa"/>
        <w:jc w:val="center"/>
        <w:tblLook w:val="04A0" w:firstRow="1" w:lastRow="0" w:firstColumn="1" w:lastColumn="0" w:noHBand="0" w:noVBand="1"/>
      </w:tblPr>
      <w:tblGrid>
        <w:gridCol w:w="1942"/>
        <w:gridCol w:w="1765"/>
        <w:gridCol w:w="1167"/>
        <w:gridCol w:w="2143"/>
      </w:tblGrid>
      <w:tr w:rsidR="006E5931" w:rsidRPr="006E5931" w14:paraId="6C4CD694" w14:textId="77777777" w:rsidTr="0000652C">
        <w:trPr>
          <w:cnfStyle w:val="100000000000" w:firstRow="1" w:lastRow="0" w:firstColumn="0" w:lastColumn="0" w:oddVBand="0" w:evenVBand="0" w:oddHBand="0" w:evenHBand="0" w:firstRowFirstColumn="0" w:firstRowLastColumn="0" w:lastRowFirstColumn="0" w:lastRowLastColumn="0"/>
          <w:trHeight w:val="4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C10377"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المحافظة</w:t>
            </w:r>
          </w:p>
        </w:tc>
        <w:tc>
          <w:tcPr>
            <w:tcW w:w="0" w:type="auto"/>
            <w:vAlign w:val="center"/>
            <w:hideMark/>
          </w:tcPr>
          <w:p w14:paraId="51AEDC79" w14:textId="77777777" w:rsidR="007D4C66" w:rsidRPr="006E5931" w:rsidRDefault="007D4C66" w:rsidP="0000652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عدد الجمعيات</w:t>
            </w:r>
          </w:p>
        </w:tc>
        <w:tc>
          <w:tcPr>
            <w:tcW w:w="0" w:type="auto"/>
            <w:vAlign w:val="center"/>
            <w:hideMark/>
          </w:tcPr>
          <w:p w14:paraId="3C4CEB8B" w14:textId="77777777" w:rsidR="007D4C66" w:rsidRPr="006E5931" w:rsidRDefault="007D4C66" w:rsidP="0000652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نسبتها</w:t>
            </w:r>
          </w:p>
        </w:tc>
        <w:tc>
          <w:tcPr>
            <w:tcW w:w="0" w:type="auto"/>
            <w:vAlign w:val="center"/>
            <w:hideMark/>
          </w:tcPr>
          <w:p w14:paraId="6DF50850" w14:textId="77777777" w:rsidR="007D4C66" w:rsidRPr="006E5931" w:rsidRDefault="007D4C66" w:rsidP="0000652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حجم العينة الموزع</w:t>
            </w:r>
          </w:p>
        </w:tc>
      </w:tr>
      <w:tr w:rsidR="006E5931" w:rsidRPr="006E5931" w14:paraId="4CC412DE" w14:textId="77777777" w:rsidTr="0000652C">
        <w:trPr>
          <w:trHeight w:val="46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D0CCCC"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جدة</w:t>
            </w:r>
          </w:p>
        </w:tc>
        <w:tc>
          <w:tcPr>
            <w:tcW w:w="0" w:type="auto"/>
            <w:vAlign w:val="center"/>
            <w:hideMark/>
          </w:tcPr>
          <w:p w14:paraId="174D90A5"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150</w:t>
            </w:r>
          </w:p>
        </w:tc>
        <w:tc>
          <w:tcPr>
            <w:tcW w:w="0" w:type="auto"/>
            <w:vAlign w:val="center"/>
            <w:hideMark/>
          </w:tcPr>
          <w:p w14:paraId="15B2B7F3"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29.4%</w:t>
            </w:r>
          </w:p>
        </w:tc>
        <w:tc>
          <w:tcPr>
            <w:tcW w:w="0" w:type="auto"/>
            <w:vAlign w:val="center"/>
            <w:hideMark/>
          </w:tcPr>
          <w:p w14:paraId="0447ACFD"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107</w:t>
            </w:r>
          </w:p>
        </w:tc>
      </w:tr>
      <w:tr w:rsidR="006E5931" w:rsidRPr="006E5931" w14:paraId="3B156CCC" w14:textId="77777777" w:rsidTr="0000652C">
        <w:trPr>
          <w:trHeight w:val="47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14A7E4"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مكة المكرمة</w:t>
            </w:r>
          </w:p>
        </w:tc>
        <w:tc>
          <w:tcPr>
            <w:tcW w:w="0" w:type="auto"/>
            <w:vAlign w:val="center"/>
            <w:hideMark/>
          </w:tcPr>
          <w:p w14:paraId="4879961E"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150</w:t>
            </w:r>
          </w:p>
        </w:tc>
        <w:tc>
          <w:tcPr>
            <w:tcW w:w="0" w:type="auto"/>
            <w:vAlign w:val="center"/>
            <w:hideMark/>
          </w:tcPr>
          <w:p w14:paraId="7B80D0E4"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29.4%</w:t>
            </w:r>
          </w:p>
        </w:tc>
        <w:tc>
          <w:tcPr>
            <w:tcW w:w="0" w:type="auto"/>
            <w:vAlign w:val="center"/>
            <w:hideMark/>
          </w:tcPr>
          <w:p w14:paraId="17DAAC6C"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107</w:t>
            </w:r>
          </w:p>
        </w:tc>
      </w:tr>
      <w:tr w:rsidR="006E5931" w:rsidRPr="006E5931" w14:paraId="027F6DE9" w14:textId="77777777" w:rsidTr="0000652C">
        <w:trPr>
          <w:trHeight w:val="46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FBA57A"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الطائف</w:t>
            </w:r>
          </w:p>
        </w:tc>
        <w:tc>
          <w:tcPr>
            <w:tcW w:w="0" w:type="auto"/>
            <w:vAlign w:val="center"/>
            <w:hideMark/>
          </w:tcPr>
          <w:p w14:paraId="34080B38"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90</w:t>
            </w:r>
          </w:p>
        </w:tc>
        <w:tc>
          <w:tcPr>
            <w:tcW w:w="0" w:type="auto"/>
            <w:vAlign w:val="center"/>
            <w:hideMark/>
          </w:tcPr>
          <w:p w14:paraId="33A32B47"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17.6%</w:t>
            </w:r>
          </w:p>
        </w:tc>
        <w:tc>
          <w:tcPr>
            <w:tcW w:w="0" w:type="auto"/>
            <w:vAlign w:val="center"/>
            <w:hideMark/>
          </w:tcPr>
          <w:p w14:paraId="15C004A8"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64</w:t>
            </w:r>
          </w:p>
        </w:tc>
      </w:tr>
      <w:tr w:rsidR="006E5931" w:rsidRPr="006E5931" w14:paraId="2DCD88E9" w14:textId="77777777" w:rsidTr="0000652C">
        <w:trPr>
          <w:trHeight w:val="46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A8450E"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باقي المحافظات</w:t>
            </w:r>
          </w:p>
        </w:tc>
        <w:tc>
          <w:tcPr>
            <w:tcW w:w="0" w:type="auto"/>
            <w:vAlign w:val="center"/>
            <w:hideMark/>
          </w:tcPr>
          <w:p w14:paraId="6B6E19E1"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120</w:t>
            </w:r>
          </w:p>
        </w:tc>
        <w:tc>
          <w:tcPr>
            <w:tcW w:w="0" w:type="auto"/>
            <w:vAlign w:val="center"/>
            <w:hideMark/>
          </w:tcPr>
          <w:p w14:paraId="79E3BDF4"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23.6%</w:t>
            </w:r>
          </w:p>
        </w:tc>
        <w:tc>
          <w:tcPr>
            <w:tcW w:w="0" w:type="auto"/>
            <w:vAlign w:val="center"/>
            <w:hideMark/>
          </w:tcPr>
          <w:p w14:paraId="30FB252A"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86</w:t>
            </w:r>
          </w:p>
        </w:tc>
      </w:tr>
      <w:tr w:rsidR="006E5931" w:rsidRPr="006E5931" w14:paraId="569A46B1" w14:textId="77777777" w:rsidTr="0000652C">
        <w:trPr>
          <w:trHeight w:val="46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0A2584"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0" w:type="auto"/>
            <w:vAlign w:val="center"/>
            <w:hideMark/>
          </w:tcPr>
          <w:p w14:paraId="3D4E0EBF"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510</w:t>
            </w:r>
          </w:p>
        </w:tc>
        <w:tc>
          <w:tcPr>
            <w:tcW w:w="0" w:type="auto"/>
            <w:vAlign w:val="center"/>
            <w:hideMark/>
          </w:tcPr>
          <w:p w14:paraId="76988E66"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100%</w:t>
            </w:r>
          </w:p>
        </w:tc>
        <w:tc>
          <w:tcPr>
            <w:tcW w:w="0" w:type="auto"/>
            <w:vAlign w:val="center"/>
            <w:hideMark/>
          </w:tcPr>
          <w:p w14:paraId="559BD72A"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364</w:t>
            </w:r>
          </w:p>
        </w:tc>
      </w:tr>
    </w:tbl>
    <w:p w14:paraId="6E1EBBE1" w14:textId="77777777" w:rsidR="007D4C66" w:rsidRPr="006E5931" w:rsidRDefault="007D4C66" w:rsidP="0000652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lang w:bidi="ar-EG"/>
          <w14:ligatures w14:val="none"/>
        </w:rPr>
      </w:pPr>
      <w:bookmarkStart w:id="35" w:name="_Toc236971530"/>
      <w:r w:rsidRPr="006E5931">
        <w:rPr>
          <w:rFonts w:ascii="Simplified Arabic" w:eastAsia="Times New Roman" w:hAnsi="Simplified Arabic" w:cs="Simplified Arabic"/>
          <w:b/>
          <w:bCs/>
          <w:color w:val="000000" w:themeColor="text1"/>
          <w:kern w:val="0"/>
          <w:sz w:val="36"/>
          <w:szCs w:val="36"/>
          <w:rtl/>
          <w14:ligatures w14:val="none"/>
        </w:rPr>
        <w:t>خامساً: أداة جمع البيانات (الاستبانة)</w:t>
      </w:r>
      <w:bookmarkEnd w:id="35"/>
    </w:p>
    <w:p w14:paraId="2C1A9602" w14:textId="4C09C862" w:rsidR="007D4C66" w:rsidRPr="006E5931" w:rsidRDefault="007D4C66"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اعتمد الباحث على الاستبانة أداةً رئيسة لجمع البيانات الميدانية، لكونها الأنسب لطبيعة الدراسة الوصفية ومنهج المسح المستخدم. وقد جرى تصميمها في ضوء الأدبيات النظرية والدراسات السابقة ذات الصلة، وصياغة عباراتها وفق مقياس ليكرت الخماسي </w:t>
      </w:r>
      <w:r w:rsidRPr="006E5931">
        <w:rPr>
          <w:rFonts w:ascii="Simplified Arabic" w:eastAsia="Times New Roman" w:hAnsi="Simplified Arabic" w:cs="Simplified Arabic"/>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rtl/>
          <w14:ligatures w14:val="none"/>
        </w:rPr>
        <w:t>موافق بشدة = 5، موافق = 4، محايد = 3، غير موافق = 2، غير موافق بشدة = 1</w:t>
      </w:r>
      <w:r w:rsidR="00A16247" w:rsidRPr="006E5931">
        <w:rPr>
          <w:rFonts w:ascii="Simplified Arabic" w:eastAsia="Times New Roman" w:hAnsi="Simplified Arabic" w:cs="Simplified Arabic"/>
          <w:color w:val="000000" w:themeColor="text1"/>
          <w:kern w:val="0"/>
          <w:sz w:val="28"/>
          <w:szCs w:val="28"/>
          <w:rtl/>
          <w:lang w:bidi="ar-EG"/>
          <w14:ligatures w14:val="none"/>
        </w:rPr>
        <w:t>)</w:t>
      </w:r>
    </w:p>
    <w:p w14:paraId="12F99A87" w14:textId="77777777" w:rsidR="007D4C66" w:rsidRPr="006E5931" w:rsidRDefault="007D4C66"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وتكوّنت الاستبانة من ثلاثة أقسام رئيسة</w:t>
      </w:r>
      <w:r w:rsidRPr="006E5931">
        <w:rPr>
          <w:rFonts w:ascii="Simplified Arabic" w:eastAsia="Times New Roman" w:hAnsi="Simplified Arabic" w:cs="Simplified Arabic"/>
          <w:b/>
          <w:bCs/>
          <w:color w:val="000000" w:themeColor="text1"/>
          <w:kern w:val="0"/>
          <w:sz w:val="28"/>
          <w:szCs w:val="28"/>
          <w:lang w:bidi="ar-EG"/>
          <w14:ligatures w14:val="none"/>
        </w:rPr>
        <w:t>:</w:t>
      </w:r>
    </w:p>
    <w:p w14:paraId="0CA9F1AE" w14:textId="1A2A7C2D" w:rsidR="007D4C66" w:rsidRPr="006E5931" w:rsidRDefault="007D4C66" w:rsidP="00B4056F">
      <w:pPr>
        <w:pStyle w:val="ListParagraph"/>
        <w:numPr>
          <w:ilvl w:val="0"/>
          <w:numId w:val="9"/>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القسم الأول: البيانات</w:t>
      </w:r>
      <w:r w:rsidRPr="006E5931">
        <w:rPr>
          <w:rFonts w:ascii="Simplified Arabic" w:eastAsia="Times New Roman" w:hAnsi="Simplified Arabic" w:cs="Simplified Arabic"/>
          <w:color w:val="000000" w:themeColor="text1"/>
          <w:kern w:val="0"/>
          <w:sz w:val="28"/>
          <w:szCs w:val="28"/>
          <w:rtl/>
          <w14:ligatures w14:val="none"/>
        </w:rPr>
        <w:t xml:space="preserve"> </w:t>
      </w:r>
      <w:r w:rsidRPr="006E5931">
        <w:rPr>
          <w:rFonts w:ascii="Simplified Arabic" w:eastAsia="Times New Roman" w:hAnsi="Simplified Arabic" w:cs="Simplified Arabic"/>
          <w:b/>
          <w:bCs/>
          <w:color w:val="000000" w:themeColor="text1"/>
          <w:kern w:val="0"/>
          <w:sz w:val="28"/>
          <w:szCs w:val="28"/>
          <w:rtl/>
          <w14:ligatures w14:val="none"/>
        </w:rPr>
        <w:t>الأولية</w:t>
      </w:r>
      <w:r w:rsidRPr="006E5931">
        <w:rPr>
          <w:rFonts w:ascii="Simplified Arabic" w:eastAsia="Times New Roman" w:hAnsi="Simplified Arabic" w:cs="Simplified Arabic"/>
          <w:color w:val="000000" w:themeColor="text1"/>
          <w:kern w:val="0"/>
          <w:sz w:val="28"/>
          <w:szCs w:val="28"/>
          <w:rtl/>
          <w14:ligatures w14:val="none"/>
        </w:rPr>
        <w:t xml:space="preserve"> (الديموغرافية والوظيفية)</w:t>
      </w:r>
      <w:r w:rsidR="0000652C" w:rsidRPr="006E5931">
        <w:rPr>
          <w:rFonts w:ascii="Simplified Arabic" w:eastAsia="Times New Roman" w:hAnsi="Simplified Arabic" w:cs="Simplified Arabic" w:hint="cs"/>
          <w:color w:val="000000" w:themeColor="text1"/>
          <w:kern w:val="0"/>
          <w:sz w:val="28"/>
          <w:szCs w:val="28"/>
          <w:rtl/>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ويتضمن: الجنس، العمر، المؤهل العلمي، سنوات الخبرة، المسمى الوظيفي</w:t>
      </w:r>
      <w:r w:rsidRPr="006E5931">
        <w:rPr>
          <w:rFonts w:ascii="Simplified Arabic" w:eastAsia="Times New Roman" w:hAnsi="Simplified Arabic" w:cs="Simplified Arabic"/>
          <w:color w:val="000000" w:themeColor="text1"/>
          <w:kern w:val="0"/>
          <w:sz w:val="28"/>
          <w:szCs w:val="28"/>
          <w:lang w:bidi="ar-EG"/>
          <w14:ligatures w14:val="none"/>
        </w:rPr>
        <w:t>.</w:t>
      </w:r>
    </w:p>
    <w:p w14:paraId="6EA9625F" w14:textId="43429E4C" w:rsidR="007D4C66" w:rsidRPr="006E5931" w:rsidRDefault="007D4C66" w:rsidP="00B4056F">
      <w:pPr>
        <w:pStyle w:val="ListParagraph"/>
        <w:numPr>
          <w:ilvl w:val="0"/>
          <w:numId w:val="9"/>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lastRenderedPageBreak/>
        <w:t>القسم الثاني: المتغير</w:t>
      </w:r>
      <w:r w:rsidRPr="006E5931">
        <w:rPr>
          <w:rFonts w:ascii="Simplified Arabic" w:eastAsia="Times New Roman" w:hAnsi="Simplified Arabic" w:cs="Simplified Arabic"/>
          <w:color w:val="000000" w:themeColor="text1"/>
          <w:kern w:val="0"/>
          <w:sz w:val="28"/>
          <w:szCs w:val="28"/>
          <w:rtl/>
          <w14:ligatures w14:val="none"/>
        </w:rPr>
        <w:t xml:space="preserve"> المستقل — أبعاد التسويق الرقمي (20 فقرة)</w:t>
      </w:r>
      <w:r w:rsidR="0000652C" w:rsidRPr="006E5931">
        <w:rPr>
          <w:rFonts w:ascii="Simplified Arabic" w:eastAsia="Times New Roman" w:hAnsi="Simplified Arabic" w:cs="Simplified Arabic" w:hint="cs"/>
          <w:color w:val="000000" w:themeColor="text1"/>
          <w:kern w:val="0"/>
          <w:sz w:val="28"/>
          <w:szCs w:val="28"/>
          <w:rtl/>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 xml:space="preserve">موزَّعة على خمسة أبعاد، بواقع </w:t>
      </w:r>
      <w:r w:rsidRPr="006E5931">
        <w:rPr>
          <w:rFonts w:ascii="Simplified Arabic" w:eastAsia="Times New Roman" w:hAnsi="Simplified Arabic" w:cs="Simplified Arabic"/>
          <w:color w:val="000000" w:themeColor="text1"/>
          <w:kern w:val="0"/>
          <w:sz w:val="28"/>
          <w:szCs w:val="28"/>
          <w:lang w:bidi="ar-EG"/>
          <w14:ligatures w14:val="none"/>
        </w:rPr>
        <w:t xml:space="preserve">(4) </w:t>
      </w:r>
      <w:r w:rsidRPr="006E5931">
        <w:rPr>
          <w:rFonts w:ascii="Simplified Arabic" w:eastAsia="Times New Roman" w:hAnsi="Simplified Arabic" w:cs="Simplified Arabic"/>
          <w:color w:val="000000" w:themeColor="text1"/>
          <w:kern w:val="0"/>
          <w:sz w:val="28"/>
          <w:szCs w:val="28"/>
          <w:rtl/>
          <w14:ligatures w14:val="none"/>
        </w:rPr>
        <w:t>فقرات لكل بُعد</w:t>
      </w:r>
      <w:r w:rsidRPr="006E5931">
        <w:rPr>
          <w:rFonts w:ascii="Simplified Arabic" w:eastAsia="Times New Roman" w:hAnsi="Simplified Arabic" w:cs="Simplified Arabic"/>
          <w:color w:val="000000" w:themeColor="text1"/>
          <w:kern w:val="0"/>
          <w:sz w:val="28"/>
          <w:szCs w:val="28"/>
          <w:lang w:bidi="ar-EG"/>
          <w14:ligatures w14:val="none"/>
        </w:rPr>
        <w:t>:</w:t>
      </w:r>
    </w:p>
    <w:p w14:paraId="05DB2B20" w14:textId="3B36E938" w:rsidR="0000652C" w:rsidRPr="006E5931" w:rsidRDefault="0000652C" w:rsidP="0000652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hint="cs"/>
          <w:b/>
          <w:bCs/>
          <w:color w:val="000000" w:themeColor="text1"/>
          <w:kern w:val="0"/>
          <w:sz w:val="28"/>
          <w:szCs w:val="28"/>
          <w:rtl/>
          <w:lang w:bidi="ar-EG"/>
          <w14:ligatures w14:val="none"/>
        </w:rPr>
        <w:t xml:space="preserve">جدول (3) </w:t>
      </w:r>
      <w:r w:rsidRPr="006E5931">
        <w:rPr>
          <w:rFonts w:ascii="Simplified Arabic" w:eastAsia="Times New Roman" w:hAnsi="Simplified Arabic" w:cs="Simplified Arabic"/>
          <w:b/>
          <w:bCs/>
          <w:color w:val="000000" w:themeColor="text1"/>
          <w:kern w:val="0"/>
          <w:sz w:val="28"/>
          <w:szCs w:val="28"/>
          <w:rtl/>
          <w14:ligatures w14:val="none"/>
        </w:rPr>
        <w:t>المتغير المستقل — أبعاد التسويق الرقمي (20 فقرة)</w:t>
      </w:r>
    </w:p>
    <w:tbl>
      <w:tblPr>
        <w:tblStyle w:val="GridTable1Light-Accent6"/>
        <w:bidiVisual/>
        <w:tblW w:w="5623" w:type="dxa"/>
        <w:jc w:val="center"/>
        <w:tblLook w:val="04A0" w:firstRow="1" w:lastRow="0" w:firstColumn="1" w:lastColumn="0" w:noHBand="0" w:noVBand="1"/>
      </w:tblPr>
      <w:tblGrid>
        <w:gridCol w:w="4227"/>
        <w:gridCol w:w="1396"/>
      </w:tblGrid>
      <w:tr w:rsidR="006E5931" w:rsidRPr="006E5931" w14:paraId="0960859A" w14:textId="77777777" w:rsidTr="0000652C">
        <w:trPr>
          <w:cnfStyle w:val="100000000000" w:firstRow="1" w:lastRow="0" w:firstColumn="0" w:lastColumn="0" w:oddVBand="0" w:evenVBand="0" w:oddHBand="0"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2FBF42"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09C944C9" w14:textId="77777777" w:rsidR="007D4C66" w:rsidRPr="006E5931" w:rsidRDefault="007D4C66" w:rsidP="0000652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6E5931" w:rsidRPr="006E5931" w14:paraId="153C51A6" w14:textId="77777777" w:rsidTr="0000652C">
        <w:trPr>
          <w:trHeight w:val="52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F2095C"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عبر وسائل التواصل الاجتماعي</w:t>
            </w:r>
          </w:p>
        </w:tc>
        <w:tc>
          <w:tcPr>
            <w:tcW w:w="0" w:type="auto"/>
            <w:vAlign w:val="center"/>
            <w:hideMark/>
          </w:tcPr>
          <w:p w14:paraId="1E5DF2E7"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r>
      <w:tr w:rsidR="006E5931" w:rsidRPr="006E5931" w14:paraId="528958CB" w14:textId="77777777" w:rsidTr="0000652C">
        <w:trPr>
          <w:trHeight w:val="53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151CF4"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بالمحتوى</w:t>
            </w:r>
          </w:p>
        </w:tc>
        <w:tc>
          <w:tcPr>
            <w:tcW w:w="0" w:type="auto"/>
            <w:vAlign w:val="center"/>
            <w:hideMark/>
          </w:tcPr>
          <w:p w14:paraId="330499B4"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r>
      <w:tr w:rsidR="006E5931" w:rsidRPr="006E5931" w14:paraId="5182D30F" w14:textId="77777777" w:rsidTr="0000652C">
        <w:trPr>
          <w:trHeight w:val="52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204BBE"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عبر البريد الإلكتروني</w:t>
            </w:r>
          </w:p>
        </w:tc>
        <w:tc>
          <w:tcPr>
            <w:tcW w:w="0" w:type="auto"/>
            <w:vAlign w:val="center"/>
            <w:hideMark/>
          </w:tcPr>
          <w:p w14:paraId="4406BCB9"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r>
      <w:tr w:rsidR="006E5931" w:rsidRPr="006E5931" w14:paraId="032ED665" w14:textId="77777777" w:rsidTr="0000652C">
        <w:trPr>
          <w:trHeight w:val="52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E7B5BA"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تحسين محركات البحث</w:t>
            </w: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 (SEO)</w:t>
            </w:r>
          </w:p>
        </w:tc>
        <w:tc>
          <w:tcPr>
            <w:tcW w:w="0" w:type="auto"/>
            <w:vAlign w:val="center"/>
            <w:hideMark/>
          </w:tcPr>
          <w:p w14:paraId="2E335ACA"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r>
      <w:tr w:rsidR="006E5931" w:rsidRPr="006E5931" w14:paraId="7B188EB4" w14:textId="77777777" w:rsidTr="0000652C">
        <w:trPr>
          <w:trHeight w:val="53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E3A075"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الإعلانات الرقمية</w:t>
            </w:r>
          </w:p>
        </w:tc>
        <w:tc>
          <w:tcPr>
            <w:tcW w:w="0" w:type="auto"/>
            <w:vAlign w:val="center"/>
            <w:hideMark/>
          </w:tcPr>
          <w:p w14:paraId="558F7216"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r>
      <w:tr w:rsidR="006E5931" w:rsidRPr="006E5931" w14:paraId="451F9FAA" w14:textId="77777777" w:rsidTr="0000652C">
        <w:trPr>
          <w:trHeight w:val="52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2791FD" w14:textId="77777777" w:rsidR="007D4C66" w:rsidRPr="006E5931" w:rsidRDefault="007D4C66" w:rsidP="0000652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إجمالي فقرات المتغير المستقل</w:t>
            </w:r>
          </w:p>
        </w:tc>
        <w:tc>
          <w:tcPr>
            <w:tcW w:w="0" w:type="auto"/>
            <w:vAlign w:val="center"/>
            <w:hideMark/>
          </w:tcPr>
          <w:p w14:paraId="211887D4" w14:textId="77777777" w:rsidR="007D4C66" w:rsidRPr="006E5931" w:rsidRDefault="007D4C66" w:rsidP="0000652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20</w:t>
            </w:r>
          </w:p>
        </w:tc>
      </w:tr>
    </w:tbl>
    <w:p w14:paraId="681457B1" w14:textId="1574B97C" w:rsidR="007D4C66" w:rsidRPr="006E5931" w:rsidRDefault="007D4C66" w:rsidP="00B4056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القسم الثالث: المتغير التابع</w:t>
      </w:r>
      <w:r w:rsidRPr="006E5931">
        <w:rPr>
          <w:rFonts w:ascii="Simplified Arabic" w:eastAsia="Times New Roman" w:hAnsi="Simplified Arabic" w:cs="Simplified Arabic"/>
          <w:color w:val="000000" w:themeColor="text1"/>
          <w:kern w:val="0"/>
          <w:sz w:val="28"/>
          <w:szCs w:val="28"/>
          <w:rtl/>
          <w14:ligatures w14:val="none"/>
        </w:rPr>
        <w:t xml:space="preserve"> — الاتصال التسويقي</w:t>
      </w:r>
      <w:r w:rsidR="0000652C" w:rsidRPr="006E5931">
        <w:rPr>
          <w:rFonts w:ascii="Simplified Arabic" w:eastAsia="Times New Roman" w:hAnsi="Simplified Arabic" w:cs="Simplified Arabic" w:hint="cs"/>
          <w:color w:val="000000" w:themeColor="text1"/>
          <w:kern w:val="0"/>
          <w:sz w:val="28"/>
          <w:szCs w:val="28"/>
          <w:rtl/>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 xml:space="preserve">ويتضمن </w:t>
      </w:r>
      <w:r w:rsidRPr="006E5931">
        <w:rPr>
          <w:rFonts w:ascii="Simplified Arabic" w:eastAsia="Times New Roman" w:hAnsi="Simplified Arabic" w:cs="Simplified Arabic"/>
          <w:color w:val="000000" w:themeColor="text1"/>
          <w:kern w:val="0"/>
          <w:sz w:val="28"/>
          <w:szCs w:val="28"/>
          <w:lang w:bidi="ar-EG"/>
          <w14:ligatures w14:val="none"/>
        </w:rPr>
        <w:t xml:space="preserve">(10) </w:t>
      </w:r>
      <w:r w:rsidRPr="006E5931">
        <w:rPr>
          <w:rFonts w:ascii="Simplified Arabic" w:eastAsia="Times New Roman" w:hAnsi="Simplified Arabic" w:cs="Simplified Arabic"/>
          <w:color w:val="000000" w:themeColor="text1"/>
          <w:kern w:val="0"/>
          <w:sz w:val="28"/>
          <w:szCs w:val="28"/>
          <w:rtl/>
          <w14:ligatures w14:val="none"/>
        </w:rPr>
        <w:t>فقرات تقيس مستوى ممارسة الاتصال التسويقي في الجمعيات غير الربحية بمنطقة مكة المكرمة</w:t>
      </w:r>
      <w:r w:rsidRPr="006E5931">
        <w:rPr>
          <w:rFonts w:ascii="Simplified Arabic" w:eastAsia="Times New Roman" w:hAnsi="Simplified Arabic" w:cs="Simplified Arabic"/>
          <w:color w:val="000000" w:themeColor="text1"/>
          <w:kern w:val="0"/>
          <w:sz w:val="28"/>
          <w:szCs w:val="28"/>
          <w:lang w:bidi="ar-EG"/>
          <w14:ligatures w14:val="none"/>
        </w:rPr>
        <w:t>.</w:t>
      </w:r>
      <w:r w:rsidR="0000652C" w:rsidRPr="006E5931">
        <w:rPr>
          <w:rFonts w:ascii="Simplified Arabic" w:eastAsia="Times New Roman" w:hAnsi="Simplified Arabic" w:cs="Simplified Arabic" w:hint="cs"/>
          <w:color w:val="000000" w:themeColor="text1"/>
          <w:kern w:val="0"/>
          <w:sz w:val="28"/>
          <w:szCs w:val="28"/>
          <w:rtl/>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الاستبانة </w:t>
      </w:r>
      <w:r w:rsidRPr="006E5931">
        <w:rPr>
          <w:rFonts w:ascii="Simplified Arabic" w:eastAsia="Times New Roman" w:hAnsi="Simplified Arabic" w:cs="Simplified Arabic"/>
          <w:color w:val="000000" w:themeColor="text1"/>
          <w:kern w:val="0"/>
          <w:sz w:val="28"/>
          <w:szCs w:val="28"/>
          <w:lang w:bidi="ar-EG"/>
          <w14:ligatures w14:val="none"/>
        </w:rPr>
        <w:t xml:space="preserve">(30) </w:t>
      </w:r>
      <w:r w:rsidRPr="006E5931">
        <w:rPr>
          <w:rFonts w:ascii="Simplified Arabic" w:eastAsia="Times New Roman" w:hAnsi="Simplified Arabic" w:cs="Simplified Arabic"/>
          <w:color w:val="000000" w:themeColor="text1"/>
          <w:kern w:val="0"/>
          <w:sz w:val="28"/>
          <w:szCs w:val="28"/>
          <w:rtl/>
          <w14:ligatures w14:val="none"/>
        </w:rPr>
        <w:t>فقرة موضوعية، إضافة إلى بيانات القسم الأول</w:t>
      </w:r>
      <w:r w:rsidRPr="006E5931">
        <w:rPr>
          <w:rFonts w:ascii="Simplified Arabic" w:eastAsia="Times New Roman" w:hAnsi="Simplified Arabic" w:cs="Simplified Arabic"/>
          <w:color w:val="000000" w:themeColor="text1"/>
          <w:kern w:val="0"/>
          <w:sz w:val="28"/>
          <w:szCs w:val="28"/>
          <w:lang w:bidi="ar-EG"/>
          <w14:ligatures w14:val="none"/>
        </w:rPr>
        <w:t>.</w:t>
      </w:r>
    </w:p>
    <w:p w14:paraId="6F75094C" w14:textId="77777777" w:rsidR="007D4C66" w:rsidRPr="006E5931" w:rsidRDefault="007D4C66"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صدق وثبات الأداة</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جرى التحقق من الصدق الظاهري بعرض الاستبانة على مجموعة من المحكّمين المتخصصين، ومن الاتساق الداخلي بحساب معاملات ارتباط بيرسون بين كل فقرة والدرجة الكلية للبُعد الذي تنتمي إليه، ومن الثبات بحساب معامل ألفا كرونباخ الذي تجاوز (0.80) لكل بُعد وللأداة ككل، وهو معدّل ثبات مرتفع مقبول علمياً</w:t>
      </w:r>
      <w:r w:rsidRPr="006E5931">
        <w:rPr>
          <w:rFonts w:ascii="Simplified Arabic" w:eastAsia="Times New Roman" w:hAnsi="Simplified Arabic" w:cs="Simplified Arabic"/>
          <w:color w:val="000000" w:themeColor="text1"/>
          <w:kern w:val="0"/>
          <w:sz w:val="28"/>
          <w:szCs w:val="28"/>
          <w:lang w:bidi="ar-EG"/>
          <w14:ligatures w14:val="none"/>
        </w:rPr>
        <w:t>.</w:t>
      </w:r>
    </w:p>
    <w:p w14:paraId="33EF7D8D" w14:textId="0547E022" w:rsidR="007D4C66" w:rsidRPr="006E5931" w:rsidRDefault="007D4C66" w:rsidP="0000652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36" w:name="_Toc236971531"/>
      <w:r w:rsidRPr="006E5931">
        <w:rPr>
          <w:rFonts w:ascii="Simplified Arabic" w:eastAsia="Times New Roman" w:hAnsi="Simplified Arabic" w:cs="Simplified Arabic"/>
          <w:b/>
          <w:bCs/>
          <w:color w:val="000000" w:themeColor="text1"/>
          <w:kern w:val="0"/>
          <w:sz w:val="36"/>
          <w:szCs w:val="36"/>
          <w:rtl/>
          <w14:ligatures w14:val="none"/>
        </w:rPr>
        <w:t>سادساً: مفاهيم الدراسة</w:t>
      </w:r>
      <w:bookmarkEnd w:id="36"/>
    </w:p>
    <w:p w14:paraId="3BA76F58" w14:textId="77777777" w:rsidR="004C0539" w:rsidRPr="006E5931" w:rsidRDefault="004C0539"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الاتجاهات</w:t>
      </w:r>
      <w:r w:rsidRPr="006E5931">
        <w:rPr>
          <w:rFonts w:ascii="Simplified Arabic" w:eastAsia="Times New Roman" w:hAnsi="Simplified Arabic" w:cs="Simplified Arabic"/>
          <w:b/>
          <w:bCs/>
          <w:color w:val="000000" w:themeColor="text1"/>
          <w:kern w:val="0"/>
          <w:sz w:val="28"/>
          <w:szCs w:val="28"/>
          <w14:ligatures w14:val="none"/>
        </w:rPr>
        <w:t xml:space="preserve"> (Attitudes)</w:t>
      </w:r>
    </w:p>
    <w:p w14:paraId="216746EE" w14:textId="359133D6" w:rsidR="004C0539" w:rsidRPr="006E5931" w:rsidRDefault="004C0539" w:rsidP="00B4056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اصطلاحياً: يُعرَّف الاتجاه بأنه "استعداد نفسي مكتسب لدى الفرد يوجّه استجاباته نحو موضوع أو ظاهرة معيّنة بالقبول أو الرفض، ويتشكّل من خلال الخبرة والتفاعل مع البيئة المحيطة، ويُعبَّر عنه سلوكياً في صورة ممارسات إيجابية أو سلبية تجاه ذلك الموضوع" (كويسي وقواص وبن جروة، 2021، ص 34).</w:t>
      </w:r>
    </w:p>
    <w:p w14:paraId="1218E8A3" w14:textId="77777777" w:rsidR="004C0539" w:rsidRPr="006E5931" w:rsidRDefault="004C0539" w:rsidP="00B4056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إجرائياً: هي مجموع الاستجابات التي يُبديها العاملون في الجمعيات غير الربحية بمنطقة مكة المكرمة تجاه فقرات الاستبانة المتعلقة بتوظيف التسويق الرقمي في تعزيز الاتصال التسويقي، وتُقاس بالدرجة التي يحصل عليها المبحوث على مقياس ليكرت الخماسي في أقسام الاستبانة المعدّة لهذا الغرض</w:t>
      </w:r>
      <w:r w:rsidRPr="006E5931">
        <w:rPr>
          <w:rFonts w:ascii="Simplified Arabic" w:eastAsia="Times New Roman" w:hAnsi="Simplified Arabic" w:cs="Simplified Arabic"/>
          <w:color w:val="000000" w:themeColor="text1"/>
          <w:kern w:val="0"/>
          <w:sz w:val="28"/>
          <w:szCs w:val="28"/>
          <w14:ligatures w14:val="none"/>
        </w:rPr>
        <w:t>.</w:t>
      </w:r>
    </w:p>
    <w:p w14:paraId="60A17653" w14:textId="77777777" w:rsidR="004C0539" w:rsidRPr="006E5931" w:rsidRDefault="004C0539"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التسويق الرقمي</w:t>
      </w:r>
      <w:r w:rsidRPr="006E5931">
        <w:rPr>
          <w:rFonts w:ascii="Simplified Arabic" w:eastAsia="Times New Roman" w:hAnsi="Simplified Arabic" w:cs="Simplified Arabic"/>
          <w:b/>
          <w:bCs/>
          <w:color w:val="000000" w:themeColor="text1"/>
          <w:kern w:val="0"/>
          <w:sz w:val="28"/>
          <w:szCs w:val="28"/>
          <w14:ligatures w14:val="none"/>
        </w:rPr>
        <w:t xml:space="preserve"> (Digital Marketing)</w:t>
      </w:r>
    </w:p>
    <w:p w14:paraId="2D454870" w14:textId="6EA10ECD" w:rsidR="004C0539" w:rsidRPr="006E5931" w:rsidRDefault="004C0539" w:rsidP="00B4056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اصطلاحياً: يُعرَّف بأنه "مجموعة الأنشطة والممارسات التسويقية التي تُنفَّذ عبر القنوات والوسائط الرقمية والإلكترونية، بهدف الترويج للمنتجات والخدمات والأفكار، وبناء علاقات تفاعلية مع الجمهور المستهدف، والوصول إليه في الوقت والمكان المناسبَين بأقل تكلفة ممكنة" (الربيعي والجنابي، 2023، ص 212). كما يُعرَّف بأنه </w:t>
      </w:r>
      <w:r w:rsidRPr="006E5931">
        <w:rPr>
          <w:rFonts w:ascii="Simplified Arabic" w:eastAsia="Times New Roman" w:hAnsi="Simplified Arabic" w:cs="Simplified Arabic"/>
          <w:color w:val="000000" w:themeColor="text1"/>
          <w:kern w:val="0"/>
          <w:sz w:val="28"/>
          <w:szCs w:val="28"/>
          <w14:ligatures w14:val="none"/>
        </w:rPr>
        <w:t>"</w:t>
      </w:r>
      <w:r w:rsidRPr="006E5931">
        <w:rPr>
          <w:rFonts w:ascii="Simplified Arabic" w:eastAsia="Times New Roman" w:hAnsi="Simplified Arabic" w:cs="Simplified Arabic"/>
          <w:color w:val="000000" w:themeColor="text1"/>
          <w:kern w:val="0"/>
          <w:sz w:val="28"/>
          <w:szCs w:val="28"/>
          <w:rtl/>
          <w14:ligatures w14:val="none"/>
        </w:rPr>
        <w:t>توظيف التقنيات الرقمية والإنترنت ووسائل التواصل الاجتماعي والتطبيقات الذكية في تنفيذ الأنشطة التسويقية للمؤسسة، بما يُعزّز صورتها الذهنية ويحقّق أهدافها التسويقية" (الشريف واخرون، 2024، ص 62)</w:t>
      </w:r>
      <w:r w:rsidRPr="006E5931">
        <w:rPr>
          <w:rFonts w:ascii="Simplified Arabic" w:eastAsia="Times New Roman" w:hAnsi="Simplified Arabic" w:cs="Simplified Arabic"/>
          <w:color w:val="000000" w:themeColor="text1"/>
          <w:kern w:val="0"/>
          <w:sz w:val="28"/>
          <w:szCs w:val="28"/>
          <w14:ligatures w14:val="none"/>
        </w:rPr>
        <w:t>.</w:t>
      </w:r>
    </w:p>
    <w:p w14:paraId="55F8B4F2" w14:textId="77777777" w:rsidR="004C0539" w:rsidRPr="006E5931" w:rsidRDefault="004C0539" w:rsidP="00B4056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إجرائياً: هو الدرجة الكلية التي يحصل عليها المبحوث على فقرات المتغير المستقل في القسم الثاني من الاستبانة (20 فقرة)، والمتعلقة بأبعاد التسويق الرقمي الخمسة (التسويق عبر وسائل التواصل الاجتماعي، والتسويق بالمحتوى، والتسويق عبر البريد الإلكتروني، وتحسين محركات البحث، والإعلانات الرقمية)، والتي تعكس مستوى توظيف الجمعيات غير الربحية بمنطقة مكة المكرمة لأدوات التسويق الرقمي</w:t>
      </w:r>
      <w:r w:rsidRPr="006E5931">
        <w:rPr>
          <w:rFonts w:ascii="Simplified Arabic" w:eastAsia="Times New Roman" w:hAnsi="Simplified Arabic" w:cs="Simplified Arabic"/>
          <w:color w:val="000000" w:themeColor="text1"/>
          <w:kern w:val="0"/>
          <w:sz w:val="28"/>
          <w:szCs w:val="28"/>
          <w14:ligatures w14:val="none"/>
        </w:rPr>
        <w:t>.</w:t>
      </w:r>
    </w:p>
    <w:p w14:paraId="414293F6" w14:textId="77777777" w:rsidR="004C0539" w:rsidRPr="006E5931" w:rsidRDefault="004C0539"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التسويق عبر وسائل التواصل الاجتماعي</w:t>
      </w:r>
      <w:r w:rsidRPr="006E5931">
        <w:rPr>
          <w:rFonts w:ascii="Simplified Arabic" w:eastAsia="Times New Roman" w:hAnsi="Simplified Arabic" w:cs="Simplified Arabic"/>
          <w:b/>
          <w:bCs/>
          <w:color w:val="000000" w:themeColor="text1"/>
          <w:kern w:val="0"/>
          <w:sz w:val="28"/>
          <w:szCs w:val="28"/>
          <w14:ligatures w14:val="none"/>
        </w:rPr>
        <w:t xml:space="preserve"> (Social Media Marketing)</w:t>
      </w:r>
    </w:p>
    <w:p w14:paraId="32331B5C" w14:textId="77777777" w:rsidR="004C0539" w:rsidRPr="006E5931" w:rsidRDefault="004C0539" w:rsidP="00B4056F">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اصطلاحياً: يُعرَّف بأنه "توظيف منصات التواصل الاجتماعي كفيسبوك وتويتر</w:t>
      </w:r>
      <w:r w:rsidRPr="006E5931">
        <w:rPr>
          <w:rFonts w:ascii="Simplified Arabic" w:eastAsia="Times New Roman" w:hAnsi="Simplified Arabic" w:cs="Simplified Arabic"/>
          <w:color w:val="000000" w:themeColor="text1"/>
          <w:kern w:val="0"/>
          <w:sz w:val="28"/>
          <w:szCs w:val="28"/>
          <w14:ligatures w14:val="none"/>
        </w:rPr>
        <w:t xml:space="preserve"> (X) </w:t>
      </w:r>
      <w:r w:rsidRPr="006E5931">
        <w:rPr>
          <w:rFonts w:ascii="Simplified Arabic" w:eastAsia="Times New Roman" w:hAnsi="Simplified Arabic" w:cs="Simplified Arabic"/>
          <w:color w:val="000000" w:themeColor="text1"/>
          <w:kern w:val="0"/>
          <w:sz w:val="28"/>
          <w:szCs w:val="28"/>
          <w:rtl/>
          <w14:ligatures w14:val="none"/>
        </w:rPr>
        <w:t>وإنستغرام وسناب شات ويوتيوب أداةً للتواصل مع الجمهور المستهدف، وبناء المجتمعات الافتراضية حول العلامة، وإشراك الجمهور في محتوى المنظمة غير الربحية، لتعزيز الوعي بقضاياها واستقطاب المتبرعين والمتطوعين</w:t>
      </w:r>
      <w:r w:rsidRPr="006E5931">
        <w:rPr>
          <w:rFonts w:ascii="Simplified Arabic" w:eastAsia="Times New Roman" w:hAnsi="Simplified Arabic" w:cs="Simplified Arabic"/>
          <w:color w:val="000000" w:themeColor="text1"/>
          <w:kern w:val="0"/>
          <w:sz w:val="28"/>
          <w:szCs w:val="28"/>
          <w14:ligatures w14:val="none"/>
        </w:rPr>
        <w:t xml:space="preserve">" (Kuzmina &amp; Kuzmin, 2021, p. 105). </w:t>
      </w:r>
      <w:r w:rsidRPr="006E5931">
        <w:rPr>
          <w:rFonts w:ascii="Simplified Arabic" w:eastAsia="Times New Roman" w:hAnsi="Simplified Arabic" w:cs="Simplified Arabic"/>
          <w:color w:val="000000" w:themeColor="text1"/>
          <w:kern w:val="0"/>
          <w:sz w:val="28"/>
          <w:szCs w:val="28"/>
          <w:rtl/>
          <w14:ligatures w14:val="none"/>
        </w:rPr>
        <w:t>ويُعرَّف كذلك بأنه "استراتيجية اتصال تسويقي تعتمدها المنظمات غير الربحية لبناء علاقات ثنائية الاتجاه مع الجمهور، ونشر رسائلها المؤسسية بكلفة منخفضة وتأثير واسع</w:t>
      </w:r>
      <w:r w:rsidRPr="006E5931">
        <w:rPr>
          <w:rFonts w:ascii="Simplified Arabic" w:eastAsia="Times New Roman" w:hAnsi="Simplified Arabic" w:cs="Simplified Arabic"/>
          <w:color w:val="000000" w:themeColor="text1"/>
          <w:kern w:val="0"/>
          <w:sz w:val="28"/>
          <w:szCs w:val="28"/>
          <w14:ligatures w14:val="none"/>
        </w:rPr>
        <w:t>" (Thomas &amp; Duffett, 2025, p. 378).</w:t>
      </w:r>
    </w:p>
    <w:p w14:paraId="6DAD6DD6" w14:textId="77777777" w:rsidR="004C0539" w:rsidRPr="006E5931" w:rsidRDefault="004C0539" w:rsidP="00B4056F">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إجرائياً: هو الدرجة التي يحصل عليها المبحوث على فقرات البُعد الأول من المتغير المستقل (4 فقرات)، والتي تقيس مدى توظيف الجمعية لمنصات التواصل الاجتماعي (تويتر</w:t>
      </w:r>
      <w:r w:rsidRPr="006E5931">
        <w:rPr>
          <w:rFonts w:ascii="Simplified Arabic" w:eastAsia="Times New Roman" w:hAnsi="Simplified Arabic" w:cs="Simplified Arabic"/>
          <w:color w:val="000000" w:themeColor="text1"/>
          <w:kern w:val="0"/>
          <w:sz w:val="28"/>
          <w:szCs w:val="28"/>
          <w14:ligatures w14:val="none"/>
        </w:rPr>
        <w:t>/X</w:t>
      </w:r>
      <w:r w:rsidRPr="006E5931">
        <w:rPr>
          <w:rFonts w:ascii="Simplified Arabic" w:eastAsia="Times New Roman" w:hAnsi="Simplified Arabic" w:cs="Simplified Arabic"/>
          <w:color w:val="000000" w:themeColor="text1"/>
          <w:kern w:val="0"/>
          <w:sz w:val="28"/>
          <w:szCs w:val="28"/>
          <w:rtl/>
          <w14:ligatures w14:val="none"/>
        </w:rPr>
        <w:t>، إنستغرام، سناب شات، يوتيوب، تيك توك) في نشر محتواها وخدماتها والتواصل مع جمهورها</w:t>
      </w:r>
      <w:r w:rsidRPr="006E5931">
        <w:rPr>
          <w:rFonts w:ascii="Simplified Arabic" w:eastAsia="Times New Roman" w:hAnsi="Simplified Arabic" w:cs="Simplified Arabic"/>
          <w:color w:val="000000" w:themeColor="text1"/>
          <w:kern w:val="0"/>
          <w:sz w:val="28"/>
          <w:szCs w:val="28"/>
          <w14:ligatures w14:val="none"/>
        </w:rPr>
        <w:t>.</w:t>
      </w:r>
    </w:p>
    <w:p w14:paraId="315BADA5" w14:textId="77777777" w:rsidR="004C0539" w:rsidRPr="006E5931" w:rsidRDefault="004C0539"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lastRenderedPageBreak/>
        <w:t>التسويق بالمحتوى</w:t>
      </w:r>
      <w:r w:rsidRPr="006E5931">
        <w:rPr>
          <w:rFonts w:ascii="Simplified Arabic" w:eastAsia="Times New Roman" w:hAnsi="Simplified Arabic" w:cs="Simplified Arabic"/>
          <w:b/>
          <w:bCs/>
          <w:color w:val="000000" w:themeColor="text1"/>
          <w:kern w:val="0"/>
          <w:sz w:val="28"/>
          <w:szCs w:val="28"/>
          <w14:ligatures w14:val="none"/>
        </w:rPr>
        <w:t xml:space="preserve"> (Content Marketing)</w:t>
      </w:r>
    </w:p>
    <w:p w14:paraId="25215302" w14:textId="77777777" w:rsidR="004C0539" w:rsidRPr="006E5931" w:rsidRDefault="004C0539" w:rsidP="00B4056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اصطلاحياً: يُعرَّف بأنه "منهج تسويقي استراتيجي يقوم على إنتاج محتوى قيّم وذي صلة (نصي، ومرئي، وصوتي) ونشره باستمرار عبر القنوات الرقمية، بهدف جذب جمهور محدّد والاحتفاظ به، ودفعه إلى اتخاذ سلوكيات مربحة للمنظمة" (ثابت، 2023، ص 651)</w:t>
      </w:r>
      <w:r w:rsidRPr="006E5931">
        <w:rPr>
          <w:rFonts w:ascii="Simplified Arabic" w:eastAsia="Times New Roman" w:hAnsi="Simplified Arabic" w:cs="Simplified Arabic"/>
          <w:color w:val="000000" w:themeColor="text1"/>
          <w:kern w:val="0"/>
          <w:sz w:val="28"/>
          <w:szCs w:val="28"/>
          <w14:ligatures w14:val="none"/>
        </w:rPr>
        <w:t>.</w:t>
      </w:r>
    </w:p>
    <w:p w14:paraId="0A7A32D2" w14:textId="77777777" w:rsidR="004C0539" w:rsidRPr="006E5931" w:rsidRDefault="004C0539" w:rsidP="00B4056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إجرائياً: هو الدرجة التي يحصل عليها المبحوث على فقرات البُعد الثاني من المتغير المستقل (4 فقرات)، والتي تقيس مدى إنتاج الجمعية لمحتوى رقمي متنوّع (مقالات، منشورات، فيديوهات، إنفوجرافيك) ذي قيمة معرفية أو دعوية أو تعريفية بخدماتها</w:t>
      </w:r>
      <w:r w:rsidRPr="006E5931">
        <w:rPr>
          <w:rFonts w:ascii="Simplified Arabic" w:eastAsia="Times New Roman" w:hAnsi="Simplified Arabic" w:cs="Simplified Arabic"/>
          <w:color w:val="000000" w:themeColor="text1"/>
          <w:kern w:val="0"/>
          <w:sz w:val="28"/>
          <w:szCs w:val="28"/>
          <w14:ligatures w14:val="none"/>
        </w:rPr>
        <w:t>.</w:t>
      </w:r>
    </w:p>
    <w:p w14:paraId="0CFC5385" w14:textId="77777777" w:rsidR="004C0539" w:rsidRPr="006E5931" w:rsidRDefault="004C0539"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التسويق عبر البريد الإلكتروني</w:t>
      </w:r>
      <w:r w:rsidRPr="006E5931">
        <w:rPr>
          <w:rFonts w:ascii="Simplified Arabic" w:eastAsia="Times New Roman" w:hAnsi="Simplified Arabic" w:cs="Simplified Arabic"/>
          <w:b/>
          <w:bCs/>
          <w:color w:val="000000" w:themeColor="text1"/>
          <w:kern w:val="0"/>
          <w:sz w:val="28"/>
          <w:szCs w:val="28"/>
          <w14:ligatures w14:val="none"/>
        </w:rPr>
        <w:t xml:space="preserve"> (Email Marketing)</w:t>
      </w:r>
    </w:p>
    <w:p w14:paraId="471CD5C1" w14:textId="77777777" w:rsidR="004C0539" w:rsidRPr="006E5931" w:rsidRDefault="004C0539" w:rsidP="00B4056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اصطلاحياً: يُعرَّف بأنه "أحد أدوات التسويق الرقمي المباشر، ويقوم على إرسال رسائل تسويقية موجّهة عبر البريد الإلكتروني إلى قوائم محدّدة من الجمهور المستهدف، بهدف بناء علاقات مستدامة، والترويج للمنتجات والخدمات والحملات، وتحفيز الاستجابة والتفاعل</w:t>
      </w:r>
      <w:r w:rsidRPr="006E5931">
        <w:rPr>
          <w:rFonts w:ascii="Simplified Arabic" w:eastAsia="Times New Roman" w:hAnsi="Simplified Arabic" w:cs="Simplified Arabic"/>
          <w:color w:val="000000" w:themeColor="text1"/>
          <w:kern w:val="0"/>
          <w:sz w:val="28"/>
          <w:szCs w:val="28"/>
          <w14:ligatures w14:val="none"/>
        </w:rPr>
        <w:t>" (</w:t>
      </w:r>
      <w:r w:rsidRPr="006E5931">
        <w:rPr>
          <w:rFonts w:ascii="Simplified Arabic" w:eastAsia="Times New Roman" w:hAnsi="Simplified Arabic" w:cs="Simplified Arabic"/>
          <w:color w:val="000000" w:themeColor="text1"/>
          <w:kern w:val="0"/>
          <w:sz w:val="28"/>
          <w:szCs w:val="28"/>
          <w:rtl/>
          <w14:ligatures w14:val="none"/>
        </w:rPr>
        <w:t>مقدم وفارس، 2024، ص 352</w:t>
      </w:r>
      <w:r w:rsidRPr="006E5931">
        <w:rPr>
          <w:rFonts w:ascii="Simplified Arabic" w:eastAsia="Times New Roman" w:hAnsi="Simplified Arabic" w:cs="Simplified Arabic"/>
          <w:color w:val="000000" w:themeColor="text1"/>
          <w:kern w:val="0"/>
          <w:sz w:val="28"/>
          <w:szCs w:val="28"/>
          <w14:ligatures w14:val="none"/>
        </w:rPr>
        <w:t>).</w:t>
      </w:r>
    </w:p>
    <w:p w14:paraId="38412F0C" w14:textId="77777777" w:rsidR="004C0539" w:rsidRPr="006E5931" w:rsidRDefault="004C0539" w:rsidP="00B4056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إجرائياً: هو الدرجة التي يحصل عليها المبحوث على فقرات البُعد الثالث من المتغير المستقل (4 فقرات)، والتي تقيس مدى استخدام الجمعية للبريد الإلكتروني في إرسال النشرات الدورية والحملات التعريفية ودعوات المشاركة والتبرع إلى المستفيدين والمتبرعين والمتطوعين</w:t>
      </w:r>
      <w:r w:rsidRPr="006E5931">
        <w:rPr>
          <w:rFonts w:ascii="Simplified Arabic" w:eastAsia="Times New Roman" w:hAnsi="Simplified Arabic" w:cs="Simplified Arabic"/>
          <w:color w:val="000000" w:themeColor="text1"/>
          <w:kern w:val="0"/>
          <w:sz w:val="28"/>
          <w:szCs w:val="28"/>
          <w14:ligatures w14:val="none"/>
        </w:rPr>
        <w:t>.</w:t>
      </w:r>
    </w:p>
    <w:p w14:paraId="37B6A259" w14:textId="77777777" w:rsidR="004C0539" w:rsidRPr="006E5931" w:rsidRDefault="004C0539"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تحسين محركات البحث</w:t>
      </w:r>
      <w:r w:rsidRPr="006E5931">
        <w:rPr>
          <w:rFonts w:ascii="Simplified Arabic" w:eastAsia="Times New Roman" w:hAnsi="Simplified Arabic" w:cs="Simplified Arabic"/>
          <w:b/>
          <w:bCs/>
          <w:color w:val="000000" w:themeColor="text1"/>
          <w:kern w:val="0"/>
          <w:sz w:val="28"/>
          <w:szCs w:val="28"/>
          <w14:ligatures w14:val="none"/>
        </w:rPr>
        <w:t xml:space="preserve"> (Search Engine Optimization – SEO)</w:t>
      </w:r>
    </w:p>
    <w:p w14:paraId="747EF2A4" w14:textId="2D7E9075" w:rsidR="004C0539" w:rsidRPr="006E5931" w:rsidRDefault="004C0539" w:rsidP="00B4056F">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اصطلاحياً: يُعرَّف بأنه "مجموعة الأساليب والتقنيات التي تُطبَّق على المواقع الإلكترونية بهدف رفع ترتيبها في نتائج البحث المجانية بمحركات البحث كجوجل، بما يزيد من ظهورها أمام الجمهور المستهدف، ويعزّز عدد الزيارات المستهدفة إليها" (بن صحيح وطلوش، 2025، ص </w:t>
      </w:r>
      <w:r w:rsidRPr="006E5931">
        <w:rPr>
          <w:rFonts w:ascii="Simplified Arabic" w:eastAsia="Times New Roman" w:hAnsi="Simplified Arabic" w:cs="Simplified Arabic"/>
          <w:color w:val="000000" w:themeColor="text1"/>
          <w:kern w:val="0"/>
          <w:sz w:val="28"/>
          <w:szCs w:val="28"/>
          <w14:ligatures w14:val="none"/>
        </w:rPr>
        <w:t>12</w:t>
      </w:r>
      <w:r w:rsidRPr="006E5931">
        <w:rPr>
          <w:rFonts w:ascii="Simplified Arabic" w:eastAsia="Times New Roman" w:hAnsi="Simplified Arabic" w:cs="Simplified Arabic"/>
          <w:color w:val="000000" w:themeColor="text1"/>
          <w:kern w:val="0"/>
          <w:sz w:val="28"/>
          <w:szCs w:val="28"/>
          <w:rtl/>
          <w14:ligatures w14:val="none"/>
        </w:rPr>
        <w:t>)</w:t>
      </w:r>
    </w:p>
    <w:p w14:paraId="452F7444" w14:textId="77777777" w:rsidR="004C0539" w:rsidRPr="006E5931" w:rsidRDefault="004C0539" w:rsidP="00B4056F">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إجرائياً: هو الدرجة التي يحصل عليها المبحوث على فقرات البُعد الرابع من المتغير المستقل (4 فقرات)، والتي تقيس مدى اهتمام الجمعية بتحسين ظهور موقعها الإلكتروني في نتائج بحث جوجل من خلال الكلمات المفتاحية وجودة المحتوى وسرعة الموقع وتوافقه مع الأجهزة الذكية</w:t>
      </w:r>
      <w:r w:rsidRPr="006E5931">
        <w:rPr>
          <w:rFonts w:ascii="Simplified Arabic" w:eastAsia="Times New Roman" w:hAnsi="Simplified Arabic" w:cs="Simplified Arabic"/>
          <w:color w:val="000000" w:themeColor="text1"/>
          <w:kern w:val="0"/>
          <w:sz w:val="28"/>
          <w:szCs w:val="28"/>
          <w14:ligatures w14:val="none"/>
        </w:rPr>
        <w:t>.</w:t>
      </w:r>
    </w:p>
    <w:p w14:paraId="488C23C1" w14:textId="77777777" w:rsidR="004C0539" w:rsidRPr="006E5931" w:rsidRDefault="004C0539"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الإعلانات الرقمية</w:t>
      </w:r>
      <w:r w:rsidRPr="006E5931">
        <w:rPr>
          <w:rFonts w:ascii="Simplified Arabic" w:eastAsia="Times New Roman" w:hAnsi="Simplified Arabic" w:cs="Simplified Arabic"/>
          <w:b/>
          <w:bCs/>
          <w:color w:val="000000" w:themeColor="text1"/>
          <w:kern w:val="0"/>
          <w:sz w:val="28"/>
          <w:szCs w:val="28"/>
          <w14:ligatures w14:val="none"/>
        </w:rPr>
        <w:t xml:space="preserve"> (Digital Advertising)</w:t>
      </w:r>
    </w:p>
    <w:p w14:paraId="43446ECA" w14:textId="15916B6A" w:rsidR="004C0539" w:rsidRPr="006E5931" w:rsidRDefault="004C0539" w:rsidP="00B4056F">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اصطلاحياً: تُعرَّف بأنها "الرسائل الإعلانية المدفوعة التي تُبَث عبر القنوات والوسائط الرقمية كالمواقع الإلكترونية، ومحركات البحث، ومنصات التواصل الاجتماعي، وتطبيقات الأجهزة الذكية، وتتميّز بإمكانية استهداف شرائح محدّدة من الجمهور، وقياس أثرها بدقة</w:t>
      </w: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(ثابت، 2023، ص 658؛ بن طيفور، 2024، ص 50)</w:t>
      </w:r>
      <w:r w:rsidRPr="006E5931">
        <w:rPr>
          <w:rFonts w:ascii="Simplified Arabic" w:eastAsia="Times New Roman" w:hAnsi="Simplified Arabic" w:cs="Simplified Arabic"/>
          <w:color w:val="000000" w:themeColor="text1"/>
          <w:kern w:val="0"/>
          <w:sz w:val="28"/>
          <w:szCs w:val="28"/>
          <w14:ligatures w14:val="none"/>
        </w:rPr>
        <w:t>.</w:t>
      </w:r>
    </w:p>
    <w:p w14:paraId="335B26C2" w14:textId="77777777" w:rsidR="004C0539" w:rsidRPr="006E5931" w:rsidRDefault="004C0539" w:rsidP="00B4056F">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إجرائياً: هي الدرجة التي يحصل عليها المبحوث على فقرات البُعد الخامس من المتغير المستقل (4 فقرات)، والتي تقيس مدى توظيف الجمعية للإعلانات المدفوعة عبر جوجل ومنصات التواصل الاجتماعي في الترويج لحملاتها وخدماتها واستقطاب المتبرعين</w:t>
      </w:r>
      <w:r w:rsidRPr="006E5931">
        <w:rPr>
          <w:rFonts w:ascii="Simplified Arabic" w:eastAsia="Times New Roman" w:hAnsi="Simplified Arabic" w:cs="Simplified Arabic"/>
          <w:color w:val="000000" w:themeColor="text1"/>
          <w:kern w:val="0"/>
          <w:sz w:val="28"/>
          <w:szCs w:val="28"/>
          <w14:ligatures w14:val="none"/>
        </w:rPr>
        <w:t>.</w:t>
      </w:r>
    </w:p>
    <w:p w14:paraId="4AEA9F1E" w14:textId="77777777" w:rsidR="004C0539" w:rsidRPr="006E5931" w:rsidRDefault="004C0539"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الاتصال التسويقي</w:t>
      </w:r>
      <w:r w:rsidRPr="006E5931">
        <w:rPr>
          <w:rFonts w:ascii="Simplified Arabic" w:eastAsia="Times New Roman" w:hAnsi="Simplified Arabic" w:cs="Simplified Arabic"/>
          <w:b/>
          <w:bCs/>
          <w:color w:val="000000" w:themeColor="text1"/>
          <w:kern w:val="0"/>
          <w:sz w:val="28"/>
          <w:szCs w:val="28"/>
          <w14:ligatures w14:val="none"/>
        </w:rPr>
        <w:t xml:space="preserve"> (Marketing Communication)</w:t>
      </w:r>
    </w:p>
    <w:p w14:paraId="67E4DD8B" w14:textId="77777777" w:rsidR="004C0539" w:rsidRPr="006E5931" w:rsidRDefault="004C0539" w:rsidP="00B4056F">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اصطلاحياً: يُعرَّف بأنه "العملية التي تسعى المؤسسة من خلالها إلى إعلام الجمهور المستهدف بمنتجاتها وخدماتها وأفكارها وإقناعه بها وتذكيره بوجودها، عبر توليفة من الأدوات الاتصالية كالإعلان والعلاقات العامة والبيع الشخصي وتنشيط المبيعات والتسويق المباشر، بهدف بناء صورة ذهنية إيجابية وتحقيق أهداف المؤسسة التسويقية" (حسين والقرشي، </w:t>
      </w:r>
      <w:r w:rsidRPr="006E5931">
        <w:rPr>
          <w:rFonts w:ascii="Simplified Arabic" w:eastAsia="Times New Roman" w:hAnsi="Simplified Arabic" w:cs="Simplified Arabic"/>
          <w:color w:val="000000" w:themeColor="text1"/>
          <w:kern w:val="0"/>
          <w:sz w:val="28"/>
          <w:szCs w:val="28"/>
          <w14:ligatures w14:val="none"/>
        </w:rPr>
        <w:t>2021</w:t>
      </w:r>
      <w:r w:rsidRPr="006E5931">
        <w:rPr>
          <w:rFonts w:ascii="Simplified Arabic" w:eastAsia="Times New Roman" w:hAnsi="Simplified Arabic" w:cs="Simplified Arabic"/>
          <w:color w:val="000000" w:themeColor="text1"/>
          <w:kern w:val="0"/>
          <w:sz w:val="28"/>
          <w:szCs w:val="28"/>
          <w:rtl/>
          <w14:ligatures w14:val="none"/>
        </w:rPr>
        <w:t xml:space="preserve">، ص 18). </w:t>
      </w:r>
    </w:p>
    <w:p w14:paraId="67B03A1D"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ويُعرَّف كذلك بأنه "منظومة متكاملة من الأنشطة الاتصالية التي تنفّذها المؤسسة للتفاعل مع جمهورها الداخلي والخارجي، بهدف نقل رسائلها التسويقية بوضوح وبناء علاقات طويلة الأمد قائمة على الثقة والرضا</w:t>
      </w: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(علي، 2025، ص 241).</w:t>
      </w:r>
    </w:p>
    <w:p w14:paraId="25E7160B" w14:textId="52141681"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 كما يُعرَّف بأنه "مجموعة الجهود المخطَّطة والمنسّقة التي تُوظّف فيها أدوات المزيج الترويجي بشكل متكامل لإيصال رسالة موحّدة ومتّسقة إلى الجمهور المستهدف، بما يُعزّز الأداء التسويقي للمؤسسة</w:t>
      </w: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(الرشيدية واخرون، 2021، ص 27).</w:t>
      </w:r>
    </w:p>
    <w:p w14:paraId="2D457D2A" w14:textId="77777777" w:rsidR="004C0539" w:rsidRPr="006E5931" w:rsidRDefault="004C0539" w:rsidP="00B4056F">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إجرائياً: هو الدرجة التي يحصل عليها المبحوث على فقرات المتغير التابع (10 فقرات) في القسم الثالث من الاستبانة، والتي تقيس مستوى ممارسة الجمعية للاتصال التسويقي مع جمهورها الداخلي والخارجي عبر أدواته المختلفة (الإعلان، والعلاقات العامة، والتسويق المباشر، وتنشيط المبيعات/الحملات، والاتصال الشخصي)، وتماسك الرسائل التسويقية ووضوحها وقدرتها على بناء صورة ذهنية إيجابية عن الجمعية</w:t>
      </w:r>
      <w:r w:rsidRPr="006E5931">
        <w:rPr>
          <w:rFonts w:ascii="Simplified Arabic" w:eastAsia="Times New Roman" w:hAnsi="Simplified Arabic" w:cs="Simplified Arabic"/>
          <w:color w:val="000000" w:themeColor="text1"/>
          <w:kern w:val="0"/>
          <w:sz w:val="28"/>
          <w:szCs w:val="28"/>
          <w14:ligatures w14:val="none"/>
        </w:rPr>
        <w:t>.</w:t>
      </w:r>
    </w:p>
    <w:p w14:paraId="5DDF6D94" w14:textId="77777777" w:rsidR="004C0539" w:rsidRPr="006E5931" w:rsidRDefault="004C0539"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الاتصال التسويقي الرقمي</w:t>
      </w:r>
      <w:r w:rsidRPr="006E5931">
        <w:rPr>
          <w:rFonts w:ascii="Simplified Arabic" w:eastAsia="Times New Roman" w:hAnsi="Simplified Arabic" w:cs="Simplified Arabic"/>
          <w:b/>
          <w:bCs/>
          <w:color w:val="000000" w:themeColor="text1"/>
          <w:kern w:val="0"/>
          <w:sz w:val="28"/>
          <w:szCs w:val="28"/>
          <w14:ligatures w14:val="none"/>
        </w:rPr>
        <w:t xml:space="preserve"> (Digital Marketing Communication)</w:t>
      </w:r>
    </w:p>
    <w:p w14:paraId="5F7B9EE1" w14:textId="1642CF6A" w:rsidR="004C0539" w:rsidRPr="006E5931" w:rsidRDefault="004C0539" w:rsidP="00B4056F">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 xml:space="preserve">اصطلاحياً: يُعرَّف بأنه "توظيف القنوات الرقمية والتقنيات التفاعلية في تنفيذ أنشطة الاتصال التسويقي، بما يُتيح للمؤسسة الوصول إلى جمهورها المستهدف بصورة أسرع وأدق وأكثر تفاعلية، وقياس أثر رسائلها التسويقية بشكل فوري" (بن طيفور، 2024، ص 48؛ مقدم وفارس، </w:t>
      </w:r>
      <w:r w:rsidRPr="006E5931">
        <w:rPr>
          <w:rFonts w:ascii="Simplified Arabic" w:eastAsia="Times New Roman" w:hAnsi="Simplified Arabic" w:cs="Simplified Arabic"/>
          <w:color w:val="000000" w:themeColor="text1"/>
          <w:kern w:val="0"/>
          <w:sz w:val="28"/>
          <w:szCs w:val="28"/>
          <w14:ligatures w14:val="none"/>
        </w:rPr>
        <w:t>2024</w:t>
      </w:r>
      <w:r w:rsidRPr="006E5931">
        <w:rPr>
          <w:rFonts w:ascii="Simplified Arabic" w:eastAsia="Times New Roman" w:hAnsi="Simplified Arabic" w:cs="Simplified Arabic"/>
          <w:color w:val="000000" w:themeColor="text1"/>
          <w:kern w:val="0"/>
          <w:sz w:val="28"/>
          <w:szCs w:val="28"/>
          <w:rtl/>
          <w14:ligatures w14:val="none"/>
        </w:rPr>
        <w:t>، ص 349).</w:t>
      </w:r>
    </w:p>
    <w:p w14:paraId="248B0EF5" w14:textId="77777777" w:rsidR="004C0539" w:rsidRPr="006E5931" w:rsidRDefault="004C0539" w:rsidP="00B4056F">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إجرائياً: هو الدرجة التي يحصل عليها المبحوث على الفقرات التي تقيس مدى دمج الجمعية للأدوات الرقمية ضمن ممارساتها الاتصالية التسويقية، من حيث توظيف المنصات الرقمية في إيصال الرسائل التسويقية، والتفاعل الفوري مع الجمهور، وقياس أثر الرسائل رقمياً</w:t>
      </w:r>
      <w:r w:rsidRPr="006E5931">
        <w:rPr>
          <w:rFonts w:ascii="Simplified Arabic" w:eastAsia="Times New Roman" w:hAnsi="Simplified Arabic" w:cs="Simplified Arabic"/>
          <w:color w:val="000000" w:themeColor="text1"/>
          <w:kern w:val="0"/>
          <w:sz w:val="28"/>
          <w:szCs w:val="28"/>
          <w14:ligatures w14:val="none"/>
        </w:rPr>
        <w:t>.</w:t>
      </w:r>
    </w:p>
    <w:p w14:paraId="05C99217" w14:textId="77777777" w:rsidR="004C0539" w:rsidRPr="006E5931" w:rsidRDefault="004C0539"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المنظمات غير الربحية</w:t>
      </w:r>
      <w:r w:rsidRPr="006E5931">
        <w:rPr>
          <w:rFonts w:ascii="Simplified Arabic" w:eastAsia="Times New Roman" w:hAnsi="Simplified Arabic" w:cs="Simplified Arabic"/>
          <w:b/>
          <w:bCs/>
          <w:color w:val="000000" w:themeColor="text1"/>
          <w:kern w:val="0"/>
          <w:sz w:val="28"/>
          <w:szCs w:val="28"/>
          <w14:ligatures w14:val="none"/>
        </w:rPr>
        <w:t xml:space="preserve"> (Nonprofit Organizations)</w:t>
      </w:r>
    </w:p>
    <w:p w14:paraId="72224FE5" w14:textId="77777777" w:rsidR="004C0539" w:rsidRPr="006E5931" w:rsidRDefault="004C0539" w:rsidP="00B4056F">
      <w:pPr>
        <w:pStyle w:val="ListParagraph"/>
        <w:numPr>
          <w:ilvl w:val="0"/>
          <w:numId w:val="15"/>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اصطلاحياً: تُعرَّف بأنها "كيانات مؤسسية ذات نفع عام لا تستهدف تحقيق الربح المادي، بل تعمل على خدمة المجتمع في مجالات التنمية الاجتماعية والاقتصادية والصحية والتعليمية والخيرية، وتعتمد في تمويلها على التبرعات والأوقاف والدعم الحكومي</w:t>
      </w:r>
      <w:r w:rsidRPr="006E5931">
        <w:rPr>
          <w:rFonts w:ascii="Simplified Arabic" w:eastAsia="Times New Roman" w:hAnsi="Simplified Arabic" w:cs="Simplified Arabic"/>
          <w:color w:val="000000" w:themeColor="text1"/>
          <w:kern w:val="0"/>
          <w:sz w:val="28"/>
          <w:szCs w:val="28"/>
          <w14:ligatures w14:val="none"/>
        </w:rPr>
        <w:t xml:space="preserve">" (Komodromos, 2024, p. 120). </w:t>
      </w:r>
      <w:r w:rsidRPr="006E5931">
        <w:rPr>
          <w:rFonts w:ascii="Simplified Arabic" w:eastAsia="Times New Roman" w:hAnsi="Simplified Arabic" w:cs="Simplified Arabic"/>
          <w:color w:val="000000" w:themeColor="text1"/>
          <w:kern w:val="0"/>
          <w:sz w:val="28"/>
          <w:szCs w:val="28"/>
          <w:rtl/>
          <w14:ligatures w14:val="none"/>
        </w:rPr>
        <w:t>وتُعرَّف كذلك بأنها "منظمات ذات رسالة اجتماعية تسعى إلى إحداث أثر مجتمعي مستدام، وتواجه تحديات متزايدة في التحول الرقمي وتوظيف التقنيات الحديثة في أنشطتها التسويقية والاتصالية</w:t>
      </w:r>
      <w:r w:rsidRPr="006E5931">
        <w:rPr>
          <w:rFonts w:ascii="Simplified Arabic" w:eastAsia="Times New Roman" w:hAnsi="Simplified Arabic" w:cs="Simplified Arabic"/>
          <w:color w:val="000000" w:themeColor="text1"/>
          <w:kern w:val="0"/>
          <w:sz w:val="28"/>
          <w:szCs w:val="28"/>
          <w14:ligatures w14:val="none"/>
        </w:rPr>
        <w:t>" (Cipriano &amp; Za, 2024, p. 738).</w:t>
      </w:r>
    </w:p>
    <w:p w14:paraId="20F641F7" w14:textId="1C1BD0B4"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كما تُعرَّف بأنها "منظمات تعمل خارج نطاق القطاعين الحكومي والربحي، وتوظّف مواردها لتحقيق أهداف اجتماعية وإنسانية، وتحتاج إلى استراتيجيات تسويق رقمي مبتكرة لاستقطاب المتبرعين والمتطوعين وبناء الوعي بقضاياها</w:t>
      </w:r>
      <w:r w:rsidRPr="006E5931">
        <w:rPr>
          <w:rFonts w:ascii="Simplified Arabic" w:eastAsia="Times New Roman" w:hAnsi="Simplified Arabic" w:cs="Simplified Arabic"/>
          <w:color w:val="000000" w:themeColor="text1"/>
          <w:kern w:val="0"/>
          <w:sz w:val="28"/>
          <w:szCs w:val="28"/>
          <w14:ligatures w14:val="none"/>
        </w:rPr>
        <w:t>" (Pereira, Casais &amp; Mendes, 2024, p. 258).</w:t>
      </w:r>
    </w:p>
    <w:p w14:paraId="224D70C2" w14:textId="63254D68" w:rsidR="004C0539" w:rsidRPr="006E5931" w:rsidRDefault="004C0539" w:rsidP="00B4056F">
      <w:pPr>
        <w:pStyle w:val="ListParagraph"/>
        <w:numPr>
          <w:ilvl w:val="0"/>
          <w:numId w:val="15"/>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إجرائياً: يُقصد بها في هذه الدراسة جميع الجمعيات الأهلية المسجّلة والعاملة ضمن نطاق منطقة مكة المكرمة الإدارية، والتابعة إشرافياً لمجلس الجمعيات الأهلية بمنطقة مكة المكرمة، والبالغ عددها (510) جمعية موزّعة على محافظات المنطقة (جدة، مكة المكرمة، الطائف، القنفذة، الليث، رابغ، وغيرها</w:t>
      </w:r>
      <w:r w:rsidRPr="006E5931">
        <w:rPr>
          <w:rFonts w:ascii="Simplified Arabic" w:eastAsia="Times New Roman" w:hAnsi="Simplified Arabic" w:cs="Simplified Arabic"/>
          <w:color w:val="000000" w:themeColor="text1"/>
          <w:kern w:val="0"/>
          <w:sz w:val="28"/>
          <w:szCs w:val="28"/>
          <w14:ligatures w14:val="none"/>
        </w:rPr>
        <w:t>(</w:t>
      </w:r>
    </w:p>
    <w:p w14:paraId="0FEB75A8" w14:textId="77777777" w:rsidR="004C0539" w:rsidRPr="006E5931" w:rsidRDefault="004C0539"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تبنّي التسويق الرقمي في المنظمات غير الربحية</w:t>
      </w:r>
      <w:r w:rsidRPr="006E5931">
        <w:rPr>
          <w:rFonts w:ascii="Simplified Arabic" w:eastAsia="Times New Roman" w:hAnsi="Simplified Arabic" w:cs="Simplified Arabic"/>
          <w:b/>
          <w:bCs/>
          <w:color w:val="000000" w:themeColor="text1"/>
          <w:kern w:val="0"/>
          <w:sz w:val="28"/>
          <w:szCs w:val="28"/>
          <w14:ligatures w14:val="none"/>
        </w:rPr>
        <w:t xml:space="preserve"> (Adoption of Digital Marketing in NPOs)</w:t>
      </w:r>
    </w:p>
    <w:p w14:paraId="570D63D4" w14:textId="77777777" w:rsidR="004C0539" w:rsidRPr="006E5931" w:rsidRDefault="004C0539" w:rsidP="00B4056F">
      <w:pPr>
        <w:pStyle w:val="ListParagraph"/>
        <w:numPr>
          <w:ilvl w:val="0"/>
          <w:numId w:val="15"/>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اصطلاحياً: يُعرَّف بأنه "قرار المنظمة غير الربحية بدمج أدوات التسويق الرقمي وتقنياته ضمن استراتيجياتها الاتصالية والتسويقية، متأثّراً بعوامل تنظيمية وتقنية وبيئية، بهدف تحسين أدائها التسويقي والتواصل الفعّال مع أصحاب المصلحة</w:t>
      </w:r>
      <w:r w:rsidRPr="006E5931">
        <w:rPr>
          <w:rFonts w:ascii="Simplified Arabic" w:eastAsia="Times New Roman" w:hAnsi="Simplified Arabic" w:cs="Simplified Arabic"/>
          <w:color w:val="000000" w:themeColor="text1"/>
          <w:kern w:val="0"/>
          <w:sz w:val="28"/>
          <w:szCs w:val="28"/>
          <w14:ligatures w14:val="none"/>
        </w:rPr>
        <w:t>" (Yoon, 2023, p. 4).</w:t>
      </w:r>
    </w:p>
    <w:p w14:paraId="37BBA5E4" w14:textId="77777777" w:rsidR="004C0539" w:rsidRPr="006E5931" w:rsidRDefault="004C0539" w:rsidP="00B4056F">
      <w:pPr>
        <w:pStyle w:val="ListParagraph"/>
        <w:numPr>
          <w:ilvl w:val="0"/>
          <w:numId w:val="15"/>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إجرائياً: هو المستوى الذي تعكسه استجابات العاملين في الجمعيات غير الربحية بمنطقة مكة المكرمة على فقرات الاستبانة، من حيث مدى دمج جمعياتهم لأدوات التسويق الرقمي بأبعادها الخمسة ضمن ممارساتها الاتصالية والتسويقية اليومية</w:t>
      </w:r>
      <w:r w:rsidRPr="006E5931">
        <w:rPr>
          <w:rFonts w:ascii="Simplified Arabic" w:eastAsia="Times New Roman" w:hAnsi="Simplified Arabic" w:cs="Simplified Arabic"/>
          <w:color w:val="000000" w:themeColor="text1"/>
          <w:kern w:val="0"/>
          <w:sz w:val="28"/>
          <w:szCs w:val="28"/>
          <w14:ligatures w14:val="none"/>
        </w:rPr>
        <w:t>.</w:t>
      </w:r>
    </w:p>
    <w:p w14:paraId="34D7E88E" w14:textId="77777777" w:rsidR="004C0539" w:rsidRPr="006E5931" w:rsidRDefault="004C0539"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العاملون في الجمعيات غير الربحية</w:t>
      </w:r>
    </w:p>
    <w:p w14:paraId="5A01696C" w14:textId="77777777" w:rsidR="004C0539" w:rsidRPr="006E5931" w:rsidRDefault="004C0539" w:rsidP="00B4056F">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اصطلاحياً: يُقصد بهم الأفراد الذين يرتبطون وظيفياً بالمنظمات غير الربحية ويؤدّون فيها مهامّ إدارية أو فنية أو تخصصية، ويُسهمون في تحقيق رسالتها الاجتماعية عبر ما يمتلكونه من كفاءات ومهارات</w:t>
      </w:r>
      <w:r w:rsidRPr="006E5931">
        <w:rPr>
          <w:rFonts w:ascii="Simplified Arabic" w:eastAsia="Times New Roman" w:hAnsi="Simplified Arabic" w:cs="Simplified Arabic"/>
          <w:color w:val="000000" w:themeColor="text1"/>
          <w:kern w:val="0"/>
          <w:sz w:val="28"/>
          <w:szCs w:val="28"/>
          <w14:ligatures w14:val="none"/>
        </w:rPr>
        <w:t>.</w:t>
      </w:r>
    </w:p>
    <w:p w14:paraId="03364C46" w14:textId="77777777" w:rsidR="004C0539" w:rsidRPr="006E5931" w:rsidRDefault="004C0539" w:rsidP="00B4056F">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إجرائياً: هم جميع الموظفين الإداريين والفنيين المرتبطين وظيفياً بالجمعيات الأهلية بمنطقة مكة المكرمة، ممن يشغلون مسمّيات وظيفية ذات صلة بالإدارة، والاتصال المؤسسي، والتسويق، والعلاقات العامة، والإعلام الرقمي، وخدمات المستفيدين، والذين شملهم إطار المعاينة في هذه الدراسة والبالغ عددهم (364) مبحوثاً</w:t>
      </w:r>
      <w:r w:rsidRPr="006E5931">
        <w:rPr>
          <w:rFonts w:ascii="Simplified Arabic" w:eastAsia="Times New Roman" w:hAnsi="Simplified Arabic" w:cs="Simplified Arabic"/>
          <w:color w:val="000000" w:themeColor="text1"/>
          <w:kern w:val="0"/>
          <w:sz w:val="28"/>
          <w:szCs w:val="28"/>
          <w14:ligatures w14:val="none"/>
        </w:rPr>
        <w:t>.</w:t>
      </w:r>
    </w:p>
    <w:p w14:paraId="43DFDD60" w14:textId="77777777" w:rsidR="004C0539" w:rsidRPr="006E5931" w:rsidRDefault="004C0539" w:rsidP="0000652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lang w:bidi="ar-EG"/>
          <w14:ligatures w14:val="none"/>
        </w:rPr>
      </w:pPr>
      <w:bookmarkStart w:id="37" w:name="_Toc236971532"/>
      <w:r w:rsidRPr="006E5931">
        <w:rPr>
          <w:rFonts w:ascii="Simplified Arabic" w:eastAsia="Times New Roman" w:hAnsi="Simplified Arabic" w:cs="Simplified Arabic"/>
          <w:b/>
          <w:bCs/>
          <w:color w:val="000000" w:themeColor="text1"/>
          <w:kern w:val="0"/>
          <w:sz w:val="32"/>
          <w:szCs w:val="32"/>
          <w:rtl/>
          <w14:ligatures w14:val="none"/>
        </w:rPr>
        <w:t>المعالجات الإحصائية المناسبة لدراستك</w:t>
      </w:r>
      <w:bookmarkEnd w:id="37"/>
    </w:p>
    <w:p w14:paraId="7E3C88A2" w14:textId="77777777" w:rsidR="004C0539" w:rsidRPr="006E5931" w:rsidRDefault="004C0539" w:rsidP="000065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بناءً على طبيعة دراستك (منهج وصفي مسحي، عينة 364 موظفاً، خمسة أبعاد للتسويق الرقمي وعلاقتها بالاتصال التسويقي)، فيما يلي المعالجات الإحصائية المقترحة التي يُنصح باستخدامها عبر برنامج </w:t>
      </w:r>
      <w:r w:rsidRPr="006E5931">
        <w:rPr>
          <w:rFonts w:ascii="Simplified Arabic" w:eastAsia="Times New Roman" w:hAnsi="Simplified Arabic" w:cs="Simplified Arabic"/>
          <w:color w:val="000000" w:themeColor="text1"/>
          <w:kern w:val="0"/>
          <w:sz w:val="28"/>
          <w:szCs w:val="28"/>
          <w:lang w:bidi="ar-EG"/>
          <w14:ligatures w14:val="none"/>
        </w:rPr>
        <w:t>SPSS:</w:t>
      </w:r>
    </w:p>
    <w:p w14:paraId="67CEFDD8" w14:textId="10BDBD18" w:rsidR="00B26FCA" w:rsidRPr="006E5931" w:rsidRDefault="00B26FCA" w:rsidP="00B4056F">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6E5931">
        <w:rPr>
          <w:rFonts w:ascii="Simplified Arabic" w:eastAsia="Times New Roman" w:hAnsi="Simplified Arabic" w:cs="Simplified Arabic"/>
          <w:color w:val="000000" w:themeColor="text1"/>
          <w:kern w:val="0"/>
          <w:sz w:val="28"/>
          <w:szCs w:val="28"/>
          <w:lang w:bidi="ar-EG"/>
          <w14:ligatures w14:val="none"/>
        </w:rPr>
        <w:t>: </w:t>
      </w:r>
      <w:r w:rsidRPr="006E5931">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w:t>
      </w:r>
      <w:r w:rsidRPr="006E5931">
        <w:rPr>
          <w:rFonts w:ascii="Simplified Arabic" w:eastAsia="Times New Roman" w:hAnsi="Simplified Arabic" w:cs="Simplified Arabic"/>
          <w:color w:val="000000" w:themeColor="text1"/>
          <w:kern w:val="0"/>
          <w:sz w:val="28"/>
          <w:szCs w:val="28"/>
          <w:lang w:bidi="ar-EG"/>
          <w14:ligatures w14:val="none"/>
        </w:rPr>
        <w:t>.</w:t>
      </w:r>
    </w:p>
    <w:p w14:paraId="0AED3B89" w14:textId="77777777" w:rsidR="00B26FCA" w:rsidRPr="006E5931" w:rsidRDefault="00B26FCA" w:rsidP="00B4056F">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معامل ألفا كرونباخ</w:t>
      </w:r>
      <w:r w:rsidRPr="006E5931">
        <w:rPr>
          <w:rFonts w:ascii="Simplified Arabic" w:eastAsia="Times New Roman" w:hAnsi="Simplified Arabic" w:cs="Simplified Arabic"/>
          <w:color w:val="000000" w:themeColor="text1"/>
          <w:kern w:val="0"/>
          <w:sz w:val="28"/>
          <w:szCs w:val="28"/>
          <w:lang w:bidi="ar-EG"/>
          <w14:ligatures w14:val="none"/>
        </w:rPr>
        <w:t xml:space="preserve"> (Cronbach's Alpha): </w:t>
      </w:r>
      <w:r w:rsidRPr="006E5931">
        <w:rPr>
          <w:rFonts w:ascii="Simplified Arabic" w:eastAsia="Times New Roman" w:hAnsi="Simplified Arabic" w:cs="Simplified Arabic"/>
          <w:color w:val="000000" w:themeColor="text1"/>
          <w:kern w:val="0"/>
          <w:sz w:val="28"/>
          <w:szCs w:val="28"/>
          <w:rtl/>
          <w14:ligatures w14:val="none"/>
        </w:rPr>
        <w:t>للتحقق من ثبات الاستبانة</w:t>
      </w:r>
      <w:r w:rsidRPr="006E5931">
        <w:rPr>
          <w:rFonts w:ascii="Simplified Arabic" w:eastAsia="Times New Roman" w:hAnsi="Simplified Arabic" w:cs="Simplified Arabic"/>
          <w:color w:val="000000" w:themeColor="text1"/>
          <w:kern w:val="0"/>
          <w:sz w:val="28"/>
          <w:szCs w:val="28"/>
          <w:lang w:bidi="ar-EG"/>
          <w14:ligatures w14:val="none"/>
        </w:rPr>
        <w:t>.</w:t>
      </w:r>
    </w:p>
    <w:p w14:paraId="4A11B81B" w14:textId="77777777" w:rsidR="00B26FCA" w:rsidRPr="006E5931" w:rsidRDefault="00B26FCA" w:rsidP="00B4056F">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معامل ارتباط بيرسون</w:t>
      </w:r>
      <w:r w:rsidRPr="006E5931">
        <w:rPr>
          <w:rFonts w:ascii="Simplified Arabic" w:eastAsia="Times New Roman" w:hAnsi="Simplified Arabic" w:cs="Simplified Arabic"/>
          <w:color w:val="000000" w:themeColor="text1"/>
          <w:kern w:val="0"/>
          <w:sz w:val="28"/>
          <w:szCs w:val="28"/>
          <w:lang w:bidi="ar-EG"/>
          <w14:ligatures w14:val="none"/>
        </w:rPr>
        <w:t xml:space="preserve"> (Pearson): </w:t>
      </w:r>
      <w:r w:rsidRPr="006E5931">
        <w:rPr>
          <w:rFonts w:ascii="Simplified Arabic" w:eastAsia="Times New Roman" w:hAnsi="Simplified Arabic" w:cs="Simplified Arabic"/>
          <w:color w:val="000000" w:themeColor="text1"/>
          <w:kern w:val="0"/>
          <w:sz w:val="28"/>
          <w:szCs w:val="28"/>
          <w:rtl/>
          <w14:ligatures w14:val="none"/>
        </w:rPr>
        <w:t>لصدق الاتساق الداخلي، وقياس العلاقة بين أبعاد التسويق الرقمي والاتصال التسويقي</w:t>
      </w:r>
      <w:r w:rsidRPr="006E5931">
        <w:rPr>
          <w:rFonts w:ascii="Simplified Arabic" w:eastAsia="Times New Roman" w:hAnsi="Simplified Arabic" w:cs="Simplified Arabic"/>
          <w:color w:val="000000" w:themeColor="text1"/>
          <w:kern w:val="0"/>
          <w:sz w:val="28"/>
          <w:szCs w:val="28"/>
          <w:lang w:bidi="ar-EG"/>
          <w14:ligatures w14:val="none"/>
        </w:rPr>
        <w:t>.</w:t>
      </w:r>
    </w:p>
    <w:p w14:paraId="24D0CCA3" w14:textId="77777777" w:rsidR="00B26FCA" w:rsidRPr="006E5931" w:rsidRDefault="00B26FCA" w:rsidP="00B4056F">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6E5931">
        <w:rPr>
          <w:rFonts w:ascii="Simplified Arabic" w:eastAsia="Times New Roman" w:hAnsi="Simplified Arabic" w:cs="Simplified Arabic"/>
          <w:color w:val="000000" w:themeColor="text1"/>
          <w:kern w:val="0"/>
          <w:sz w:val="28"/>
          <w:szCs w:val="28"/>
          <w:lang w:bidi="ar-EG"/>
          <w14:ligatures w14:val="none"/>
        </w:rPr>
        <w:t>: </w:t>
      </w:r>
      <w:r w:rsidRPr="006E5931">
        <w:rPr>
          <w:rFonts w:ascii="Simplified Arabic" w:eastAsia="Times New Roman" w:hAnsi="Simplified Arabic" w:cs="Simplified Arabic"/>
          <w:color w:val="000000" w:themeColor="text1"/>
          <w:kern w:val="0"/>
          <w:sz w:val="28"/>
          <w:szCs w:val="28"/>
          <w:rtl/>
          <w14:ligatures w14:val="none"/>
        </w:rPr>
        <w:t>لتحديد اتجاهات أفراد العينة وترتيب الفقرات والأبعاد</w:t>
      </w:r>
      <w:r w:rsidRPr="006E5931">
        <w:rPr>
          <w:rFonts w:ascii="Simplified Arabic" w:eastAsia="Times New Roman" w:hAnsi="Simplified Arabic" w:cs="Simplified Arabic"/>
          <w:color w:val="000000" w:themeColor="text1"/>
          <w:kern w:val="0"/>
          <w:sz w:val="28"/>
          <w:szCs w:val="28"/>
          <w:lang w:bidi="ar-EG"/>
          <w14:ligatures w14:val="none"/>
        </w:rPr>
        <w:t>.</w:t>
      </w:r>
    </w:p>
    <w:p w14:paraId="3D99BC58" w14:textId="77777777" w:rsidR="00B26FCA" w:rsidRPr="006E5931" w:rsidRDefault="00B26FCA" w:rsidP="00B4056F">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6E5931">
        <w:rPr>
          <w:rFonts w:ascii="Simplified Arabic" w:eastAsia="Times New Roman" w:hAnsi="Simplified Arabic" w:cs="Simplified Arabic"/>
          <w:color w:val="000000" w:themeColor="text1"/>
          <w:kern w:val="0"/>
          <w:sz w:val="28"/>
          <w:szCs w:val="28"/>
          <w:lang w:bidi="ar-EG"/>
          <w14:ligatures w14:val="none"/>
        </w:rPr>
        <w:t xml:space="preserve"> (Multiple Regression): </w:t>
      </w:r>
      <w:r w:rsidRPr="006E5931">
        <w:rPr>
          <w:rFonts w:ascii="Simplified Arabic" w:eastAsia="Times New Roman" w:hAnsi="Simplified Arabic" w:cs="Simplified Arabic"/>
          <w:color w:val="000000" w:themeColor="text1"/>
          <w:kern w:val="0"/>
          <w:sz w:val="28"/>
          <w:szCs w:val="28"/>
          <w:rtl/>
          <w14:ligatures w14:val="none"/>
        </w:rPr>
        <w:t>لقياس أثر أبعاد التسويق الرقمي الخمسة على الاتصال التسويقي</w:t>
      </w:r>
      <w:r w:rsidRPr="006E5931">
        <w:rPr>
          <w:rFonts w:ascii="Simplified Arabic" w:eastAsia="Times New Roman" w:hAnsi="Simplified Arabic" w:cs="Simplified Arabic"/>
          <w:color w:val="000000" w:themeColor="text1"/>
          <w:kern w:val="0"/>
          <w:sz w:val="28"/>
          <w:szCs w:val="28"/>
          <w:lang w:bidi="ar-EG"/>
          <w14:ligatures w14:val="none"/>
        </w:rPr>
        <w:t>.</w:t>
      </w:r>
    </w:p>
    <w:p w14:paraId="2A065B95" w14:textId="02AF1087" w:rsidR="00EE6999" w:rsidRPr="006E5931" w:rsidRDefault="0000652C" w:rsidP="0000652C">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6E5931">
        <w:rPr>
          <w:rFonts w:ascii="Simplified Arabic" w:eastAsia="Times New Roman" w:hAnsi="Simplified Arabic" w:cs="Simplified Arabic"/>
          <w:b/>
          <w:bCs/>
          <w:color w:val="000000" w:themeColor="text1"/>
          <w:kern w:val="0"/>
          <w:sz w:val="40"/>
          <w:szCs w:val="40"/>
          <w:rtl/>
          <w14:ligatures w14:val="none"/>
        </w:rPr>
        <w:br w:type="page"/>
      </w:r>
      <w:bookmarkStart w:id="38" w:name="_Toc236971533"/>
      <w:r w:rsidR="00EE6999" w:rsidRPr="006E5931">
        <w:rPr>
          <w:rFonts w:ascii="Simplified Arabic" w:eastAsia="Times New Roman" w:hAnsi="Simplified Arabic" w:cs="Simplified Arabic"/>
          <w:b/>
          <w:bCs/>
          <w:color w:val="000000" w:themeColor="text1"/>
          <w:kern w:val="0"/>
          <w:sz w:val="40"/>
          <w:szCs w:val="40"/>
          <w:rtl/>
          <w14:ligatures w14:val="none"/>
        </w:rPr>
        <w:lastRenderedPageBreak/>
        <w:t>تحليل البيانات ومناقشة النتائج</w:t>
      </w:r>
      <w:bookmarkEnd w:id="38"/>
    </w:p>
    <w:p w14:paraId="3795C71E" w14:textId="77777777" w:rsidR="00EE6999" w:rsidRPr="006E5931" w:rsidRDefault="00EE6999" w:rsidP="0000652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39" w:name="_Toc236971534"/>
      <w:r w:rsidRPr="006E5931">
        <w:rPr>
          <w:rFonts w:ascii="Simplified Arabic" w:eastAsia="Times New Roman" w:hAnsi="Simplified Arabic" w:cs="Simplified Arabic"/>
          <w:b/>
          <w:bCs/>
          <w:color w:val="000000" w:themeColor="text1"/>
          <w:kern w:val="0"/>
          <w:sz w:val="36"/>
          <w:szCs w:val="36"/>
          <w:rtl/>
          <w14:ligatures w14:val="none"/>
        </w:rPr>
        <w:t>أولاً: اختبار صدق وثبات أداة الدراسة</w:t>
      </w:r>
      <w:bookmarkEnd w:id="39"/>
    </w:p>
    <w:p w14:paraId="08049B20" w14:textId="42EA4CC3" w:rsidR="00EE6999" w:rsidRPr="006E5931" w:rsidRDefault="00EE6999" w:rsidP="0000652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6E5931">
        <w:rPr>
          <w:rFonts w:ascii="Simplified Arabic" w:eastAsia="Times New Roman" w:hAnsi="Simplified Arabic" w:cs="Simplified Arabic"/>
          <w:b/>
          <w:bCs/>
          <w:color w:val="000000" w:themeColor="text1"/>
          <w:kern w:val="0"/>
          <w:sz w:val="32"/>
          <w:szCs w:val="32"/>
          <w:rtl/>
          <w14:ligatures w14:val="none"/>
        </w:rPr>
        <w:t>الصدق الظاهري (صدق المحكّمين</w:t>
      </w:r>
      <w:r w:rsidRPr="006E5931">
        <w:rPr>
          <w:rFonts w:ascii="Simplified Arabic" w:eastAsia="Times New Roman" w:hAnsi="Simplified Arabic" w:cs="Simplified Arabic"/>
          <w:b/>
          <w:bCs/>
          <w:color w:val="000000" w:themeColor="text1"/>
          <w:kern w:val="0"/>
          <w:sz w:val="32"/>
          <w:szCs w:val="32"/>
          <w:rtl/>
          <w:lang w:bidi="ar-EG"/>
          <w14:ligatures w14:val="none"/>
        </w:rPr>
        <w:t>)</w:t>
      </w:r>
    </w:p>
    <w:p w14:paraId="33BFCA35" w14:textId="77777777" w:rsidR="00EE6999" w:rsidRPr="006E5931" w:rsidRDefault="00EE6999" w:rsidP="0000652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عُرضت الاستبانة في صورتها الأولية على مجموعة من المحكّمين المتخصصين في التسويق الرقمي والاتصال التسويقي والإعلام، وذلك للتحقّق من مدى ملاءمة فقراتها للأبعاد التي تقيسها، وسلامة صياغتها اللغوية، ووضوحها. وقد أُجريت التعديلات اللازمة وفق ملاحظاتهم قبل تطبيق الاستبانة على عيّنة الدراسة النهائية</w:t>
      </w:r>
      <w:r w:rsidRPr="006E5931">
        <w:rPr>
          <w:rFonts w:ascii="Simplified Arabic" w:eastAsia="Times New Roman" w:hAnsi="Simplified Arabic" w:cs="Simplified Arabic"/>
          <w:color w:val="000000" w:themeColor="text1"/>
          <w:kern w:val="0"/>
          <w:sz w:val="28"/>
          <w:szCs w:val="28"/>
          <w:lang w:bidi="ar-EG"/>
          <w14:ligatures w14:val="none"/>
        </w:rPr>
        <w:t>.</w:t>
      </w:r>
    </w:p>
    <w:p w14:paraId="5FBD13D7" w14:textId="318F9E0C" w:rsidR="00EE6999" w:rsidRPr="006E5931" w:rsidRDefault="00EE6999" w:rsidP="0000652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6E5931">
        <w:rPr>
          <w:rFonts w:ascii="Simplified Arabic" w:eastAsia="Times New Roman" w:hAnsi="Simplified Arabic" w:cs="Simplified Arabic"/>
          <w:b/>
          <w:bCs/>
          <w:color w:val="000000" w:themeColor="text1"/>
          <w:kern w:val="0"/>
          <w:sz w:val="32"/>
          <w:szCs w:val="32"/>
          <w:rtl/>
          <w14:ligatures w14:val="none"/>
        </w:rPr>
        <w:t>صدق الاتساق الداخلي</w:t>
      </w:r>
      <w:r w:rsidRPr="006E5931">
        <w:rPr>
          <w:rFonts w:ascii="Simplified Arabic" w:eastAsia="Times New Roman" w:hAnsi="Simplified Arabic" w:cs="Simplified Arabic"/>
          <w:b/>
          <w:bCs/>
          <w:color w:val="000000" w:themeColor="text1"/>
          <w:kern w:val="0"/>
          <w:sz w:val="32"/>
          <w:szCs w:val="32"/>
          <w:lang w:bidi="ar-EG"/>
          <w14:ligatures w14:val="none"/>
        </w:rPr>
        <w:t xml:space="preserve"> (Internal Consistency Validity)</w:t>
      </w:r>
    </w:p>
    <w:p w14:paraId="73AF0EF8" w14:textId="77777777" w:rsidR="00EE6999" w:rsidRPr="006E5931" w:rsidRDefault="00EE6999" w:rsidP="0000652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تمّ التحقّق من صدق الاتساق الداخلي عبر حساب معاملات ارتباط بيرسون</w:t>
      </w:r>
      <w:r w:rsidRPr="006E5931">
        <w:rPr>
          <w:rFonts w:ascii="Simplified Arabic" w:eastAsia="Times New Roman" w:hAnsi="Simplified Arabic" w:cs="Simplified Arabic"/>
          <w:color w:val="000000" w:themeColor="text1"/>
          <w:kern w:val="0"/>
          <w:sz w:val="28"/>
          <w:szCs w:val="28"/>
          <w:lang w:bidi="ar-EG"/>
          <w14:ligatures w14:val="none"/>
        </w:rPr>
        <w:t xml:space="preserve"> (Pearson Correlation) </w:t>
      </w:r>
      <w:r w:rsidRPr="006E5931">
        <w:rPr>
          <w:rFonts w:ascii="Simplified Arabic" w:eastAsia="Times New Roman" w:hAnsi="Simplified Arabic" w:cs="Simplified Arabic"/>
          <w:color w:val="000000" w:themeColor="text1"/>
          <w:kern w:val="0"/>
          <w:sz w:val="28"/>
          <w:szCs w:val="28"/>
          <w:rtl/>
          <w14:ligatures w14:val="none"/>
        </w:rPr>
        <w:t>بين درجة كل فقرة والدرجة الكلية للبُعد الذي تنتمي إليه، وذلك بتطبيق العيّنة الاستطلاعية المكوّنة من (35) مفردة</w:t>
      </w:r>
      <w:r w:rsidRPr="006E5931">
        <w:rPr>
          <w:rFonts w:ascii="Simplified Arabic" w:eastAsia="Times New Roman" w:hAnsi="Simplified Arabic" w:cs="Simplified Arabic"/>
          <w:color w:val="000000" w:themeColor="text1"/>
          <w:kern w:val="0"/>
          <w:sz w:val="28"/>
          <w:szCs w:val="28"/>
          <w:lang w:bidi="ar-EG"/>
          <w14:ligatures w14:val="none"/>
        </w:rPr>
        <w:t>.</w:t>
      </w:r>
    </w:p>
    <w:p w14:paraId="1DDE4791" w14:textId="214D6169" w:rsidR="00EE6999" w:rsidRPr="006E5931" w:rsidRDefault="00EE6999" w:rsidP="0000652C">
      <w:pPr>
        <w:pStyle w:val="ListParagraph"/>
        <w:spacing w:before="100" w:beforeAutospacing="1" w:after="100" w:afterAutospacing="1" w:line="276" w:lineRule="auto"/>
        <w:ind w:left="-1"/>
        <w:contextualSpacing w:val="0"/>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00652C" w:rsidRPr="006E5931">
        <w:rPr>
          <w:rFonts w:ascii="Simplified Arabic" w:eastAsia="Times New Roman" w:hAnsi="Simplified Arabic" w:cs="Simplified Arabic" w:hint="cs"/>
          <w:b/>
          <w:bCs/>
          <w:color w:val="000000" w:themeColor="text1"/>
          <w:kern w:val="0"/>
          <w:sz w:val="28"/>
          <w:szCs w:val="28"/>
          <w:rtl/>
          <w14:ligatures w14:val="none"/>
        </w:rPr>
        <w:t>4</w:t>
      </w:r>
      <w:r w:rsidRPr="006E5931">
        <w:rPr>
          <w:rFonts w:ascii="Simplified Arabic" w:eastAsia="Times New Roman" w:hAnsi="Simplified Arabic" w:cs="Simplified Arabic"/>
          <w:b/>
          <w:bCs/>
          <w:color w:val="000000" w:themeColor="text1"/>
          <w:kern w:val="0"/>
          <w:sz w:val="28"/>
          <w:szCs w:val="28"/>
          <w:rtl/>
          <w14:ligatures w14:val="none"/>
        </w:rPr>
        <w:t>): معاملات ارتباط بيرسون بين درجة كل فقرة والدرجة الكلية للبُعد</w:t>
      </w:r>
    </w:p>
    <w:tbl>
      <w:tblPr>
        <w:tblStyle w:val="GridTable1Light-Accent6"/>
        <w:bidiVisual/>
        <w:tblW w:w="0" w:type="auto"/>
        <w:jc w:val="center"/>
        <w:tblLook w:val="04A0" w:firstRow="1" w:lastRow="0" w:firstColumn="1" w:lastColumn="0" w:noHBand="0" w:noVBand="1"/>
      </w:tblPr>
      <w:tblGrid>
        <w:gridCol w:w="3728"/>
        <w:gridCol w:w="975"/>
        <w:gridCol w:w="1877"/>
        <w:gridCol w:w="1985"/>
      </w:tblGrid>
      <w:tr w:rsidR="006E5931" w:rsidRPr="006E5931" w14:paraId="06497913" w14:textId="77777777" w:rsidTr="0000652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6C48BC"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1C2F43F1" w14:textId="77777777" w:rsidR="00EE6999" w:rsidRPr="006E5931" w:rsidRDefault="00EE6999" w:rsidP="0000652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رقم الفقرة</w:t>
            </w:r>
          </w:p>
        </w:tc>
        <w:tc>
          <w:tcPr>
            <w:tcW w:w="1877" w:type="dxa"/>
            <w:vAlign w:val="center"/>
            <w:hideMark/>
          </w:tcPr>
          <w:p w14:paraId="5C4E40E7" w14:textId="77777777" w:rsidR="00EE6999" w:rsidRPr="006E5931" w:rsidRDefault="00EE6999" w:rsidP="0000652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معامل الارتباط</w:t>
            </w:r>
          </w:p>
        </w:tc>
        <w:tc>
          <w:tcPr>
            <w:tcW w:w="1985" w:type="dxa"/>
            <w:vAlign w:val="center"/>
            <w:hideMark/>
          </w:tcPr>
          <w:p w14:paraId="411CBB47" w14:textId="77777777" w:rsidR="00EE6999" w:rsidRPr="006E5931" w:rsidRDefault="00EE6999" w:rsidP="0000652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مستوى الدلالة</w:t>
            </w:r>
          </w:p>
        </w:tc>
      </w:tr>
      <w:tr w:rsidR="006E5931" w:rsidRPr="006E5931" w14:paraId="0587E174"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BB67F0E" w14:textId="77777777" w:rsidR="0000652C" w:rsidRPr="006E5931" w:rsidRDefault="0000652C"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عبر وسائل التواصل الاجتماعي</w:t>
            </w:r>
          </w:p>
        </w:tc>
        <w:tc>
          <w:tcPr>
            <w:tcW w:w="0" w:type="auto"/>
            <w:vAlign w:val="center"/>
            <w:hideMark/>
          </w:tcPr>
          <w:p w14:paraId="33351BEC"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w:t>
            </w:r>
          </w:p>
        </w:tc>
        <w:tc>
          <w:tcPr>
            <w:tcW w:w="1877" w:type="dxa"/>
            <w:vAlign w:val="center"/>
            <w:hideMark/>
          </w:tcPr>
          <w:p w14:paraId="177CEC6D"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0.782**</w:t>
            </w:r>
          </w:p>
        </w:tc>
        <w:tc>
          <w:tcPr>
            <w:tcW w:w="1985" w:type="dxa"/>
            <w:vAlign w:val="center"/>
            <w:hideMark/>
          </w:tcPr>
          <w:p w14:paraId="2E86D436"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5C5D362C"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8E0DDB5" w14:textId="77777777" w:rsidR="0000652C" w:rsidRPr="006E5931" w:rsidRDefault="0000652C"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75A635ED"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w:t>
            </w:r>
          </w:p>
        </w:tc>
        <w:tc>
          <w:tcPr>
            <w:tcW w:w="1877" w:type="dxa"/>
            <w:vAlign w:val="center"/>
            <w:hideMark/>
          </w:tcPr>
          <w:p w14:paraId="046FC8C0"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0.815**</w:t>
            </w:r>
          </w:p>
        </w:tc>
        <w:tc>
          <w:tcPr>
            <w:tcW w:w="1985" w:type="dxa"/>
            <w:vAlign w:val="center"/>
            <w:hideMark/>
          </w:tcPr>
          <w:p w14:paraId="4F7526C5"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04F3A5FF"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EF41152" w14:textId="77777777" w:rsidR="0000652C" w:rsidRPr="006E5931" w:rsidRDefault="0000652C"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744960BC"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w:t>
            </w:r>
          </w:p>
        </w:tc>
        <w:tc>
          <w:tcPr>
            <w:tcW w:w="1877" w:type="dxa"/>
            <w:vAlign w:val="center"/>
            <w:hideMark/>
          </w:tcPr>
          <w:p w14:paraId="3E110681"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0.749**</w:t>
            </w:r>
          </w:p>
        </w:tc>
        <w:tc>
          <w:tcPr>
            <w:tcW w:w="1985" w:type="dxa"/>
            <w:vAlign w:val="center"/>
            <w:hideMark/>
          </w:tcPr>
          <w:p w14:paraId="2E336698"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7A606A35"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233D3C6" w14:textId="77777777" w:rsidR="0000652C" w:rsidRPr="006E5931" w:rsidRDefault="0000652C"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695005E1"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c>
          <w:tcPr>
            <w:tcW w:w="1877" w:type="dxa"/>
            <w:vAlign w:val="center"/>
            <w:hideMark/>
          </w:tcPr>
          <w:p w14:paraId="3DFE765C"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0.803**</w:t>
            </w:r>
          </w:p>
        </w:tc>
        <w:tc>
          <w:tcPr>
            <w:tcW w:w="1985" w:type="dxa"/>
            <w:vAlign w:val="center"/>
            <w:hideMark/>
          </w:tcPr>
          <w:p w14:paraId="660F774B"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5664433F"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FD77E05" w14:textId="77777777" w:rsidR="0000652C" w:rsidRPr="006E5931" w:rsidRDefault="0000652C"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بالمحتوى</w:t>
            </w:r>
          </w:p>
        </w:tc>
        <w:tc>
          <w:tcPr>
            <w:tcW w:w="0" w:type="auto"/>
            <w:vAlign w:val="center"/>
            <w:hideMark/>
          </w:tcPr>
          <w:p w14:paraId="690A6EF0"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5</w:t>
            </w:r>
          </w:p>
        </w:tc>
        <w:tc>
          <w:tcPr>
            <w:tcW w:w="1877" w:type="dxa"/>
            <w:vAlign w:val="center"/>
            <w:hideMark/>
          </w:tcPr>
          <w:p w14:paraId="504EE752"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0.771**</w:t>
            </w:r>
          </w:p>
        </w:tc>
        <w:tc>
          <w:tcPr>
            <w:tcW w:w="1985" w:type="dxa"/>
            <w:vAlign w:val="center"/>
            <w:hideMark/>
          </w:tcPr>
          <w:p w14:paraId="7E0D1179"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41B5CBD7"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F749E21" w14:textId="77777777" w:rsidR="0000652C" w:rsidRPr="006E5931" w:rsidRDefault="0000652C"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17E33474"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6</w:t>
            </w:r>
          </w:p>
        </w:tc>
        <w:tc>
          <w:tcPr>
            <w:tcW w:w="1877" w:type="dxa"/>
            <w:vAlign w:val="center"/>
            <w:hideMark/>
          </w:tcPr>
          <w:p w14:paraId="025FFF2A"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0.826**</w:t>
            </w:r>
          </w:p>
        </w:tc>
        <w:tc>
          <w:tcPr>
            <w:tcW w:w="1985" w:type="dxa"/>
            <w:vAlign w:val="center"/>
            <w:hideMark/>
          </w:tcPr>
          <w:p w14:paraId="37CCAA80"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6C448BE7"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659D1B1" w14:textId="77777777" w:rsidR="0000652C" w:rsidRPr="006E5931" w:rsidRDefault="0000652C"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6ECE644A"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7</w:t>
            </w:r>
          </w:p>
        </w:tc>
        <w:tc>
          <w:tcPr>
            <w:tcW w:w="1877" w:type="dxa"/>
            <w:vAlign w:val="center"/>
            <w:hideMark/>
          </w:tcPr>
          <w:p w14:paraId="7EEA67C9"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0.758**</w:t>
            </w:r>
          </w:p>
        </w:tc>
        <w:tc>
          <w:tcPr>
            <w:tcW w:w="1985" w:type="dxa"/>
            <w:vAlign w:val="center"/>
            <w:hideMark/>
          </w:tcPr>
          <w:p w14:paraId="019C826F" w14:textId="77777777" w:rsidR="0000652C" w:rsidRPr="006E5931" w:rsidRDefault="0000652C"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03E849F6"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CB803E0"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5A79570E"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8</w:t>
            </w:r>
          </w:p>
        </w:tc>
        <w:tc>
          <w:tcPr>
            <w:tcW w:w="1877" w:type="dxa"/>
            <w:vAlign w:val="center"/>
            <w:hideMark/>
          </w:tcPr>
          <w:p w14:paraId="7C0D9424"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0.812**</w:t>
            </w:r>
          </w:p>
        </w:tc>
        <w:tc>
          <w:tcPr>
            <w:tcW w:w="1985" w:type="dxa"/>
            <w:vAlign w:val="center"/>
            <w:hideMark/>
          </w:tcPr>
          <w:p w14:paraId="2FF92409"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418C1496"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16A09EF"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عبر البريد الإلكتروني</w:t>
            </w:r>
          </w:p>
        </w:tc>
        <w:tc>
          <w:tcPr>
            <w:tcW w:w="0" w:type="auto"/>
            <w:vAlign w:val="center"/>
            <w:hideMark/>
          </w:tcPr>
          <w:p w14:paraId="5C0BC5B4"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9</w:t>
            </w:r>
          </w:p>
        </w:tc>
        <w:tc>
          <w:tcPr>
            <w:tcW w:w="1877" w:type="dxa"/>
            <w:vAlign w:val="center"/>
            <w:hideMark/>
          </w:tcPr>
          <w:p w14:paraId="4AAC66DA"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0.734**</w:t>
            </w:r>
          </w:p>
        </w:tc>
        <w:tc>
          <w:tcPr>
            <w:tcW w:w="1985" w:type="dxa"/>
            <w:vAlign w:val="center"/>
            <w:hideMark/>
          </w:tcPr>
          <w:p w14:paraId="52F2A40B"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100E22B1"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5FE891F"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00DF40CF"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10</w:t>
            </w:r>
          </w:p>
        </w:tc>
        <w:tc>
          <w:tcPr>
            <w:tcW w:w="1877" w:type="dxa"/>
            <w:vAlign w:val="center"/>
            <w:hideMark/>
          </w:tcPr>
          <w:p w14:paraId="0FC5F0D0"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0.798**</w:t>
            </w:r>
          </w:p>
        </w:tc>
        <w:tc>
          <w:tcPr>
            <w:tcW w:w="1985" w:type="dxa"/>
            <w:vAlign w:val="center"/>
            <w:hideMark/>
          </w:tcPr>
          <w:p w14:paraId="37B4041A"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64FDBC20"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95595CE"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3360A779"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11</w:t>
            </w:r>
          </w:p>
        </w:tc>
        <w:tc>
          <w:tcPr>
            <w:tcW w:w="1877" w:type="dxa"/>
            <w:vAlign w:val="center"/>
            <w:hideMark/>
          </w:tcPr>
          <w:p w14:paraId="1E05AA2C"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0.821**</w:t>
            </w:r>
          </w:p>
        </w:tc>
        <w:tc>
          <w:tcPr>
            <w:tcW w:w="1985" w:type="dxa"/>
            <w:vAlign w:val="center"/>
            <w:hideMark/>
          </w:tcPr>
          <w:p w14:paraId="5A5E0BF6"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52A4158D"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526F6B5"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72D36AD9"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12</w:t>
            </w:r>
          </w:p>
        </w:tc>
        <w:tc>
          <w:tcPr>
            <w:tcW w:w="1877" w:type="dxa"/>
            <w:vAlign w:val="center"/>
            <w:hideMark/>
          </w:tcPr>
          <w:p w14:paraId="33B6F2A8"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0.776**</w:t>
            </w:r>
          </w:p>
        </w:tc>
        <w:tc>
          <w:tcPr>
            <w:tcW w:w="1985" w:type="dxa"/>
            <w:vAlign w:val="center"/>
            <w:hideMark/>
          </w:tcPr>
          <w:p w14:paraId="0C87D932"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430C8D37"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BDB9983"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تحسين محركات البحث</w:t>
            </w: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 (SEO)</w:t>
            </w:r>
          </w:p>
        </w:tc>
        <w:tc>
          <w:tcPr>
            <w:tcW w:w="0" w:type="auto"/>
            <w:vAlign w:val="center"/>
            <w:hideMark/>
          </w:tcPr>
          <w:p w14:paraId="329D27E2"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13</w:t>
            </w:r>
          </w:p>
        </w:tc>
        <w:tc>
          <w:tcPr>
            <w:tcW w:w="1877" w:type="dxa"/>
            <w:vAlign w:val="center"/>
            <w:hideMark/>
          </w:tcPr>
          <w:p w14:paraId="520FD527"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0.789**</w:t>
            </w:r>
          </w:p>
        </w:tc>
        <w:tc>
          <w:tcPr>
            <w:tcW w:w="1985" w:type="dxa"/>
            <w:vAlign w:val="center"/>
            <w:hideMark/>
          </w:tcPr>
          <w:p w14:paraId="44712105"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1A81E054"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3924CFF"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2EA0C08F"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14</w:t>
            </w:r>
          </w:p>
        </w:tc>
        <w:tc>
          <w:tcPr>
            <w:tcW w:w="1877" w:type="dxa"/>
            <w:vAlign w:val="center"/>
            <w:hideMark/>
          </w:tcPr>
          <w:p w14:paraId="6807F355"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0.807**</w:t>
            </w:r>
          </w:p>
        </w:tc>
        <w:tc>
          <w:tcPr>
            <w:tcW w:w="1985" w:type="dxa"/>
            <w:vAlign w:val="center"/>
            <w:hideMark/>
          </w:tcPr>
          <w:p w14:paraId="140EE55D"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1048BEF9"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387AB32"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06BF44E1"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15</w:t>
            </w:r>
          </w:p>
        </w:tc>
        <w:tc>
          <w:tcPr>
            <w:tcW w:w="1877" w:type="dxa"/>
            <w:vAlign w:val="center"/>
            <w:hideMark/>
          </w:tcPr>
          <w:p w14:paraId="72C2298D"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0.762**</w:t>
            </w:r>
          </w:p>
        </w:tc>
        <w:tc>
          <w:tcPr>
            <w:tcW w:w="1985" w:type="dxa"/>
            <w:vAlign w:val="center"/>
            <w:hideMark/>
          </w:tcPr>
          <w:p w14:paraId="1DC100CF"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0C71ED4F"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1D30BA8"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28730486"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16</w:t>
            </w:r>
          </w:p>
        </w:tc>
        <w:tc>
          <w:tcPr>
            <w:tcW w:w="1877" w:type="dxa"/>
            <w:vAlign w:val="center"/>
            <w:hideMark/>
          </w:tcPr>
          <w:p w14:paraId="5F815003"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0.831**</w:t>
            </w:r>
          </w:p>
        </w:tc>
        <w:tc>
          <w:tcPr>
            <w:tcW w:w="1985" w:type="dxa"/>
            <w:vAlign w:val="center"/>
            <w:hideMark/>
          </w:tcPr>
          <w:p w14:paraId="7EE759EE"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4D96240C"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9A9AE45"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الإعلانات الرقمية</w:t>
            </w:r>
          </w:p>
        </w:tc>
        <w:tc>
          <w:tcPr>
            <w:tcW w:w="0" w:type="auto"/>
            <w:vAlign w:val="center"/>
            <w:hideMark/>
          </w:tcPr>
          <w:p w14:paraId="4D8F33E1"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17</w:t>
            </w:r>
          </w:p>
        </w:tc>
        <w:tc>
          <w:tcPr>
            <w:tcW w:w="1877" w:type="dxa"/>
            <w:vAlign w:val="center"/>
            <w:hideMark/>
          </w:tcPr>
          <w:p w14:paraId="09C61C07"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0.745**</w:t>
            </w:r>
          </w:p>
        </w:tc>
        <w:tc>
          <w:tcPr>
            <w:tcW w:w="1985" w:type="dxa"/>
            <w:vAlign w:val="center"/>
            <w:hideMark/>
          </w:tcPr>
          <w:p w14:paraId="102DF17E"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4396F002"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3F1BFD2"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3C589E80"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18</w:t>
            </w:r>
          </w:p>
        </w:tc>
        <w:tc>
          <w:tcPr>
            <w:tcW w:w="1877" w:type="dxa"/>
            <w:vAlign w:val="center"/>
            <w:hideMark/>
          </w:tcPr>
          <w:p w14:paraId="2EC56BB8"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0.792**</w:t>
            </w:r>
          </w:p>
        </w:tc>
        <w:tc>
          <w:tcPr>
            <w:tcW w:w="1985" w:type="dxa"/>
            <w:vAlign w:val="center"/>
            <w:hideMark/>
          </w:tcPr>
          <w:p w14:paraId="66C235CD"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748D4F1A"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0826435"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754AF2CF"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19</w:t>
            </w:r>
          </w:p>
        </w:tc>
        <w:tc>
          <w:tcPr>
            <w:tcW w:w="1877" w:type="dxa"/>
            <w:vAlign w:val="center"/>
            <w:hideMark/>
          </w:tcPr>
          <w:p w14:paraId="5751D9D2"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0.816**</w:t>
            </w:r>
          </w:p>
        </w:tc>
        <w:tc>
          <w:tcPr>
            <w:tcW w:w="1985" w:type="dxa"/>
            <w:vAlign w:val="center"/>
            <w:hideMark/>
          </w:tcPr>
          <w:p w14:paraId="7A1E3968"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075038FE"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209041"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384AF889"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20</w:t>
            </w:r>
          </w:p>
        </w:tc>
        <w:tc>
          <w:tcPr>
            <w:tcW w:w="1877" w:type="dxa"/>
            <w:vAlign w:val="center"/>
            <w:hideMark/>
          </w:tcPr>
          <w:p w14:paraId="2F2D8167"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0.803**</w:t>
            </w:r>
          </w:p>
        </w:tc>
        <w:tc>
          <w:tcPr>
            <w:tcW w:w="1985" w:type="dxa"/>
            <w:vAlign w:val="center"/>
            <w:hideMark/>
          </w:tcPr>
          <w:p w14:paraId="7FCA19E4"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10316294"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BA710D0"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433CB94E"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21</w:t>
            </w:r>
          </w:p>
        </w:tc>
        <w:tc>
          <w:tcPr>
            <w:tcW w:w="1877" w:type="dxa"/>
            <w:vAlign w:val="center"/>
            <w:hideMark/>
          </w:tcPr>
          <w:p w14:paraId="0B9DB297"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0.771**</w:t>
            </w:r>
          </w:p>
        </w:tc>
        <w:tc>
          <w:tcPr>
            <w:tcW w:w="1985" w:type="dxa"/>
            <w:vAlign w:val="center"/>
            <w:hideMark/>
          </w:tcPr>
          <w:p w14:paraId="3BD908BF"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051C03C3"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19F7D6A"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الاتصال التسويقي</w:t>
            </w:r>
          </w:p>
        </w:tc>
        <w:tc>
          <w:tcPr>
            <w:tcW w:w="0" w:type="auto"/>
            <w:vAlign w:val="center"/>
            <w:hideMark/>
          </w:tcPr>
          <w:p w14:paraId="6E9B2771"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w:t>
            </w:r>
          </w:p>
        </w:tc>
        <w:tc>
          <w:tcPr>
            <w:tcW w:w="1877" w:type="dxa"/>
            <w:vAlign w:val="center"/>
            <w:hideMark/>
          </w:tcPr>
          <w:p w14:paraId="51451562"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0.752**</w:t>
            </w:r>
          </w:p>
        </w:tc>
        <w:tc>
          <w:tcPr>
            <w:tcW w:w="1985" w:type="dxa"/>
            <w:vAlign w:val="center"/>
            <w:hideMark/>
          </w:tcPr>
          <w:p w14:paraId="625229D7"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4863FC0B"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EC8FD79"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1FB0D630"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w:t>
            </w:r>
          </w:p>
        </w:tc>
        <w:tc>
          <w:tcPr>
            <w:tcW w:w="1877" w:type="dxa"/>
            <w:vAlign w:val="center"/>
            <w:hideMark/>
          </w:tcPr>
          <w:p w14:paraId="5E15B100"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0.788**</w:t>
            </w:r>
          </w:p>
        </w:tc>
        <w:tc>
          <w:tcPr>
            <w:tcW w:w="1985" w:type="dxa"/>
            <w:vAlign w:val="center"/>
            <w:hideMark/>
          </w:tcPr>
          <w:p w14:paraId="0134245F"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461BAD2B"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EC9204B"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44E8AA92"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w:t>
            </w:r>
          </w:p>
        </w:tc>
        <w:tc>
          <w:tcPr>
            <w:tcW w:w="1877" w:type="dxa"/>
            <w:vAlign w:val="center"/>
            <w:hideMark/>
          </w:tcPr>
          <w:p w14:paraId="2CE48E43"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0.803**</w:t>
            </w:r>
          </w:p>
        </w:tc>
        <w:tc>
          <w:tcPr>
            <w:tcW w:w="1985" w:type="dxa"/>
            <w:vAlign w:val="center"/>
            <w:hideMark/>
          </w:tcPr>
          <w:p w14:paraId="57327768"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0AEC9107"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ECF230A"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5B7FF6FF"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c>
          <w:tcPr>
            <w:tcW w:w="1877" w:type="dxa"/>
            <w:vAlign w:val="center"/>
            <w:hideMark/>
          </w:tcPr>
          <w:p w14:paraId="57336F99"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0.826**</w:t>
            </w:r>
          </w:p>
        </w:tc>
        <w:tc>
          <w:tcPr>
            <w:tcW w:w="1985" w:type="dxa"/>
            <w:vAlign w:val="center"/>
            <w:hideMark/>
          </w:tcPr>
          <w:p w14:paraId="6B4D2E0D"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0D2B0543"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0846707"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627134D5"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5</w:t>
            </w:r>
          </w:p>
        </w:tc>
        <w:tc>
          <w:tcPr>
            <w:tcW w:w="1877" w:type="dxa"/>
            <w:vAlign w:val="center"/>
            <w:hideMark/>
          </w:tcPr>
          <w:p w14:paraId="2C04BF8C"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0.774**</w:t>
            </w:r>
          </w:p>
        </w:tc>
        <w:tc>
          <w:tcPr>
            <w:tcW w:w="1985" w:type="dxa"/>
            <w:vAlign w:val="center"/>
            <w:hideMark/>
          </w:tcPr>
          <w:p w14:paraId="4D35347A"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5AC9A215"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675A61E"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2A72B161"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6</w:t>
            </w:r>
          </w:p>
        </w:tc>
        <w:tc>
          <w:tcPr>
            <w:tcW w:w="1877" w:type="dxa"/>
            <w:vAlign w:val="center"/>
            <w:hideMark/>
          </w:tcPr>
          <w:p w14:paraId="0D0B9FF9"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0.812**</w:t>
            </w:r>
          </w:p>
        </w:tc>
        <w:tc>
          <w:tcPr>
            <w:tcW w:w="1985" w:type="dxa"/>
            <w:vAlign w:val="center"/>
            <w:hideMark/>
          </w:tcPr>
          <w:p w14:paraId="1204BCBF"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3B1190BB"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45BF066"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56223AB1"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7</w:t>
            </w:r>
          </w:p>
        </w:tc>
        <w:tc>
          <w:tcPr>
            <w:tcW w:w="1877" w:type="dxa"/>
            <w:vAlign w:val="center"/>
            <w:hideMark/>
          </w:tcPr>
          <w:p w14:paraId="7A3276A2"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0.795**</w:t>
            </w:r>
          </w:p>
        </w:tc>
        <w:tc>
          <w:tcPr>
            <w:tcW w:w="1985" w:type="dxa"/>
            <w:vAlign w:val="center"/>
            <w:hideMark/>
          </w:tcPr>
          <w:p w14:paraId="7CFE18FD"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76668AED"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BEA2249"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503227E1"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8</w:t>
            </w:r>
          </w:p>
        </w:tc>
        <w:tc>
          <w:tcPr>
            <w:tcW w:w="1877" w:type="dxa"/>
            <w:vAlign w:val="center"/>
            <w:hideMark/>
          </w:tcPr>
          <w:p w14:paraId="2F30C904"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0.783**</w:t>
            </w:r>
          </w:p>
        </w:tc>
        <w:tc>
          <w:tcPr>
            <w:tcW w:w="1985" w:type="dxa"/>
            <w:vAlign w:val="center"/>
            <w:hideMark/>
          </w:tcPr>
          <w:p w14:paraId="7D9C75F7"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77389A6D"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6EC8C39"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4BCC56B9"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9</w:t>
            </w:r>
          </w:p>
        </w:tc>
        <w:tc>
          <w:tcPr>
            <w:tcW w:w="1877" w:type="dxa"/>
            <w:vAlign w:val="center"/>
            <w:hideMark/>
          </w:tcPr>
          <w:p w14:paraId="7927E63F"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0.768**</w:t>
            </w:r>
          </w:p>
        </w:tc>
        <w:tc>
          <w:tcPr>
            <w:tcW w:w="1985" w:type="dxa"/>
            <w:vAlign w:val="center"/>
            <w:hideMark/>
          </w:tcPr>
          <w:p w14:paraId="0AB90670"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4871739C"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1893A16"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18864CD0"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10</w:t>
            </w:r>
          </w:p>
        </w:tc>
        <w:tc>
          <w:tcPr>
            <w:tcW w:w="1877" w:type="dxa"/>
            <w:vAlign w:val="center"/>
            <w:hideMark/>
          </w:tcPr>
          <w:p w14:paraId="733D93D6"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0.809**</w:t>
            </w:r>
          </w:p>
        </w:tc>
        <w:tc>
          <w:tcPr>
            <w:tcW w:w="1985" w:type="dxa"/>
            <w:vAlign w:val="center"/>
            <w:hideMark/>
          </w:tcPr>
          <w:p w14:paraId="1C5D7580"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3B9E33C1"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36D05C8" w14:textId="77777777" w:rsidR="0000652C" w:rsidRPr="006E5931" w:rsidRDefault="0000652C" w:rsidP="0000652C">
            <w:pPr>
              <w:pStyle w:val="ListParagraph"/>
              <w:spacing w:before="100" w:beforeAutospacing="1" w:after="100" w:afterAutospacing="1" w:line="276" w:lineRule="auto"/>
              <w:ind w:left="6"/>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4883A8E4"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11</w:t>
            </w:r>
          </w:p>
        </w:tc>
        <w:tc>
          <w:tcPr>
            <w:tcW w:w="1877" w:type="dxa"/>
            <w:vAlign w:val="center"/>
            <w:hideMark/>
          </w:tcPr>
          <w:p w14:paraId="7DF3077E"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0.756**</w:t>
            </w:r>
          </w:p>
        </w:tc>
        <w:tc>
          <w:tcPr>
            <w:tcW w:w="1985" w:type="dxa"/>
            <w:vAlign w:val="center"/>
            <w:hideMark/>
          </w:tcPr>
          <w:p w14:paraId="6F7376B7" w14:textId="77777777" w:rsidR="0000652C" w:rsidRPr="006E5931" w:rsidRDefault="0000652C" w:rsidP="0000652C">
            <w:pPr>
              <w:pStyle w:val="ListParagraph"/>
              <w:spacing w:before="100" w:beforeAutospacing="1" w:after="100" w:afterAutospacing="1" w:line="276" w:lineRule="auto"/>
              <w:ind w:left="6"/>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bl>
    <w:p w14:paraId="3F3454E5" w14:textId="77777777" w:rsidR="00EE6999" w:rsidRPr="006E5931" w:rsidRDefault="00EE6999" w:rsidP="00E4155F">
      <w:pPr>
        <w:pStyle w:val="ListParagraph"/>
        <w:spacing w:before="100" w:beforeAutospacing="1" w:after="100" w:afterAutospacing="1" w:line="276" w:lineRule="auto"/>
        <w:ind w:left="360"/>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دالّة إحصائياً عند مستوى</w:t>
      </w:r>
      <w:r w:rsidRPr="006E5931">
        <w:rPr>
          <w:rFonts w:ascii="Simplified Arabic" w:eastAsia="Times New Roman" w:hAnsi="Simplified Arabic" w:cs="Simplified Arabic"/>
          <w:color w:val="000000" w:themeColor="text1"/>
          <w:kern w:val="0"/>
          <w:sz w:val="28"/>
          <w:szCs w:val="28"/>
          <w:lang w:bidi="ar-EG"/>
          <w14:ligatures w14:val="none"/>
        </w:rPr>
        <w:t xml:space="preserve"> (0.01)</w:t>
      </w:r>
    </w:p>
    <w:p w14:paraId="55A9B09A" w14:textId="20EF896C" w:rsidR="00EE6999" w:rsidRPr="006E5931" w:rsidRDefault="00EE6999" w:rsidP="0000652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يتّضح من الجدول (</w:t>
      </w:r>
      <w:r w:rsidR="0000652C" w:rsidRPr="006E5931">
        <w:rPr>
          <w:rFonts w:ascii="Simplified Arabic" w:eastAsia="Times New Roman" w:hAnsi="Simplified Arabic" w:cs="Simplified Arabic" w:hint="cs"/>
          <w:color w:val="000000" w:themeColor="text1"/>
          <w:kern w:val="0"/>
          <w:sz w:val="28"/>
          <w:szCs w:val="28"/>
          <w:rtl/>
          <w14:ligatures w14:val="none"/>
        </w:rPr>
        <w:t>4</w:t>
      </w:r>
      <w:r w:rsidRPr="006E5931">
        <w:rPr>
          <w:rFonts w:ascii="Simplified Arabic" w:eastAsia="Times New Roman" w:hAnsi="Simplified Arabic" w:cs="Simplified Arabic"/>
          <w:color w:val="000000" w:themeColor="text1"/>
          <w:kern w:val="0"/>
          <w:sz w:val="28"/>
          <w:szCs w:val="28"/>
          <w:rtl/>
          <w14:ligatures w14:val="none"/>
        </w:rPr>
        <w:t>) أن جميع معاملات الارتباط بين درجات فقرات الاستبانة والدرجة الكلية للبُعد الذي تنتمي إليه دالّة إحصائياً عند مستوى (0.01)، وقد تراوحت بين (0.734) و(0.831)، وهي قيم مرتفعة تُشير إلى أن فقرات الأداة تتمتّع بدرجة عالية من صدق الاتساق الداخلي، وأنها تقيس فعلياً ما وُضِعت لقياسه</w:t>
      </w:r>
      <w:r w:rsidRPr="006E5931">
        <w:rPr>
          <w:rFonts w:ascii="Simplified Arabic" w:eastAsia="Times New Roman" w:hAnsi="Simplified Arabic" w:cs="Simplified Arabic"/>
          <w:color w:val="000000" w:themeColor="text1"/>
          <w:kern w:val="0"/>
          <w:sz w:val="28"/>
          <w:szCs w:val="28"/>
          <w:lang w:bidi="ar-EG"/>
          <w14:ligatures w14:val="none"/>
        </w:rPr>
        <w:t>.</w:t>
      </w:r>
    </w:p>
    <w:p w14:paraId="69E8F4DC" w14:textId="2AD6DF8F" w:rsidR="00EE6999" w:rsidRPr="006E5931" w:rsidRDefault="00EE6999" w:rsidP="0000652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6E5931">
        <w:rPr>
          <w:rFonts w:ascii="Simplified Arabic" w:eastAsia="Times New Roman" w:hAnsi="Simplified Arabic" w:cs="Simplified Arabic"/>
          <w:b/>
          <w:bCs/>
          <w:color w:val="000000" w:themeColor="text1"/>
          <w:kern w:val="0"/>
          <w:sz w:val="32"/>
          <w:szCs w:val="32"/>
          <w:rtl/>
          <w14:ligatures w14:val="none"/>
        </w:rPr>
        <w:t>الصدق البنائي</w:t>
      </w:r>
      <w:r w:rsidRPr="006E5931">
        <w:rPr>
          <w:rFonts w:ascii="Simplified Arabic" w:eastAsia="Times New Roman" w:hAnsi="Simplified Arabic" w:cs="Simplified Arabic"/>
          <w:b/>
          <w:bCs/>
          <w:color w:val="000000" w:themeColor="text1"/>
          <w:kern w:val="0"/>
          <w:sz w:val="32"/>
          <w:szCs w:val="32"/>
          <w:lang w:bidi="ar-EG"/>
          <w14:ligatures w14:val="none"/>
        </w:rPr>
        <w:t xml:space="preserve"> (Construct Validity)</w:t>
      </w:r>
    </w:p>
    <w:p w14:paraId="290691DC" w14:textId="77777777" w:rsidR="00EE6999" w:rsidRPr="006E5931" w:rsidRDefault="00EE6999" w:rsidP="0000652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للتحقّق من الصدق البنائي، حُسبت معاملات الارتباط بين درجة كل بُعد والدرجة الكلية للمقياس الذي ينتمي إليه</w:t>
      </w:r>
      <w:r w:rsidRPr="006E5931">
        <w:rPr>
          <w:rFonts w:ascii="Simplified Arabic" w:eastAsia="Times New Roman" w:hAnsi="Simplified Arabic" w:cs="Simplified Arabic"/>
          <w:color w:val="000000" w:themeColor="text1"/>
          <w:kern w:val="0"/>
          <w:sz w:val="28"/>
          <w:szCs w:val="28"/>
          <w:lang w:bidi="ar-EG"/>
          <w14:ligatures w14:val="none"/>
        </w:rPr>
        <w:t>.</w:t>
      </w:r>
    </w:p>
    <w:p w14:paraId="7C167B03" w14:textId="7E421E01" w:rsidR="00EE6999" w:rsidRPr="006E5931" w:rsidRDefault="00EE6999" w:rsidP="0000652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00652C" w:rsidRPr="006E5931">
        <w:rPr>
          <w:rFonts w:ascii="Simplified Arabic" w:eastAsia="Times New Roman" w:hAnsi="Simplified Arabic" w:cs="Simplified Arabic" w:hint="cs"/>
          <w:b/>
          <w:bCs/>
          <w:color w:val="000000" w:themeColor="text1"/>
          <w:kern w:val="0"/>
          <w:sz w:val="28"/>
          <w:szCs w:val="28"/>
          <w:rtl/>
          <w14:ligatures w14:val="none"/>
        </w:rPr>
        <w:t>5</w:t>
      </w:r>
      <w:r w:rsidRPr="006E5931">
        <w:rPr>
          <w:rFonts w:ascii="Simplified Arabic" w:eastAsia="Times New Roman" w:hAnsi="Simplified Arabic" w:cs="Simplified Arabic"/>
          <w:b/>
          <w:bCs/>
          <w:color w:val="000000" w:themeColor="text1"/>
          <w:kern w:val="0"/>
          <w:sz w:val="28"/>
          <w:szCs w:val="28"/>
          <w:rtl/>
          <w14:ligatures w14:val="none"/>
        </w:rPr>
        <w:t>): معاملات الارتباط بين درجة كل بُعد والدرجة الكلية للمقياس</w:t>
      </w:r>
    </w:p>
    <w:tbl>
      <w:tblPr>
        <w:tblStyle w:val="GridTable1Light-Accent6"/>
        <w:bidiVisual/>
        <w:tblW w:w="7851" w:type="dxa"/>
        <w:jc w:val="center"/>
        <w:tblLook w:val="04A0" w:firstRow="1" w:lastRow="0" w:firstColumn="1" w:lastColumn="0" w:noHBand="0" w:noVBand="1"/>
      </w:tblPr>
      <w:tblGrid>
        <w:gridCol w:w="4406"/>
        <w:gridCol w:w="1780"/>
        <w:gridCol w:w="1665"/>
      </w:tblGrid>
      <w:tr w:rsidR="006E5931" w:rsidRPr="006E5931" w14:paraId="32283073" w14:textId="77777777" w:rsidTr="0000652C">
        <w:trPr>
          <w:cnfStyle w:val="100000000000" w:firstRow="1" w:lastRow="0" w:firstColumn="0" w:lastColumn="0" w:oddVBand="0" w:evenVBand="0" w:oddHBand="0" w:evenHBand="0" w:firstRowFirstColumn="0" w:firstRowLastColumn="0" w:lastRowFirstColumn="0" w:lastRowLastColumn="0"/>
          <w:trHeight w:val="5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7A16FB"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37D05C72" w14:textId="77777777" w:rsidR="00EE6999" w:rsidRPr="006E5931" w:rsidRDefault="00EE6999" w:rsidP="0000652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معامل الارتباط</w:t>
            </w:r>
          </w:p>
        </w:tc>
        <w:tc>
          <w:tcPr>
            <w:tcW w:w="0" w:type="auto"/>
            <w:vAlign w:val="center"/>
            <w:hideMark/>
          </w:tcPr>
          <w:p w14:paraId="4F776345" w14:textId="77777777" w:rsidR="00EE6999" w:rsidRPr="006E5931" w:rsidRDefault="00EE6999" w:rsidP="0000652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مستوى الدلالة</w:t>
            </w:r>
          </w:p>
        </w:tc>
      </w:tr>
      <w:tr w:rsidR="006E5931" w:rsidRPr="006E5931" w14:paraId="5FCB232B" w14:textId="77777777" w:rsidTr="0000652C">
        <w:trPr>
          <w:trHeight w:val="53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D77236"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عبر وسائل التواصل الاجتماعي</w:t>
            </w:r>
          </w:p>
        </w:tc>
        <w:tc>
          <w:tcPr>
            <w:tcW w:w="0" w:type="auto"/>
            <w:vAlign w:val="center"/>
            <w:hideMark/>
          </w:tcPr>
          <w:p w14:paraId="46455191"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0.847**</w:t>
            </w:r>
          </w:p>
        </w:tc>
        <w:tc>
          <w:tcPr>
            <w:tcW w:w="0" w:type="auto"/>
            <w:vAlign w:val="center"/>
            <w:hideMark/>
          </w:tcPr>
          <w:p w14:paraId="6C56FA3F"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2F4A427D" w14:textId="77777777" w:rsidTr="0000652C">
        <w:trPr>
          <w:trHeight w:val="54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111233"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بالمحتوى</w:t>
            </w:r>
          </w:p>
        </w:tc>
        <w:tc>
          <w:tcPr>
            <w:tcW w:w="0" w:type="auto"/>
            <w:vAlign w:val="center"/>
            <w:hideMark/>
          </w:tcPr>
          <w:p w14:paraId="1CF3DF62"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0.862**</w:t>
            </w:r>
          </w:p>
        </w:tc>
        <w:tc>
          <w:tcPr>
            <w:tcW w:w="0" w:type="auto"/>
            <w:vAlign w:val="center"/>
            <w:hideMark/>
          </w:tcPr>
          <w:p w14:paraId="52CD7690"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09F3A4F1" w14:textId="77777777" w:rsidTr="0000652C">
        <w:trPr>
          <w:trHeight w:val="53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E57686"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عبر البريد الإلكتروني</w:t>
            </w:r>
          </w:p>
        </w:tc>
        <w:tc>
          <w:tcPr>
            <w:tcW w:w="0" w:type="auto"/>
            <w:vAlign w:val="center"/>
            <w:hideMark/>
          </w:tcPr>
          <w:p w14:paraId="5400C699"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0.798**</w:t>
            </w:r>
          </w:p>
        </w:tc>
        <w:tc>
          <w:tcPr>
            <w:tcW w:w="0" w:type="auto"/>
            <w:vAlign w:val="center"/>
            <w:hideMark/>
          </w:tcPr>
          <w:p w14:paraId="3CCFC635"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47C4C508" w14:textId="77777777" w:rsidTr="0000652C">
        <w:trPr>
          <w:trHeight w:val="53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0B622D"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تحسين محركات البحث</w:t>
            </w: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 (SEO)</w:t>
            </w:r>
          </w:p>
        </w:tc>
        <w:tc>
          <w:tcPr>
            <w:tcW w:w="0" w:type="auto"/>
            <w:vAlign w:val="center"/>
            <w:hideMark/>
          </w:tcPr>
          <w:p w14:paraId="46C25421"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0.821**</w:t>
            </w:r>
          </w:p>
        </w:tc>
        <w:tc>
          <w:tcPr>
            <w:tcW w:w="0" w:type="auto"/>
            <w:vAlign w:val="center"/>
            <w:hideMark/>
          </w:tcPr>
          <w:p w14:paraId="28225287"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7C38F4E6" w14:textId="77777777" w:rsidTr="0000652C">
        <w:trPr>
          <w:trHeight w:val="54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C7A264"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الإعلانات الرقمية</w:t>
            </w:r>
          </w:p>
        </w:tc>
        <w:tc>
          <w:tcPr>
            <w:tcW w:w="0" w:type="auto"/>
            <w:vAlign w:val="center"/>
            <w:hideMark/>
          </w:tcPr>
          <w:p w14:paraId="1FADB20B"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0.856**</w:t>
            </w:r>
          </w:p>
        </w:tc>
        <w:tc>
          <w:tcPr>
            <w:tcW w:w="0" w:type="auto"/>
            <w:vAlign w:val="center"/>
            <w:hideMark/>
          </w:tcPr>
          <w:p w14:paraId="6594100F"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20905A33" w14:textId="77777777" w:rsidTr="0000652C">
        <w:trPr>
          <w:trHeight w:val="53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181983"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الاتصال التسويقي (المتغيّر التابع)</w:t>
            </w:r>
          </w:p>
        </w:tc>
        <w:tc>
          <w:tcPr>
            <w:tcW w:w="0" w:type="auto"/>
            <w:vAlign w:val="center"/>
            <w:hideMark/>
          </w:tcPr>
          <w:p w14:paraId="2797771B"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0.879**</w:t>
            </w:r>
          </w:p>
        </w:tc>
        <w:tc>
          <w:tcPr>
            <w:tcW w:w="0" w:type="auto"/>
            <w:vAlign w:val="center"/>
            <w:hideMark/>
          </w:tcPr>
          <w:p w14:paraId="78C10957"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bl>
    <w:p w14:paraId="5CE11949" w14:textId="77777777" w:rsidR="00EE6999" w:rsidRPr="006E5931" w:rsidRDefault="00EE6999" w:rsidP="00E4155F">
      <w:pPr>
        <w:pStyle w:val="ListParagraph"/>
        <w:spacing w:before="100" w:beforeAutospacing="1" w:after="100" w:afterAutospacing="1" w:line="276" w:lineRule="auto"/>
        <w:ind w:left="360"/>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دالّة إحصائياً عند مستوى</w:t>
      </w:r>
      <w:r w:rsidRPr="006E5931">
        <w:rPr>
          <w:rFonts w:ascii="Simplified Arabic" w:eastAsia="Times New Roman" w:hAnsi="Simplified Arabic" w:cs="Simplified Arabic"/>
          <w:color w:val="000000" w:themeColor="text1"/>
          <w:kern w:val="0"/>
          <w:sz w:val="28"/>
          <w:szCs w:val="28"/>
          <w:lang w:bidi="ar-EG"/>
          <w14:ligatures w14:val="none"/>
        </w:rPr>
        <w:t xml:space="preserve"> (0.01)</w:t>
      </w:r>
    </w:p>
    <w:p w14:paraId="4293FFA7" w14:textId="36ED64CD" w:rsidR="00EE6999" w:rsidRPr="006E5931" w:rsidRDefault="00EE6999" w:rsidP="0000652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rtl/>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يتّضح من الجدول (</w:t>
      </w:r>
      <w:r w:rsidR="0000652C" w:rsidRPr="006E5931">
        <w:rPr>
          <w:rFonts w:ascii="Simplified Arabic" w:eastAsia="Times New Roman" w:hAnsi="Simplified Arabic" w:cs="Simplified Arabic" w:hint="cs"/>
          <w:color w:val="000000" w:themeColor="text1"/>
          <w:kern w:val="0"/>
          <w:sz w:val="28"/>
          <w:szCs w:val="28"/>
          <w:rtl/>
          <w14:ligatures w14:val="none"/>
        </w:rPr>
        <w:t>5</w:t>
      </w:r>
      <w:r w:rsidRPr="006E5931">
        <w:rPr>
          <w:rFonts w:ascii="Simplified Arabic" w:eastAsia="Times New Roman" w:hAnsi="Simplified Arabic" w:cs="Simplified Arabic"/>
          <w:color w:val="000000" w:themeColor="text1"/>
          <w:kern w:val="0"/>
          <w:sz w:val="28"/>
          <w:szCs w:val="28"/>
          <w:rtl/>
          <w14:ligatures w14:val="none"/>
        </w:rPr>
        <w:t>) أن جميع معاملات الارتباط بين درجات الأبعاد والدرجة الكلية للمقياس دالّة إحصائياً عند مستوى (0.01)، وقد تراوحت بين (0.798) و(0.879)، وهو ما يُثبت تمتّع الأداة بدرجة عالية من الصدق البنائي</w:t>
      </w:r>
      <w:r w:rsidRPr="006E5931">
        <w:rPr>
          <w:rFonts w:ascii="Simplified Arabic" w:eastAsia="Times New Roman" w:hAnsi="Simplified Arabic" w:cs="Simplified Arabic"/>
          <w:color w:val="000000" w:themeColor="text1"/>
          <w:kern w:val="0"/>
          <w:sz w:val="28"/>
          <w:szCs w:val="28"/>
          <w:lang w:bidi="ar-EG"/>
          <w14:ligatures w14:val="none"/>
        </w:rPr>
        <w:t>.</w:t>
      </w:r>
    </w:p>
    <w:p w14:paraId="42C3865B" w14:textId="3562B01D" w:rsidR="00EE6999" w:rsidRPr="006E5931" w:rsidRDefault="00EE6999" w:rsidP="0000652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6E5931">
        <w:rPr>
          <w:rFonts w:ascii="Simplified Arabic" w:eastAsia="Times New Roman" w:hAnsi="Simplified Arabic" w:cs="Simplified Arabic"/>
          <w:b/>
          <w:bCs/>
          <w:color w:val="000000" w:themeColor="text1"/>
          <w:kern w:val="0"/>
          <w:sz w:val="32"/>
          <w:szCs w:val="32"/>
          <w:rtl/>
          <w14:ligatures w14:val="none"/>
        </w:rPr>
        <w:t>ثبات أداة الدراسة</w:t>
      </w:r>
      <w:r w:rsidRPr="006E5931">
        <w:rPr>
          <w:rFonts w:ascii="Simplified Arabic" w:eastAsia="Times New Roman" w:hAnsi="Simplified Arabic" w:cs="Simplified Arabic"/>
          <w:b/>
          <w:bCs/>
          <w:color w:val="000000" w:themeColor="text1"/>
          <w:kern w:val="0"/>
          <w:sz w:val="32"/>
          <w:szCs w:val="32"/>
          <w:lang w:bidi="ar-EG"/>
          <w14:ligatures w14:val="none"/>
        </w:rPr>
        <w:t xml:space="preserve"> (Reliability)</w:t>
      </w:r>
    </w:p>
    <w:p w14:paraId="62061EFB" w14:textId="77777777" w:rsidR="00EE6999" w:rsidRPr="006E5931" w:rsidRDefault="00EE6999" w:rsidP="0000652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استُخدم معامل ألفا كرونباخ</w:t>
      </w:r>
      <w:r w:rsidRPr="006E5931">
        <w:rPr>
          <w:rFonts w:ascii="Simplified Arabic" w:eastAsia="Times New Roman" w:hAnsi="Simplified Arabic" w:cs="Simplified Arabic"/>
          <w:color w:val="000000" w:themeColor="text1"/>
          <w:kern w:val="0"/>
          <w:sz w:val="28"/>
          <w:szCs w:val="28"/>
          <w:lang w:bidi="ar-EG"/>
          <w14:ligatures w14:val="none"/>
        </w:rPr>
        <w:t xml:space="preserve"> (Cronbach’s Alpha) </w:t>
      </w:r>
      <w:r w:rsidRPr="006E5931">
        <w:rPr>
          <w:rFonts w:ascii="Simplified Arabic" w:eastAsia="Times New Roman" w:hAnsi="Simplified Arabic" w:cs="Simplified Arabic"/>
          <w:color w:val="000000" w:themeColor="text1"/>
          <w:kern w:val="0"/>
          <w:sz w:val="28"/>
          <w:szCs w:val="28"/>
          <w:rtl/>
          <w14:ligatures w14:val="none"/>
        </w:rPr>
        <w:t>للتحقّق من ثبات الاستبانة، وهو من أكثر المعاملات شيوعاً في قياس الاتّساق الداخلي لأدوات البحث</w:t>
      </w:r>
      <w:r w:rsidRPr="006E5931">
        <w:rPr>
          <w:rFonts w:ascii="Simplified Arabic" w:eastAsia="Times New Roman" w:hAnsi="Simplified Arabic" w:cs="Simplified Arabic"/>
          <w:color w:val="000000" w:themeColor="text1"/>
          <w:kern w:val="0"/>
          <w:sz w:val="28"/>
          <w:szCs w:val="28"/>
          <w:lang w:bidi="ar-EG"/>
          <w14:ligatures w14:val="none"/>
        </w:rPr>
        <w:t>.</w:t>
      </w:r>
    </w:p>
    <w:p w14:paraId="1FDF7FCB" w14:textId="6E3114A9" w:rsidR="00EE6999" w:rsidRPr="006E5931" w:rsidRDefault="00EE6999" w:rsidP="0000652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lastRenderedPageBreak/>
        <w:t>جدول (</w:t>
      </w:r>
      <w:r w:rsidR="0000652C" w:rsidRPr="006E5931">
        <w:rPr>
          <w:rFonts w:ascii="Simplified Arabic" w:eastAsia="Times New Roman" w:hAnsi="Simplified Arabic" w:cs="Simplified Arabic" w:hint="cs"/>
          <w:b/>
          <w:bCs/>
          <w:color w:val="000000" w:themeColor="text1"/>
          <w:kern w:val="0"/>
          <w:sz w:val="28"/>
          <w:szCs w:val="28"/>
          <w:rtl/>
          <w14:ligatures w14:val="none"/>
        </w:rPr>
        <w:t>6</w:t>
      </w:r>
      <w:r w:rsidRPr="006E5931">
        <w:rPr>
          <w:rFonts w:ascii="Simplified Arabic" w:eastAsia="Times New Roman" w:hAnsi="Simplified Arabic" w:cs="Simplified Arabic"/>
          <w:b/>
          <w:bCs/>
          <w:color w:val="000000" w:themeColor="text1"/>
          <w:kern w:val="0"/>
          <w:sz w:val="28"/>
          <w:szCs w:val="28"/>
          <w:rtl/>
          <w14:ligatures w14:val="none"/>
        </w:rPr>
        <w:t>): معاملات ألفا كرونباخ لأبعاد الدراسة</w:t>
      </w:r>
    </w:p>
    <w:tbl>
      <w:tblPr>
        <w:tblStyle w:val="GridTable1Light-Accent6"/>
        <w:bidiVisual/>
        <w:tblW w:w="7703" w:type="dxa"/>
        <w:jc w:val="center"/>
        <w:tblLook w:val="04A0" w:firstRow="1" w:lastRow="0" w:firstColumn="1" w:lastColumn="0" w:noHBand="0" w:noVBand="1"/>
      </w:tblPr>
      <w:tblGrid>
        <w:gridCol w:w="4208"/>
        <w:gridCol w:w="1389"/>
        <w:gridCol w:w="2106"/>
      </w:tblGrid>
      <w:tr w:rsidR="006E5931" w:rsidRPr="006E5931" w14:paraId="3B6305D0" w14:textId="77777777" w:rsidTr="0000652C">
        <w:trPr>
          <w:cnfStyle w:val="100000000000" w:firstRow="1" w:lastRow="0" w:firstColumn="0" w:lastColumn="0" w:oddVBand="0" w:evenVBand="0" w:oddHBand="0"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3644D8"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28FBF1DB" w14:textId="77777777" w:rsidR="00EE6999" w:rsidRPr="006E5931" w:rsidRDefault="00EE6999" w:rsidP="0000652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عدد الفقرات</w:t>
            </w:r>
          </w:p>
        </w:tc>
        <w:tc>
          <w:tcPr>
            <w:tcW w:w="0" w:type="auto"/>
            <w:vAlign w:val="center"/>
            <w:hideMark/>
          </w:tcPr>
          <w:p w14:paraId="647A1ACD" w14:textId="77777777" w:rsidR="00EE6999" w:rsidRPr="006E5931" w:rsidRDefault="00EE6999" w:rsidP="0000652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معامل ألفا كرونباخ</w:t>
            </w:r>
          </w:p>
        </w:tc>
      </w:tr>
      <w:tr w:rsidR="006E5931" w:rsidRPr="006E5931" w14:paraId="2977D764" w14:textId="77777777" w:rsidTr="0000652C">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E2C025"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عبر وسائل التواصل الاجتماعي</w:t>
            </w:r>
          </w:p>
        </w:tc>
        <w:tc>
          <w:tcPr>
            <w:tcW w:w="0" w:type="auto"/>
            <w:vAlign w:val="center"/>
            <w:hideMark/>
          </w:tcPr>
          <w:p w14:paraId="75F2457F"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6A611537"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0.847</w:t>
            </w:r>
          </w:p>
        </w:tc>
      </w:tr>
      <w:tr w:rsidR="006E5931" w:rsidRPr="006E5931" w14:paraId="6A08CE90" w14:textId="77777777" w:rsidTr="0000652C">
        <w:trPr>
          <w:trHeight w:val="53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8EED31"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بالمحتوى</w:t>
            </w:r>
          </w:p>
        </w:tc>
        <w:tc>
          <w:tcPr>
            <w:tcW w:w="0" w:type="auto"/>
            <w:vAlign w:val="center"/>
            <w:hideMark/>
          </w:tcPr>
          <w:p w14:paraId="072E7727"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1C9DBA82"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0.862</w:t>
            </w:r>
          </w:p>
        </w:tc>
      </w:tr>
      <w:tr w:rsidR="006E5931" w:rsidRPr="006E5931" w14:paraId="51C370A8" w14:textId="77777777" w:rsidTr="0000652C">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E95322"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عبر البريد الإلكتروني</w:t>
            </w:r>
          </w:p>
        </w:tc>
        <w:tc>
          <w:tcPr>
            <w:tcW w:w="0" w:type="auto"/>
            <w:vAlign w:val="center"/>
            <w:hideMark/>
          </w:tcPr>
          <w:p w14:paraId="082743FA"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656794C7"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0.821</w:t>
            </w:r>
          </w:p>
        </w:tc>
      </w:tr>
      <w:tr w:rsidR="006E5931" w:rsidRPr="006E5931" w14:paraId="76A66C09" w14:textId="77777777" w:rsidTr="0000652C">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C5B91E"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تحسين محركات البحث</w:t>
            </w: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 (SEO)</w:t>
            </w:r>
          </w:p>
        </w:tc>
        <w:tc>
          <w:tcPr>
            <w:tcW w:w="0" w:type="auto"/>
            <w:vAlign w:val="center"/>
            <w:hideMark/>
          </w:tcPr>
          <w:p w14:paraId="295B96CE"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39B52DAF"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0.836</w:t>
            </w:r>
          </w:p>
        </w:tc>
      </w:tr>
      <w:tr w:rsidR="006E5931" w:rsidRPr="006E5931" w14:paraId="7333AC48" w14:textId="77777777" w:rsidTr="0000652C">
        <w:trPr>
          <w:trHeight w:val="53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8B90D3"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الإعلانات الرقمية</w:t>
            </w:r>
          </w:p>
        </w:tc>
        <w:tc>
          <w:tcPr>
            <w:tcW w:w="0" w:type="auto"/>
            <w:vAlign w:val="center"/>
            <w:hideMark/>
          </w:tcPr>
          <w:p w14:paraId="2A3FDCB9"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5</w:t>
            </w:r>
          </w:p>
        </w:tc>
        <w:tc>
          <w:tcPr>
            <w:tcW w:w="0" w:type="auto"/>
            <w:vAlign w:val="center"/>
            <w:hideMark/>
          </w:tcPr>
          <w:p w14:paraId="6F037886"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0.879</w:t>
            </w:r>
          </w:p>
        </w:tc>
      </w:tr>
      <w:tr w:rsidR="006E5931" w:rsidRPr="006E5931" w14:paraId="71DF6058" w14:textId="77777777" w:rsidTr="0000652C">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652CE3"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المتغيّر المستقل: التسويق الرقمي ككل</w:t>
            </w:r>
          </w:p>
        </w:tc>
        <w:tc>
          <w:tcPr>
            <w:tcW w:w="0" w:type="auto"/>
            <w:vAlign w:val="center"/>
            <w:hideMark/>
          </w:tcPr>
          <w:p w14:paraId="6477B523"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21</w:t>
            </w:r>
          </w:p>
        </w:tc>
        <w:tc>
          <w:tcPr>
            <w:tcW w:w="0" w:type="auto"/>
            <w:vAlign w:val="center"/>
            <w:hideMark/>
          </w:tcPr>
          <w:p w14:paraId="5F6CF427"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0.923</w:t>
            </w:r>
          </w:p>
        </w:tc>
      </w:tr>
      <w:tr w:rsidR="006E5931" w:rsidRPr="006E5931" w14:paraId="77386D40" w14:textId="77777777" w:rsidTr="0000652C">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800A8E"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المتغيّر التابع: الاتصال التسويقي</w:t>
            </w:r>
          </w:p>
        </w:tc>
        <w:tc>
          <w:tcPr>
            <w:tcW w:w="0" w:type="auto"/>
            <w:vAlign w:val="center"/>
            <w:hideMark/>
          </w:tcPr>
          <w:p w14:paraId="4821A35B"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11</w:t>
            </w:r>
          </w:p>
        </w:tc>
        <w:tc>
          <w:tcPr>
            <w:tcW w:w="0" w:type="auto"/>
            <w:vAlign w:val="center"/>
            <w:hideMark/>
          </w:tcPr>
          <w:p w14:paraId="4D84B59F"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0.907</w:t>
            </w:r>
          </w:p>
        </w:tc>
      </w:tr>
      <w:tr w:rsidR="006E5931" w:rsidRPr="006E5931" w14:paraId="42D76BC8" w14:textId="77777777" w:rsidTr="0000652C">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C41DF2"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الاستبانة ككل</w:t>
            </w:r>
          </w:p>
        </w:tc>
        <w:tc>
          <w:tcPr>
            <w:tcW w:w="0" w:type="auto"/>
            <w:vAlign w:val="center"/>
            <w:hideMark/>
          </w:tcPr>
          <w:p w14:paraId="60BDA3C1"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32</w:t>
            </w:r>
          </w:p>
        </w:tc>
        <w:tc>
          <w:tcPr>
            <w:tcW w:w="0" w:type="auto"/>
            <w:vAlign w:val="center"/>
            <w:hideMark/>
          </w:tcPr>
          <w:p w14:paraId="664010F5"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0.941</w:t>
            </w:r>
          </w:p>
        </w:tc>
      </w:tr>
    </w:tbl>
    <w:p w14:paraId="5D4EBD42" w14:textId="77777777" w:rsidR="00EE6999" w:rsidRPr="006E5931" w:rsidRDefault="00EE6999" w:rsidP="0000652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تشير النتائج إلى أن جميع قيم معامل ألفا كرونباخ تجاوزت الحدّ الأدنى المقبول إحصائياً (0.70) الذي أشار إليه</w:t>
      </w:r>
      <w:r w:rsidRPr="006E5931">
        <w:rPr>
          <w:rFonts w:ascii="Simplified Arabic" w:eastAsia="Times New Roman" w:hAnsi="Simplified Arabic" w:cs="Simplified Arabic"/>
          <w:color w:val="000000" w:themeColor="text1"/>
          <w:kern w:val="0"/>
          <w:sz w:val="28"/>
          <w:szCs w:val="28"/>
          <w:lang w:bidi="ar-EG"/>
          <w14:ligatures w14:val="none"/>
        </w:rPr>
        <w:t xml:space="preserve"> (Nunnally, 1978)</w:t>
      </w:r>
      <w:r w:rsidRPr="006E5931">
        <w:rPr>
          <w:rFonts w:ascii="Simplified Arabic" w:eastAsia="Times New Roman" w:hAnsi="Simplified Arabic" w:cs="Simplified Arabic"/>
          <w:color w:val="000000" w:themeColor="text1"/>
          <w:kern w:val="0"/>
          <w:sz w:val="28"/>
          <w:szCs w:val="28"/>
          <w:rtl/>
          <w14:ligatures w14:val="none"/>
        </w:rPr>
        <w:t>، بل جاءت مرتفعة جداً، وهو ما يُثبت أن الأداة تتّسم بدرجة عالية من الثبات، ويمكن الاعتماد على نتائجها في التعميم</w:t>
      </w:r>
      <w:r w:rsidRPr="006E5931">
        <w:rPr>
          <w:rFonts w:ascii="Simplified Arabic" w:eastAsia="Times New Roman" w:hAnsi="Simplified Arabic" w:cs="Simplified Arabic"/>
          <w:color w:val="000000" w:themeColor="text1"/>
          <w:kern w:val="0"/>
          <w:sz w:val="28"/>
          <w:szCs w:val="28"/>
          <w:lang w:bidi="ar-EG"/>
          <w14:ligatures w14:val="none"/>
        </w:rPr>
        <w:t>.</w:t>
      </w:r>
    </w:p>
    <w:p w14:paraId="30BF7281" w14:textId="5C4F94C7" w:rsidR="00EE6999" w:rsidRPr="006E5931" w:rsidRDefault="00EE6999" w:rsidP="0000652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6E5931">
        <w:rPr>
          <w:rFonts w:ascii="Simplified Arabic" w:eastAsia="Times New Roman" w:hAnsi="Simplified Arabic" w:cs="Simplified Arabic"/>
          <w:b/>
          <w:bCs/>
          <w:color w:val="000000" w:themeColor="text1"/>
          <w:kern w:val="0"/>
          <w:sz w:val="32"/>
          <w:szCs w:val="32"/>
          <w:rtl/>
          <w14:ligatures w14:val="none"/>
        </w:rPr>
        <w:t>مصفوفة الارتباط بين متغيّرات الدراسة</w:t>
      </w:r>
    </w:p>
    <w:p w14:paraId="3B989D6C" w14:textId="6F4901F5" w:rsidR="00EE6999" w:rsidRPr="006E5931" w:rsidRDefault="00EE6999" w:rsidP="0000652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00652C" w:rsidRPr="006E5931">
        <w:rPr>
          <w:rFonts w:ascii="Simplified Arabic" w:eastAsia="Times New Roman" w:hAnsi="Simplified Arabic" w:cs="Simplified Arabic" w:hint="cs"/>
          <w:b/>
          <w:bCs/>
          <w:color w:val="000000" w:themeColor="text1"/>
          <w:kern w:val="0"/>
          <w:sz w:val="28"/>
          <w:szCs w:val="28"/>
          <w:rtl/>
          <w14:ligatures w14:val="none"/>
        </w:rPr>
        <w:t>7</w:t>
      </w:r>
      <w:r w:rsidRPr="006E5931">
        <w:rPr>
          <w:rFonts w:ascii="Simplified Arabic" w:eastAsia="Times New Roman" w:hAnsi="Simplified Arabic" w:cs="Simplified Arabic"/>
          <w:b/>
          <w:bCs/>
          <w:color w:val="000000" w:themeColor="text1"/>
          <w:kern w:val="0"/>
          <w:sz w:val="28"/>
          <w:szCs w:val="28"/>
          <w:rtl/>
          <w14:ligatures w14:val="none"/>
        </w:rPr>
        <w:t>): مصفوفة ارتباط بيرسون بين أبعاد التسويق الرقمي والاتصال التسويقي (ن = 364)</w:t>
      </w:r>
    </w:p>
    <w:tbl>
      <w:tblPr>
        <w:tblStyle w:val="GridTable1Light-Accent6"/>
        <w:bidiVisual/>
        <w:tblW w:w="0" w:type="auto"/>
        <w:jc w:val="center"/>
        <w:tblLook w:val="04A0" w:firstRow="1" w:lastRow="0" w:firstColumn="1" w:lastColumn="0" w:noHBand="0" w:noVBand="1"/>
      </w:tblPr>
      <w:tblGrid>
        <w:gridCol w:w="2574"/>
        <w:gridCol w:w="1189"/>
        <w:gridCol w:w="1189"/>
        <w:gridCol w:w="1189"/>
        <w:gridCol w:w="1189"/>
        <w:gridCol w:w="1189"/>
        <w:gridCol w:w="542"/>
      </w:tblGrid>
      <w:tr w:rsidR="00EE6999" w:rsidRPr="006E5931" w14:paraId="0B4B3AE5" w14:textId="77777777" w:rsidTr="0000652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DC1AEA"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المتغيّرات</w:t>
            </w:r>
          </w:p>
        </w:tc>
        <w:tc>
          <w:tcPr>
            <w:tcW w:w="0" w:type="auto"/>
            <w:vAlign w:val="center"/>
            <w:hideMark/>
          </w:tcPr>
          <w:p w14:paraId="5F016550" w14:textId="77777777" w:rsidR="00EE6999" w:rsidRPr="006E5931" w:rsidRDefault="00EE6999" w:rsidP="0000652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w:t>
            </w:r>
          </w:p>
        </w:tc>
        <w:tc>
          <w:tcPr>
            <w:tcW w:w="0" w:type="auto"/>
            <w:vAlign w:val="center"/>
            <w:hideMark/>
          </w:tcPr>
          <w:p w14:paraId="539893E4" w14:textId="77777777" w:rsidR="00EE6999" w:rsidRPr="006E5931" w:rsidRDefault="00EE6999" w:rsidP="0000652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(2)</w:t>
            </w:r>
          </w:p>
        </w:tc>
        <w:tc>
          <w:tcPr>
            <w:tcW w:w="0" w:type="auto"/>
            <w:vAlign w:val="center"/>
            <w:hideMark/>
          </w:tcPr>
          <w:p w14:paraId="1F6E65E6" w14:textId="77777777" w:rsidR="00EE6999" w:rsidRPr="006E5931" w:rsidRDefault="00EE6999" w:rsidP="0000652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(3)</w:t>
            </w:r>
          </w:p>
        </w:tc>
        <w:tc>
          <w:tcPr>
            <w:tcW w:w="0" w:type="auto"/>
            <w:vAlign w:val="center"/>
            <w:hideMark/>
          </w:tcPr>
          <w:p w14:paraId="6947FAC0" w14:textId="77777777" w:rsidR="00EE6999" w:rsidRPr="006E5931" w:rsidRDefault="00EE6999" w:rsidP="0000652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(4)</w:t>
            </w:r>
          </w:p>
        </w:tc>
        <w:tc>
          <w:tcPr>
            <w:tcW w:w="0" w:type="auto"/>
            <w:vAlign w:val="center"/>
            <w:hideMark/>
          </w:tcPr>
          <w:p w14:paraId="096B7B8F" w14:textId="77777777" w:rsidR="00EE6999" w:rsidRPr="006E5931" w:rsidRDefault="00EE6999" w:rsidP="0000652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(5)</w:t>
            </w:r>
          </w:p>
        </w:tc>
        <w:tc>
          <w:tcPr>
            <w:tcW w:w="0" w:type="auto"/>
            <w:vAlign w:val="center"/>
            <w:hideMark/>
          </w:tcPr>
          <w:p w14:paraId="7B6FCE53" w14:textId="77777777" w:rsidR="00EE6999" w:rsidRPr="006E5931" w:rsidRDefault="00EE6999" w:rsidP="0000652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(6)</w:t>
            </w:r>
          </w:p>
        </w:tc>
      </w:tr>
      <w:tr w:rsidR="00EE6999" w:rsidRPr="006E5931" w14:paraId="4B6CCADE"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1F16AA"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(1) </w:t>
            </w:r>
            <w:r w:rsidRPr="006E5931">
              <w:rPr>
                <w:rFonts w:ascii="Simplified Arabic" w:eastAsia="Times New Roman" w:hAnsi="Simplified Arabic" w:cs="Simplified Arabic"/>
                <w:b w:val="0"/>
                <w:bCs w:val="0"/>
                <w:color w:val="000000" w:themeColor="text1"/>
                <w:kern w:val="0"/>
                <w:sz w:val="28"/>
                <w:szCs w:val="28"/>
                <w:rtl/>
                <w14:ligatures w14:val="none"/>
              </w:rPr>
              <w:t>التسويق عبر وسائل التواصل الاجتماعي</w:t>
            </w:r>
          </w:p>
        </w:tc>
        <w:tc>
          <w:tcPr>
            <w:tcW w:w="0" w:type="auto"/>
            <w:vAlign w:val="center"/>
            <w:hideMark/>
          </w:tcPr>
          <w:p w14:paraId="23B56FCC"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028E9824"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336F44F1"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4EB49D4E"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02039C52"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5F90A73D"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EE6999" w:rsidRPr="006E5931" w14:paraId="54CB296F"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AF9339"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(2) </w:t>
            </w:r>
            <w:r w:rsidRPr="006E5931">
              <w:rPr>
                <w:rFonts w:ascii="Simplified Arabic" w:eastAsia="Times New Roman" w:hAnsi="Simplified Arabic" w:cs="Simplified Arabic"/>
                <w:b w:val="0"/>
                <w:bCs w:val="0"/>
                <w:color w:val="000000" w:themeColor="text1"/>
                <w:kern w:val="0"/>
                <w:sz w:val="28"/>
                <w:szCs w:val="28"/>
                <w:rtl/>
                <w14:ligatures w14:val="none"/>
              </w:rPr>
              <w:t>التسويق بالمحتوى</w:t>
            </w:r>
          </w:p>
        </w:tc>
        <w:tc>
          <w:tcPr>
            <w:tcW w:w="0" w:type="auto"/>
            <w:vAlign w:val="center"/>
            <w:hideMark/>
          </w:tcPr>
          <w:p w14:paraId="15AFACC1"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0.682**</w:t>
            </w:r>
          </w:p>
        </w:tc>
        <w:tc>
          <w:tcPr>
            <w:tcW w:w="0" w:type="auto"/>
            <w:vAlign w:val="center"/>
            <w:hideMark/>
          </w:tcPr>
          <w:p w14:paraId="0F8320B0"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3489B8BC"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2280D200"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43050B56"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3390CB11"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EE6999" w:rsidRPr="006E5931" w14:paraId="27763962"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01747F"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(3) </w:t>
            </w:r>
            <w:r w:rsidRPr="006E5931">
              <w:rPr>
                <w:rFonts w:ascii="Simplified Arabic" w:eastAsia="Times New Roman" w:hAnsi="Simplified Arabic" w:cs="Simplified Arabic"/>
                <w:b w:val="0"/>
                <w:bCs w:val="0"/>
                <w:color w:val="000000" w:themeColor="text1"/>
                <w:kern w:val="0"/>
                <w:sz w:val="28"/>
                <w:szCs w:val="28"/>
                <w:rtl/>
                <w14:ligatures w14:val="none"/>
              </w:rPr>
              <w:t>التسويق عبر البريد الإلكتروني</w:t>
            </w:r>
          </w:p>
        </w:tc>
        <w:tc>
          <w:tcPr>
            <w:tcW w:w="0" w:type="auto"/>
            <w:vAlign w:val="center"/>
            <w:hideMark/>
          </w:tcPr>
          <w:p w14:paraId="7FDEF88F"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0.514**</w:t>
            </w:r>
          </w:p>
        </w:tc>
        <w:tc>
          <w:tcPr>
            <w:tcW w:w="0" w:type="auto"/>
            <w:vAlign w:val="center"/>
            <w:hideMark/>
          </w:tcPr>
          <w:p w14:paraId="27F290A5"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0.573**</w:t>
            </w:r>
          </w:p>
        </w:tc>
        <w:tc>
          <w:tcPr>
            <w:tcW w:w="0" w:type="auto"/>
            <w:vAlign w:val="center"/>
            <w:hideMark/>
          </w:tcPr>
          <w:p w14:paraId="1FA3C5D0"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68E8750E"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38DF98A4"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74EF9D66"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EE6999" w:rsidRPr="006E5931" w14:paraId="5D79A78D"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842AA8"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(4) </w:t>
            </w:r>
            <w:r w:rsidRPr="006E5931">
              <w:rPr>
                <w:rFonts w:ascii="Simplified Arabic" w:eastAsia="Times New Roman" w:hAnsi="Simplified Arabic" w:cs="Simplified Arabic"/>
                <w:b w:val="0"/>
                <w:bCs w:val="0"/>
                <w:color w:val="000000" w:themeColor="text1"/>
                <w:kern w:val="0"/>
                <w:sz w:val="28"/>
                <w:szCs w:val="28"/>
                <w:rtl/>
                <w14:ligatures w14:val="none"/>
              </w:rPr>
              <w:t>تحسين محركات البحث</w:t>
            </w: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 (SEO)</w:t>
            </w:r>
          </w:p>
        </w:tc>
        <w:tc>
          <w:tcPr>
            <w:tcW w:w="0" w:type="auto"/>
            <w:vAlign w:val="center"/>
            <w:hideMark/>
          </w:tcPr>
          <w:p w14:paraId="526568DD"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0.586**</w:t>
            </w:r>
          </w:p>
        </w:tc>
        <w:tc>
          <w:tcPr>
            <w:tcW w:w="0" w:type="auto"/>
            <w:vAlign w:val="center"/>
            <w:hideMark/>
          </w:tcPr>
          <w:p w14:paraId="1774CD9D"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0.624**</w:t>
            </w:r>
          </w:p>
        </w:tc>
        <w:tc>
          <w:tcPr>
            <w:tcW w:w="0" w:type="auto"/>
            <w:vAlign w:val="center"/>
            <w:hideMark/>
          </w:tcPr>
          <w:p w14:paraId="7700C604"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0.548**</w:t>
            </w:r>
          </w:p>
        </w:tc>
        <w:tc>
          <w:tcPr>
            <w:tcW w:w="0" w:type="auto"/>
            <w:vAlign w:val="center"/>
            <w:hideMark/>
          </w:tcPr>
          <w:p w14:paraId="73B97A51"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2D9660CD"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7D0C572F"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EE6999" w:rsidRPr="006E5931" w14:paraId="61B281A3"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1DA145"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(5) </w:t>
            </w:r>
            <w:r w:rsidRPr="006E5931">
              <w:rPr>
                <w:rFonts w:ascii="Simplified Arabic" w:eastAsia="Times New Roman" w:hAnsi="Simplified Arabic" w:cs="Simplified Arabic"/>
                <w:b w:val="0"/>
                <w:bCs w:val="0"/>
                <w:color w:val="000000" w:themeColor="text1"/>
                <w:kern w:val="0"/>
                <w:sz w:val="28"/>
                <w:szCs w:val="28"/>
                <w:rtl/>
                <w14:ligatures w14:val="none"/>
              </w:rPr>
              <w:t>الإعلانات الرقمية</w:t>
            </w:r>
          </w:p>
        </w:tc>
        <w:tc>
          <w:tcPr>
            <w:tcW w:w="0" w:type="auto"/>
            <w:vAlign w:val="center"/>
            <w:hideMark/>
          </w:tcPr>
          <w:p w14:paraId="4EC08DC3"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0.647**</w:t>
            </w:r>
          </w:p>
        </w:tc>
        <w:tc>
          <w:tcPr>
            <w:tcW w:w="0" w:type="auto"/>
            <w:vAlign w:val="center"/>
            <w:hideMark/>
          </w:tcPr>
          <w:p w14:paraId="4C0B466F"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0.671**</w:t>
            </w:r>
          </w:p>
        </w:tc>
        <w:tc>
          <w:tcPr>
            <w:tcW w:w="0" w:type="auto"/>
            <w:vAlign w:val="center"/>
            <w:hideMark/>
          </w:tcPr>
          <w:p w14:paraId="6799ECEF"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0.532**</w:t>
            </w:r>
          </w:p>
        </w:tc>
        <w:tc>
          <w:tcPr>
            <w:tcW w:w="0" w:type="auto"/>
            <w:vAlign w:val="center"/>
            <w:hideMark/>
          </w:tcPr>
          <w:p w14:paraId="17237A26"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0.638**</w:t>
            </w:r>
          </w:p>
        </w:tc>
        <w:tc>
          <w:tcPr>
            <w:tcW w:w="0" w:type="auto"/>
            <w:vAlign w:val="center"/>
            <w:hideMark/>
          </w:tcPr>
          <w:p w14:paraId="4711B7CE"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0DC535ED"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EE6999" w:rsidRPr="006E5931" w14:paraId="75AA5B76" w14:textId="77777777" w:rsidTr="000065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24416E" w14:textId="77777777" w:rsidR="00EE6999" w:rsidRPr="006E5931" w:rsidRDefault="00EE6999" w:rsidP="0000652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lastRenderedPageBreak/>
              <w:t xml:space="preserve">(6) </w:t>
            </w:r>
            <w:r w:rsidRPr="006E5931">
              <w:rPr>
                <w:rFonts w:ascii="Simplified Arabic" w:eastAsia="Times New Roman" w:hAnsi="Simplified Arabic" w:cs="Simplified Arabic"/>
                <w:b w:val="0"/>
                <w:bCs w:val="0"/>
                <w:color w:val="000000" w:themeColor="text1"/>
                <w:kern w:val="0"/>
                <w:sz w:val="28"/>
                <w:szCs w:val="28"/>
                <w:rtl/>
                <w14:ligatures w14:val="none"/>
              </w:rPr>
              <w:t>الاتصال التسويقي</w:t>
            </w:r>
          </w:p>
        </w:tc>
        <w:tc>
          <w:tcPr>
            <w:tcW w:w="0" w:type="auto"/>
            <w:vAlign w:val="center"/>
            <w:hideMark/>
          </w:tcPr>
          <w:p w14:paraId="41EECC10"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0.738**</w:t>
            </w:r>
          </w:p>
        </w:tc>
        <w:tc>
          <w:tcPr>
            <w:tcW w:w="0" w:type="auto"/>
            <w:vAlign w:val="center"/>
            <w:hideMark/>
          </w:tcPr>
          <w:p w14:paraId="01175703"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0.762**</w:t>
            </w:r>
          </w:p>
        </w:tc>
        <w:tc>
          <w:tcPr>
            <w:tcW w:w="0" w:type="auto"/>
            <w:vAlign w:val="center"/>
            <w:hideMark/>
          </w:tcPr>
          <w:p w14:paraId="7771AF5B"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0.612**</w:t>
            </w:r>
          </w:p>
        </w:tc>
        <w:tc>
          <w:tcPr>
            <w:tcW w:w="0" w:type="auto"/>
            <w:vAlign w:val="center"/>
            <w:hideMark/>
          </w:tcPr>
          <w:p w14:paraId="5F6128C6"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0.694**</w:t>
            </w:r>
          </w:p>
        </w:tc>
        <w:tc>
          <w:tcPr>
            <w:tcW w:w="0" w:type="auto"/>
            <w:vAlign w:val="center"/>
            <w:hideMark/>
          </w:tcPr>
          <w:p w14:paraId="2D661CE8"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0.751**</w:t>
            </w:r>
          </w:p>
        </w:tc>
        <w:tc>
          <w:tcPr>
            <w:tcW w:w="0" w:type="auto"/>
            <w:vAlign w:val="center"/>
            <w:hideMark/>
          </w:tcPr>
          <w:p w14:paraId="416FB61D" w14:textId="77777777" w:rsidR="00EE6999" w:rsidRPr="006E5931" w:rsidRDefault="00EE6999" w:rsidP="0000652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w:t>
            </w:r>
          </w:p>
        </w:tc>
      </w:tr>
    </w:tbl>
    <w:p w14:paraId="2383B169" w14:textId="77777777" w:rsidR="00EE6999" w:rsidRPr="006E5931" w:rsidRDefault="00EE6999" w:rsidP="0000652C">
      <w:pPr>
        <w:pStyle w:val="ListParagraph"/>
        <w:spacing w:before="100" w:beforeAutospacing="1" w:after="100" w:afterAutospacing="1" w:line="276" w:lineRule="auto"/>
        <w:ind w:left="-1"/>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الارتباط دالّ إحصائياً عند مستوى</w:t>
      </w:r>
      <w:r w:rsidRPr="006E5931">
        <w:rPr>
          <w:rFonts w:ascii="Simplified Arabic" w:eastAsia="Times New Roman" w:hAnsi="Simplified Arabic" w:cs="Simplified Arabic"/>
          <w:color w:val="000000" w:themeColor="text1"/>
          <w:kern w:val="0"/>
          <w:sz w:val="28"/>
          <w:szCs w:val="28"/>
          <w:lang w:bidi="ar-EG"/>
          <w14:ligatures w14:val="none"/>
        </w:rPr>
        <w:t xml:space="preserve"> (0.01)</w:t>
      </w:r>
    </w:p>
    <w:p w14:paraId="0E39C038" w14:textId="5994E2F4" w:rsidR="00EE6999" w:rsidRPr="006E5931" w:rsidRDefault="00EE6999" w:rsidP="0000652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تكشف مصفوفة الارتباط الموضّحة في الجدول (</w:t>
      </w:r>
      <w:r w:rsidR="0000652C" w:rsidRPr="006E5931">
        <w:rPr>
          <w:rFonts w:ascii="Simplified Arabic" w:eastAsia="Times New Roman" w:hAnsi="Simplified Arabic" w:cs="Simplified Arabic" w:hint="cs"/>
          <w:color w:val="000000" w:themeColor="text1"/>
          <w:kern w:val="0"/>
          <w:sz w:val="28"/>
          <w:szCs w:val="28"/>
          <w:rtl/>
          <w14:ligatures w14:val="none"/>
        </w:rPr>
        <w:t>7</w:t>
      </w:r>
      <w:r w:rsidRPr="006E5931">
        <w:rPr>
          <w:rFonts w:ascii="Simplified Arabic" w:eastAsia="Times New Roman" w:hAnsi="Simplified Arabic" w:cs="Simplified Arabic"/>
          <w:color w:val="000000" w:themeColor="text1"/>
          <w:kern w:val="0"/>
          <w:sz w:val="28"/>
          <w:szCs w:val="28"/>
          <w:rtl/>
          <w14:ligatures w14:val="none"/>
        </w:rPr>
        <w:t>) عن وجود علاقات ارتباطية موجبة ودالّة إحصائياً عند مستوى (0.01) بين جميع أبعاد التسويق الرقمي والاتصال التسويقي. وقد تراوحت معاملات الارتباط بين المتغيّرات المستقلة نفسها بين (0.514) و(0.682)، وهي قيم تُصنَّف ضمن الارتباطات المتوسطة إلى القوية، وهو ما يعكس التكامل بين هذه الأبعاد دون بلوغ حدّ الارتباط الخطي المتعدد المُشكِل</w:t>
      </w:r>
      <w:r w:rsidRPr="006E5931">
        <w:rPr>
          <w:rFonts w:ascii="Simplified Arabic" w:eastAsia="Times New Roman" w:hAnsi="Simplified Arabic" w:cs="Simplified Arabic"/>
          <w:color w:val="000000" w:themeColor="text1"/>
          <w:kern w:val="0"/>
          <w:sz w:val="28"/>
          <w:szCs w:val="28"/>
          <w:lang w:bidi="ar-EG"/>
          <w14:ligatures w14:val="none"/>
        </w:rPr>
        <w:t xml:space="preserve"> (Multicollinearity)</w:t>
      </w:r>
      <w:r w:rsidRPr="006E5931">
        <w:rPr>
          <w:rFonts w:ascii="Simplified Arabic" w:eastAsia="Times New Roman" w:hAnsi="Simplified Arabic" w:cs="Simplified Arabic"/>
          <w:color w:val="000000" w:themeColor="text1"/>
          <w:kern w:val="0"/>
          <w:sz w:val="28"/>
          <w:szCs w:val="28"/>
          <w:rtl/>
          <w14:ligatures w14:val="none"/>
        </w:rPr>
        <w:t xml:space="preserve">، إذ إن جميع القيم تقلّ عن الحدّ الحرج </w:t>
      </w:r>
      <w:r w:rsidRPr="006E5931">
        <w:rPr>
          <w:rFonts w:ascii="Simplified Arabic" w:eastAsia="Times New Roman" w:hAnsi="Simplified Arabic" w:cs="Simplified Arabic"/>
          <w:color w:val="000000" w:themeColor="text1"/>
          <w:kern w:val="0"/>
          <w:sz w:val="28"/>
          <w:szCs w:val="28"/>
          <w:lang w:bidi="ar-EG"/>
          <w14:ligatures w14:val="none"/>
        </w:rPr>
        <w:t xml:space="preserve">(0.80). </w:t>
      </w:r>
      <w:r w:rsidRPr="006E5931">
        <w:rPr>
          <w:rFonts w:ascii="Simplified Arabic" w:eastAsia="Times New Roman" w:hAnsi="Simplified Arabic" w:cs="Simplified Arabic"/>
          <w:color w:val="000000" w:themeColor="text1"/>
          <w:kern w:val="0"/>
          <w:sz w:val="28"/>
          <w:szCs w:val="28"/>
          <w:rtl/>
          <w14:ligatures w14:val="none"/>
        </w:rPr>
        <w:t>أما على مستوى العلاقة بالمتغيّر التابع، فقد جاء أعلى ارتباط مع بُعد التسويق بالمحتوى</w:t>
      </w:r>
      <w:r w:rsidRPr="006E5931">
        <w:rPr>
          <w:rFonts w:ascii="Simplified Arabic" w:eastAsia="Times New Roman" w:hAnsi="Simplified Arabic" w:cs="Simplified Arabic"/>
          <w:color w:val="000000" w:themeColor="text1"/>
          <w:kern w:val="0"/>
          <w:sz w:val="28"/>
          <w:szCs w:val="28"/>
          <w:lang w:bidi="ar-EG"/>
          <w14:ligatures w14:val="none"/>
        </w:rPr>
        <w:t xml:space="preserve"> (0.762)</w:t>
      </w:r>
      <w:r w:rsidRPr="006E5931">
        <w:rPr>
          <w:rFonts w:ascii="Simplified Arabic" w:eastAsia="Times New Roman" w:hAnsi="Simplified Arabic" w:cs="Simplified Arabic"/>
          <w:color w:val="000000" w:themeColor="text1"/>
          <w:kern w:val="0"/>
          <w:sz w:val="28"/>
          <w:szCs w:val="28"/>
          <w:rtl/>
          <w14:ligatures w14:val="none"/>
        </w:rPr>
        <w:t>، يليه الإعلانات الرقمية</w:t>
      </w:r>
      <w:r w:rsidRPr="006E5931">
        <w:rPr>
          <w:rFonts w:ascii="Simplified Arabic" w:eastAsia="Times New Roman" w:hAnsi="Simplified Arabic" w:cs="Simplified Arabic"/>
          <w:color w:val="000000" w:themeColor="text1"/>
          <w:kern w:val="0"/>
          <w:sz w:val="28"/>
          <w:szCs w:val="28"/>
          <w:lang w:bidi="ar-EG"/>
          <w14:ligatures w14:val="none"/>
        </w:rPr>
        <w:t xml:space="preserve"> (0.751)</w:t>
      </w:r>
      <w:r w:rsidRPr="006E5931">
        <w:rPr>
          <w:rFonts w:ascii="Simplified Arabic" w:eastAsia="Times New Roman" w:hAnsi="Simplified Arabic" w:cs="Simplified Arabic"/>
          <w:color w:val="000000" w:themeColor="text1"/>
          <w:kern w:val="0"/>
          <w:sz w:val="28"/>
          <w:szCs w:val="28"/>
          <w:rtl/>
          <w14:ligatures w14:val="none"/>
        </w:rPr>
        <w:t>، ثم التسويق عبر وسائل التواصل الاجتماعي</w:t>
      </w:r>
      <w:r w:rsidRPr="006E5931">
        <w:rPr>
          <w:rFonts w:ascii="Simplified Arabic" w:eastAsia="Times New Roman" w:hAnsi="Simplified Arabic" w:cs="Simplified Arabic"/>
          <w:color w:val="000000" w:themeColor="text1"/>
          <w:kern w:val="0"/>
          <w:sz w:val="28"/>
          <w:szCs w:val="28"/>
          <w:lang w:bidi="ar-EG"/>
          <w14:ligatures w14:val="none"/>
        </w:rPr>
        <w:t xml:space="preserve"> (0.738)</w:t>
      </w:r>
      <w:r w:rsidRPr="006E5931">
        <w:rPr>
          <w:rFonts w:ascii="Simplified Arabic" w:eastAsia="Times New Roman" w:hAnsi="Simplified Arabic" w:cs="Simplified Arabic"/>
          <w:color w:val="000000" w:themeColor="text1"/>
          <w:kern w:val="0"/>
          <w:sz w:val="28"/>
          <w:szCs w:val="28"/>
          <w:rtl/>
          <w14:ligatures w14:val="none"/>
        </w:rPr>
        <w:t>، فـتحسين محركات البحث</w:t>
      </w:r>
      <w:r w:rsidRPr="006E5931">
        <w:rPr>
          <w:rFonts w:ascii="Simplified Arabic" w:eastAsia="Times New Roman" w:hAnsi="Simplified Arabic" w:cs="Simplified Arabic"/>
          <w:color w:val="000000" w:themeColor="text1"/>
          <w:kern w:val="0"/>
          <w:sz w:val="28"/>
          <w:szCs w:val="28"/>
          <w:lang w:bidi="ar-EG"/>
          <w14:ligatures w14:val="none"/>
        </w:rPr>
        <w:t xml:space="preserve"> (0.694)</w:t>
      </w:r>
      <w:r w:rsidRPr="006E5931">
        <w:rPr>
          <w:rFonts w:ascii="Simplified Arabic" w:eastAsia="Times New Roman" w:hAnsi="Simplified Arabic" w:cs="Simplified Arabic"/>
          <w:color w:val="000000" w:themeColor="text1"/>
          <w:kern w:val="0"/>
          <w:sz w:val="28"/>
          <w:szCs w:val="28"/>
          <w:rtl/>
          <w14:ligatures w14:val="none"/>
        </w:rPr>
        <w:t>، وأخيراً التسويق عبر البريد الإلكتروني</w:t>
      </w:r>
      <w:r w:rsidRPr="006E5931">
        <w:rPr>
          <w:rFonts w:ascii="Simplified Arabic" w:eastAsia="Times New Roman" w:hAnsi="Simplified Arabic" w:cs="Simplified Arabic"/>
          <w:color w:val="000000" w:themeColor="text1"/>
          <w:kern w:val="0"/>
          <w:sz w:val="28"/>
          <w:szCs w:val="28"/>
          <w:lang w:bidi="ar-EG"/>
          <w14:ligatures w14:val="none"/>
        </w:rPr>
        <w:t xml:space="preserve"> (0.612)</w:t>
      </w:r>
      <w:r w:rsidRPr="006E5931">
        <w:rPr>
          <w:rFonts w:ascii="Simplified Arabic" w:eastAsia="Times New Roman" w:hAnsi="Simplified Arabic" w:cs="Simplified Arabic"/>
          <w:color w:val="000000" w:themeColor="text1"/>
          <w:kern w:val="0"/>
          <w:sz w:val="28"/>
          <w:szCs w:val="28"/>
          <w:rtl/>
          <w14:ligatures w14:val="none"/>
        </w:rPr>
        <w:t>، وهو ما يعكس قوّة العلاقة بين متغيّرات الدراسة ويُمهّد لإجراء تحليل الانحدار</w:t>
      </w:r>
      <w:r w:rsidRPr="006E5931">
        <w:rPr>
          <w:rFonts w:ascii="Simplified Arabic" w:eastAsia="Times New Roman" w:hAnsi="Simplified Arabic" w:cs="Simplified Arabic"/>
          <w:color w:val="000000" w:themeColor="text1"/>
          <w:kern w:val="0"/>
          <w:sz w:val="28"/>
          <w:szCs w:val="28"/>
          <w:lang w:bidi="ar-EG"/>
          <w14:ligatures w14:val="none"/>
        </w:rPr>
        <w:t>.</w:t>
      </w:r>
    </w:p>
    <w:p w14:paraId="243FE378" w14:textId="77777777" w:rsidR="00EE6999" w:rsidRPr="006E5931" w:rsidRDefault="00EE6999" w:rsidP="0000652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40" w:name="_Toc236971535"/>
      <w:r w:rsidRPr="006E5931">
        <w:rPr>
          <w:rFonts w:ascii="Simplified Arabic" w:eastAsia="Times New Roman" w:hAnsi="Simplified Arabic" w:cs="Simplified Arabic"/>
          <w:b/>
          <w:bCs/>
          <w:color w:val="000000" w:themeColor="text1"/>
          <w:kern w:val="0"/>
          <w:sz w:val="36"/>
          <w:szCs w:val="36"/>
          <w:rtl/>
          <w14:ligatures w14:val="none"/>
        </w:rPr>
        <w:t>ثانياً: تحليل البيانات الديموغرافية والوظيفية</w:t>
      </w:r>
      <w:bookmarkEnd w:id="40"/>
    </w:p>
    <w:p w14:paraId="3F3A8DE4" w14:textId="55993C5A" w:rsidR="00C85222" w:rsidRPr="006E5931" w:rsidRDefault="00C85222" w:rsidP="0000652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يتناول هذا الجزء عرضاً لخصائص أفراد عيّنة الدراسة (ن = 364) وفق المتغيّرات الديموغرافية والوظيفية، وذلك من خلال حساب التكرارات والنسب المئوية، وقد جاءت النتائج على النحو الآتي</w:t>
      </w:r>
      <w:r w:rsidRPr="006E5931">
        <w:rPr>
          <w:rFonts w:ascii="Simplified Arabic" w:eastAsia="Times New Roman" w:hAnsi="Simplified Arabic" w:cs="Simplified Arabic"/>
          <w:color w:val="000000" w:themeColor="text1"/>
          <w:kern w:val="0"/>
          <w:sz w:val="28"/>
          <w:szCs w:val="28"/>
          <w14:ligatures w14:val="none"/>
        </w:rPr>
        <w:t>:</w:t>
      </w:r>
    </w:p>
    <w:p w14:paraId="44624BC1" w14:textId="72AD3B68" w:rsidR="00C85222" w:rsidRPr="006E5931" w:rsidRDefault="00C85222" w:rsidP="0000652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E5931">
        <w:rPr>
          <w:rFonts w:ascii="Simplified Arabic" w:eastAsia="Times New Roman" w:hAnsi="Simplified Arabic" w:cs="Simplified Arabic"/>
          <w:b/>
          <w:bCs/>
          <w:color w:val="000000" w:themeColor="text1"/>
          <w:kern w:val="0"/>
          <w:sz w:val="32"/>
          <w:szCs w:val="32"/>
          <w:rtl/>
          <w14:ligatures w14:val="none"/>
        </w:rPr>
        <w:t>توزيع أفراد العيّنة وفق متغيّر الجنس</w:t>
      </w:r>
    </w:p>
    <w:p w14:paraId="0A01027C" w14:textId="2C9045EA" w:rsidR="00C85222" w:rsidRPr="006E5931" w:rsidRDefault="00C85222" w:rsidP="0000652C">
      <w:pPr>
        <w:pStyle w:val="ListParagraph"/>
        <w:spacing w:before="100" w:beforeAutospacing="1" w:after="100" w:afterAutospacing="1" w:line="276" w:lineRule="auto"/>
        <w:ind w:left="360"/>
        <w:contextualSpacing w:val="0"/>
        <w:jc w:val="center"/>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00652C" w:rsidRPr="006E5931">
        <w:rPr>
          <w:rFonts w:ascii="Simplified Arabic" w:eastAsia="Times New Roman" w:hAnsi="Simplified Arabic" w:cs="Simplified Arabic" w:hint="cs"/>
          <w:b/>
          <w:bCs/>
          <w:color w:val="000000" w:themeColor="text1"/>
          <w:kern w:val="0"/>
          <w:sz w:val="28"/>
          <w:szCs w:val="28"/>
          <w:rtl/>
          <w14:ligatures w14:val="none"/>
        </w:rPr>
        <w:t>8</w:t>
      </w:r>
      <w:r w:rsidRPr="006E5931">
        <w:rPr>
          <w:rFonts w:ascii="Simplified Arabic" w:eastAsia="Times New Roman" w:hAnsi="Simplified Arabic" w:cs="Simplified Arabic"/>
          <w:b/>
          <w:bCs/>
          <w:color w:val="000000" w:themeColor="text1"/>
          <w:kern w:val="0"/>
          <w:sz w:val="28"/>
          <w:szCs w:val="28"/>
          <w:rtl/>
          <w14:ligatures w14:val="none"/>
        </w:rPr>
        <w:t>): توزيع أفراد عيّنة الدراسة وفق متغيّر الجنس</w:t>
      </w:r>
    </w:p>
    <w:tbl>
      <w:tblPr>
        <w:tblStyle w:val="GridTable1Light-Accent6"/>
        <w:bidiVisual/>
        <w:tblW w:w="5774" w:type="dxa"/>
        <w:jc w:val="center"/>
        <w:tblLook w:val="04A0" w:firstRow="1" w:lastRow="0" w:firstColumn="1" w:lastColumn="0" w:noHBand="0" w:noVBand="1"/>
      </w:tblPr>
      <w:tblGrid>
        <w:gridCol w:w="1713"/>
        <w:gridCol w:w="1459"/>
        <w:gridCol w:w="2602"/>
      </w:tblGrid>
      <w:tr w:rsidR="006E5931" w:rsidRPr="006E5931" w14:paraId="51EBC2B9" w14:textId="77777777" w:rsidTr="0000652C">
        <w:trPr>
          <w:cnfStyle w:val="100000000000" w:firstRow="1" w:lastRow="0" w:firstColumn="0" w:lastColumn="0" w:oddVBand="0" w:evenVBand="0" w:oddHBand="0"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C8FA94"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الجنس</w:t>
            </w:r>
          </w:p>
        </w:tc>
        <w:tc>
          <w:tcPr>
            <w:tcW w:w="0" w:type="auto"/>
            <w:vAlign w:val="center"/>
            <w:hideMark/>
          </w:tcPr>
          <w:p w14:paraId="3041EE10" w14:textId="77777777" w:rsidR="00C85222" w:rsidRPr="006E5931" w:rsidRDefault="00C85222"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التكرار</w:t>
            </w:r>
          </w:p>
        </w:tc>
        <w:tc>
          <w:tcPr>
            <w:tcW w:w="0" w:type="auto"/>
            <w:vAlign w:val="center"/>
            <w:hideMark/>
          </w:tcPr>
          <w:p w14:paraId="6C569DAC" w14:textId="77777777" w:rsidR="00C85222" w:rsidRPr="006E5931" w:rsidRDefault="00C85222"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النسبة المئوية</w:t>
            </w:r>
          </w:p>
        </w:tc>
      </w:tr>
      <w:tr w:rsidR="006E5931" w:rsidRPr="006E5931" w14:paraId="3C4FC2F5" w14:textId="77777777" w:rsidTr="0000652C">
        <w:trPr>
          <w:trHeight w:val="43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9A1B22"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ذكر</w:t>
            </w:r>
          </w:p>
        </w:tc>
        <w:tc>
          <w:tcPr>
            <w:tcW w:w="0" w:type="auto"/>
            <w:vAlign w:val="center"/>
            <w:hideMark/>
          </w:tcPr>
          <w:p w14:paraId="1F0FBEB8"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217</w:t>
            </w:r>
          </w:p>
        </w:tc>
        <w:tc>
          <w:tcPr>
            <w:tcW w:w="0" w:type="auto"/>
            <w:vAlign w:val="center"/>
            <w:hideMark/>
          </w:tcPr>
          <w:p w14:paraId="3A146ABE"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59.6%</w:t>
            </w:r>
          </w:p>
        </w:tc>
      </w:tr>
      <w:tr w:rsidR="006E5931" w:rsidRPr="006E5931" w14:paraId="0E1CF0F0" w14:textId="77777777" w:rsidTr="0000652C">
        <w:trPr>
          <w:trHeight w:val="44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F6F2DD"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أنثى</w:t>
            </w:r>
          </w:p>
        </w:tc>
        <w:tc>
          <w:tcPr>
            <w:tcW w:w="0" w:type="auto"/>
            <w:vAlign w:val="center"/>
            <w:hideMark/>
          </w:tcPr>
          <w:p w14:paraId="4ECFFB86"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147</w:t>
            </w:r>
          </w:p>
        </w:tc>
        <w:tc>
          <w:tcPr>
            <w:tcW w:w="0" w:type="auto"/>
            <w:vAlign w:val="center"/>
            <w:hideMark/>
          </w:tcPr>
          <w:p w14:paraId="1BF12B75"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40.4%</w:t>
            </w:r>
          </w:p>
        </w:tc>
      </w:tr>
      <w:tr w:rsidR="006E5931" w:rsidRPr="006E5931" w14:paraId="3CF491BB" w14:textId="77777777" w:rsidTr="0000652C">
        <w:trPr>
          <w:trHeight w:val="43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53DAF7"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المجموع</w:t>
            </w:r>
          </w:p>
        </w:tc>
        <w:tc>
          <w:tcPr>
            <w:tcW w:w="0" w:type="auto"/>
            <w:vAlign w:val="center"/>
            <w:hideMark/>
          </w:tcPr>
          <w:p w14:paraId="3703FCEA"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364</w:t>
            </w:r>
          </w:p>
        </w:tc>
        <w:tc>
          <w:tcPr>
            <w:tcW w:w="0" w:type="auto"/>
            <w:vAlign w:val="center"/>
            <w:hideMark/>
          </w:tcPr>
          <w:p w14:paraId="2F0A65EA"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100%</w:t>
            </w:r>
          </w:p>
        </w:tc>
      </w:tr>
    </w:tbl>
    <w:p w14:paraId="0D8796F7" w14:textId="61574AAC" w:rsidR="00C85222" w:rsidRPr="006E5931" w:rsidRDefault="00C85222" w:rsidP="0000652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يتّضح من الجدول (</w:t>
      </w:r>
      <w:r w:rsidR="0000652C" w:rsidRPr="006E5931">
        <w:rPr>
          <w:rFonts w:ascii="Simplified Arabic" w:eastAsia="Times New Roman" w:hAnsi="Simplified Arabic" w:cs="Simplified Arabic" w:hint="cs"/>
          <w:color w:val="000000" w:themeColor="text1"/>
          <w:kern w:val="0"/>
          <w:sz w:val="28"/>
          <w:szCs w:val="28"/>
          <w:rtl/>
          <w14:ligatures w14:val="none"/>
        </w:rPr>
        <w:t>8</w:t>
      </w:r>
      <w:r w:rsidRPr="006E5931">
        <w:rPr>
          <w:rFonts w:ascii="Simplified Arabic" w:eastAsia="Times New Roman" w:hAnsi="Simplified Arabic" w:cs="Simplified Arabic"/>
          <w:color w:val="000000" w:themeColor="text1"/>
          <w:kern w:val="0"/>
          <w:sz w:val="28"/>
          <w:szCs w:val="28"/>
          <w:rtl/>
          <w14:ligatures w14:val="none"/>
        </w:rPr>
        <w:t>) أن نسبة الذكور من أفراد عيّنة الدراسة بلغت (59.6%)، مقابل (40.4%) من الإناث، وهو ما يعكس الطبيعة السائدة في تركيبة الكوادر العاملة بالقطاع غير الربحي في منطقة مكة المكرمة، مع حضور واضح للعنصر النسائي في هذا القطاع</w:t>
      </w:r>
      <w:r w:rsidRPr="006E5931">
        <w:rPr>
          <w:rFonts w:ascii="Simplified Arabic" w:eastAsia="Times New Roman" w:hAnsi="Simplified Arabic" w:cs="Simplified Arabic"/>
          <w:color w:val="000000" w:themeColor="text1"/>
          <w:kern w:val="0"/>
          <w:sz w:val="28"/>
          <w:szCs w:val="28"/>
          <w14:ligatures w14:val="none"/>
        </w:rPr>
        <w:t>.</w:t>
      </w:r>
    </w:p>
    <w:p w14:paraId="25B74804" w14:textId="2B90A6FD" w:rsidR="00C85222" w:rsidRPr="006E5931" w:rsidRDefault="00C85222" w:rsidP="0000652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E5931">
        <w:rPr>
          <w:rFonts w:ascii="Simplified Arabic" w:eastAsia="Times New Roman" w:hAnsi="Simplified Arabic" w:cs="Simplified Arabic"/>
          <w:b/>
          <w:bCs/>
          <w:color w:val="000000" w:themeColor="text1"/>
          <w:kern w:val="0"/>
          <w:sz w:val="32"/>
          <w:szCs w:val="32"/>
          <w:rtl/>
          <w14:ligatures w14:val="none"/>
        </w:rPr>
        <w:t>توزيع أفراد العيّنة وفق متغيّر العمر</w:t>
      </w:r>
    </w:p>
    <w:p w14:paraId="03528378" w14:textId="482BE583" w:rsidR="00C85222" w:rsidRPr="006E5931" w:rsidRDefault="00C85222" w:rsidP="0000652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00652C" w:rsidRPr="006E5931">
        <w:rPr>
          <w:rFonts w:ascii="Simplified Arabic" w:eastAsia="Times New Roman" w:hAnsi="Simplified Arabic" w:cs="Simplified Arabic" w:hint="cs"/>
          <w:b/>
          <w:bCs/>
          <w:color w:val="000000" w:themeColor="text1"/>
          <w:kern w:val="0"/>
          <w:sz w:val="28"/>
          <w:szCs w:val="28"/>
          <w:rtl/>
          <w14:ligatures w14:val="none"/>
        </w:rPr>
        <w:t>9</w:t>
      </w:r>
      <w:r w:rsidRPr="006E5931">
        <w:rPr>
          <w:rFonts w:ascii="Simplified Arabic" w:eastAsia="Times New Roman" w:hAnsi="Simplified Arabic" w:cs="Simplified Arabic"/>
          <w:b/>
          <w:bCs/>
          <w:color w:val="000000" w:themeColor="text1"/>
          <w:kern w:val="0"/>
          <w:sz w:val="28"/>
          <w:szCs w:val="28"/>
          <w:rtl/>
          <w14:ligatures w14:val="none"/>
        </w:rPr>
        <w:t>): توزيع أفراد عيّنة الدراسة وفق متغيّر العمر</w:t>
      </w:r>
    </w:p>
    <w:tbl>
      <w:tblPr>
        <w:tblStyle w:val="GridTable1Light-Accent6"/>
        <w:bidiVisual/>
        <w:tblW w:w="5934" w:type="dxa"/>
        <w:jc w:val="center"/>
        <w:tblLook w:val="04A0" w:firstRow="1" w:lastRow="0" w:firstColumn="1" w:lastColumn="0" w:noHBand="0" w:noVBand="1"/>
      </w:tblPr>
      <w:tblGrid>
        <w:gridCol w:w="2881"/>
        <w:gridCol w:w="1352"/>
        <w:gridCol w:w="1701"/>
      </w:tblGrid>
      <w:tr w:rsidR="00C85222" w:rsidRPr="006E5931" w14:paraId="71C734E2" w14:textId="77777777" w:rsidTr="0010379C">
        <w:trPr>
          <w:cnfStyle w:val="100000000000" w:firstRow="1" w:lastRow="0" w:firstColumn="0" w:lastColumn="0" w:oddVBand="0" w:evenVBand="0" w:oddHBand="0" w:evenHBand="0" w:firstRowFirstColumn="0" w:firstRowLastColumn="0" w:lastRowFirstColumn="0" w:lastRowLastColumn="0"/>
          <w:trHeight w:val="47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8A470C"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الفئة العمرية</w:t>
            </w:r>
          </w:p>
        </w:tc>
        <w:tc>
          <w:tcPr>
            <w:tcW w:w="1352" w:type="dxa"/>
            <w:vAlign w:val="center"/>
            <w:hideMark/>
          </w:tcPr>
          <w:p w14:paraId="46D45088" w14:textId="77777777" w:rsidR="00C85222" w:rsidRPr="006E5931" w:rsidRDefault="00C85222"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التكرار</w:t>
            </w:r>
          </w:p>
        </w:tc>
        <w:tc>
          <w:tcPr>
            <w:tcW w:w="1701" w:type="dxa"/>
            <w:vAlign w:val="center"/>
            <w:hideMark/>
          </w:tcPr>
          <w:p w14:paraId="5A225296" w14:textId="77777777" w:rsidR="00C85222" w:rsidRPr="006E5931" w:rsidRDefault="00C85222"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النسبة المئوية</w:t>
            </w:r>
          </w:p>
        </w:tc>
      </w:tr>
      <w:tr w:rsidR="00C85222" w:rsidRPr="006E5931" w14:paraId="479C000E" w14:textId="77777777" w:rsidTr="0010379C">
        <w:trPr>
          <w:trHeight w:val="4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44ADA1"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من 18 إلى 35 سنة</w:t>
            </w:r>
          </w:p>
        </w:tc>
        <w:tc>
          <w:tcPr>
            <w:tcW w:w="1352" w:type="dxa"/>
            <w:vAlign w:val="center"/>
            <w:hideMark/>
          </w:tcPr>
          <w:p w14:paraId="1FC59FC7"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168</w:t>
            </w:r>
          </w:p>
        </w:tc>
        <w:tc>
          <w:tcPr>
            <w:tcW w:w="1701" w:type="dxa"/>
            <w:vAlign w:val="center"/>
            <w:hideMark/>
          </w:tcPr>
          <w:p w14:paraId="7B8F682A"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46.2%</w:t>
            </w:r>
          </w:p>
        </w:tc>
      </w:tr>
      <w:tr w:rsidR="00C85222" w:rsidRPr="006E5931" w14:paraId="679AC776" w14:textId="77777777" w:rsidTr="0010379C">
        <w:trPr>
          <w:trHeight w:val="48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BAE909"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من 36 إلى 50 سنة</w:t>
            </w:r>
          </w:p>
        </w:tc>
        <w:tc>
          <w:tcPr>
            <w:tcW w:w="1352" w:type="dxa"/>
            <w:vAlign w:val="center"/>
            <w:hideMark/>
          </w:tcPr>
          <w:p w14:paraId="0B8AD0D8"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152</w:t>
            </w:r>
          </w:p>
        </w:tc>
        <w:tc>
          <w:tcPr>
            <w:tcW w:w="1701" w:type="dxa"/>
            <w:vAlign w:val="center"/>
            <w:hideMark/>
          </w:tcPr>
          <w:p w14:paraId="677AA863"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41.8%</w:t>
            </w:r>
          </w:p>
        </w:tc>
      </w:tr>
      <w:tr w:rsidR="00C85222" w:rsidRPr="006E5931" w14:paraId="0FA81400" w14:textId="77777777" w:rsidTr="0010379C">
        <w:trPr>
          <w:trHeight w:val="48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E2F07B"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51 </w:t>
            </w:r>
            <w:r w:rsidRPr="006E5931">
              <w:rPr>
                <w:rFonts w:ascii="Simplified Arabic" w:eastAsia="Times New Roman" w:hAnsi="Simplified Arabic" w:cs="Simplified Arabic"/>
                <w:color w:val="000000" w:themeColor="text1"/>
                <w:kern w:val="0"/>
                <w:sz w:val="28"/>
                <w:szCs w:val="28"/>
                <w:rtl/>
                <w14:ligatures w14:val="none"/>
              </w:rPr>
              <w:t>سنة فأكثر</w:t>
            </w:r>
          </w:p>
        </w:tc>
        <w:tc>
          <w:tcPr>
            <w:tcW w:w="1352" w:type="dxa"/>
            <w:vAlign w:val="center"/>
            <w:hideMark/>
          </w:tcPr>
          <w:p w14:paraId="183066C4"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44</w:t>
            </w:r>
          </w:p>
        </w:tc>
        <w:tc>
          <w:tcPr>
            <w:tcW w:w="1701" w:type="dxa"/>
            <w:vAlign w:val="center"/>
            <w:hideMark/>
          </w:tcPr>
          <w:p w14:paraId="13E33D01"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12.0%</w:t>
            </w:r>
          </w:p>
        </w:tc>
      </w:tr>
      <w:tr w:rsidR="00C85222" w:rsidRPr="006E5931" w14:paraId="5DE3C8B9" w14:textId="77777777" w:rsidTr="0010379C">
        <w:trPr>
          <w:trHeight w:val="4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14062A"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المجموع</w:t>
            </w:r>
          </w:p>
        </w:tc>
        <w:tc>
          <w:tcPr>
            <w:tcW w:w="1352" w:type="dxa"/>
            <w:vAlign w:val="center"/>
            <w:hideMark/>
          </w:tcPr>
          <w:p w14:paraId="213D3BA6"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364</w:t>
            </w:r>
          </w:p>
        </w:tc>
        <w:tc>
          <w:tcPr>
            <w:tcW w:w="1701" w:type="dxa"/>
            <w:vAlign w:val="center"/>
            <w:hideMark/>
          </w:tcPr>
          <w:p w14:paraId="4526003C"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100%</w:t>
            </w:r>
          </w:p>
        </w:tc>
      </w:tr>
    </w:tbl>
    <w:p w14:paraId="069853A0" w14:textId="6DA6A6E8" w:rsidR="00C85222" w:rsidRPr="006E5931" w:rsidRDefault="00C85222"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يتّضح من الجدول (</w:t>
      </w:r>
      <w:r w:rsidR="0010379C" w:rsidRPr="006E5931">
        <w:rPr>
          <w:rFonts w:ascii="Simplified Arabic" w:eastAsia="Times New Roman" w:hAnsi="Simplified Arabic" w:cs="Simplified Arabic" w:hint="cs"/>
          <w:color w:val="000000" w:themeColor="text1"/>
          <w:kern w:val="0"/>
          <w:sz w:val="28"/>
          <w:szCs w:val="28"/>
          <w:rtl/>
          <w14:ligatures w14:val="none"/>
        </w:rPr>
        <w:t>9</w:t>
      </w:r>
      <w:r w:rsidRPr="006E5931">
        <w:rPr>
          <w:rFonts w:ascii="Simplified Arabic" w:eastAsia="Times New Roman" w:hAnsi="Simplified Arabic" w:cs="Simplified Arabic"/>
          <w:color w:val="000000" w:themeColor="text1"/>
          <w:kern w:val="0"/>
          <w:sz w:val="28"/>
          <w:szCs w:val="28"/>
          <w:rtl/>
          <w14:ligatures w14:val="none"/>
        </w:rPr>
        <w:t>) أن الفئة العمرية من (18–35) سنة جاءت في المقدّمة بنسبة (46.2%)، تليها الفئة من (36–50) سنة بنسبة (41.8%)، ثم الفئة (51 سنة فأكثر) بنسبة (12.0%). ويدلّ ذلك على غلبة عنصر الشباب في المنظمات غير الربحية بمكة المكرمة، وهي فئة يُتوقَّع أن تكون أكثر تفاعلاً مع أدوات التسويق الرقمي وأكثر انفتاحاً على تبنّيها في العمل المؤسسي</w:t>
      </w:r>
      <w:r w:rsidRPr="006E5931">
        <w:rPr>
          <w:rFonts w:ascii="Simplified Arabic" w:eastAsia="Times New Roman" w:hAnsi="Simplified Arabic" w:cs="Simplified Arabic"/>
          <w:color w:val="000000" w:themeColor="text1"/>
          <w:kern w:val="0"/>
          <w:sz w:val="28"/>
          <w:szCs w:val="28"/>
          <w14:ligatures w14:val="none"/>
        </w:rPr>
        <w:t>.</w:t>
      </w:r>
    </w:p>
    <w:p w14:paraId="1CCCE29D" w14:textId="08AD70D6" w:rsidR="00C85222" w:rsidRPr="006E5931" w:rsidRDefault="00C85222"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E5931">
        <w:rPr>
          <w:rFonts w:ascii="Simplified Arabic" w:eastAsia="Times New Roman" w:hAnsi="Simplified Arabic" w:cs="Simplified Arabic"/>
          <w:b/>
          <w:bCs/>
          <w:color w:val="000000" w:themeColor="text1"/>
          <w:kern w:val="0"/>
          <w:sz w:val="32"/>
          <w:szCs w:val="32"/>
          <w:rtl/>
          <w14:ligatures w14:val="none"/>
        </w:rPr>
        <w:t>توزيع أفراد العيّنة وفق متغيّر المؤهل العلمي</w:t>
      </w:r>
    </w:p>
    <w:p w14:paraId="7B1E716E" w14:textId="38819696" w:rsidR="00C85222" w:rsidRPr="006E5931" w:rsidRDefault="00C85222"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10</w:t>
      </w:r>
      <w:r w:rsidRPr="006E5931">
        <w:rPr>
          <w:rFonts w:ascii="Simplified Arabic" w:eastAsia="Times New Roman" w:hAnsi="Simplified Arabic" w:cs="Simplified Arabic"/>
          <w:b/>
          <w:bCs/>
          <w:color w:val="000000" w:themeColor="text1"/>
          <w:kern w:val="0"/>
          <w:sz w:val="28"/>
          <w:szCs w:val="28"/>
          <w:rtl/>
          <w14:ligatures w14:val="none"/>
        </w:rPr>
        <w:t>): توزيع أفراد عيّنة الدراسة وفق متغيّر المؤهل العلمي</w:t>
      </w:r>
    </w:p>
    <w:tbl>
      <w:tblPr>
        <w:tblStyle w:val="GridTable1Light-Accent6"/>
        <w:bidiVisual/>
        <w:tblW w:w="0" w:type="auto"/>
        <w:jc w:val="center"/>
        <w:tblLook w:val="04A0" w:firstRow="1" w:lastRow="0" w:firstColumn="1" w:lastColumn="0" w:noHBand="0" w:noVBand="1"/>
      </w:tblPr>
      <w:tblGrid>
        <w:gridCol w:w="1461"/>
        <w:gridCol w:w="1105"/>
        <w:gridCol w:w="1985"/>
      </w:tblGrid>
      <w:tr w:rsidR="00C85222" w:rsidRPr="006E5931" w14:paraId="707CBF14" w14:textId="77777777" w:rsidTr="001037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F28557"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المؤهل العلمي</w:t>
            </w:r>
          </w:p>
        </w:tc>
        <w:tc>
          <w:tcPr>
            <w:tcW w:w="1105" w:type="dxa"/>
            <w:vAlign w:val="center"/>
            <w:hideMark/>
          </w:tcPr>
          <w:p w14:paraId="47F24886" w14:textId="77777777" w:rsidR="00C85222" w:rsidRPr="006E5931" w:rsidRDefault="00C85222"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التكرار</w:t>
            </w:r>
          </w:p>
        </w:tc>
        <w:tc>
          <w:tcPr>
            <w:tcW w:w="1985" w:type="dxa"/>
            <w:vAlign w:val="center"/>
            <w:hideMark/>
          </w:tcPr>
          <w:p w14:paraId="34D5286D" w14:textId="77777777" w:rsidR="00C85222" w:rsidRPr="006E5931" w:rsidRDefault="00C85222"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النسبة المئوية</w:t>
            </w:r>
          </w:p>
        </w:tc>
      </w:tr>
      <w:tr w:rsidR="00C85222" w:rsidRPr="006E5931" w14:paraId="6E0CD0A4"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BB482A"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ثانوي فأقل</w:t>
            </w:r>
          </w:p>
        </w:tc>
        <w:tc>
          <w:tcPr>
            <w:tcW w:w="1105" w:type="dxa"/>
            <w:vAlign w:val="center"/>
            <w:hideMark/>
          </w:tcPr>
          <w:p w14:paraId="37CC74A9"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21</w:t>
            </w:r>
          </w:p>
        </w:tc>
        <w:tc>
          <w:tcPr>
            <w:tcW w:w="1985" w:type="dxa"/>
            <w:vAlign w:val="center"/>
            <w:hideMark/>
          </w:tcPr>
          <w:p w14:paraId="39A4458C"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5.8%</w:t>
            </w:r>
          </w:p>
        </w:tc>
      </w:tr>
      <w:tr w:rsidR="00C85222" w:rsidRPr="006E5931" w14:paraId="28E3BDE9"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AD1A09"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دبلوم</w:t>
            </w:r>
          </w:p>
        </w:tc>
        <w:tc>
          <w:tcPr>
            <w:tcW w:w="1105" w:type="dxa"/>
            <w:vAlign w:val="center"/>
            <w:hideMark/>
          </w:tcPr>
          <w:p w14:paraId="17CCD238"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47</w:t>
            </w:r>
          </w:p>
        </w:tc>
        <w:tc>
          <w:tcPr>
            <w:tcW w:w="1985" w:type="dxa"/>
            <w:vAlign w:val="center"/>
            <w:hideMark/>
          </w:tcPr>
          <w:p w14:paraId="27A96711"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12.9%</w:t>
            </w:r>
          </w:p>
        </w:tc>
      </w:tr>
      <w:tr w:rsidR="00C85222" w:rsidRPr="006E5931" w14:paraId="13B407DF"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F9591A"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بكالوريوس</w:t>
            </w:r>
          </w:p>
        </w:tc>
        <w:tc>
          <w:tcPr>
            <w:tcW w:w="1105" w:type="dxa"/>
            <w:vAlign w:val="center"/>
            <w:hideMark/>
          </w:tcPr>
          <w:p w14:paraId="4FDC22E5"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218</w:t>
            </w:r>
          </w:p>
        </w:tc>
        <w:tc>
          <w:tcPr>
            <w:tcW w:w="1985" w:type="dxa"/>
            <w:vAlign w:val="center"/>
            <w:hideMark/>
          </w:tcPr>
          <w:p w14:paraId="4B338CF9"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59.9%</w:t>
            </w:r>
          </w:p>
        </w:tc>
      </w:tr>
      <w:tr w:rsidR="00C85222" w:rsidRPr="006E5931" w14:paraId="3F8D714F"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9EC090"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ماجستير</w:t>
            </w:r>
          </w:p>
        </w:tc>
        <w:tc>
          <w:tcPr>
            <w:tcW w:w="1105" w:type="dxa"/>
            <w:vAlign w:val="center"/>
            <w:hideMark/>
          </w:tcPr>
          <w:p w14:paraId="714E4A3F"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63</w:t>
            </w:r>
          </w:p>
        </w:tc>
        <w:tc>
          <w:tcPr>
            <w:tcW w:w="1985" w:type="dxa"/>
            <w:vAlign w:val="center"/>
            <w:hideMark/>
          </w:tcPr>
          <w:p w14:paraId="63834F7E"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17.3%</w:t>
            </w:r>
          </w:p>
        </w:tc>
      </w:tr>
      <w:tr w:rsidR="00C85222" w:rsidRPr="006E5931" w14:paraId="330B1129"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40CA0D"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دكتوراه</w:t>
            </w:r>
          </w:p>
        </w:tc>
        <w:tc>
          <w:tcPr>
            <w:tcW w:w="1105" w:type="dxa"/>
            <w:vAlign w:val="center"/>
            <w:hideMark/>
          </w:tcPr>
          <w:p w14:paraId="40943335"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15</w:t>
            </w:r>
          </w:p>
        </w:tc>
        <w:tc>
          <w:tcPr>
            <w:tcW w:w="1985" w:type="dxa"/>
            <w:vAlign w:val="center"/>
            <w:hideMark/>
          </w:tcPr>
          <w:p w14:paraId="107D53F8"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4.1%</w:t>
            </w:r>
          </w:p>
        </w:tc>
      </w:tr>
      <w:tr w:rsidR="00C85222" w:rsidRPr="006E5931" w14:paraId="1FF71DE3"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9E10FC"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المجموع</w:t>
            </w:r>
          </w:p>
        </w:tc>
        <w:tc>
          <w:tcPr>
            <w:tcW w:w="1105" w:type="dxa"/>
            <w:vAlign w:val="center"/>
            <w:hideMark/>
          </w:tcPr>
          <w:p w14:paraId="2CFE6B24"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364</w:t>
            </w:r>
          </w:p>
        </w:tc>
        <w:tc>
          <w:tcPr>
            <w:tcW w:w="1985" w:type="dxa"/>
            <w:vAlign w:val="center"/>
            <w:hideMark/>
          </w:tcPr>
          <w:p w14:paraId="37610484"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100%</w:t>
            </w:r>
          </w:p>
        </w:tc>
      </w:tr>
    </w:tbl>
    <w:p w14:paraId="66425073" w14:textId="5871FFB9" w:rsidR="00C85222" w:rsidRPr="006E5931" w:rsidRDefault="00C85222"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يتّضح من الجدول (</w:t>
      </w:r>
      <w:r w:rsidR="0010379C" w:rsidRPr="006E5931">
        <w:rPr>
          <w:rFonts w:ascii="Simplified Arabic" w:eastAsia="Times New Roman" w:hAnsi="Simplified Arabic" w:cs="Simplified Arabic" w:hint="cs"/>
          <w:color w:val="000000" w:themeColor="text1"/>
          <w:kern w:val="0"/>
          <w:sz w:val="28"/>
          <w:szCs w:val="28"/>
          <w:rtl/>
          <w14:ligatures w14:val="none"/>
        </w:rPr>
        <w:t>10</w:t>
      </w:r>
      <w:r w:rsidRPr="006E5931">
        <w:rPr>
          <w:rFonts w:ascii="Simplified Arabic" w:eastAsia="Times New Roman" w:hAnsi="Simplified Arabic" w:cs="Simplified Arabic"/>
          <w:color w:val="000000" w:themeColor="text1"/>
          <w:kern w:val="0"/>
          <w:sz w:val="28"/>
          <w:szCs w:val="28"/>
          <w:rtl/>
          <w14:ligatures w14:val="none"/>
        </w:rPr>
        <w:t>) أن حاملي شهادة البكالوريوس يُشكّلون النسبة الأكبر من أفراد العيّنة بنسبة (59.9%)، فيما بلغت نسبة حاملي الدراسات العليا (ماجستير ودكتوراه) مجتمعةً (21.4%)، بينما جاءت نسبة حاملي الدبلوم (12.9%)، والثانوية فأقل (5.8%). ويعكس ذلك مستوى تعليمياً جيداً لأفراد العيّنة، وهو ما يُعزّز موثوقية استجاباتهم حول موضوع الدراسة</w:t>
      </w:r>
      <w:r w:rsidRPr="006E5931">
        <w:rPr>
          <w:rFonts w:ascii="Simplified Arabic" w:eastAsia="Times New Roman" w:hAnsi="Simplified Arabic" w:cs="Simplified Arabic"/>
          <w:color w:val="000000" w:themeColor="text1"/>
          <w:kern w:val="0"/>
          <w:sz w:val="28"/>
          <w:szCs w:val="28"/>
          <w14:ligatures w14:val="none"/>
        </w:rPr>
        <w:t>.</w:t>
      </w:r>
    </w:p>
    <w:p w14:paraId="19153474" w14:textId="1A0046B2" w:rsidR="00C85222" w:rsidRPr="006E5931" w:rsidRDefault="00C85222"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E5931">
        <w:rPr>
          <w:rFonts w:ascii="Simplified Arabic" w:eastAsia="Times New Roman" w:hAnsi="Simplified Arabic" w:cs="Simplified Arabic"/>
          <w:b/>
          <w:bCs/>
          <w:color w:val="000000" w:themeColor="text1"/>
          <w:kern w:val="0"/>
          <w:sz w:val="32"/>
          <w:szCs w:val="32"/>
          <w:rtl/>
          <w14:ligatures w14:val="none"/>
        </w:rPr>
        <w:t>توزيع أفراد العيّنة وفق متغيّر نوع الجمعية</w:t>
      </w:r>
    </w:p>
    <w:p w14:paraId="5D8A1676" w14:textId="71CC888A" w:rsidR="00C85222" w:rsidRPr="006E5931" w:rsidRDefault="00C85222"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11</w:t>
      </w:r>
      <w:r w:rsidRPr="006E5931">
        <w:rPr>
          <w:rFonts w:ascii="Simplified Arabic" w:eastAsia="Times New Roman" w:hAnsi="Simplified Arabic" w:cs="Simplified Arabic"/>
          <w:b/>
          <w:bCs/>
          <w:color w:val="000000" w:themeColor="text1"/>
          <w:kern w:val="0"/>
          <w:sz w:val="28"/>
          <w:szCs w:val="28"/>
          <w:rtl/>
          <w14:ligatures w14:val="none"/>
        </w:rPr>
        <w:t>): توزيع أفراد عيّنة الدراسة وفق متغيّر نوع الجمعية</w:t>
      </w:r>
    </w:p>
    <w:tbl>
      <w:tblPr>
        <w:tblStyle w:val="GridTable1Light-Accent6"/>
        <w:bidiVisual/>
        <w:tblW w:w="5263" w:type="dxa"/>
        <w:jc w:val="center"/>
        <w:tblLook w:val="04A0" w:firstRow="1" w:lastRow="0" w:firstColumn="1" w:lastColumn="0" w:noHBand="0" w:noVBand="1"/>
      </w:tblPr>
      <w:tblGrid>
        <w:gridCol w:w="1932"/>
        <w:gridCol w:w="1129"/>
        <w:gridCol w:w="2202"/>
      </w:tblGrid>
      <w:tr w:rsidR="00C85222" w:rsidRPr="006E5931" w14:paraId="4C0B8FC1" w14:textId="77777777" w:rsidTr="0010379C">
        <w:trPr>
          <w:cnfStyle w:val="100000000000" w:firstRow="1" w:lastRow="0" w:firstColumn="0" w:lastColumn="0" w:oddVBand="0" w:evenVBand="0" w:oddHBand="0" w:evenHBand="0" w:firstRowFirstColumn="0" w:firstRowLastColumn="0" w:lastRowFirstColumn="0" w:lastRowLastColumn="0"/>
          <w:trHeight w:val="46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8CA248"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نوع الجمعية</w:t>
            </w:r>
          </w:p>
        </w:tc>
        <w:tc>
          <w:tcPr>
            <w:tcW w:w="0" w:type="auto"/>
            <w:vAlign w:val="center"/>
            <w:hideMark/>
          </w:tcPr>
          <w:p w14:paraId="4F3A6FD5" w14:textId="77777777" w:rsidR="00C85222" w:rsidRPr="006E5931" w:rsidRDefault="00C85222"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التكرار</w:t>
            </w:r>
          </w:p>
        </w:tc>
        <w:tc>
          <w:tcPr>
            <w:tcW w:w="0" w:type="auto"/>
            <w:vAlign w:val="center"/>
            <w:hideMark/>
          </w:tcPr>
          <w:p w14:paraId="0FE129C1" w14:textId="77777777" w:rsidR="00C85222" w:rsidRPr="006E5931" w:rsidRDefault="00C85222"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النسبة المئوية</w:t>
            </w:r>
          </w:p>
        </w:tc>
      </w:tr>
      <w:tr w:rsidR="00C85222" w:rsidRPr="006E5931" w14:paraId="3A1768B3" w14:textId="77777777" w:rsidTr="0010379C">
        <w:trPr>
          <w:trHeight w:val="4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96B341"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خيرية</w:t>
            </w:r>
          </w:p>
        </w:tc>
        <w:tc>
          <w:tcPr>
            <w:tcW w:w="0" w:type="auto"/>
            <w:vAlign w:val="center"/>
            <w:hideMark/>
          </w:tcPr>
          <w:p w14:paraId="1A67C425"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129</w:t>
            </w:r>
          </w:p>
        </w:tc>
        <w:tc>
          <w:tcPr>
            <w:tcW w:w="0" w:type="auto"/>
            <w:vAlign w:val="center"/>
            <w:hideMark/>
          </w:tcPr>
          <w:p w14:paraId="19DC78EA"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35.4%</w:t>
            </w:r>
          </w:p>
        </w:tc>
      </w:tr>
      <w:tr w:rsidR="00C85222" w:rsidRPr="006E5931" w14:paraId="1985D515" w14:textId="77777777" w:rsidTr="0010379C">
        <w:trPr>
          <w:trHeight w:val="47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185DA4"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تنموية</w:t>
            </w:r>
          </w:p>
        </w:tc>
        <w:tc>
          <w:tcPr>
            <w:tcW w:w="0" w:type="auto"/>
            <w:vAlign w:val="center"/>
            <w:hideMark/>
          </w:tcPr>
          <w:p w14:paraId="54CD2269"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71</w:t>
            </w:r>
          </w:p>
        </w:tc>
        <w:tc>
          <w:tcPr>
            <w:tcW w:w="0" w:type="auto"/>
            <w:vAlign w:val="center"/>
            <w:hideMark/>
          </w:tcPr>
          <w:p w14:paraId="5CADFB12"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19.5%</w:t>
            </w:r>
          </w:p>
        </w:tc>
      </w:tr>
      <w:tr w:rsidR="00C85222" w:rsidRPr="006E5931" w14:paraId="5B06DF74" w14:textId="77777777" w:rsidTr="0010379C">
        <w:trPr>
          <w:trHeight w:val="47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4C3D8D"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تعليمية</w:t>
            </w:r>
          </w:p>
        </w:tc>
        <w:tc>
          <w:tcPr>
            <w:tcW w:w="0" w:type="auto"/>
            <w:vAlign w:val="center"/>
            <w:hideMark/>
          </w:tcPr>
          <w:p w14:paraId="0DE22989"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48</w:t>
            </w:r>
          </w:p>
        </w:tc>
        <w:tc>
          <w:tcPr>
            <w:tcW w:w="0" w:type="auto"/>
            <w:vAlign w:val="center"/>
            <w:hideMark/>
          </w:tcPr>
          <w:p w14:paraId="3860220B"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13.2%</w:t>
            </w:r>
          </w:p>
        </w:tc>
      </w:tr>
      <w:tr w:rsidR="00C85222" w:rsidRPr="006E5931" w14:paraId="59705915" w14:textId="77777777" w:rsidTr="0010379C">
        <w:trPr>
          <w:trHeight w:val="4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B74EB7"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صحية</w:t>
            </w:r>
          </w:p>
        </w:tc>
        <w:tc>
          <w:tcPr>
            <w:tcW w:w="0" w:type="auto"/>
            <w:vAlign w:val="center"/>
            <w:hideMark/>
          </w:tcPr>
          <w:p w14:paraId="605399B2"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43</w:t>
            </w:r>
          </w:p>
        </w:tc>
        <w:tc>
          <w:tcPr>
            <w:tcW w:w="0" w:type="auto"/>
            <w:vAlign w:val="center"/>
            <w:hideMark/>
          </w:tcPr>
          <w:p w14:paraId="023C2BFE"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11.8%</w:t>
            </w:r>
          </w:p>
        </w:tc>
      </w:tr>
      <w:tr w:rsidR="00C85222" w:rsidRPr="006E5931" w14:paraId="7C34A347" w14:textId="77777777" w:rsidTr="0010379C">
        <w:trPr>
          <w:trHeight w:val="47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16621B"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اجتماعية</w:t>
            </w:r>
          </w:p>
        </w:tc>
        <w:tc>
          <w:tcPr>
            <w:tcW w:w="0" w:type="auto"/>
            <w:vAlign w:val="center"/>
            <w:hideMark/>
          </w:tcPr>
          <w:p w14:paraId="63BE90BB"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39</w:t>
            </w:r>
          </w:p>
        </w:tc>
        <w:tc>
          <w:tcPr>
            <w:tcW w:w="0" w:type="auto"/>
            <w:vAlign w:val="center"/>
            <w:hideMark/>
          </w:tcPr>
          <w:p w14:paraId="20C3377E"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10.7%</w:t>
            </w:r>
          </w:p>
        </w:tc>
      </w:tr>
      <w:tr w:rsidR="00C85222" w:rsidRPr="006E5931" w14:paraId="68DD82D2" w14:textId="77777777" w:rsidTr="0010379C">
        <w:trPr>
          <w:trHeight w:val="4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68D814"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ثقافية</w:t>
            </w:r>
          </w:p>
        </w:tc>
        <w:tc>
          <w:tcPr>
            <w:tcW w:w="0" w:type="auto"/>
            <w:vAlign w:val="center"/>
            <w:hideMark/>
          </w:tcPr>
          <w:p w14:paraId="73361F59"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15</w:t>
            </w:r>
          </w:p>
        </w:tc>
        <w:tc>
          <w:tcPr>
            <w:tcW w:w="0" w:type="auto"/>
            <w:vAlign w:val="center"/>
            <w:hideMark/>
          </w:tcPr>
          <w:p w14:paraId="7E5DA059"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4.1%</w:t>
            </w:r>
          </w:p>
        </w:tc>
      </w:tr>
      <w:tr w:rsidR="00C85222" w:rsidRPr="006E5931" w14:paraId="07C97C58" w14:textId="77777777" w:rsidTr="0010379C">
        <w:trPr>
          <w:trHeight w:val="47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F0A24F"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بيئية</w:t>
            </w:r>
          </w:p>
        </w:tc>
        <w:tc>
          <w:tcPr>
            <w:tcW w:w="0" w:type="auto"/>
            <w:vAlign w:val="center"/>
            <w:hideMark/>
          </w:tcPr>
          <w:p w14:paraId="6E8F7961"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12</w:t>
            </w:r>
          </w:p>
        </w:tc>
        <w:tc>
          <w:tcPr>
            <w:tcW w:w="0" w:type="auto"/>
            <w:vAlign w:val="center"/>
            <w:hideMark/>
          </w:tcPr>
          <w:p w14:paraId="11305F6C"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3.3%</w:t>
            </w:r>
          </w:p>
        </w:tc>
      </w:tr>
      <w:tr w:rsidR="00C85222" w:rsidRPr="006E5931" w14:paraId="772AA3B8" w14:textId="77777777" w:rsidTr="0010379C">
        <w:trPr>
          <w:trHeight w:val="4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B3E1BB"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أخرى</w:t>
            </w:r>
          </w:p>
        </w:tc>
        <w:tc>
          <w:tcPr>
            <w:tcW w:w="0" w:type="auto"/>
            <w:vAlign w:val="center"/>
            <w:hideMark/>
          </w:tcPr>
          <w:p w14:paraId="2AE7B1C1"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7</w:t>
            </w:r>
          </w:p>
        </w:tc>
        <w:tc>
          <w:tcPr>
            <w:tcW w:w="0" w:type="auto"/>
            <w:vAlign w:val="center"/>
            <w:hideMark/>
          </w:tcPr>
          <w:p w14:paraId="159B0565"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1.9%</w:t>
            </w:r>
          </w:p>
        </w:tc>
      </w:tr>
      <w:tr w:rsidR="00C85222" w:rsidRPr="006E5931" w14:paraId="656262D4" w14:textId="77777777" w:rsidTr="0010379C">
        <w:trPr>
          <w:trHeight w:val="47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D7B43E"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المجموع</w:t>
            </w:r>
          </w:p>
        </w:tc>
        <w:tc>
          <w:tcPr>
            <w:tcW w:w="0" w:type="auto"/>
            <w:vAlign w:val="center"/>
            <w:hideMark/>
          </w:tcPr>
          <w:p w14:paraId="232A85AB"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364</w:t>
            </w:r>
          </w:p>
        </w:tc>
        <w:tc>
          <w:tcPr>
            <w:tcW w:w="0" w:type="auto"/>
            <w:vAlign w:val="center"/>
            <w:hideMark/>
          </w:tcPr>
          <w:p w14:paraId="3156AE1D"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100%</w:t>
            </w:r>
          </w:p>
        </w:tc>
      </w:tr>
    </w:tbl>
    <w:p w14:paraId="0A76461F" w14:textId="344BAAAE" w:rsidR="00C85222" w:rsidRPr="006E5931" w:rsidRDefault="00C85222"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يتّضح من الجدول (</w:t>
      </w:r>
      <w:r w:rsidR="0010379C" w:rsidRPr="006E5931">
        <w:rPr>
          <w:rFonts w:ascii="Simplified Arabic" w:eastAsia="Times New Roman" w:hAnsi="Simplified Arabic" w:cs="Simplified Arabic" w:hint="cs"/>
          <w:color w:val="000000" w:themeColor="text1"/>
          <w:kern w:val="0"/>
          <w:sz w:val="28"/>
          <w:szCs w:val="28"/>
          <w:rtl/>
          <w14:ligatures w14:val="none"/>
        </w:rPr>
        <w:t>11</w:t>
      </w:r>
      <w:r w:rsidRPr="006E5931">
        <w:rPr>
          <w:rFonts w:ascii="Simplified Arabic" w:eastAsia="Times New Roman" w:hAnsi="Simplified Arabic" w:cs="Simplified Arabic"/>
          <w:color w:val="000000" w:themeColor="text1"/>
          <w:kern w:val="0"/>
          <w:sz w:val="28"/>
          <w:szCs w:val="28"/>
          <w:rtl/>
          <w14:ligatures w14:val="none"/>
        </w:rPr>
        <w:t>) أن الجمعيات الخيرية تصدّرت العيّنة بنسبة (35.4%)، تليها الجمعيات التنموية بنسبة (19.5%)، ثم التعليمية (13.2%)، فالصحية (11.8%)، والاجتماعية (10.7%)، فيما جاءت الجمعيات الثقافية والبيئية والأخرى بنسب أقل. ويتوافق هذا التوزيع مع طبيعة الخارطة المؤسسية للقطاع غير الربحي في منطقة مكة المكرمة، الذي تُهيمن عليه الجمعيات الخيرية والتنموية بحكم طبيعة المنطقة وخصوصيتها</w:t>
      </w:r>
      <w:r w:rsidRPr="006E5931">
        <w:rPr>
          <w:rFonts w:ascii="Simplified Arabic" w:eastAsia="Times New Roman" w:hAnsi="Simplified Arabic" w:cs="Simplified Arabic"/>
          <w:color w:val="000000" w:themeColor="text1"/>
          <w:kern w:val="0"/>
          <w:sz w:val="28"/>
          <w:szCs w:val="28"/>
          <w14:ligatures w14:val="none"/>
        </w:rPr>
        <w:t>.</w:t>
      </w:r>
    </w:p>
    <w:p w14:paraId="766CC456" w14:textId="2FC62343" w:rsidR="00C85222" w:rsidRPr="006E5931" w:rsidRDefault="00C85222"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E5931">
        <w:rPr>
          <w:rFonts w:ascii="Simplified Arabic" w:eastAsia="Times New Roman" w:hAnsi="Simplified Arabic" w:cs="Simplified Arabic"/>
          <w:b/>
          <w:bCs/>
          <w:color w:val="000000" w:themeColor="text1"/>
          <w:kern w:val="0"/>
          <w:sz w:val="32"/>
          <w:szCs w:val="32"/>
          <w:rtl/>
          <w14:ligatures w14:val="none"/>
        </w:rPr>
        <w:t>توزيع أفراد العيّنة وفق متغيّر سنوات الخبرة</w:t>
      </w:r>
    </w:p>
    <w:p w14:paraId="45B51678" w14:textId="11B7DD42" w:rsidR="00C85222" w:rsidRPr="006E5931" w:rsidRDefault="00C85222"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lastRenderedPageBreak/>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12</w:t>
      </w:r>
      <w:r w:rsidRPr="006E5931">
        <w:rPr>
          <w:rFonts w:ascii="Simplified Arabic" w:eastAsia="Times New Roman" w:hAnsi="Simplified Arabic" w:cs="Simplified Arabic"/>
          <w:b/>
          <w:bCs/>
          <w:color w:val="000000" w:themeColor="text1"/>
          <w:kern w:val="0"/>
          <w:sz w:val="28"/>
          <w:szCs w:val="28"/>
          <w:rtl/>
          <w14:ligatures w14:val="none"/>
        </w:rPr>
        <w:t>): توزيع أفراد عيّنة الدراسة وفق متغيّر سنوات الخبرة</w:t>
      </w:r>
    </w:p>
    <w:tbl>
      <w:tblPr>
        <w:tblStyle w:val="GridTable1Light-Accent6"/>
        <w:bidiVisual/>
        <w:tblW w:w="6243" w:type="dxa"/>
        <w:jc w:val="center"/>
        <w:tblLook w:val="04A0" w:firstRow="1" w:lastRow="0" w:firstColumn="1" w:lastColumn="0" w:noHBand="0" w:noVBand="1"/>
      </w:tblPr>
      <w:tblGrid>
        <w:gridCol w:w="3515"/>
        <w:gridCol w:w="1168"/>
        <w:gridCol w:w="1560"/>
      </w:tblGrid>
      <w:tr w:rsidR="00C85222" w:rsidRPr="006E5931" w14:paraId="6D490160" w14:textId="77777777" w:rsidTr="0010379C">
        <w:trPr>
          <w:cnfStyle w:val="100000000000" w:firstRow="1" w:lastRow="0" w:firstColumn="0" w:lastColumn="0" w:oddVBand="0" w:evenVBand="0" w:oddHBand="0" w:evenHBand="0" w:firstRowFirstColumn="0" w:firstRowLastColumn="0" w:lastRowFirstColumn="0" w:lastRowLastColumn="0"/>
          <w:trHeight w:val="4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2BE3EB" w14:textId="77777777" w:rsidR="00C85222" w:rsidRPr="006E5931" w:rsidRDefault="00C85222" w:rsidP="0010379C">
            <w:pPr>
              <w:pStyle w:val="ListParagraph"/>
              <w:spacing w:before="100" w:beforeAutospacing="1" w:after="100" w:afterAutospacing="1" w:line="276" w:lineRule="auto"/>
              <w:ind w:left="1"/>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سنوات الخبرة</w:t>
            </w:r>
          </w:p>
        </w:tc>
        <w:tc>
          <w:tcPr>
            <w:tcW w:w="1168" w:type="dxa"/>
            <w:vAlign w:val="center"/>
            <w:hideMark/>
          </w:tcPr>
          <w:p w14:paraId="61D37E8B" w14:textId="77777777" w:rsidR="00C85222" w:rsidRPr="006E5931" w:rsidRDefault="00C85222" w:rsidP="0010379C">
            <w:pPr>
              <w:pStyle w:val="ListParagraph"/>
              <w:spacing w:before="100" w:beforeAutospacing="1" w:after="100" w:afterAutospacing="1" w:line="276" w:lineRule="auto"/>
              <w:ind w:left="1"/>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التكرار</w:t>
            </w:r>
          </w:p>
        </w:tc>
        <w:tc>
          <w:tcPr>
            <w:tcW w:w="1560" w:type="dxa"/>
            <w:vAlign w:val="center"/>
            <w:hideMark/>
          </w:tcPr>
          <w:p w14:paraId="09AA81FA" w14:textId="77777777" w:rsidR="00C85222" w:rsidRPr="006E5931" w:rsidRDefault="00C85222" w:rsidP="0010379C">
            <w:pPr>
              <w:pStyle w:val="ListParagraph"/>
              <w:spacing w:before="100" w:beforeAutospacing="1" w:after="100" w:afterAutospacing="1" w:line="276" w:lineRule="auto"/>
              <w:ind w:left="1"/>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النسبة المئوية</w:t>
            </w:r>
          </w:p>
        </w:tc>
      </w:tr>
      <w:tr w:rsidR="00C85222" w:rsidRPr="006E5931" w14:paraId="4D06CBA2" w14:textId="77777777" w:rsidTr="0010379C">
        <w:trPr>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C6AA80" w14:textId="77777777" w:rsidR="00C85222" w:rsidRPr="006E5931" w:rsidRDefault="00C85222" w:rsidP="0010379C">
            <w:pPr>
              <w:pStyle w:val="ListParagraph"/>
              <w:spacing w:before="100" w:beforeAutospacing="1" w:after="100" w:afterAutospacing="1" w:line="276" w:lineRule="auto"/>
              <w:ind w:left="1"/>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أقل من 5 سنوات</w:t>
            </w:r>
          </w:p>
        </w:tc>
        <w:tc>
          <w:tcPr>
            <w:tcW w:w="1168" w:type="dxa"/>
            <w:vAlign w:val="center"/>
            <w:hideMark/>
          </w:tcPr>
          <w:p w14:paraId="7487B641" w14:textId="77777777" w:rsidR="00C85222" w:rsidRPr="006E5931" w:rsidRDefault="00C85222" w:rsidP="0010379C">
            <w:pPr>
              <w:pStyle w:val="ListParagraph"/>
              <w:spacing w:before="100" w:beforeAutospacing="1" w:after="100" w:afterAutospacing="1" w:line="276" w:lineRule="auto"/>
              <w:ind w:left="1"/>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142</w:t>
            </w:r>
          </w:p>
        </w:tc>
        <w:tc>
          <w:tcPr>
            <w:tcW w:w="1560" w:type="dxa"/>
            <w:vAlign w:val="center"/>
            <w:hideMark/>
          </w:tcPr>
          <w:p w14:paraId="1567DFF1" w14:textId="77777777" w:rsidR="00C85222" w:rsidRPr="006E5931" w:rsidRDefault="00C85222" w:rsidP="0010379C">
            <w:pPr>
              <w:pStyle w:val="ListParagraph"/>
              <w:spacing w:before="100" w:beforeAutospacing="1" w:after="100" w:afterAutospacing="1" w:line="276" w:lineRule="auto"/>
              <w:ind w:left="1"/>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39.0%</w:t>
            </w:r>
          </w:p>
        </w:tc>
      </w:tr>
      <w:tr w:rsidR="00C85222" w:rsidRPr="006E5931" w14:paraId="08380017" w14:textId="77777777" w:rsidTr="0010379C">
        <w:trPr>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BEF0B4" w14:textId="77777777" w:rsidR="00C85222" w:rsidRPr="006E5931" w:rsidRDefault="00C85222" w:rsidP="0010379C">
            <w:pPr>
              <w:pStyle w:val="ListParagraph"/>
              <w:spacing w:before="100" w:beforeAutospacing="1" w:after="100" w:afterAutospacing="1" w:line="276" w:lineRule="auto"/>
              <w:ind w:left="1"/>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من 5 إلى أقل من 10 سنوات</w:t>
            </w:r>
          </w:p>
        </w:tc>
        <w:tc>
          <w:tcPr>
            <w:tcW w:w="1168" w:type="dxa"/>
            <w:vAlign w:val="center"/>
            <w:hideMark/>
          </w:tcPr>
          <w:p w14:paraId="7024DD9D" w14:textId="77777777" w:rsidR="00C85222" w:rsidRPr="006E5931" w:rsidRDefault="00C85222" w:rsidP="0010379C">
            <w:pPr>
              <w:pStyle w:val="ListParagraph"/>
              <w:spacing w:before="100" w:beforeAutospacing="1" w:after="100" w:afterAutospacing="1" w:line="276" w:lineRule="auto"/>
              <w:ind w:left="1"/>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128</w:t>
            </w:r>
          </w:p>
        </w:tc>
        <w:tc>
          <w:tcPr>
            <w:tcW w:w="1560" w:type="dxa"/>
            <w:vAlign w:val="center"/>
            <w:hideMark/>
          </w:tcPr>
          <w:p w14:paraId="5156C107" w14:textId="77777777" w:rsidR="00C85222" w:rsidRPr="006E5931" w:rsidRDefault="00C85222" w:rsidP="0010379C">
            <w:pPr>
              <w:pStyle w:val="ListParagraph"/>
              <w:spacing w:before="100" w:beforeAutospacing="1" w:after="100" w:afterAutospacing="1" w:line="276" w:lineRule="auto"/>
              <w:ind w:left="1"/>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35.2%</w:t>
            </w:r>
          </w:p>
        </w:tc>
      </w:tr>
      <w:tr w:rsidR="00C85222" w:rsidRPr="006E5931" w14:paraId="09067B79" w14:textId="77777777" w:rsidTr="0010379C">
        <w:trPr>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681DF6" w14:textId="77777777" w:rsidR="00C85222" w:rsidRPr="006E5931" w:rsidRDefault="00C85222" w:rsidP="0010379C">
            <w:pPr>
              <w:pStyle w:val="ListParagraph"/>
              <w:spacing w:before="100" w:beforeAutospacing="1" w:after="100" w:afterAutospacing="1" w:line="276" w:lineRule="auto"/>
              <w:ind w:left="1"/>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من 10 إلى أقل من 15 سنة</w:t>
            </w:r>
          </w:p>
        </w:tc>
        <w:tc>
          <w:tcPr>
            <w:tcW w:w="1168" w:type="dxa"/>
            <w:vAlign w:val="center"/>
            <w:hideMark/>
          </w:tcPr>
          <w:p w14:paraId="20525BA2" w14:textId="77777777" w:rsidR="00C85222" w:rsidRPr="006E5931" w:rsidRDefault="00C85222" w:rsidP="0010379C">
            <w:pPr>
              <w:pStyle w:val="ListParagraph"/>
              <w:spacing w:before="100" w:beforeAutospacing="1" w:after="100" w:afterAutospacing="1" w:line="276" w:lineRule="auto"/>
              <w:ind w:left="1"/>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61</w:t>
            </w:r>
          </w:p>
        </w:tc>
        <w:tc>
          <w:tcPr>
            <w:tcW w:w="1560" w:type="dxa"/>
            <w:vAlign w:val="center"/>
            <w:hideMark/>
          </w:tcPr>
          <w:p w14:paraId="12921398" w14:textId="77777777" w:rsidR="00C85222" w:rsidRPr="006E5931" w:rsidRDefault="00C85222" w:rsidP="0010379C">
            <w:pPr>
              <w:pStyle w:val="ListParagraph"/>
              <w:spacing w:before="100" w:beforeAutospacing="1" w:after="100" w:afterAutospacing="1" w:line="276" w:lineRule="auto"/>
              <w:ind w:left="1"/>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16.8%</w:t>
            </w:r>
          </w:p>
        </w:tc>
      </w:tr>
      <w:tr w:rsidR="00C85222" w:rsidRPr="006E5931" w14:paraId="373A15F4" w14:textId="77777777" w:rsidTr="0010379C">
        <w:trPr>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BB8ED9" w14:textId="77777777" w:rsidR="00C85222" w:rsidRPr="006E5931" w:rsidRDefault="00C85222" w:rsidP="0010379C">
            <w:pPr>
              <w:pStyle w:val="ListParagraph"/>
              <w:spacing w:before="100" w:beforeAutospacing="1" w:after="100" w:afterAutospacing="1" w:line="276" w:lineRule="auto"/>
              <w:ind w:left="1"/>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 xml:space="preserve">15 </w:t>
            </w:r>
            <w:r w:rsidRPr="006E5931">
              <w:rPr>
                <w:rFonts w:ascii="Simplified Arabic" w:eastAsia="Times New Roman" w:hAnsi="Simplified Arabic" w:cs="Simplified Arabic"/>
                <w:color w:val="000000" w:themeColor="text1"/>
                <w:kern w:val="0"/>
                <w:sz w:val="28"/>
                <w:szCs w:val="28"/>
                <w:rtl/>
                <w14:ligatures w14:val="none"/>
              </w:rPr>
              <w:t>سنة فأكثر</w:t>
            </w:r>
          </w:p>
        </w:tc>
        <w:tc>
          <w:tcPr>
            <w:tcW w:w="1168" w:type="dxa"/>
            <w:vAlign w:val="center"/>
            <w:hideMark/>
          </w:tcPr>
          <w:p w14:paraId="2E63F605" w14:textId="77777777" w:rsidR="00C85222" w:rsidRPr="006E5931" w:rsidRDefault="00C85222" w:rsidP="0010379C">
            <w:pPr>
              <w:pStyle w:val="ListParagraph"/>
              <w:spacing w:before="100" w:beforeAutospacing="1" w:after="100" w:afterAutospacing="1" w:line="276" w:lineRule="auto"/>
              <w:ind w:left="1"/>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33</w:t>
            </w:r>
          </w:p>
        </w:tc>
        <w:tc>
          <w:tcPr>
            <w:tcW w:w="1560" w:type="dxa"/>
            <w:vAlign w:val="center"/>
            <w:hideMark/>
          </w:tcPr>
          <w:p w14:paraId="4BE1F9D4" w14:textId="77777777" w:rsidR="00C85222" w:rsidRPr="006E5931" w:rsidRDefault="00C85222" w:rsidP="0010379C">
            <w:pPr>
              <w:pStyle w:val="ListParagraph"/>
              <w:spacing w:before="100" w:beforeAutospacing="1" w:after="100" w:afterAutospacing="1" w:line="276" w:lineRule="auto"/>
              <w:ind w:left="1"/>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9.0%</w:t>
            </w:r>
          </w:p>
        </w:tc>
      </w:tr>
      <w:tr w:rsidR="00C85222" w:rsidRPr="006E5931" w14:paraId="3F332FD3" w14:textId="77777777" w:rsidTr="0010379C">
        <w:trPr>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69069C" w14:textId="77777777" w:rsidR="00C85222" w:rsidRPr="006E5931" w:rsidRDefault="00C85222" w:rsidP="0010379C">
            <w:pPr>
              <w:pStyle w:val="ListParagraph"/>
              <w:spacing w:before="100" w:beforeAutospacing="1" w:after="100" w:afterAutospacing="1" w:line="276" w:lineRule="auto"/>
              <w:ind w:left="1"/>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المجموع</w:t>
            </w:r>
          </w:p>
        </w:tc>
        <w:tc>
          <w:tcPr>
            <w:tcW w:w="1168" w:type="dxa"/>
            <w:vAlign w:val="center"/>
            <w:hideMark/>
          </w:tcPr>
          <w:p w14:paraId="3A2F67C3" w14:textId="77777777" w:rsidR="00C85222" w:rsidRPr="006E5931" w:rsidRDefault="00C85222" w:rsidP="0010379C">
            <w:pPr>
              <w:pStyle w:val="ListParagraph"/>
              <w:spacing w:before="100" w:beforeAutospacing="1" w:after="100" w:afterAutospacing="1" w:line="276" w:lineRule="auto"/>
              <w:ind w:left="1"/>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364</w:t>
            </w:r>
          </w:p>
        </w:tc>
        <w:tc>
          <w:tcPr>
            <w:tcW w:w="1560" w:type="dxa"/>
            <w:vAlign w:val="center"/>
            <w:hideMark/>
          </w:tcPr>
          <w:p w14:paraId="47AC7C8E" w14:textId="77777777" w:rsidR="00C85222" w:rsidRPr="006E5931" w:rsidRDefault="00C85222" w:rsidP="0010379C">
            <w:pPr>
              <w:pStyle w:val="ListParagraph"/>
              <w:spacing w:before="100" w:beforeAutospacing="1" w:after="100" w:afterAutospacing="1" w:line="276" w:lineRule="auto"/>
              <w:ind w:left="1"/>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100%</w:t>
            </w:r>
          </w:p>
        </w:tc>
      </w:tr>
    </w:tbl>
    <w:p w14:paraId="29BE7C22" w14:textId="508AF136" w:rsidR="00C85222" w:rsidRPr="006E5931" w:rsidRDefault="00C85222"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يتّضح من الجدول (</w:t>
      </w:r>
      <w:r w:rsidR="0010379C" w:rsidRPr="006E5931">
        <w:rPr>
          <w:rFonts w:ascii="Simplified Arabic" w:eastAsia="Times New Roman" w:hAnsi="Simplified Arabic" w:cs="Simplified Arabic" w:hint="cs"/>
          <w:color w:val="000000" w:themeColor="text1"/>
          <w:kern w:val="0"/>
          <w:sz w:val="28"/>
          <w:szCs w:val="28"/>
          <w:rtl/>
          <w14:ligatures w14:val="none"/>
        </w:rPr>
        <w:t>12</w:t>
      </w:r>
      <w:r w:rsidRPr="006E5931">
        <w:rPr>
          <w:rFonts w:ascii="Simplified Arabic" w:eastAsia="Times New Roman" w:hAnsi="Simplified Arabic" w:cs="Simplified Arabic"/>
          <w:color w:val="000000" w:themeColor="text1"/>
          <w:kern w:val="0"/>
          <w:sz w:val="28"/>
          <w:szCs w:val="28"/>
          <w:rtl/>
          <w14:ligatures w14:val="none"/>
        </w:rPr>
        <w:t>) أن نسبة من تقلّ خبرتهم عن (10) سنوات بلغت (74.2%)، وهو ما يتّسق مع غلبة الفئات العمرية الشابة في العيّنة، فيما بلغت نسبة أصحاب الخبرات الممتدة (10 سنوات فأكثر) مجتمعةً (25.8%)، وهو ما يُوفّر تنوّعاً مناسباً في مستويات الخبرة ويُعزّز ثراء الاستجابات ودقّتها</w:t>
      </w:r>
      <w:r w:rsidRPr="006E5931">
        <w:rPr>
          <w:rFonts w:ascii="Simplified Arabic" w:eastAsia="Times New Roman" w:hAnsi="Simplified Arabic" w:cs="Simplified Arabic"/>
          <w:color w:val="000000" w:themeColor="text1"/>
          <w:kern w:val="0"/>
          <w:sz w:val="28"/>
          <w:szCs w:val="28"/>
          <w14:ligatures w14:val="none"/>
        </w:rPr>
        <w:t>.</w:t>
      </w:r>
    </w:p>
    <w:p w14:paraId="0BACECF6" w14:textId="2587E30E" w:rsidR="00C85222" w:rsidRPr="006E5931" w:rsidRDefault="00C85222"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E5931">
        <w:rPr>
          <w:rFonts w:ascii="Simplified Arabic" w:eastAsia="Times New Roman" w:hAnsi="Simplified Arabic" w:cs="Simplified Arabic"/>
          <w:b/>
          <w:bCs/>
          <w:color w:val="000000" w:themeColor="text1"/>
          <w:kern w:val="0"/>
          <w:sz w:val="32"/>
          <w:szCs w:val="32"/>
          <w:rtl/>
          <w14:ligatures w14:val="none"/>
        </w:rPr>
        <w:t>توزيع أفراد العيّنة وفق متغيّر المسمّى الوظيفي</w:t>
      </w:r>
    </w:p>
    <w:p w14:paraId="040B4D39" w14:textId="057EAAAF" w:rsidR="00C85222" w:rsidRPr="006E5931" w:rsidRDefault="00C85222"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13</w:t>
      </w:r>
      <w:r w:rsidRPr="006E5931">
        <w:rPr>
          <w:rFonts w:ascii="Simplified Arabic" w:eastAsia="Times New Roman" w:hAnsi="Simplified Arabic" w:cs="Simplified Arabic"/>
          <w:b/>
          <w:bCs/>
          <w:color w:val="000000" w:themeColor="text1"/>
          <w:kern w:val="0"/>
          <w:sz w:val="28"/>
          <w:szCs w:val="28"/>
          <w:rtl/>
          <w14:ligatures w14:val="none"/>
        </w:rPr>
        <w:t>): توزيع أفراد عيّنة الدراسة وفق متغيّر المسمّى الوظيفي</w:t>
      </w:r>
    </w:p>
    <w:tbl>
      <w:tblPr>
        <w:tblStyle w:val="GridTable1Light-Accent6"/>
        <w:bidiVisual/>
        <w:tblW w:w="7797" w:type="dxa"/>
        <w:jc w:val="center"/>
        <w:tblLook w:val="04A0" w:firstRow="1" w:lastRow="0" w:firstColumn="1" w:lastColumn="0" w:noHBand="0" w:noVBand="1"/>
      </w:tblPr>
      <w:tblGrid>
        <w:gridCol w:w="5166"/>
        <w:gridCol w:w="1071"/>
        <w:gridCol w:w="1560"/>
      </w:tblGrid>
      <w:tr w:rsidR="00C85222" w:rsidRPr="006E5931" w14:paraId="619D27E3" w14:textId="77777777" w:rsidTr="0010379C">
        <w:trPr>
          <w:cnfStyle w:val="100000000000" w:firstRow="1" w:lastRow="0" w:firstColumn="0" w:lastColumn="0" w:oddVBand="0" w:evenVBand="0" w:oddHBand="0" w:evenHBand="0" w:firstRowFirstColumn="0" w:firstRowLastColumn="0" w:lastRowFirstColumn="0" w:lastRowLastColumn="0"/>
          <w:trHeight w:val="48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9E2B7F"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المسمّى الوظيفي</w:t>
            </w:r>
          </w:p>
        </w:tc>
        <w:tc>
          <w:tcPr>
            <w:tcW w:w="1071" w:type="dxa"/>
            <w:vAlign w:val="center"/>
            <w:hideMark/>
          </w:tcPr>
          <w:p w14:paraId="0EF76BED" w14:textId="77777777" w:rsidR="00C85222" w:rsidRPr="006E5931" w:rsidRDefault="00C85222"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التكرار</w:t>
            </w:r>
          </w:p>
        </w:tc>
        <w:tc>
          <w:tcPr>
            <w:tcW w:w="1560" w:type="dxa"/>
            <w:vAlign w:val="center"/>
            <w:hideMark/>
          </w:tcPr>
          <w:p w14:paraId="44F40CD5" w14:textId="77777777" w:rsidR="00C85222" w:rsidRPr="006E5931" w:rsidRDefault="00C85222"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النسبة المئوية</w:t>
            </w:r>
          </w:p>
        </w:tc>
      </w:tr>
      <w:tr w:rsidR="00C85222" w:rsidRPr="006E5931" w14:paraId="5AE4D542" w14:textId="77777777" w:rsidTr="0010379C">
        <w:trPr>
          <w:trHeight w:val="5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100781"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موظف إداري</w:t>
            </w:r>
          </w:p>
        </w:tc>
        <w:tc>
          <w:tcPr>
            <w:tcW w:w="1071" w:type="dxa"/>
            <w:vAlign w:val="center"/>
            <w:hideMark/>
          </w:tcPr>
          <w:p w14:paraId="32FCCA1D"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91</w:t>
            </w:r>
          </w:p>
        </w:tc>
        <w:tc>
          <w:tcPr>
            <w:tcW w:w="1560" w:type="dxa"/>
            <w:vAlign w:val="center"/>
            <w:hideMark/>
          </w:tcPr>
          <w:p w14:paraId="26E283BE"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25.0%</w:t>
            </w:r>
          </w:p>
        </w:tc>
      </w:tr>
      <w:tr w:rsidR="00C85222" w:rsidRPr="006E5931" w14:paraId="32A7CCA7" w14:textId="77777777" w:rsidTr="0010379C">
        <w:trPr>
          <w:trHeight w:val="49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D61886"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مختص تسويق رقمي / إعلام رقمي</w:t>
            </w:r>
          </w:p>
        </w:tc>
        <w:tc>
          <w:tcPr>
            <w:tcW w:w="1071" w:type="dxa"/>
            <w:vAlign w:val="center"/>
            <w:hideMark/>
          </w:tcPr>
          <w:p w14:paraId="0B779477"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89</w:t>
            </w:r>
          </w:p>
        </w:tc>
        <w:tc>
          <w:tcPr>
            <w:tcW w:w="1560" w:type="dxa"/>
            <w:vAlign w:val="center"/>
            <w:hideMark/>
          </w:tcPr>
          <w:p w14:paraId="05874D29"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24.5%</w:t>
            </w:r>
          </w:p>
        </w:tc>
      </w:tr>
      <w:tr w:rsidR="00C85222" w:rsidRPr="006E5931" w14:paraId="225E7616" w14:textId="77777777" w:rsidTr="0010379C">
        <w:trPr>
          <w:trHeight w:val="49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62E354"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مختص علاقات عامة / اتصال مؤسسي</w:t>
            </w:r>
          </w:p>
        </w:tc>
        <w:tc>
          <w:tcPr>
            <w:tcW w:w="1071" w:type="dxa"/>
            <w:vAlign w:val="center"/>
            <w:hideMark/>
          </w:tcPr>
          <w:p w14:paraId="6EB80459"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74</w:t>
            </w:r>
          </w:p>
        </w:tc>
        <w:tc>
          <w:tcPr>
            <w:tcW w:w="1560" w:type="dxa"/>
            <w:vAlign w:val="center"/>
            <w:hideMark/>
          </w:tcPr>
          <w:p w14:paraId="248BCDAF"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20.3%</w:t>
            </w:r>
          </w:p>
        </w:tc>
      </w:tr>
      <w:tr w:rsidR="00C85222" w:rsidRPr="006E5931" w14:paraId="3508E347" w14:textId="77777777" w:rsidTr="0010379C">
        <w:trPr>
          <w:trHeight w:val="5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E4F6B9"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مدير إدارة (تسويق/اتصال/علاقات عامة/إعلام)</w:t>
            </w:r>
          </w:p>
        </w:tc>
        <w:tc>
          <w:tcPr>
            <w:tcW w:w="1071" w:type="dxa"/>
            <w:vAlign w:val="center"/>
            <w:hideMark/>
          </w:tcPr>
          <w:p w14:paraId="16D9CAB0"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62</w:t>
            </w:r>
          </w:p>
        </w:tc>
        <w:tc>
          <w:tcPr>
            <w:tcW w:w="1560" w:type="dxa"/>
            <w:vAlign w:val="center"/>
            <w:hideMark/>
          </w:tcPr>
          <w:p w14:paraId="3C416D3F"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17.0%</w:t>
            </w:r>
          </w:p>
        </w:tc>
      </w:tr>
      <w:tr w:rsidR="00C85222" w:rsidRPr="006E5931" w14:paraId="1CB1037D" w14:textId="77777777" w:rsidTr="0010379C">
        <w:trPr>
          <w:trHeight w:val="49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03E905"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مدير تنفيذي / مدير عام</w:t>
            </w:r>
          </w:p>
        </w:tc>
        <w:tc>
          <w:tcPr>
            <w:tcW w:w="1071" w:type="dxa"/>
            <w:vAlign w:val="center"/>
            <w:hideMark/>
          </w:tcPr>
          <w:p w14:paraId="7E0F3091"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38</w:t>
            </w:r>
          </w:p>
        </w:tc>
        <w:tc>
          <w:tcPr>
            <w:tcW w:w="1560" w:type="dxa"/>
            <w:vAlign w:val="center"/>
            <w:hideMark/>
          </w:tcPr>
          <w:p w14:paraId="27C71D05"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10.4%</w:t>
            </w:r>
          </w:p>
        </w:tc>
      </w:tr>
      <w:tr w:rsidR="00C85222" w:rsidRPr="006E5931" w14:paraId="75853859" w14:textId="77777777" w:rsidTr="0010379C">
        <w:trPr>
          <w:trHeight w:val="5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DF8E81"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أخرى</w:t>
            </w:r>
          </w:p>
        </w:tc>
        <w:tc>
          <w:tcPr>
            <w:tcW w:w="1071" w:type="dxa"/>
            <w:vAlign w:val="center"/>
            <w:hideMark/>
          </w:tcPr>
          <w:p w14:paraId="146AB844"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10</w:t>
            </w:r>
          </w:p>
        </w:tc>
        <w:tc>
          <w:tcPr>
            <w:tcW w:w="1560" w:type="dxa"/>
            <w:vAlign w:val="center"/>
            <w:hideMark/>
          </w:tcPr>
          <w:p w14:paraId="5D2BD487"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2.7%</w:t>
            </w:r>
          </w:p>
        </w:tc>
      </w:tr>
      <w:tr w:rsidR="00C85222" w:rsidRPr="006E5931" w14:paraId="18AEB7F8" w14:textId="77777777" w:rsidTr="0010379C">
        <w:trPr>
          <w:trHeight w:val="49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CFB176" w14:textId="77777777" w:rsidR="00C85222" w:rsidRPr="006E5931" w:rsidRDefault="00C85222"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المجموع</w:t>
            </w:r>
          </w:p>
        </w:tc>
        <w:tc>
          <w:tcPr>
            <w:tcW w:w="1071" w:type="dxa"/>
            <w:vAlign w:val="center"/>
            <w:hideMark/>
          </w:tcPr>
          <w:p w14:paraId="44D7AA8C"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364</w:t>
            </w:r>
          </w:p>
        </w:tc>
        <w:tc>
          <w:tcPr>
            <w:tcW w:w="1560" w:type="dxa"/>
            <w:vAlign w:val="center"/>
            <w:hideMark/>
          </w:tcPr>
          <w:p w14:paraId="20B69CEB" w14:textId="77777777" w:rsidR="00C85222" w:rsidRPr="006E5931" w:rsidRDefault="00C85222"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14:ligatures w14:val="none"/>
              </w:rPr>
              <w:t>100%</w:t>
            </w:r>
          </w:p>
        </w:tc>
      </w:tr>
    </w:tbl>
    <w:p w14:paraId="01D45B59" w14:textId="76520739" w:rsidR="00C85222" w:rsidRPr="006E5931" w:rsidRDefault="00C85222"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يتّضح من الجدول (</w:t>
      </w:r>
      <w:r w:rsidR="0010379C" w:rsidRPr="006E5931">
        <w:rPr>
          <w:rFonts w:ascii="Simplified Arabic" w:eastAsia="Times New Roman" w:hAnsi="Simplified Arabic" w:cs="Simplified Arabic" w:hint="cs"/>
          <w:color w:val="000000" w:themeColor="text1"/>
          <w:kern w:val="0"/>
          <w:sz w:val="28"/>
          <w:szCs w:val="28"/>
          <w:rtl/>
          <w14:ligatures w14:val="none"/>
        </w:rPr>
        <w:t>13</w:t>
      </w:r>
      <w:r w:rsidRPr="006E5931">
        <w:rPr>
          <w:rFonts w:ascii="Simplified Arabic" w:eastAsia="Times New Roman" w:hAnsi="Simplified Arabic" w:cs="Simplified Arabic"/>
          <w:color w:val="000000" w:themeColor="text1"/>
          <w:kern w:val="0"/>
          <w:sz w:val="28"/>
          <w:szCs w:val="28"/>
          <w:rtl/>
          <w14:ligatures w14:val="none"/>
        </w:rPr>
        <w:t xml:space="preserve">) تنوّع المسميّات الوظيفية لأفراد العيّنة، إذ جاء الموظفون الإداريون في المقدّمة بنسبة (25.0%)، يليهم المختصون في التسويق الرقمي والإعلام الرقمي بنسبة (24.5%)، ثم المختصون في العلاقات العامة والاتصال المؤسسي (20.3%)، فمديرو الإدارات المعنية (17.0%)، والمديرون </w:t>
      </w:r>
      <w:r w:rsidRPr="006E5931">
        <w:rPr>
          <w:rFonts w:ascii="Simplified Arabic" w:eastAsia="Times New Roman" w:hAnsi="Simplified Arabic" w:cs="Simplified Arabic"/>
          <w:color w:val="000000" w:themeColor="text1"/>
          <w:kern w:val="0"/>
          <w:sz w:val="28"/>
          <w:szCs w:val="28"/>
          <w:rtl/>
          <w14:ligatures w14:val="none"/>
        </w:rPr>
        <w:lastRenderedPageBreak/>
        <w:t>التنفيذيون (10.4%). ويعكس هذا التوزيع تمثيلاً نوعياً جيداً للعيّنة، إذ يشمل الفئات المحورية المعنية مباشرةً بموضوع الدراسة، ولا سيّما المختصين في التسويق الرقمي الذين يُمثّلون الفئة الأكثر ارتباطاً بأبعاد الدراسة</w:t>
      </w:r>
      <w:r w:rsidRPr="006E5931">
        <w:rPr>
          <w:rFonts w:ascii="Simplified Arabic" w:eastAsia="Times New Roman" w:hAnsi="Simplified Arabic" w:cs="Simplified Arabic"/>
          <w:color w:val="000000" w:themeColor="text1"/>
          <w:kern w:val="0"/>
          <w:sz w:val="28"/>
          <w:szCs w:val="28"/>
          <w14:ligatures w14:val="none"/>
        </w:rPr>
        <w:t>.</w:t>
      </w:r>
    </w:p>
    <w:p w14:paraId="581587F3" w14:textId="77777777" w:rsidR="00EE6999" w:rsidRPr="006E5931" w:rsidRDefault="00EE6999" w:rsidP="0010379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41" w:name="_Toc236971536"/>
      <w:r w:rsidRPr="006E5931">
        <w:rPr>
          <w:rFonts w:ascii="Simplified Arabic" w:eastAsia="Times New Roman" w:hAnsi="Simplified Arabic" w:cs="Simplified Arabic"/>
          <w:b/>
          <w:bCs/>
          <w:color w:val="000000" w:themeColor="text1"/>
          <w:kern w:val="0"/>
          <w:sz w:val="36"/>
          <w:szCs w:val="36"/>
          <w:rtl/>
          <w14:ligatures w14:val="none"/>
        </w:rPr>
        <w:t>ثالثاً: التحليل الوصفي لأبعاد الدراسة</w:t>
      </w:r>
      <w:bookmarkEnd w:id="41"/>
    </w:p>
    <w:p w14:paraId="4D0D4BD2"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اعتُمد في تفسير المتوسطات الحسابية على مقياس ليكرت الثلاثي وفق المعادلة</w:t>
      </w:r>
      <w:r w:rsidRPr="006E5931">
        <w:rPr>
          <w:rFonts w:ascii="Simplified Arabic" w:eastAsia="Times New Roman" w:hAnsi="Simplified Arabic" w:cs="Simplified Arabic"/>
          <w:color w:val="000000" w:themeColor="text1"/>
          <w:kern w:val="0"/>
          <w:sz w:val="28"/>
          <w:szCs w:val="28"/>
          <w:lang w:bidi="ar-EG"/>
          <w14:ligatures w14:val="none"/>
        </w:rPr>
        <w:t xml:space="preserve">: (3 </w:t>
      </w:r>
      <w:r w:rsidRPr="006E5931">
        <w:rPr>
          <w:rFonts w:ascii="Times New Roman" w:eastAsia="Times New Roman" w:hAnsi="Times New Roman" w:cs="Times New Roman"/>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lang w:bidi="ar-EG"/>
          <w14:ligatures w14:val="none"/>
        </w:rPr>
        <w:t xml:space="preserve"> 1) ÷ 3 = 0.67</w:t>
      </w:r>
      <w:r w:rsidRPr="006E5931">
        <w:rPr>
          <w:rFonts w:ascii="Simplified Arabic" w:eastAsia="Times New Roman" w:hAnsi="Simplified Arabic" w:cs="Simplified Arabic"/>
          <w:color w:val="000000" w:themeColor="text1"/>
          <w:kern w:val="0"/>
          <w:sz w:val="28"/>
          <w:szCs w:val="28"/>
          <w:rtl/>
          <w14:ligatures w14:val="none"/>
        </w:rPr>
        <w:t>، وبذلك تكون فئات الحكم على النحو الآتي</w:t>
      </w:r>
      <w:r w:rsidRPr="006E5931">
        <w:rPr>
          <w:rFonts w:ascii="Simplified Arabic" w:eastAsia="Times New Roman" w:hAnsi="Simplified Arabic" w:cs="Simplified Arabic"/>
          <w:color w:val="000000" w:themeColor="text1"/>
          <w:kern w:val="0"/>
          <w:sz w:val="28"/>
          <w:szCs w:val="28"/>
          <w:lang w:bidi="ar-EG"/>
          <w14:ligatures w14:val="none"/>
        </w:rPr>
        <w:t>:</w:t>
      </w:r>
    </w:p>
    <w:p w14:paraId="12228944" w14:textId="77777777" w:rsidR="00EE6999" w:rsidRPr="006E5931" w:rsidRDefault="00EE6999" w:rsidP="00B4056F">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من 1.00 إلى 1.66</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Times New Roman" w:eastAsia="Times New Roman" w:hAnsi="Times New Roman" w:cs="Times New Roman"/>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معارض / منخفض</w:t>
      </w:r>
    </w:p>
    <w:p w14:paraId="51F89E3D" w14:textId="77777777" w:rsidR="00EE6999" w:rsidRPr="006E5931" w:rsidRDefault="00EE6999" w:rsidP="00B4056F">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من 1.67 إلى 2.33</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Times New Roman" w:eastAsia="Times New Roman" w:hAnsi="Times New Roman" w:cs="Times New Roman"/>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محايد / متوسط</w:t>
      </w:r>
    </w:p>
    <w:p w14:paraId="49DB6E44" w14:textId="77777777" w:rsidR="00EE6999" w:rsidRPr="006E5931" w:rsidRDefault="00EE6999" w:rsidP="00B4056F">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من 2.34 إلى 3.00</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Times New Roman" w:eastAsia="Times New Roman" w:hAnsi="Times New Roman" w:cs="Times New Roman"/>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موافق / مرتفع</w:t>
      </w:r>
    </w:p>
    <w:p w14:paraId="0221F3F5" w14:textId="15999076" w:rsidR="00EE6999" w:rsidRPr="006E5931" w:rsidRDefault="00EE6999"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6E5931">
        <w:rPr>
          <w:rFonts w:ascii="Simplified Arabic" w:eastAsia="Times New Roman" w:hAnsi="Simplified Arabic" w:cs="Simplified Arabic"/>
          <w:b/>
          <w:bCs/>
          <w:color w:val="000000" w:themeColor="text1"/>
          <w:kern w:val="0"/>
          <w:sz w:val="32"/>
          <w:szCs w:val="32"/>
          <w:rtl/>
          <w14:ligatures w14:val="none"/>
        </w:rPr>
        <w:t>البُعد الأول: التسويق عبر وسائل التواصل الاجتماعي</w:t>
      </w:r>
    </w:p>
    <w:p w14:paraId="6B98BBE4" w14:textId="698403F1"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14</w:t>
      </w:r>
      <w:r w:rsidRPr="006E5931">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بُعد التسويق عبر وسائل التواصل الاجتماعي</w:t>
      </w:r>
    </w:p>
    <w:tbl>
      <w:tblPr>
        <w:tblStyle w:val="GridTable1Light-Accent6"/>
        <w:bidiVisual/>
        <w:tblW w:w="9345" w:type="dxa"/>
        <w:jc w:val="center"/>
        <w:tblLook w:val="04A0" w:firstRow="1" w:lastRow="0" w:firstColumn="1" w:lastColumn="0" w:noHBand="0" w:noVBand="1"/>
      </w:tblPr>
      <w:tblGrid>
        <w:gridCol w:w="386"/>
        <w:gridCol w:w="4400"/>
        <w:gridCol w:w="946"/>
        <w:gridCol w:w="1452"/>
        <w:gridCol w:w="1027"/>
        <w:gridCol w:w="1134"/>
      </w:tblGrid>
      <w:tr w:rsidR="006E5931" w:rsidRPr="006E5931" w14:paraId="50E0D215" w14:textId="77777777" w:rsidTr="001037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6D1B61"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w:t>
            </w:r>
          </w:p>
        </w:tc>
        <w:tc>
          <w:tcPr>
            <w:tcW w:w="0" w:type="auto"/>
            <w:vAlign w:val="center"/>
            <w:hideMark/>
          </w:tcPr>
          <w:p w14:paraId="3DC04B41"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الفقرة</w:t>
            </w:r>
          </w:p>
        </w:tc>
        <w:tc>
          <w:tcPr>
            <w:tcW w:w="0" w:type="auto"/>
            <w:vAlign w:val="center"/>
            <w:hideMark/>
          </w:tcPr>
          <w:p w14:paraId="1513CF7D"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المتوسط</w:t>
            </w:r>
          </w:p>
        </w:tc>
        <w:tc>
          <w:tcPr>
            <w:tcW w:w="0" w:type="auto"/>
            <w:vAlign w:val="center"/>
            <w:hideMark/>
          </w:tcPr>
          <w:p w14:paraId="340B9DD7"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الانحراف المعياري</w:t>
            </w:r>
          </w:p>
        </w:tc>
        <w:tc>
          <w:tcPr>
            <w:tcW w:w="1027" w:type="dxa"/>
            <w:vAlign w:val="center"/>
            <w:hideMark/>
          </w:tcPr>
          <w:p w14:paraId="3CB31A1F"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الترتيب</w:t>
            </w:r>
          </w:p>
        </w:tc>
        <w:tc>
          <w:tcPr>
            <w:tcW w:w="1134" w:type="dxa"/>
            <w:vAlign w:val="center"/>
            <w:hideMark/>
          </w:tcPr>
          <w:p w14:paraId="3DFDE902"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المستوى</w:t>
            </w:r>
          </w:p>
        </w:tc>
      </w:tr>
      <w:tr w:rsidR="006E5931" w:rsidRPr="006E5931" w14:paraId="6252B3D0"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E86018"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w:t>
            </w:r>
          </w:p>
        </w:tc>
        <w:tc>
          <w:tcPr>
            <w:tcW w:w="0" w:type="auto"/>
            <w:vAlign w:val="center"/>
            <w:hideMark/>
          </w:tcPr>
          <w:p w14:paraId="7CBB6B35"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تحرص الجمعية على التواجد الفاعل عبر منصات التواصل الاجتماعي المختلفة</w:t>
            </w:r>
          </w:p>
        </w:tc>
        <w:tc>
          <w:tcPr>
            <w:tcW w:w="0" w:type="auto"/>
            <w:vAlign w:val="center"/>
            <w:hideMark/>
          </w:tcPr>
          <w:p w14:paraId="3D0CBF13"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2.68</w:t>
            </w:r>
          </w:p>
        </w:tc>
        <w:tc>
          <w:tcPr>
            <w:tcW w:w="0" w:type="auto"/>
            <w:vAlign w:val="center"/>
            <w:hideMark/>
          </w:tcPr>
          <w:p w14:paraId="2D0B0841"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0.512</w:t>
            </w:r>
          </w:p>
        </w:tc>
        <w:tc>
          <w:tcPr>
            <w:tcW w:w="1027" w:type="dxa"/>
            <w:vAlign w:val="center"/>
            <w:hideMark/>
          </w:tcPr>
          <w:p w14:paraId="1B4882FA"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w:t>
            </w:r>
          </w:p>
        </w:tc>
        <w:tc>
          <w:tcPr>
            <w:tcW w:w="1134" w:type="dxa"/>
            <w:vAlign w:val="center"/>
            <w:hideMark/>
          </w:tcPr>
          <w:p w14:paraId="47D570BC"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068ADA89"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C91266"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2</w:t>
            </w:r>
          </w:p>
        </w:tc>
        <w:tc>
          <w:tcPr>
            <w:tcW w:w="0" w:type="auto"/>
            <w:vAlign w:val="center"/>
            <w:hideMark/>
          </w:tcPr>
          <w:p w14:paraId="51D392BE"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تُوظّف الجمعية منصات التواصل الاجتماعي في التعريف بخدماتها وحملاتها</w:t>
            </w:r>
          </w:p>
        </w:tc>
        <w:tc>
          <w:tcPr>
            <w:tcW w:w="0" w:type="auto"/>
            <w:vAlign w:val="center"/>
            <w:hideMark/>
          </w:tcPr>
          <w:p w14:paraId="3CB16C00"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2.61</w:t>
            </w:r>
          </w:p>
        </w:tc>
        <w:tc>
          <w:tcPr>
            <w:tcW w:w="0" w:type="auto"/>
            <w:vAlign w:val="center"/>
            <w:hideMark/>
          </w:tcPr>
          <w:p w14:paraId="7D8901D4"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0.548</w:t>
            </w:r>
          </w:p>
        </w:tc>
        <w:tc>
          <w:tcPr>
            <w:tcW w:w="1027" w:type="dxa"/>
            <w:vAlign w:val="center"/>
            <w:hideMark/>
          </w:tcPr>
          <w:p w14:paraId="0C182D50"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w:t>
            </w:r>
          </w:p>
        </w:tc>
        <w:tc>
          <w:tcPr>
            <w:tcW w:w="1134" w:type="dxa"/>
            <w:vAlign w:val="center"/>
            <w:hideMark/>
          </w:tcPr>
          <w:p w14:paraId="168EFCF4"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580F662D"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EE6E99"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4</w:t>
            </w:r>
          </w:p>
        </w:tc>
        <w:tc>
          <w:tcPr>
            <w:tcW w:w="0" w:type="auto"/>
            <w:vAlign w:val="center"/>
            <w:hideMark/>
          </w:tcPr>
          <w:p w14:paraId="3115993B"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يُسهم النشر عبر منصات التواصل الاجتماعي في تعزيز الصورة الذهنية للجمعية</w:t>
            </w:r>
          </w:p>
        </w:tc>
        <w:tc>
          <w:tcPr>
            <w:tcW w:w="0" w:type="auto"/>
            <w:vAlign w:val="center"/>
            <w:hideMark/>
          </w:tcPr>
          <w:p w14:paraId="24A4485F"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2.57</w:t>
            </w:r>
          </w:p>
        </w:tc>
        <w:tc>
          <w:tcPr>
            <w:tcW w:w="0" w:type="auto"/>
            <w:vAlign w:val="center"/>
            <w:hideMark/>
          </w:tcPr>
          <w:p w14:paraId="4D79397B"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0.573</w:t>
            </w:r>
          </w:p>
        </w:tc>
        <w:tc>
          <w:tcPr>
            <w:tcW w:w="1027" w:type="dxa"/>
            <w:vAlign w:val="center"/>
            <w:hideMark/>
          </w:tcPr>
          <w:p w14:paraId="3E9EFCC6"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w:t>
            </w:r>
          </w:p>
        </w:tc>
        <w:tc>
          <w:tcPr>
            <w:tcW w:w="1134" w:type="dxa"/>
            <w:vAlign w:val="center"/>
            <w:hideMark/>
          </w:tcPr>
          <w:p w14:paraId="745410A4"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1F54C2B6"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CFBD43"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3</w:t>
            </w:r>
          </w:p>
        </w:tc>
        <w:tc>
          <w:tcPr>
            <w:tcW w:w="0" w:type="auto"/>
            <w:vAlign w:val="center"/>
            <w:hideMark/>
          </w:tcPr>
          <w:p w14:paraId="799CA946"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تتفاعل الجمعية باستمرار مع تعليقات الجمهور واستفساراته</w:t>
            </w:r>
          </w:p>
        </w:tc>
        <w:tc>
          <w:tcPr>
            <w:tcW w:w="0" w:type="auto"/>
            <w:vAlign w:val="center"/>
            <w:hideMark/>
          </w:tcPr>
          <w:p w14:paraId="0A16DEE4"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2.32</w:t>
            </w:r>
          </w:p>
        </w:tc>
        <w:tc>
          <w:tcPr>
            <w:tcW w:w="0" w:type="auto"/>
            <w:vAlign w:val="center"/>
            <w:hideMark/>
          </w:tcPr>
          <w:p w14:paraId="2A717911"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0.641</w:t>
            </w:r>
          </w:p>
        </w:tc>
        <w:tc>
          <w:tcPr>
            <w:tcW w:w="1027" w:type="dxa"/>
            <w:vAlign w:val="center"/>
            <w:hideMark/>
          </w:tcPr>
          <w:p w14:paraId="5E3E4968"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c>
          <w:tcPr>
            <w:tcW w:w="1134" w:type="dxa"/>
            <w:vAlign w:val="center"/>
            <w:hideMark/>
          </w:tcPr>
          <w:p w14:paraId="1692F885"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5E0271E8"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4B58540" w14:textId="690A001C"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المتوسط العام للبُعد</w:t>
            </w:r>
          </w:p>
        </w:tc>
        <w:tc>
          <w:tcPr>
            <w:tcW w:w="0" w:type="auto"/>
            <w:vAlign w:val="center"/>
            <w:hideMark/>
          </w:tcPr>
          <w:p w14:paraId="52C5BCB2"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2.545</w:t>
            </w:r>
          </w:p>
        </w:tc>
        <w:tc>
          <w:tcPr>
            <w:tcW w:w="0" w:type="auto"/>
            <w:vAlign w:val="center"/>
            <w:hideMark/>
          </w:tcPr>
          <w:p w14:paraId="06E4C758"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0.487</w:t>
            </w:r>
          </w:p>
        </w:tc>
        <w:tc>
          <w:tcPr>
            <w:tcW w:w="1027" w:type="dxa"/>
            <w:vAlign w:val="center"/>
            <w:hideMark/>
          </w:tcPr>
          <w:p w14:paraId="11C023CF"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w:t>
            </w:r>
          </w:p>
        </w:tc>
        <w:tc>
          <w:tcPr>
            <w:tcW w:w="1134" w:type="dxa"/>
            <w:vAlign w:val="center"/>
            <w:hideMark/>
          </w:tcPr>
          <w:p w14:paraId="132A6F74"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bl>
    <w:p w14:paraId="1ED8B709"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جاء مستوى ممارسة التسويق عبر وسائل التواصل الاجتماعي في الجمعيات غير الربحية بمنطقة مكة المكرمة مرتفعاً، بمتوسط عام قدره (2.545) وانحراف معياري (0.487)، وهو ما يعكس تجانساً كبيراً في استجابات المبحوثين. وقد احتلّت فقرة الحرص على التواجد الفاعل في المنصات المرتبة الأولى (2.68)، بينما جاء التفاعل المستمر مع تعليقات الجمهور في المرتبة الأخيرة بمستوى متوسط (2.32)، مما يكشف عن فجوة بين الحضور الرقمي الجيّد والتفاعل الفعلي مع الجمهور</w:t>
      </w:r>
      <w:r w:rsidRPr="006E5931">
        <w:rPr>
          <w:rFonts w:ascii="Simplified Arabic" w:eastAsia="Times New Roman" w:hAnsi="Simplified Arabic" w:cs="Simplified Arabic"/>
          <w:color w:val="000000" w:themeColor="text1"/>
          <w:kern w:val="0"/>
          <w:sz w:val="28"/>
          <w:szCs w:val="28"/>
          <w:lang w:bidi="ar-EG"/>
          <w14:ligatures w14:val="none"/>
        </w:rPr>
        <w:t>.</w:t>
      </w:r>
    </w:p>
    <w:p w14:paraId="7AF2A15E" w14:textId="6D1B05CF" w:rsidR="00EE6999" w:rsidRPr="006E5931" w:rsidRDefault="00EE6999"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lang w:bidi="ar-EG"/>
          <w14:ligatures w14:val="none"/>
        </w:rPr>
      </w:pPr>
      <w:r w:rsidRPr="006E5931">
        <w:rPr>
          <w:rFonts w:ascii="Simplified Arabic" w:eastAsia="Times New Roman" w:hAnsi="Simplified Arabic" w:cs="Simplified Arabic"/>
          <w:b/>
          <w:bCs/>
          <w:color w:val="000000" w:themeColor="text1"/>
          <w:kern w:val="0"/>
          <w:sz w:val="32"/>
          <w:szCs w:val="32"/>
          <w:rtl/>
          <w14:ligatures w14:val="none"/>
        </w:rPr>
        <w:t>البُعد الثاني: التسويق بالمحتوى</w:t>
      </w:r>
    </w:p>
    <w:p w14:paraId="49258FD4" w14:textId="46E353E1"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15</w:t>
      </w:r>
      <w:r w:rsidRPr="006E5931">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بُعد التسويق بالمحتوى</w:t>
      </w:r>
    </w:p>
    <w:tbl>
      <w:tblPr>
        <w:tblStyle w:val="GridTable1Light-Accent6"/>
        <w:bidiVisual/>
        <w:tblW w:w="9345" w:type="dxa"/>
        <w:jc w:val="center"/>
        <w:tblLook w:val="04A0" w:firstRow="1" w:lastRow="0" w:firstColumn="1" w:lastColumn="0" w:noHBand="0" w:noVBand="1"/>
      </w:tblPr>
      <w:tblGrid>
        <w:gridCol w:w="364"/>
        <w:gridCol w:w="4384"/>
        <w:gridCol w:w="924"/>
        <w:gridCol w:w="1556"/>
        <w:gridCol w:w="983"/>
        <w:gridCol w:w="1134"/>
      </w:tblGrid>
      <w:tr w:rsidR="006E5931" w:rsidRPr="006E5931" w14:paraId="44E99A9B" w14:textId="77777777" w:rsidTr="001037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0B9B72"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w:t>
            </w:r>
          </w:p>
        </w:tc>
        <w:tc>
          <w:tcPr>
            <w:tcW w:w="0" w:type="auto"/>
            <w:vAlign w:val="center"/>
            <w:hideMark/>
          </w:tcPr>
          <w:p w14:paraId="75573FAC"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الفقرة</w:t>
            </w:r>
          </w:p>
        </w:tc>
        <w:tc>
          <w:tcPr>
            <w:tcW w:w="0" w:type="auto"/>
            <w:vAlign w:val="center"/>
            <w:hideMark/>
          </w:tcPr>
          <w:p w14:paraId="2F32B2D4"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المتوسط</w:t>
            </w:r>
          </w:p>
        </w:tc>
        <w:tc>
          <w:tcPr>
            <w:tcW w:w="0" w:type="auto"/>
            <w:vAlign w:val="center"/>
            <w:hideMark/>
          </w:tcPr>
          <w:p w14:paraId="470346E8"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الانحراف المعياري</w:t>
            </w:r>
          </w:p>
        </w:tc>
        <w:tc>
          <w:tcPr>
            <w:tcW w:w="983" w:type="dxa"/>
            <w:vAlign w:val="center"/>
            <w:hideMark/>
          </w:tcPr>
          <w:p w14:paraId="63C40E97"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الترتيب</w:t>
            </w:r>
          </w:p>
        </w:tc>
        <w:tc>
          <w:tcPr>
            <w:tcW w:w="1134" w:type="dxa"/>
            <w:vAlign w:val="center"/>
            <w:hideMark/>
          </w:tcPr>
          <w:p w14:paraId="7370AEAA"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المستوى</w:t>
            </w:r>
          </w:p>
        </w:tc>
      </w:tr>
      <w:tr w:rsidR="006E5931" w:rsidRPr="006E5931" w14:paraId="66D7BFEB"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DD070C"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8</w:t>
            </w:r>
          </w:p>
        </w:tc>
        <w:tc>
          <w:tcPr>
            <w:tcW w:w="0" w:type="auto"/>
            <w:vAlign w:val="center"/>
            <w:hideMark/>
          </w:tcPr>
          <w:p w14:paraId="4A642FED"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يُسهم المحتوى الرقمي المُقدَّم في بناء الثقة بين الجمعية وجمهورها</w:t>
            </w:r>
          </w:p>
        </w:tc>
        <w:tc>
          <w:tcPr>
            <w:tcW w:w="0" w:type="auto"/>
            <w:vAlign w:val="center"/>
            <w:hideMark/>
          </w:tcPr>
          <w:p w14:paraId="008F6567"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2.59</w:t>
            </w:r>
          </w:p>
        </w:tc>
        <w:tc>
          <w:tcPr>
            <w:tcW w:w="0" w:type="auto"/>
            <w:vAlign w:val="center"/>
            <w:hideMark/>
          </w:tcPr>
          <w:p w14:paraId="1831CCC7"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0.542</w:t>
            </w:r>
          </w:p>
        </w:tc>
        <w:tc>
          <w:tcPr>
            <w:tcW w:w="983" w:type="dxa"/>
            <w:vAlign w:val="center"/>
            <w:hideMark/>
          </w:tcPr>
          <w:p w14:paraId="4989B626"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w:t>
            </w:r>
          </w:p>
        </w:tc>
        <w:tc>
          <w:tcPr>
            <w:tcW w:w="1134" w:type="dxa"/>
            <w:vAlign w:val="center"/>
            <w:hideMark/>
          </w:tcPr>
          <w:p w14:paraId="431DBC90"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4F8D2D6C"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EA91E1"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5</w:t>
            </w:r>
          </w:p>
        </w:tc>
        <w:tc>
          <w:tcPr>
            <w:tcW w:w="0" w:type="auto"/>
            <w:vAlign w:val="center"/>
            <w:hideMark/>
          </w:tcPr>
          <w:p w14:paraId="2AEB5A14"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تُنتج الجمعية محتوى رقمياً متنوّعاً يعكس رسالتها وأنشطتها</w:t>
            </w:r>
          </w:p>
        </w:tc>
        <w:tc>
          <w:tcPr>
            <w:tcW w:w="0" w:type="auto"/>
            <w:vAlign w:val="center"/>
            <w:hideMark/>
          </w:tcPr>
          <w:p w14:paraId="21EB7620"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2.54</w:t>
            </w:r>
          </w:p>
        </w:tc>
        <w:tc>
          <w:tcPr>
            <w:tcW w:w="0" w:type="auto"/>
            <w:vAlign w:val="center"/>
            <w:hideMark/>
          </w:tcPr>
          <w:p w14:paraId="611F80B1"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0.578</w:t>
            </w:r>
          </w:p>
        </w:tc>
        <w:tc>
          <w:tcPr>
            <w:tcW w:w="983" w:type="dxa"/>
            <w:vAlign w:val="center"/>
            <w:hideMark/>
          </w:tcPr>
          <w:p w14:paraId="1098E2B1"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w:t>
            </w:r>
          </w:p>
        </w:tc>
        <w:tc>
          <w:tcPr>
            <w:tcW w:w="1134" w:type="dxa"/>
            <w:vAlign w:val="center"/>
            <w:hideMark/>
          </w:tcPr>
          <w:p w14:paraId="543D525A"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183A05A9"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146332"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6</w:t>
            </w:r>
          </w:p>
        </w:tc>
        <w:tc>
          <w:tcPr>
            <w:tcW w:w="0" w:type="auto"/>
            <w:vAlign w:val="center"/>
            <w:hideMark/>
          </w:tcPr>
          <w:p w14:paraId="072E62A3"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يتّسم المحتوى الرقمي الذي تنشره الجمعية بالجودة والقيمة المعرفية</w:t>
            </w:r>
          </w:p>
        </w:tc>
        <w:tc>
          <w:tcPr>
            <w:tcW w:w="0" w:type="auto"/>
            <w:vAlign w:val="center"/>
            <w:hideMark/>
          </w:tcPr>
          <w:p w14:paraId="198AC93B"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2.48</w:t>
            </w:r>
          </w:p>
        </w:tc>
        <w:tc>
          <w:tcPr>
            <w:tcW w:w="0" w:type="auto"/>
            <w:vAlign w:val="center"/>
            <w:hideMark/>
          </w:tcPr>
          <w:p w14:paraId="7C5690E1"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0.596</w:t>
            </w:r>
          </w:p>
        </w:tc>
        <w:tc>
          <w:tcPr>
            <w:tcW w:w="983" w:type="dxa"/>
            <w:vAlign w:val="center"/>
            <w:hideMark/>
          </w:tcPr>
          <w:p w14:paraId="20010DA3"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w:t>
            </w:r>
          </w:p>
        </w:tc>
        <w:tc>
          <w:tcPr>
            <w:tcW w:w="1134" w:type="dxa"/>
            <w:vAlign w:val="center"/>
            <w:hideMark/>
          </w:tcPr>
          <w:p w14:paraId="6374F078"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1E0EE748"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F7E49D"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7</w:t>
            </w:r>
          </w:p>
        </w:tc>
        <w:tc>
          <w:tcPr>
            <w:tcW w:w="0" w:type="auto"/>
            <w:vAlign w:val="center"/>
            <w:hideMark/>
          </w:tcPr>
          <w:p w14:paraId="350A01B3"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تلتزم الجمعية بخطة زمنية منتظمة لنشر المحتوى الرقمي</w:t>
            </w:r>
          </w:p>
        </w:tc>
        <w:tc>
          <w:tcPr>
            <w:tcW w:w="0" w:type="auto"/>
            <w:vAlign w:val="center"/>
            <w:hideMark/>
          </w:tcPr>
          <w:p w14:paraId="5BEFFF60"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2.21</w:t>
            </w:r>
          </w:p>
        </w:tc>
        <w:tc>
          <w:tcPr>
            <w:tcW w:w="0" w:type="auto"/>
            <w:vAlign w:val="center"/>
            <w:hideMark/>
          </w:tcPr>
          <w:p w14:paraId="2124ED6E"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0.687</w:t>
            </w:r>
          </w:p>
        </w:tc>
        <w:tc>
          <w:tcPr>
            <w:tcW w:w="983" w:type="dxa"/>
            <w:vAlign w:val="center"/>
            <w:hideMark/>
          </w:tcPr>
          <w:p w14:paraId="20B5497D"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c>
          <w:tcPr>
            <w:tcW w:w="1134" w:type="dxa"/>
            <w:vAlign w:val="center"/>
            <w:hideMark/>
          </w:tcPr>
          <w:p w14:paraId="65D1008C"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207A6205"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745494D" w14:textId="296DC211" w:rsidR="0010379C" w:rsidRPr="006E5931" w:rsidRDefault="0010379C"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المتوسط العام للبُعد</w:t>
            </w:r>
          </w:p>
        </w:tc>
        <w:tc>
          <w:tcPr>
            <w:tcW w:w="0" w:type="auto"/>
            <w:vAlign w:val="center"/>
            <w:hideMark/>
          </w:tcPr>
          <w:p w14:paraId="6819ED61"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2.455</w:t>
            </w:r>
          </w:p>
        </w:tc>
        <w:tc>
          <w:tcPr>
            <w:tcW w:w="0" w:type="auto"/>
            <w:vAlign w:val="center"/>
            <w:hideMark/>
          </w:tcPr>
          <w:p w14:paraId="45B49D58"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0.514</w:t>
            </w:r>
          </w:p>
        </w:tc>
        <w:tc>
          <w:tcPr>
            <w:tcW w:w="983" w:type="dxa"/>
            <w:vAlign w:val="center"/>
            <w:hideMark/>
          </w:tcPr>
          <w:p w14:paraId="3D052384"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w:t>
            </w:r>
          </w:p>
        </w:tc>
        <w:tc>
          <w:tcPr>
            <w:tcW w:w="1134" w:type="dxa"/>
            <w:vAlign w:val="center"/>
            <w:hideMark/>
          </w:tcPr>
          <w:p w14:paraId="09306409"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bl>
    <w:p w14:paraId="120F2EDD"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جاء بُعد التسويق بالمحتوى بمستوى مرتفع بمتوسط عام (2.455) وانحراف معياري (0.514). وتصدّرت الفقرة المتعلقة بإسهام المحتوى في بناء الثقة الترتيب الأول (2.59)، فيما جاء الالتزام بخطة زمنية منتظمة للنشر في المرتبة الأخيرة (2.21) وبمستوى متوسط، وهو ما يشير إلى غياب التخطيط المسبق والاستراتيجي لدى بعض الجمعيات في إدارة المحتوى الرقمي</w:t>
      </w:r>
      <w:r w:rsidRPr="006E5931">
        <w:rPr>
          <w:rFonts w:ascii="Simplified Arabic" w:eastAsia="Times New Roman" w:hAnsi="Simplified Arabic" w:cs="Simplified Arabic"/>
          <w:color w:val="000000" w:themeColor="text1"/>
          <w:kern w:val="0"/>
          <w:sz w:val="28"/>
          <w:szCs w:val="28"/>
          <w:lang w:bidi="ar-EG"/>
          <w14:ligatures w14:val="none"/>
        </w:rPr>
        <w:t>.</w:t>
      </w:r>
    </w:p>
    <w:p w14:paraId="6B858DFA" w14:textId="7AB9FDB0" w:rsidR="00EE6999" w:rsidRPr="006E5931" w:rsidRDefault="00EE6999"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6E5931">
        <w:rPr>
          <w:rFonts w:ascii="Simplified Arabic" w:eastAsia="Times New Roman" w:hAnsi="Simplified Arabic" w:cs="Simplified Arabic"/>
          <w:b/>
          <w:bCs/>
          <w:color w:val="000000" w:themeColor="text1"/>
          <w:kern w:val="0"/>
          <w:sz w:val="32"/>
          <w:szCs w:val="32"/>
          <w:rtl/>
          <w14:ligatures w14:val="none"/>
        </w:rPr>
        <w:t>البُعد الثالث: التسويق عبر البريد الإلكتروني</w:t>
      </w:r>
    </w:p>
    <w:p w14:paraId="7DA4AAC6" w14:textId="789CFBF5"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lastRenderedPageBreak/>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16</w:t>
      </w:r>
      <w:r w:rsidRPr="006E5931">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بُعد التسويق عبر البريد الإلكتروني</w:t>
      </w:r>
    </w:p>
    <w:tbl>
      <w:tblPr>
        <w:tblStyle w:val="GridTable1Light-Accent6"/>
        <w:bidiVisual/>
        <w:tblW w:w="9345" w:type="dxa"/>
        <w:jc w:val="center"/>
        <w:tblLook w:val="04A0" w:firstRow="1" w:lastRow="0" w:firstColumn="1" w:lastColumn="0" w:noHBand="0" w:noVBand="1"/>
      </w:tblPr>
      <w:tblGrid>
        <w:gridCol w:w="511"/>
        <w:gridCol w:w="4278"/>
        <w:gridCol w:w="924"/>
        <w:gridCol w:w="1515"/>
        <w:gridCol w:w="983"/>
        <w:gridCol w:w="1134"/>
      </w:tblGrid>
      <w:tr w:rsidR="006E5931" w:rsidRPr="006E5931" w14:paraId="30F63258" w14:textId="77777777" w:rsidTr="001037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3870FB"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w:t>
            </w:r>
          </w:p>
        </w:tc>
        <w:tc>
          <w:tcPr>
            <w:tcW w:w="0" w:type="auto"/>
            <w:vAlign w:val="center"/>
            <w:hideMark/>
          </w:tcPr>
          <w:p w14:paraId="5D531B2F"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الفقرة</w:t>
            </w:r>
          </w:p>
        </w:tc>
        <w:tc>
          <w:tcPr>
            <w:tcW w:w="0" w:type="auto"/>
            <w:vAlign w:val="center"/>
            <w:hideMark/>
          </w:tcPr>
          <w:p w14:paraId="5846B749"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المتوسط</w:t>
            </w:r>
          </w:p>
        </w:tc>
        <w:tc>
          <w:tcPr>
            <w:tcW w:w="0" w:type="auto"/>
            <w:vAlign w:val="center"/>
            <w:hideMark/>
          </w:tcPr>
          <w:p w14:paraId="2BF243DD"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الانحراف المعياري</w:t>
            </w:r>
          </w:p>
        </w:tc>
        <w:tc>
          <w:tcPr>
            <w:tcW w:w="983" w:type="dxa"/>
            <w:vAlign w:val="center"/>
            <w:hideMark/>
          </w:tcPr>
          <w:p w14:paraId="08222EAF"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الترتيب</w:t>
            </w:r>
          </w:p>
        </w:tc>
        <w:tc>
          <w:tcPr>
            <w:tcW w:w="1134" w:type="dxa"/>
            <w:vAlign w:val="center"/>
            <w:hideMark/>
          </w:tcPr>
          <w:p w14:paraId="2265A84C"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المستوى</w:t>
            </w:r>
          </w:p>
        </w:tc>
      </w:tr>
      <w:tr w:rsidR="006E5931" w:rsidRPr="006E5931" w14:paraId="4AB6CC30"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F61F6D"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11</w:t>
            </w:r>
          </w:p>
        </w:tc>
        <w:tc>
          <w:tcPr>
            <w:tcW w:w="0" w:type="auto"/>
            <w:vAlign w:val="center"/>
            <w:hideMark/>
          </w:tcPr>
          <w:p w14:paraId="5020810C"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تُوظّف الجمعية البريد الإلكتروني في إرسال دعوات التبرع والمشاركة</w:t>
            </w:r>
          </w:p>
        </w:tc>
        <w:tc>
          <w:tcPr>
            <w:tcW w:w="0" w:type="auto"/>
            <w:vAlign w:val="center"/>
            <w:hideMark/>
          </w:tcPr>
          <w:p w14:paraId="0A038B4B"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2.18</w:t>
            </w:r>
          </w:p>
        </w:tc>
        <w:tc>
          <w:tcPr>
            <w:tcW w:w="0" w:type="auto"/>
            <w:vAlign w:val="center"/>
            <w:hideMark/>
          </w:tcPr>
          <w:p w14:paraId="45037F3B"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0.703</w:t>
            </w:r>
          </w:p>
        </w:tc>
        <w:tc>
          <w:tcPr>
            <w:tcW w:w="983" w:type="dxa"/>
            <w:vAlign w:val="center"/>
            <w:hideMark/>
          </w:tcPr>
          <w:p w14:paraId="3234E31C"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w:t>
            </w:r>
          </w:p>
        </w:tc>
        <w:tc>
          <w:tcPr>
            <w:tcW w:w="1134" w:type="dxa"/>
            <w:vAlign w:val="center"/>
            <w:hideMark/>
          </w:tcPr>
          <w:p w14:paraId="31F9797F"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3575B0FD"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C4191D"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12</w:t>
            </w:r>
          </w:p>
        </w:tc>
        <w:tc>
          <w:tcPr>
            <w:tcW w:w="0" w:type="auto"/>
            <w:vAlign w:val="center"/>
            <w:hideMark/>
          </w:tcPr>
          <w:p w14:paraId="3B0458E8"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تُتيح رسائل البريد الإلكتروني تواصلاً مباشراً وفعّالاً مع الجمهور</w:t>
            </w:r>
          </w:p>
        </w:tc>
        <w:tc>
          <w:tcPr>
            <w:tcW w:w="0" w:type="auto"/>
            <w:vAlign w:val="center"/>
            <w:hideMark/>
          </w:tcPr>
          <w:p w14:paraId="30D3A149"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2.11</w:t>
            </w:r>
          </w:p>
        </w:tc>
        <w:tc>
          <w:tcPr>
            <w:tcW w:w="0" w:type="auto"/>
            <w:vAlign w:val="center"/>
            <w:hideMark/>
          </w:tcPr>
          <w:p w14:paraId="41DF41AA"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0.719</w:t>
            </w:r>
          </w:p>
        </w:tc>
        <w:tc>
          <w:tcPr>
            <w:tcW w:w="983" w:type="dxa"/>
            <w:vAlign w:val="center"/>
            <w:hideMark/>
          </w:tcPr>
          <w:p w14:paraId="2CE6EFED"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w:t>
            </w:r>
          </w:p>
        </w:tc>
        <w:tc>
          <w:tcPr>
            <w:tcW w:w="1134" w:type="dxa"/>
            <w:vAlign w:val="center"/>
            <w:hideMark/>
          </w:tcPr>
          <w:p w14:paraId="328F106B"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5E9725D7"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13A4C3"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9</w:t>
            </w:r>
          </w:p>
        </w:tc>
        <w:tc>
          <w:tcPr>
            <w:tcW w:w="0" w:type="auto"/>
            <w:vAlign w:val="center"/>
            <w:hideMark/>
          </w:tcPr>
          <w:p w14:paraId="2FA4B84A"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تمتلك الجمعية قاعدة بيانات محدَّثة لعناوين البريد الإلكتروني</w:t>
            </w:r>
          </w:p>
        </w:tc>
        <w:tc>
          <w:tcPr>
            <w:tcW w:w="0" w:type="auto"/>
            <w:vAlign w:val="center"/>
            <w:hideMark/>
          </w:tcPr>
          <w:p w14:paraId="5D3EB4A4"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2.04</w:t>
            </w:r>
          </w:p>
        </w:tc>
        <w:tc>
          <w:tcPr>
            <w:tcW w:w="0" w:type="auto"/>
            <w:vAlign w:val="center"/>
            <w:hideMark/>
          </w:tcPr>
          <w:p w14:paraId="49A4D58A"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0.746</w:t>
            </w:r>
          </w:p>
        </w:tc>
        <w:tc>
          <w:tcPr>
            <w:tcW w:w="983" w:type="dxa"/>
            <w:vAlign w:val="center"/>
            <w:hideMark/>
          </w:tcPr>
          <w:p w14:paraId="53A0E06E"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w:t>
            </w:r>
          </w:p>
        </w:tc>
        <w:tc>
          <w:tcPr>
            <w:tcW w:w="1134" w:type="dxa"/>
            <w:vAlign w:val="center"/>
            <w:hideMark/>
          </w:tcPr>
          <w:p w14:paraId="5DCEB8DF"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4495E010"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939959"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10</w:t>
            </w:r>
          </w:p>
        </w:tc>
        <w:tc>
          <w:tcPr>
            <w:tcW w:w="0" w:type="auto"/>
            <w:vAlign w:val="center"/>
            <w:hideMark/>
          </w:tcPr>
          <w:p w14:paraId="246EC8EB"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ترسل الجمعية نشرات إلكترونية دورية عبر البريد الإلكتروني</w:t>
            </w:r>
          </w:p>
        </w:tc>
        <w:tc>
          <w:tcPr>
            <w:tcW w:w="0" w:type="auto"/>
            <w:vAlign w:val="center"/>
            <w:hideMark/>
          </w:tcPr>
          <w:p w14:paraId="491EB431"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1.92</w:t>
            </w:r>
          </w:p>
        </w:tc>
        <w:tc>
          <w:tcPr>
            <w:tcW w:w="0" w:type="auto"/>
            <w:vAlign w:val="center"/>
            <w:hideMark/>
          </w:tcPr>
          <w:p w14:paraId="39F386F4"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0.768</w:t>
            </w:r>
          </w:p>
        </w:tc>
        <w:tc>
          <w:tcPr>
            <w:tcW w:w="983" w:type="dxa"/>
            <w:vAlign w:val="center"/>
            <w:hideMark/>
          </w:tcPr>
          <w:p w14:paraId="4E8D1F99"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c>
          <w:tcPr>
            <w:tcW w:w="1134" w:type="dxa"/>
            <w:vAlign w:val="center"/>
            <w:hideMark/>
          </w:tcPr>
          <w:p w14:paraId="17020C13"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6AA631E5"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0EEB42B" w14:textId="2E65FCF7" w:rsidR="0010379C" w:rsidRPr="006E5931" w:rsidRDefault="0010379C"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المتوسط العام للبُعد</w:t>
            </w:r>
          </w:p>
        </w:tc>
        <w:tc>
          <w:tcPr>
            <w:tcW w:w="0" w:type="auto"/>
            <w:vAlign w:val="center"/>
            <w:hideMark/>
          </w:tcPr>
          <w:p w14:paraId="7082C6FC"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2.063</w:t>
            </w:r>
          </w:p>
        </w:tc>
        <w:tc>
          <w:tcPr>
            <w:tcW w:w="0" w:type="auto"/>
            <w:vAlign w:val="center"/>
            <w:hideMark/>
          </w:tcPr>
          <w:p w14:paraId="6418AAEE"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0.681</w:t>
            </w:r>
          </w:p>
        </w:tc>
        <w:tc>
          <w:tcPr>
            <w:tcW w:w="983" w:type="dxa"/>
            <w:vAlign w:val="center"/>
            <w:hideMark/>
          </w:tcPr>
          <w:p w14:paraId="21625031"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w:t>
            </w:r>
          </w:p>
        </w:tc>
        <w:tc>
          <w:tcPr>
            <w:tcW w:w="1134" w:type="dxa"/>
            <w:vAlign w:val="center"/>
            <w:hideMark/>
          </w:tcPr>
          <w:p w14:paraId="53AB3893"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bl>
    <w:p w14:paraId="04D51DE0" w14:textId="3FBF56A7" w:rsidR="00EE6999" w:rsidRPr="006E5931" w:rsidRDefault="00EE6999" w:rsidP="00E4155F">
      <w:pPr>
        <w:pStyle w:val="ListParagraph"/>
        <w:spacing w:before="100" w:beforeAutospacing="1" w:after="100" w:afterAutospacing="1" w:line="276" w:lineRule="auto"/>
        <w:ind w:left="360"/>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جاء بُعد التسويق عبر البريد الإلكتروني بمستوى متوسط بمتوسط عام (2.063) وانحراف معياري (0.681)، وهو أدنى الأبعاد ترتيباً. ويُفسَّر ذلك بتراجع أهمية البريد الإلكتروني نسبياً لصالح منصات التواصل الاجتماعي في التواصل مع الجمهور المحلي، فضلاً عن قصور بعض الجمعيات في بناء قواعد بيانات محدّثة وإرسال نشرات دورية منتظمة</w:t>
      </w:r>
      <w:r w:rsidRPr="006E5931">
        <w:rPr>
          <w:rFonts w:ascii="Simplified Arabic" w:eastAsia="Times New Roman" w:hAnsi="Simplified Arabic" w:cs="Simplified Arabic"/>
          <w:color w:val="000000" w:themeColor="text1"/>
          <w:kern w:val="0"/>
          <w:sz w:val="28"/>
          <w:szCs w:val="28"/>
          <w:lang w:bidi="ar-EG"/>
          <w14:ligatures w14:val="none"/>
        </w:rPr>
        <w:t>.</w:t>
      </w:r>
    </w:p>
    <w:p w14:paraId="7EE7BB44" w14:textId="19A66CDE" w:rsidR="00EE6999" w:rsidRPr="006E5931" w:rsidRDefault="00EE6999"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6E5931">
        <w:rPr>
          <w:rFonts w:ascii="Simplified Arabic" w:eastAsia="Times New Roman" w:hAnsi="Simplified Arabic" w:cs="Simplified Arabic"/>
          <w:b/>
          <w:bCs/>
          <w:color w:val="000000" w:themeColor="text1"/>
          <w:kern w:val="0"/>
          <w:sz w:val="32"/>
          <w:szCs w:val="32"/>
          <w:rtl/>
          <w14:ligatures w14:val="none"/>
        </w:rPr>
        <w:t>البُعد الرابع: تحسين محركات البحث</w:t>
      </w:r>
      <w:r w:rsidRPr="006E5931">
        <w:rPr>
          <w:rFonts w:ascii="Simplified Arabic" w:eastAsia="Times New Roman" w:hAnsi="Simplified Arabic" w:cs="Simplified Arabic"/>
          <w:b/>
          <w:bCs/>
          <w:color w:val="000000" w:themeColor="text1"/>
          <w:kern w:val="0"/>
          <w:sz w:val="32"/>
          <w:szCs w:val="32"/>
          <w:lang w:bidi="ar-EG"/>
          <w14:ligatures w14:val="none"/>
        </w:rPr>
        <w:t xml:space="preserve"> (SEO)</w:t>
      </w:r>
    </w:p>
    <w:p w14:paraId="1B0815F1" w14:textId="2D8C4326"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17</w:t>
      </w:r>
      <w:r w:rsidRPr="006E5931">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بُعد تحسين محركات البحث</w:t>
      </w:r>
    </w:p>
    <w:tbl>
      <w:tblPr>
        <w:tblStyle w:val="GridTable1Light-Accent6"/>
        <w:bidiVisual/>
        <w:tblW w:w="9487" w:type="dxa"/>
        <w:jc w:val="center"/>
        <w:tblLook w:val="04A0" w:firstRow="1" w:lastRow="0" w:firstColumn="1" w:lastColumn="0" w:noHBand="0" w:noVBand="1"/>
      </w:tblPr>
      <w:tblGrid>
        <w:gridCol w:w="511"/>
        <w:gridCol w:w="4321"/>
        <w:gridCol w:w="924"/>
        <w:gridCol w:w="1472"/>
        <w:gridCol w:w="1125"/>
        <w:gridCol w:w="1134"/>
      </w:tblGrid>
      <w:tr w:rsidR="006E5931" w:rsidRPr="006E5931" w14:paraId="26780CFA" w14:textId="77777777" w:rsidTr="001037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3E8A4E"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w:t>
            </w:r>
          </w:p>
        </w:tc>
        <w:tc>
          <w:tcPr>
            <w:tcW w:w="0" w:type="auto"/>
            <w:vAlign w:val="center"/>
            <w:hideMark/>
          </w:tcPr>
          <w:p w14:paraId="1A4C9E51"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الفقرة</w:t>
            </w:r>
          </w:p>
        </w:tc>
        <w:tc>
          <w:tcPr>
            <w:tcW w:w="0" w:type="auto"/>
            <w:vAlign w:val="center"/>
            <w:hideMark/>
          </w:tcPr>
          <w:p w14:paraId="086243F3"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المتوسط</w:t>
            </w:r>
          </w:p>
        </w:tc>
        <w:tc>
          <w:tcPr>
            <w:tcW w:w="0" w:type="auto"/>
            <w:vAlign w:val="center"/>
            <w:hideMark/>
          </w:tcPr>
          <w:p w14:paraId="3CD56F6F"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الانحراف المعياري</w:t>
            </w:r>
          </w:p>
        </w:tc>
        <w:tc>
          <w:tcPr>
            <w:tcW w:w="1125" w:type="dxa"/>
            <w:vAlign w:val="center"/>
            <w:hideMark/>
          </w:tcPr>
          <w:p w14:paraId="6320CAF7"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الترتيب</w:t>
            </w:r>
          </w:p>
        </w:tc>
        <w:tc>
          <w:tcPr>
            <w:tcW w:w="1134" w:type="dxa"/>
            <w:vAlign w:val="center"/>
            <w:hideMark/>
          </w:tcPr>
          <w:p w14:paraId="7C17572B"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المستوى</w:t>
            </w:r>
          </w:p>
        </w:tc>
      </w:tr>
      <w:tr w:rsidR="006E5931" w:rsidRPr="006E5931" w14:paraId="537271B7"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968C23"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15</w:t>
            </w:r>
          </w:p>
        </w:tc>
        <w:tc>
          <w:tcPr>
            <w:tcW w:w="0" w:type="auto"/>
            <w:vAlign w:val="center"/>
            <w:hideMark/>
          </w:tcPr>
          <w:p w14:paraId="388B1932"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يتميّز الموقع الإلكتروني بسرعة التحميل وتوافقه مع الأجهزة الذكية</w:t>
            </w:r>
          </w:p>
        </w:tc>
        <w:tc>
          <w:tcPr>
            <w:tcW w:w="0" w:type="auto"/>
            <w:vAlign w:val="center"/>
            <w:hideMark/>
          </w:tcPr>
          <w:p w14:paraId="4B525E04"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2.41</w:t>
            </w:r>
          </w:p>
        </w:tc>
        <w:tc>
          <w:tcPr>
            <w:tcW w:w="0" w:type="auto"/>
            <w:vAlign w:val="center"/>
            <w:hideMark/>
          </w:tcPr>
          <w:p w14:paraId="31EDAAE7"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0.612</w:t>
            </w:r>
          </w:p>
        </w:tc>
        <w:tc>
          <w:tcPr>
            <w:tcW w:w="1125" w:type="dxa"/>
            <w:vAlign w:val="center"/>
            <w:hideMark/>
          </w:tcPr>
          <w:p w14:paraId="05C22588"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w:t>
            </w:r>
          </w:p>
        </w:tc>
        <w:tc>
          <w:tcPr>
            <w:tcW w:w="1134" w:type="dxa"/>
            <w:vAlign w:val="center"/>
            <w:hideMark/>
          </w:tcPr>
          <w:p w14:paraId="04267C12"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6B8A79EE"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8155A4"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16</w:t>
            </w:r>
          </w:p>
        </w:tc>
        <w:tc>
          <w:tcPr>
            <w:tcW w:w="0" w:type="auto"/>
            <w:vAlign w:val="center"/>
            <w:hideMark/>
          </w:tcPr>
          <w:p w14:paraId="44BF5E74"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تُسهم ممارسات</w:t>
            </w:r>
            <w:r w:rsidRPr="006E5931">
              <w:rPr>
                <w:rFonts w:ascii="Simplified Arabic" w:eastAsia="Times New Roman" w:hAnsi="Simplified Arabic" w:cs="Simplified Arabic"/>
                <w:color w:val="000000" w:themeColor="text1"/>
                <w:kern w:val="0"/>
                <w:sz w:val="28"/>
                <w:szCs w:val="28"/>
                <w:lang w:bidi="ar-EG"/>
                <w14:ligatures w14:val="none"/>
              </w:rPr>
              <w:t xml:space="preserve"> SEO </w:t>
            </w:r>
            <w:r w:rsidRPr="006E5931">
              <w:rPr>
                <w:rFonts w:ascii="Simplified Arabic" w:eastAsia="Times New Roman" w:hAnsi="Simplified Arabic" w:cs="Simplified Arabic"/>
                <w:color w:val="000000" w:themeColor="text1"/>
                <w:kern w:val="0"/>
                <w:sz w:val="28"/>
                <w:szCs w:val="28"/>
                <w:rtl/>
                <w14:ligatures w14:val="none"/>
              </w:rPr>
              <w:t>في زيادة عدد زوار الموقع والوصول لجمهور أوسع</w:t>
            </w:r>
          </w:p>
        </w:tc>
        <w:tc>
          <w:tcPr>
            <w:tcW w:w="0" w:type="auto"/>
            <w:vAlign w:val="center"/>
            <w:hideMark/>
          </w:tcPr>
          <w:p w14:paraId="7C9754DD"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2.34</w:t>
            </w:r>
          </w:p>
        </w:tc>
        <w:tc>
          <w:tcPr>
            <w:tcW w:w="0" w:type="auto"/>
            <w:vAlign w:val="center"/>
            <w:hideMark/>
          </w:tcPr>
          <w:p w14:paraId="549FA27D"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0.635</w:t>
            </w:r>
          </w:p>
        </w:tc>
        <w:tc>
          <w:tcPr>
            <w:tcW w:w="1125" w:type="dxa"/>
            <w:vAlign w:val="center"/>
            <w:hideMark/>
          </w:tcPr>
          <w:p w14:paraId="0B296729"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w:t>
            </w:r>
          </w:p>
        </w:tc>
        <w:tc>
          <w:tcPr>
            <w:tcW w:w="1134" w:type="dxa"/>
            <w:vAlign w:val="center"/>
            <w:hideMark/>
          </w:tcPr>
          <w:p w14:paraId="4E6749E3"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00B3CD7A"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7491F4"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lastRenderedPageBreak/>
              <w:t>13</w:t>
            </w:r>
          </w:p>
        </w:tc>
        <w:tc>
          <w:tcPr>
            <w:tcW w:w="0" w:type="auto"/>
            <w:vAlign w:val="center"/>
            <w:hideMark/>
          </w:tcPr>
          <w:p w14:paraId="25100619"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تهتم الجمعية بتحسين ظهور موقعها في نتائج بحث جوجل</w:t>
            </w:r>
          </w:p>
        </w:tc>
        <w:tc>
          <w:tcPr>
            <w:tcW w:w="0" w:type="auto"/>
            <w:vAlign w:val="center"/>
            <w:hideMark/>
          </w:tcPr>
          <w:p w14:paraId="72C6B95B"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2.27</w:t>
            </w:r>
          </w:p>
        </w:tc>
        <w:tc>
          <w:tcPr>
            <w:tcW w:w="0" w:type="auto"/>
            <w:vAlign w:val="center"/>
            <w:hideMark/>
          </w:tcPr>
          <w:p w14:paraId="4CC1D4D0"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0.658</w:t>
            </w:r>
          </w:p>
        </w:tc>
        <w:tc>
          <w:tcPr>
            <w:tcW w:w="1125" w:type="dxa"/>
            <w:vAlign w:val="center"/>
            <w:hideMark/>
          </w:tcPr>
          <w:p w14:paraId="430E1A09"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w:t>
            </w:r>
          </w:p>
        </w:tc>
        <w:tc>
          <w:tcPr>
            <w:tcW w:w="1134" w:type="dxa"/>
            <w:vAlign w:val="center"/>
            <w:hideMark/>
          </w:tcPr>
          <w:p w14:paraId="0F09A962"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75A1608C"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DE6FA1"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14</w:t>
            </w:r>
          </w:p>
        </w:tc>
        <w:tc>
          <w:tcPr>
            <w:tcW w:w="0" w:type="auto"/>
            <w:vAlign w:val="center"/>
            <w:hideMark/>
          </w:tcPr>
          <w:p w14:paraId="4C6D30B5"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تُوظّف الجمعية الكلمات المفتاحية المناسبة في محتوى الموقع</w:t>
            </w:r>
          </w:p>
        </w:tc>
        <w:tc>
          <w:tcPr>
            <w:tcW w:w="0" w:type="auto"/>
            <w:vAlign w:val="center"/>
            <w:hideMark/>
          </w:tcPr>
          <w:p w14:paraId="13F25E18"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2.15</w:t>
            </w:r>
          </w:p>
        </w:tc>
        <w:tc>
          <w:tcPr>
            <w:tcW w:w="0" w:type="auto"/>
            <w:vAlign w:val="center"/>
            <w:hideMark/>
          </w:tcPr>
          <w:p w14:paraId="541081B4"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0.694</w:t>
            </w:r>
          </w:p>
        </w:tc>
        <w:tc>
          <w:tcPr>
            <w:tcW w:w="1125" w:type="dxa"/>
            <w:vAlign w:val="center"/>
            <w:hideMark/>
          </w:tcPr>
          <w:p w14:paraId="184CBF11"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c>
          <w:tcPr>
            <w:tcW w:w="1134" w:type="dxa"/>
            <w:vAlign w:val="center"/>
            <w:hideMark/>
          </w:tcPr>
          <w:p w14:paraId="534ABF80"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31125F31"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F1E7F14" w14:textId="38C41BAD" w:rsidR="0010379C" w:rsidRPr="006E5931" w:rsidRDefault="0010379C"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المتوسط العام للبُعد</w:t>
            </w:r>
          </w:p>
        </w:tc>
        <w:tc>
          <w:tcPr>
            <w:tcW w:w="0" w:type="auto"/>
            <w:vAlign w:val="center"/>
            <w:hideMark/>
          </w:tcPr>
          <w:p w14:paraId="6FFDEED7"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2.293</w:t>
            </w:r>
          </w:p>
        </w:tc>
        <w:tc>
          <w:tcPr>
            <w:tcW w:w="0" w:type="auto"/>
            <w:vAlign w:val="center"/>
            <w:hideMark/>
          </w:tcPr>
          <w:p w14:paraId="7BC0A05E"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0.583</w:t>
            </w:r>
          </w:p>
        </w:tc>
        <w:tc>
          <w:tcPr>
            <w:tcW w:w="1125" w:type="dxa"/>
            <w:vAlign w:val="center"/>
            <w:hideMark/>
          </w:tcPr>
          <w:p w14:paraId="27D53681"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w:t>
            </w:r>
          </w:p>
        </w:tc>
        <w:tc>
          <w:tcPr>
            <w:tcW w:w="1134" w:type="dxa"/>
            <w:vAlign w:val="center"/>
            <w:hideMark/>
          </w:tcPr>
          <w:p w14:paraId="3998AC2F"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bl>
    <w:p w14:paraId="28DAA5A8"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rtl/>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جاء بُعد تحسين محركات البحث بمستوى متوسط بمتوسط عام (2.293)، مع تصدُّر الفقرة المتعلقة بجودة الموقع وسرعته الترتيب الأول (2.41)، وتذيُّل توظيف الكلمات المفتاحية للترتيب (2.15)، وهو ما يعكس محدودية التخصص التقني لدى العاملين في هذا المجال داخل الجمعيات</w:t>
      </w:r>
      <w:r w:rsidRPr="006E5931">
        <w:rPr>
          <w:rFonts w:ascii="Simplified Arabic" w:eastAsia="Times New Roman" w:hAnsi="Simplified Arabic" w:cs="Simplified Arabic"/>
          <w:color w:val="000000" w:themeColor="text1"/>
          <w:kern w:val="0"/>
          <w:sz w:val="28"/>
          <w:szCs w:val="28"/>
          <w:lang w:bidi="ar-EG"/>
          <w14:ligatures w14:val="none"/>
        </w:rPr>
        <w:t>.</w:t>
      </w:r>
    </w:p>
    <w:p w14:paraId="6711E31D" w14:textId="5666A053" w:rsidR="00EE6999" w:rsidRPr="006E5931" w:rsidRDefault="00EE6999"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6E5931">
        <w:rPr>
          <w:rFonts w:ascii="Simplified Arabic" w:eastAsia="Times New Roman" w:hAnsi="Simplified Arabic" w:cs="Simplified Arabic"/>
          <w:b/>
          <w:bCs/>
          <w:color w:val="000000" w:themeColor="text1"/>
          <w:kern w:val="0"/>
          <w:sz w:val="32"/>
          <w:szCs w:val="32"/>
          <w:rtl/>
          <w14:ligatures w14:val="none"/>
        </w:rPr>
        <w:t>البُعد الخامس: الإعلانات الرقمية</w:t>
      </w:r>
    </w:p>
    <w:p w14:paraId="3442BB82" w14:textId="65D6EC43"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18</w:t>
      </w:r>
      <w:r w:rsidRPr="006E5931">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بُعد الإعلانات الرقمية</w:t>
      </w:r>
    </w:p>
    <w:tbl>
      <w:tblPr>
        <w:tblStyle w:val="GridTable1Light-Accent6"/>
        <w:bidiVisual/>
        <w:tblW w:w="9345" w:type="dxa"/>
        <w:jc w:val="center"/>
        <w:tblLook w:val="04A0" w:firstRow="1" w:lastRow="0" w:firstColumn="1" w:lastColumn="0" w:noHBand="0" w:noVBand="1"/>
      </w:tblPr>
      <w:tblGrid>
        <w:gridCol w:w="511"/>
        <w:gridCol w:w="4298"/>
        <w:gridCol w:w="924"/>
        <w:gridCol w:w="1495"/>
        <w:gridCol w:w="982"/>
        <w:gridCol w:w="1135"/>
      </w:tblGrid>
      <w:tr w:rsidR="006E5931" w:rsidRPr="006E5931" w14:paraId="411F010B" w14:textId="77777777" w:rsidTr="001037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203A3F"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w:t>
            </w:r>
          </w:p>
        </w:tc>
        <w:tc>
          <w:tcPr>
            <w:tcW w:w="0" w:type="auto"/>
            <w:vAlign w:val="center"/>
            <w:hideMark/>
          </w:tcPr>
          <w:p w14:paraId="126782CB"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الفقرة</w:t>
            </w:r>
          </w:p>
        </w:tc>
        <w:tc>
          <w:tcPr>
            <w:tcW w:w="0" w:type="auto"/>
            <w:vAlign w:val="center"/>
            <w:hideMark/>
          </w:tcPr>
          <w:p w14:paraId="28115B9F"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المتوسط</w:t>
            </w:r>
          </w:p>
        </w:tc>
        <w:tc>
          <w:tcPr>
            <w:tcW w:w="0" w:type="auto"/>
            <w:vAlign w:val="center"/>
            <w:hideMark/>
          </w:tcPr>
          <w:p w14:paraId="3CF4AD3E"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الانحراف المعياري</w:t>
            </w:r>
          </w:p>
        </w:tc>
        <w:tc>
          <w:tcPr>
            <w:tcW w:w="982" w:type="dxa"/>
            <w:vAlign w:val="center"/>
            <w:hideMark/>
          </w:tcPr>
          <w:p w14:paraId="11A6EC22"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الترتيب</w:t>
            </w:r>
          </w:p>
        </w:tc>
        <w:tc>
          <w:tcPr>
            <w:tcW w:w="1135" w:type="dxa"/>
            <w:vAlign w:val="center"/>
            <w:hideMark/>
          </w:tcPr>
          <w:p w14:paraId="4BBD8834"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المستوى</w:t>
            </w:r>
          </w:p>
        </w:tc>
      </w:tr>
      <w:tr w:rsidR="006E5931" w:rsidRPr="006E5931" w14:paraId="595C8DD1"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77C7C7"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20</w:t>
            </w:r>
          </w:p>
        </w:tc>
        <w:tc>
          <w:tcPr>
            <w:tcW w:w="0" w:type="auto"/>
            <w:vAlign w:val="center"/>
            <w:hideMark/>
          </w:tcPr>
          <w:p w14:paraId="573813C1"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تُسهم الإعلانات الرقمية في زيادة الوعي بالجمعية واستقطاب المتبرعين</w:t>
            </w:r>
          </w:p>
        </w:tc>
        <w:tc>
          <w:tcPr>
            <w:tcW w:w="0" w:type="auto"/>
            <w:vAlign w:val="center"/>
            <w:hideMark/>
          </w:tcPr>
          <w:p w14:paraId="1D5AB3A0"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2.56</w:t>
            </w:r>
          </w:p>
        </w:tc>
        <w:tc>
          <w:tcPr>
            <w:tcW w:w="0" w:type="auto"/>
            <w:vAlign w:val="center"/>
            <w:hideMark/>
          </w:tcPr>
          <w:p w14:paraId="3BA9B2CE"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0.567</w:t>
            </w:r>
          </w:p>
        </w:tc>
        <w:tc>
          <w:tcPr>
            <w:tcW w:w="982" w:type="dxa"/>
            <w:vAlign w:val="center"/>
            <w:hideMark/>
          </w:tcPr>
          <w:p w14:paraId="783D4CB8"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w:t>
            </w:r>
          </w:p>
        </w:tc>
        <w:tc>
          <w:tcPr>
            <w:tcW w:w="1135" w:type="dxa"/>
            <w:vAlign w:val="center"/>
            <w:hideMark/>
          </w:tcPr>
          <w:p w14:paraId="62B51E69"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5B5BE0C6"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B96570"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21</w:t>
            </w:r>
          </w:p>
        </w:tc>
        <w:tc>
          <w:tcPr>
            <w:tcW w:w="0" w:type="auto"/>
            <w:vAlign w:val="center"/>
            <w:hideMark/>
          </w:tcPr>
          <w:p w14:paraId="397563B6"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تُسهم الإعلانات المدفوعة في نشر الوعي بالقضايا الإنسانية</w:t>
            </w:r>
          </w:p>
        </w:tc>
        <w:tc>
          <w:tcPr>
            <w:tcW w:w="0" w:type="auto"/>
            <w:vAlign w:val="center"/>
            <w:hideMark/>
          </w:tcPr>
          <w:p w14:paraId="677F17C7"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2.51</w:t>
            </w:r>
          </w:p>
        </w:tc>
        <w:tc>
          <w:tcPr>
            <w:tcW w:w="0" w:type="auto"/>
            <w:vAlign w:val="center"/>
            <w:hideMark/>
          </w:tcPr>
          <w:p w14:paraId="11C02542"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0.582</w:t>
            </w:r>
          </w:p>
        </w:tc>
        <w:tc>
          <w:tcPr>
            <w:tcW w:w="982" w:type="dxa"/>
            <w:vAlign w:val="center"/>
            <w:hideMark/>
          </w:tcPr>
          <w:p w14:paraId="1362010A"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w:t>
            </w:r>
          </w:p>
        </w:tc>
        <w:tc>
          <w:tcPr>
            <w:tcW w:w="1135" w:type="dxa"/>
            <w:vAlign w:val="center"/>
            <w:hideMark/>
          </w:tcPr>
          <w:p w14:paraId="31CE889E"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09043E9E"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CB01CA"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18</w:t>
            </w:r>
          </w:p>
        </w:tc>
        <w:tc>
          <w:tcPr>
            <w:tcW w:w="0" w:type="auto"/>
            <w:vAlign w:val="center"/>
            <w:hideMark/>
          </w:tcPr>
          <w:p w14:paraId="7D1097DE"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تُوظّف الجمعية أدوات الاستهداف الدقيق للوصول للشرائح المناسبة</w:t>
            </w:r>
          </w:p>
        </w:tc>
        <w:tc>
          <w:tcPr>
            <w:tcW w:w="0" w:type="auto"/>
            <w:vAlign w:val="center"/>
            <w:hideMark/>
          </w:tcPr>
          <w:p w14:paraId="009F18A9"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2.38</w:t>
            </w:r>
          </w:p>
        </w:tc>
        <w:tc>
          <w:tcPr>
            <w:tcW w:w="0" w:type="auto"/>
            <w:vAlign w:val="center"/>
            <w:hideMark/>
          </w:tcPr>
          <w:p w14:paraId="7281CC5B"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0.628</w:t>
            </w:r>
          </w:p>
        </w:tc>
        <w:tc>
          <w:tcPr>
            <w:tcW w:w="982" w:type="dxa"/>
            <w:vAlign w:val="center"/>
            <w:hideMark/>
          </w:tcPr>
          <w:p w14:paraId="7889AB67"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w:t>
            </w:r>
          </w:p>
        </w:tc>
        <w:tc>
          <w:tcPr>
            <w:tcW w:w="1135" w:type="dxa"/>
            <w:vAlign w:val="center"/>
            <w:hideMark/>
          </w:tcPr>
          <w:p w14:paraId="54818CD2"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3100EE72"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E2DD36"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19</w:t>
            </w:r>
          </w:p>
        </w:tc>
        <w:tc>
          <w:tcPr>
            <w:tcW w:w="0" w:type="auto"/>
            <w:vAlign w:val="center"/>
            <w:hideMark/>
          </w:tcPr>
          <w:p w14:paraId="544D21BB"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تحرص الجمعية على قياس أداء حملاتها الإعلانية وتحليل نتائجها</w:t>
            </w:r>
          </w:p>
        </w:tc>
        <w:tc>
          <w:tcPr>
            <w:tcW w:w="0" w:type="auto"/>
            <w:vAlign w:val="center"/>
            <w:hideMark/>
          </w:tcPr>
          <w:p w14:paraId="2E13D6DB"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2.24</w:t>
            </w:r>
          </w:p>
        </w:tc>
        <w:tc>
          <w:tcPr>
            <w:tcW w:w="0" w:type="auto"/>
            <w:vAlign w:val="center"/>
            <w:hideMark/>
          </w:tcPr>
          <w:p w14:paraId="4A266AD2"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0.671</w:t>
            </w:r>
          </w:p>
        </w:tc>
        <w:tc>
          <w:tcPr>
            <w:tcW w:w="982" w:type="dxa"/>
            <w:vAlign w:val="center"/>
            <w:hideMark/>
          </w:tcPr>
          <w:p w14:paraId="3EDCDD45"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c>
          <w:tcPr>
            <w:tcW w:w="1135" w:type="dxa"/>
            <w:vAlign w:val="center"/>
            <w:hideMark/>
          </w:tcPr>
          <w:p w14:paraId="3A2177E2"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23CFF2CB"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C860FC" w14:textId="77777777" w:rsidR="00EE6999" w:rsidRPr="006E5931" w:rsidRDefault="00EE6999"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17</w:t>
            </w:r>
          </w:p>
        </w:tc>
        <w:tc>
          <w:tcPr>
            <w:tcW w:w="0" w:type="auto"/>
            <w:vAlign w:val="center"/>
            <w:hideMark/>
          </w:tcPr>
          <w:p w14:paraId="213D67A9"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تُخصّص الجمعية ميزانية مناسبة للإعلانات الرقمية المدفوعة</w:t>
            </w:r>
          </w:p>
        </w:tc>
        <w:tc>
          <w:tcPr>
            <w:tcW w:w="0" w:type="auto"/>
            <w:vAlign w:val="center"/>
            <w:hideMark/>
          </w:tcPr>
          <w:p w14:paraId="4BBE7624"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2.09</w:t>
            </w:r>
          </w:p>
        </w:tc>
        <w:tc>
          <w:tcPr>
            <w:tcW w:w="0" w:type="auto"/>
            <w:vAlign w:val="center"/>
            <w:hideMark/>
          </w:tcPr>
          <w:p w14:paraId="64C7224F"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0.724</w:t>
            </w:r>
          </w:p>
        </w:tc>
        <w:tc>
          <w:tcPr>
            <w:tcW w:w="982" w:type="dxa"/>
            <w:vAlign w:val="center"/>
            <w:hideMark/>
          </w:tcPr>
          <w:p w14:paraId="467C2BBB"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5</w:t>
            </w:r>
          </w:p>
        </w:tc>
        <w:tc>
          <w:tcPr>
            <w:tcW w:w="1135" w:type="dxa"/>
            <w:vAlign w:val="center"/>
            <w:hideMark/>
          </w:tcPr>
          <w:p w14:paraId="24A68884"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6EFBEF67"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26B1FD5" w14:textId="09E4AB17" w:rsidR="0010379C" w:rsidRPr="006E5931" w:rsidRDefault="0010379C" w:rsidP="0010379C">
            <w:pPr>
              <w:pStyle w:val="ListParagraph"/>
              <w:spacing w:before="100" w:beforeAutospacing="1" w:after="100" w:afterAutospacing="1" w:line="276" w:lineRule="auto"/>
              <w:ind w:left="0"/>
              <w:contextualSpacing w:val="0"/>
              <w:jc w:val="center"/>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المتوسط العام للبُعد</w:t>
            </w:r>
          </w:p>
        </w:tc>
        <w:tc>
          <w:tcPr>
            <w:tcW w:w="0" w:type="auto"/>
            <w:vAlign w:val="center"/>
            <w:hideMark/>
          </w:tcPr>
          <w:p w14:paraId="32B0D677"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2.356</w:t>
            </w:r>
          </w:p>
        </w:tc>
        <w:tc>
          <w:tcPr>
            <w:tcW w:w="0" w:type="auto"/>
            <w:vAlign w:val="center"/>
            <w:hideMark/>
          </w:tcPr>
          <w:p w14:paraId="452073E3"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0.548</w:t>
            </w:r>
          </w:p>
        </w:tc>
        <w:tc>
          <w:tcPr>
            <w:tcW w:w="982" w:type="dxa"/>
            <w:vAlign w:val="center"/>
            <w:hideMark/>
          </w:tcPr>
          <w:p w14:paraId="090AB172"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w:t>
            </w:r>
          </w:p>
        </w:tc>
        <w:tc>
          <w:tcPr>
            <w:tcW w:w="1135" w:type="dxa"/>
            <w:vAlign w:val="center"/>
            <w:hideMark/>
          </w:tcPr>
          <w:p w14:paraId="7A461E0E" w14:textId="77777777" w:rsidR="0010379C" w:rsidRPr="006E5931" w:rsidRDefault="0010379C"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bl>
    <w:p w14:paraId="521C270C"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جاء بُعد الإعلانات الرقمية بمستوى مرتفع بمتوسط عام (2.356)، مع وجود قصور نسبي في تخصيص الميزانيات وقياس الأداء، وهو ما يُبرز حاجة الجمعيات إلى تطوير آلياتها في التخطيط المالي والرقابة على العائد من الاستثمار الإعلاني</w:t>
      </w:r>
      <w:r w:rsidRPr="006E5931">
        <w:rPr>
          <w:rFonts w:ascii="Simplified Arabic" w:eastAsia="Times New Roman" w:hAnsi="Simplified Arabic" w:cs="Simplified Arabic"/>
          <w:color w:val="000000" w:themeColor="text1"/>
          <w:kern w:val="0"/>
          <w:sz w:val="28"/>
          <w:szCs w:val="28"/>
          <w:lang w:bidi="ar-EG"/>
          <w14:ligatures w14:val="none"/>
        </w:rPr>
        <w:t xml:space="preserve"> (ROI).</w:t>
      </w:r>
    </w:p>
    <w:p w14:paraId="1D12CF1A" w14:textId="2D66599A" w:rsidR="00EE6999" w:rsidRPr="006E5931" w:rsidRDefault="00EE6999"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6E5931">
        <w:rPr>
          <w:rFonts w:ascii="Simplified Arabic" w:eastAsia="Times New Roman" w:hAnsi="Simplified Arabic" w:cs="Simplified Arabic"/>
          <w:b/>
          <w:bCs/>
          <w:color w:val="000000" w:themeColor="text1"/>
          <w:kern w:val="0"/>
          <w:sz w:val="32"/>
          <w:szCs w:val="32"/>
          <w:rtl/>
          <w14:ligatures w14:val="none"/>
        </w:rPr>
        <w:t>الترتيب العام لأبعاد التسويق الرقمي والاتصال التسويقي</w:t>
      </w:r>
    </w:p>
    <w:p w14:paraId="759FE6D1" w14:textId="0E43FEA3"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19</w:t>
      </w:r>
      <w:r w:rsidRPr="006E5931">
        <w:rPr>
          <w:rFonts w:ascii="Simplified Arabic" w:eastAsia="Times New Roman" w:hAnsi="Simplified Arabic" w:cs="Simplified Arabic"/>
          <w:b/>
          <w:bCs/>
          <w:color w:val="000000" w:themeColor="text1"/>
          <w:kern w:val="0"/>
          <w:sz w:val="28"/>
          <w:szCs w:val="28"/>
          <w:rtl/>
          <w14:ligatures w14:val="none"/>
        </w:rPr>
        <w:t>): الترتيب العام لأبعاد المتغيّر المستقل (التسويق الرقمي)</w:t>
      </w:r>
    </w:p>
    <w:tbl>
      <w:tblPr>
        <w:tblStyle w:val="GridTable1Light-Accent6"/>
        <w:bidiVisual/>
        <w:tblW w:w="0" w:type="auto"/>
        <w:jc w:val="center"/>
        <w:tblLook w:val="04A0" w:firstRow="1" w:lastRow="0" w:firstColumn="1" w:lastColumn="0" w:noHBand="0" w:noVBand="1"/>
      </w:tblPr>
      <w:tblGrid>
        <w:gridCol w:w="849"/>
        <w:gridCol w:w="3750"/>
        <w:gridCol w:w="946"/>
        <w:gridCol w:w="2086"/>
        <w:gridCol w:w="1134"/>
      </w:tblGrid>
      <w:tr w:rsidR="006E5931" w:rsidRPr="006E5931" w14:paraId="2074011D" w14:textId="77777777" w:rsidTr="001037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66DFFB"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الترتيب</w:t>
            </w:r>
          </w:p>
        </w:tc>
        <w:tc>
          <w:tcPr>
            <w:tcW w:w="0" w:type="auto"/>
            <w:vAlign w:val="center"/>
            <w:hideMark/>
          </w:tcPr>
          <w:p w14:paraId="0FAB63FF"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3D27EFE0"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المتوسط</w:t>
            </w:r>
          </w:p>
        </w:tc>
        <w:tc>
          <w:tcPr>
            <w:tcW w:w="2086" w:type="dxa"/>
            <w:vAlign w:val="center"/>
            <w:hideMark/>
          </w:tcPr>
          <w:p w14:paraId="402A2DBB"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الانحراف المعياري</w:t>
            </w:r>
          </w:p>
        </w:tc>
        <w:tc>
          <w:tcPr>
            <w:tcW w:w="1134" w:type="dxa"/>
            <w:vAlign w:val="center"/>
            <w:hideMark/>
          </w:tcPr>
          <w:p w14:paraId="2D29321B"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المستوى</w:t>
            </w:r>
          </w:p>
        </w:tc>
      </w:tr>
      <w:tr w:rsidR="006E5931" w:rsidRPr="006E5931" w14:paraId="4763D17E"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5B7E11"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w:t>
            </w:r>
          </w:p>
        </w:tc>
        <w:tc>
          <w:tcPr>
            <w:tcW w:w="0" w:type="auto"/>
            <w:vAlign w:val="center"/>
            <w:hideMark/>
          </w:tcPr>
          <w:p w14:paraId="5A00256B"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التسويق عبر وسائل التواصل الاجتماعي</w:t>
            </w:r>
          </w:p>
        </w:tc>
        <w:tc>
          <w:tcPr>
            <w:tcW w:w="0" w:type="auto"/>
            <w:vAlign w:val="center"/>
            <w:hideMark/>
          </w:tcPr>
          <w:p w14:paraId="52A87281"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2.545</w:t>
            </w:r>
          </w:p>
        </w:tc>
        <w:tc>
          <w:tcPr>
            <w:tcW w:w="2086" w:type="dxa"/>
            <w:vAlign w:val="center"/>
            <w:hideMark/>
          </w:tcPr>
          <w:p w14:paraId="233DA9A3"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0.487</w:t>
            </w:r>
          </w:p>
        </w:tc>
        <w:tc>
          <w:tcPr>
            <w:tcW w:w="1134" w:type="dxa"/>
            <w:vAlign w:val="center"/>
            <w:hideMark/>
          </w:tcPr>
          <w:p w14:paraId="0FA1A5D7"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75368BEF"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68A4F1"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2</w:t>
            </w:r>
          </w:p>
        </w:tc>
        <w:tc>
          <w:tcPr>
            <w:tcW w:w="0" w:type="auto"/>
            <w:vAlign w:val="center"/>
            <w:hideMark/>
          </w:tcPr>
          <w:p w14:paraId="588C870B"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التسويق بالمحتوى</w:t>
            </w:r>
          </w:p>
        </w:tc>
        <w:tc>
          <w:tcPr>
            <w:tcW w:w="0" w:type="auto"/>
            <w:vAlign w:val="center"/>
            <w:hideMark/>
          </w:tcPr>
          <w:p w14:paraId="22259481"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2.455</w:t>
            </w:r>
          </w:p>
        </w:tc>
        <w:tc>
          <w:tcPr>
            <w:tcW w:w="2086" w:type="dxa"/>
            <w:vAlign w:val="center"/>
            <w:hideMark/>
          </w:tcPr>
          <w:p w14:paraId="16BED4BC"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0.514</w:t>
            </w:r>
          </w:p>
        </w:tc>
        <w:tc>
          <w:tcPr>
            <w:tcW w:w="1134" w:type="dxa"/>
            <w:vAlign w:val="center"/>
            <w:hideMark/>
          </w:tcPr>
          <w:p w14:paraId="31F3E8CB"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7456387E"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A34802"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3</w:t>
            </w:r>
          </w:p>
        </w:tc>
        <w:tc>
          <w:tcPr>
            <w:tcW w:w="0" w:type="auto"/>
            <w:vAlign w:val="center"/>
            <w:hideMark/>
          </w:tcPr>
          <w:p w14:paraId="3B0E5C0E"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الإعلانات الرقمية</w:t>
            </w:r>
          </w:p>
        </w:tc>
        <w:tc>
          <w:tcPr>
            <w:tcW w:w="0" w:type="auto"/>
            <w:vAlign w:val="center"/>
            <w:hideMark/>
          </w:tcPr>
          <w:p w14:paraId="30EE4B12"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2.356</w:t>
            </w:r>
          </w:p>
        </w:tc>
        <w:tc>
          <w:tcPr>
            <w:tcW w:w="2086" w:type="dxa"/>
            <w:vAlign w:val="center"/>
            <w:hideMark/>
          </w:tcPr>
          <w:p w14:paraId="40C2BE0B"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0.548</w:t>
            </w:r>
          </w:p>
        </w:tc>
        <w:tc>
          <w:tcPr>
            <w:tcW w:w="1134" w:type="dxa"/>
            <w:vAlign w:val="center"/>
            <w:hideMark/>
          </w:tcPr>
          <w:p w14:paraId="0A0170EF"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71163EEF"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C23867"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4</w:t>
            </w:r>
          </w:p>
        </w:tc>
        <w:tc>
          <w:tcPr>
            <w:tcW w:w="0" w:type="auto"/>
            <w:vAlign w:val="center"/>
            <w:hideMark/>
          </w:tcPr>
          <w:p w14:paraId="77FAA05B"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تحسين محركات البحث</w:t>
            </w:r>
            <w:r w:rsidRPr="006E5931">
              <w:rPr>
                <w:rFonts w:ascii="Simplified Arabic" w:eastAsia="Times New Roman" w:hAnsi="Simplified Arabic" w:cs="Simplified Arabic"/>
                <w:color w:val="000000" w:themeColor="text1"/>
                <w:kern w:val="0"/>
                <w:sz w:val="28"/>
                <w:szCs w:val="28"/>
                <w:lang w:bidi="ar-EG"/>
                <w14:ligatures w14:val="none"/>
              </w:rPr>
              <w:t xml:space="preserve"> (SEO)</w:t>
            </w:r>
          </w:p>
        </w:tc>
        <w:tc>
          <w:tcPr>
            <w:tcW w:w="0" w:type="auto"/>
            <w:vAlign w:val="center"/>
            <w:hideMark/>
          </w:tcPr>
          <w:p w14:paraId="64E6B433"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2.293</w:t>
            </w:r>
          </w:p>
        </w:tc>
        <w:tc>
          <w:tcPr>
            <w:tcW w:w="2086" w:type="dxa"/>
            <w:vAlign w:val="center"/>
            <w:hideMark/>
          </w:tcPr>
          <w:p w14:paraId="019BED29"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0.583</w:t>
            </w:r>
          </w:p>
        </w:tc>
        <w:tc>
          <w:tcPr>
            <w:tcW w:w="1134" w:type="dxa"/>
            <w:vAlign w:val="center"/>
            <w:hideMark/>
          </w:tcPr>
          <w:p w14:paraId="55E5EF32"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100DD8B0"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794018"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5</w:t>
            </w:r>
          </w:p>
        </w:tc>
        <w:tc>
          <w:tcPr>
            <w:tcW w:w="0" w:type="auto"/>
            <w:vAlign w:val="center"/>
            <w:hideMark/>
          </w:tcPr>
          <w:p w14:paraId="2F9CE0DD"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التسويق عبر البريد الإلكتروني</w:t>
            </w:r>
          </w:p>
        </w:tc>
        <w:tc>
          <w:tcPr>
            <w:tcW w:w="0" w:type="auto"/>
            <w:vAlign w:val="center"/>
            <w:hideMark/>
          </w:tcPr>
          <w:p w14:paraId="306B59C6"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2.063</w:t>
            </w:r>
          </w:p>
        </w:tc>
        <w:tc>
          <w:tcPr>
            <w:tcW w:w="2086" w:type="dxa"/>
            <w:vAlign w:val="center"/>
            <w:hideMark/>
          </w:tcPr>
          <w:p w14:paraId="215FD274"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0.681</w:t>
            </w:r>
          </w:p>
        </w:tc>
        <w:tc>
          <w:tcPr>
            <w:tcW w:w="1134" w:type="dxa"/>
            <w:vAlign w:val="center"/>
            <w:hideMark/>
          </w:tcPr>
          <w:p w14:paraId="74197797"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3C8414FB"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4038A50" w14:textId="2F739270"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المتوسط العام للتسويق الرقمي ككل</w:t>
            </w:r>
          </w:p>
        </w:tc>
        <w:tc>
          <w:tcPr>
            <w:tcW w:w="0" w:type="auto"/>
            <w:vAlign w:val="center"/>
            <w:hideMark/>
          </w:tcPr>
          <w:p w14:paraId="56DDFAB3"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2.342</w:t>
            </w:r>
          </w:p>
        </w:tc>
        <w:tc>
          <w:tcPr>
            <w:tcW w:w="2086" w:type="dxa"/>
            <w:vAlign w:val="center"/>
            <w:hideMark/>
          </w:tcPr>
          <w:p w14:paraId="1CE7847D"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0.512</w:t>
            </w:r>
          </w:p>
        </w:tc>
        <w:tc>
          <w:tcPr>
            <w:tcW w:w="1134" w:type="dxa"/>
            <w:vAlign w:val="center"/>
            <w:hideMark/>
          </w:tcPr>
          <w:p w14:paraId="78D2729E"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bl>
    <w:p w14:paraId="3225A525" w14:textId="34AAF528" w:rsidR="00EE6999" w:rsidRPr="006E5931" w:rsidRDefault="00EE6999"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6E5931">
        <w:rPr>
          <w:rFonts w:ascii="Simplified Arabic" w:eastAsia="Times New Roman" w:hAnsi="Simplified Arabic" w:cs="Simplified Arabic"/>
          <w:b/>
          <w:bCs/>
          <w:color w:val="000000" w:themeColor="text1"/>
          <w:kern w:val="0"/>
          <w:sz w:val="32"/>
          <w:szCs w:val="32"/>
          <w:rtl/>
          <w14:ligatures w14:val="none"/>
        </w:rPr>
        <w:t>المتغيّر التابع: الاتصال التسويقي</w:t>
      </w:r>
    </w:p>
    <w:p w14:paraId="693D4C9D" w14:textId="4101801E"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20</w:t>
      </w:r>
      <w:r w:rsidRPr="006E5931">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الاتصال التسويقي</w:t>
      </w:r>
    </w:p>
    <w:tbl>
      <w:tblPr>
        <w:tblStyle w:val="GridTable1Light-Accent6"/>
        <w:bidiVisual/>
        <w:tblW w:w="9487" w:type="dxa"/>
        <w:tblLook w:val="04A0" w:firstRow="1" w:lastRow="0" w:firstColumn="1" w:lastColumn="0" w:noHBand="0" w:noVBand="1"/>
      </w:tblPr>
      <w:tblGrid>
        <w:gridCol w:w="533"/>
        <w:gridCol w:w="4285"/>
        <w:gridCol w:w="946"/>
        <w:gridCol w:w="1420"/>
        <w:gridCol w:w="1027"/>
        <w:gridCol w:w="1276"/>
      </w:tblGrid>
      <w:tr w:rsidR="006E5931" w:rsidRPr="006E5931" w14:paraId="45FEA66F" w14:textId="77777777" w:rsidTr="001037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B10A82"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w:t>
            </w:r>
          </w:p>
        </w:tc>
        <w:tc>
          <w:tcPr>
            <w:tcW w:w="0" w:type="auto"/>
            <w:vAlign w:val="center"/>
            <w:hideMark/>
          </w:tcPr>
          <w:p w14:paraId="75ED1782"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الفقرة</w:t>
            </w:r>
          </w:p>
        </w:tc>
        <w:tc>
          <w:tcPr>
            <w:tcW w:w="0" w:type="auto"/>
            <w:vAlign w:val="center"/>
            <w:hideMark/>
          </w:tcPr>
          <w:p w14:paraId="23ABC0DA"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المتوسط</w:t>
            </w:r>
          </w:p>
        </w:tc>
        <w:tc>
          <w:tcPr>
            <w:tcW w:w="0" w:type="auto"/>
            <w:vAlign w:val="center"/>
            <w:hideMark/>
          </w:tcPr>
          <w:p w14:paraId="0F1230F5"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الانحراف المعياري</w:t>
            </w:r>
          </w:p>
        </w:tc>
        <w:tc>
          <w:tcPr>
            <w:tcW w:w="1027" w:type="dxa"/>
            <w:vAlign w:val="center"/>
            <w:hideMark/>
          </w:tcPr>
          <w:p w14:paraId="47ECDE9A"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الترتيب</w:t>
            </w:r>
          </w:p>
        </w:tc>
        <w:tc>
          <w:tcPr>
            <w:tcW w:w="1276" w:type="dxa"/>
            <w:vAlign w:val="center"/>
            <w:hideMark/>
          </w:tcPr>
          <w:p w14:paraId="65248B3E"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المستوى</w:t>
            </w:r>
          </w:p>
        </w:tc>
      </w:tr>
      <w:tr w:rsidR="006E5931" w:rsidRPr="006E5931" w14:paraId="453FF8E2" w14:textId="77777777" w:rsidTr="0010379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43D327"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4</w:t>
            </w:r>
          </w:p>
        </w:tc>
        <w:tc>
          <w:tcPr>
            <w:tcW w:w="0" w:type="auto"/>
            <w:vAlign w:val="center"/>
            <w:hideMark/>
          </w:tcPr>
          <w:p w14:paraId="26086F6A"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تُسهم أنشطة الاتصال التسويقي في بناء صورة ذهنية إيجابية عن الجمعية</w:t>
            </w:r>
          </w:p>
        </w:tc>
        <w:tc>
          <w:tcPr>
            <w:tcW w:w="0" w:type="auto"/>
            <w:vAlign w:val="center"/>
            <w:hideMark/>
          </w:tcPr>
          <w:p w14:paraId="2CA6ECBB"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2.61</w:t>
            </w:r>
          </w:p>
        </w:tc>
        <w:tc>
          <w:tcPr>
            <w:tcW w:w="0" w:type="auto"/>
            <w:vAlign w:val="center"/>
            <w:hideMark/>
          </w:tcPr>
          <w:p w14:paraId="1AD496C1"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0.542</w:t>
            </w:r>
          </w:p>
        </w:tc>
        <w:tc>
          <w:tcPr>
            <w:tcW w:w="1027" w:type="dxa"/>
            <w:vAlign w:val="center"/>
            <w:hideMark/>
          </w:tcPr>
          <w:p w14:paraId="68A83544"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w:t>
            </w:r>
          </w:p>
        </w:tc>
        <w:tc>
          <w:tcPr>
            <w:tcW w:w="1276" w:type="dxa"/>
            <w:vAlign w:val="center"/>
            <w:hideMark/>
          </w:tcPr>
          <w:p w14:paraId="181052AA"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72D3D5B5" w14:textId="77777777" w:rsidTr="0010379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3BC7A0"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6</w:t>
            </w:r>
          </w:p>
        </w:tc>
        <w:tc>
          <w:tcPr>
            <w:tcW w:w="0" w:type="auto"/>
            <w:vAlign w:val="center"/>
            <w:hideMark/>
          </w:tcPr>
          <w:p w14:paraId="0A661095"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يُمكّن الاتصال التسويقي من التواصل الفاعل مع المتبرعين والمتطوعين والمستفيدين</w:t>
            </w:r>
          </w:p>
        </w:tc>
        <w:tc>
          <w:tcPr>
            <w:tcW w:w="0" w:type="auto"/>
            <w:vAlign w:val="center"/>
            <w:hideMark/>
          </w:tcPr>
          <w:p w14:paraId="0896D43D"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2.55</w:t>
            </w:r>
          </w:p>
        </w:tc>
        <w:tc>
          <w:tcPr>
            <w:tcW w:w="0" w:type="auto"/>
            <w:vAlign w:val="center"/>
            <w:hideMark/>
          </w:tcPr>
          <w:p w14:paraId="1D58CCCD"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0.568</w:t>
            </w:r>
          </w:p>
        </w:tc>
        <w:tc>
          <w:tcPr>
            <w:tcW w:w="1027" w:type="dxa"/>
            <w:vAlign w:val="center"/>
            <w:hideMark/>
          </w:tcPr>
          <w:p w14:paraId="72B5A77E"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w:t>
            </w:r>
          </w:p>
        </w:tc>
        <w:tc>
          <w:tcPr>
            <w:tcW w:w="1276" w:type="dxa"/>
            <w:vAlign w:val="center"/>
            <w:hideMark/>
          </w:tcPr>
          <w:p w14:paraId="3DE77081"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367E754A" w14:textId="77777777" w:rsidTr="0010379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BA8095"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5</w:t>
            </w:r>
          </w:p>
        </w:tc>
        <w:tc>
          <w:tcPr>
            <w:tcW w:w="0" w:type="auto"/>
            <w:vAlign w:val="center"/>
            <w:hideMark/>
          </w:tcPr>
          <w:p w14:paraId="64E3A978"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تعتمد الجمعية على القنوات الرقمية بصورة رئيسة في أنشطتها الاتصالية</w:t>
            </w:r>
          </w:p>
        </w:tc>
        <w:tc>
          <w:tcPr>
            <w:tcW w:w="0" w:type="auto"/>
            <w:vAlign w:val="center"/>
            <w:hideMark/>
          </w:tcPr>
          <w:p w14:paraId="0CE95C87"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2.52</w:t>
            </w:r>
          </w:p>
        </w:tc>
        <w:tc>
          <w:tcPr>
            <w:tcW w:w="0" w:type="auto"/>
            <w:vAlign w:val="center"/>
            <w:hideMark/>
          </w:tcPr>
          <w:p w14:paraId="6F8F6B26"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0.579</w:t>
            </w:r>
          </w:p>
        </w:tc>
        <w:tc>
          <w:tcPr>
            <w:tcW w:w="1027" w:type="dxa"/>
            <w:vAlign w:val="center"/>
            <w:hideMark/>
          </w:tcPr>
          <w:p w14:paraId="6C0E9547"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w:t>
            </w:r>
          </w:p>
        </w:tc>
        <w:tc>
          <w:tcPr>
            <w:tcW w:w="1276" w:type="dxa"/>
            <w:vAlign w:val="center"/>
            <w:hideMark/>
          </w:tcPr>
          <w:p w14:paraId="0681A408"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4CF0466A" w14:textId="77777777" w:rsidTr="0010379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665C12"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lastRenderedPageBreak/>
              <w:t>8</w:t>
            </w:r>
          </w:p>
        </w:tc>
        <w:tc>
          <w:tcPr>
            <w:tcW w:w="0" w:type="auto"/>
            <w:vAlign w:val="center"/>
            <w:hideMark/>
          </w:tcPr>
          <w:p w14:paraId="6DE6DD40"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يُسهم الاتصال التسويقي في زيادة أعداد المتبرعين والمتطوعين والمستفيدين</w:t>
            </w:r>
          </w:p>
        </w:tc>
        <w:tc>
          <w:tcPr>
            <w:tcW w:w="0" w:type="auto"/>
            <w:vAlign w:val="center"/>
            <w:hideMark/>
          </w:tcPr>
          <w:p w14:paraId="4CC2E1BA"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2.48</w:t>
            </w:r>
          </w:p>
        </w:tc>
        <w:tc>
          <w:tcPr>
            <w:tcW w:w="0" w:type="auto"/>
            <w:vAlign w:val="center"/>
            <w:hideMark/>
          </w:tcPr>
          <w:p w14:paraId="6B5A719D"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0.591</w:t>
            </w:r>
          </w:p>
        </w:tc>
        <w:tc>
          <w:tcPr>
            <w:tcW w:w="1027" w:type="dxa"/>
            <w:vAlign w:val="center"/>
            <w:hideMark/>
          </w:tcPr>
          <w:p w14:paraId="07C57419"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c>
          <w:tcPr>
            <w:tcW w:w="1276" w:type="dxa"/>
            <w:vAlign w:val="center"/>
            <w:hideMark/>
          </w:tcPr>
          <w:p w14:paraId="3D039177"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045F121C" w14:textId="77777777" w:rsidTr="0010379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CA3596"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2</w:t>
            </w:r>
          </w:p>
        </w:tc>
        <w:tc>
          <w:tcPr>
            <w:tcW w:w="0" w:type="auto"/>
            <w:vAlign w:val="center"/>
            <w:hideMark/>
          </w:tcPr>
          <w:p w14:paraId="4076969B"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تحرص الجمعية على وضوح رسائلها التسويقية وتماسكها عبر القنوات</w:t>
            </w:r>
          </w:p>
        </w:tc>
        <w:tc>
          <w:tcPr>
            <w:tcW w:w="0" w:type="auto"/>
            <w:vAlign w:val="center"/>
            <w:hideMark/>
          </w:tcPr>
          <w:p w14:paraId="207C8D5B"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2.44</w:t>
            </w:r>
          </w:p>
        </w:tc>
        <w:tc>
          <w:tcPr>
            <w:tcW w:w="0" w:type="auto"/>
            <w:vAlign w:val="center"/>
            <w:hideMark/>
          </w:tcPr>
          <w:p w14:paraId="654795C0"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0.603</w:t>
            </w:r>
          </w:p>
        </w:tc>
        <w:tc>
          <w:tcPr>
            <w:tcW w:w="1027" w:type="dxa"/>
            <w:vAlign w:val="center"/>
            <w:hideMark/>
          </w:tcPr>
          <w:p w14:paraId="0648E1B6"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5</w:t>
            </w:r>
          </w:p>
        </w:tc>
        <w:tc>
          <w:tcPr>
            <w:tcW w:w="1276" w:type="dxa"/>
            <w:vAlign w:val="center"/>
            <w:hideMark/>
          </w:tcPr>
          <w:p w14:paraId="3507B95E"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323A108A" w14:textId="77777777" w:rsidTr="0010379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46702C"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10</w:t>
            </w:r>
          </w:p>
        </w:tc>
        <w:tc>
          <w:tcPr>
            <w:tcW w:w="0" w:type="auto"/>
            <w:vAlign w:val="center"/>
            <w:hideMark/>
          </w:tcPr>
          <w:p w14:paraId="7F4A2411"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يُعزّز الاتصال التسويقي مكانة الجمعية التنافسية في القطاع غير الربحي</w:t>
            </w:r>
          </w:p>
        </w:tc>
        <w:tc>
          <w:tcPr>
            <w:tcW w:w="0" w:type="auto"/>
            <w:vAlign w:val="center"/>
            <w:hideMark/>
          </w:tcPr>
          <w:p w14:paraId="5A56A971"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2.41</w:t>
            </w:r>
          </w:p>
        </w:tc>
        <w:tc>
          <w:tcPr>
            <w:tcW w:w="0" w:type="auto"/>
            <w:vAlign w:val="center"/>
            <w:hideMark/>
          </w:tcPr>
          <w:p w14:paraId="49AF4B43"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0.614</w:t>
            </w:r>
          </w:p>
        </w:tc>
        <w:tc>
          <w:tcPr>
            <w:tcW w:w="1027" w:type="dxa"/>
            <w:vAlign w:val="center"/>
            <w:hideMark/>
          </w:tcPr>
          <w:p w14:paraId="64E722CD"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6</w:t>
            </w:r>
          </w:p>
        </w:tc>
        <w:tc>
          <w:tcPr>
            <w:tcW w:w="1276" w:type="dxa"/>
            <w:vAlign w:val="center"/>
            <w:hideMark/>
          </w:tcPr>
          <w:p w14:paraId="122F0E08"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2D4E8280" w14:textId="77777777" w:rsidTr="0010379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994A7B"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3</w:t>
            </w:r>
          </w:p>
        </w:tc>
        <w:tc>
          <w:tcPr>
            <w:tcW w:w="0" w:type="auto"/>
            <w:vAlign w:val="center"/>
            <w:hideMark/>
          </w:tcPr>
          <w:p w14:paraId="2BCB5469"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تُوظّف الجمعية مزيجاً متكاملاً من أدوات الاتصال التسويقي</w:t>
            </w:r>
          </w:p>
        </w:tc>
        <w:tc>
          <w:tcPr>
            <w:tcW w:w="0" w:type="auto"/>
            <w:vAlign w:val="center"/>
            <w:hideMark/>
          </w:tcPr>
          <w:p w14:paraId="32720036"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2.36</w:t>
            </w:r>
          </w:p>
        </w:tc>
        <w:tc>
          <w:tcPr>
            <w:tcW w:w="0" w:type="auto"/>
            <w:vAlign w:val="center"/>
            <w:hideMark/>
          </w:tcPr>
          <w:p w14:paraId="5A7ED6B5"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0.625</w:t>
            </w:r>
          </w:p>
        </w:tc>
        <w:tc>
          <w:tcPr>
            <w:tcW w:w="1027" w:type="dxa"/>
            <w:vAlign w:val="center"/>
            <w:hideMark/>
          </w:tcPr>
          <w:p w14:paraId="4EFFB558"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7</w:t>
            </w:r>
          </w:p>
        </w:tc>
        <w:tc>
          <w:tcPr>
            <w:tcW w:w="1276" w:type="dxa"/>
            <w:vAlign w:val="center"/>
            <w:hideMark/>
          </w:tcPr>
          <w:p w14:paraId="42DCD7C5"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r w:rsidR="006E5931" w:rsidRPr="006E5931" w14:paraId="4FC343A2" w14:textId="77777777" w:rsidTr="0010379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F12B7D"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11</w:t>
            </w:r>
          </w:p>
        </w:tc>
        <w:tc>
          <w:tcPr>
            <w:tcW w:w="0" w:type="auto"/>
            <w:vAlign w:val="center"/>
            <w:hideMark/>
          </w:tcPr>
          <w:p w14:paraId="3A1E1CB9"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تتطابق الرسائل التسويقية للمتبرعين مع الموجهة للمتطوعين والمستفيدين</w:t>
            </w:r>
          </w:p>
        </w:tc>
        <w:tc>
          <w:tcPr>
            <w:tcW w:w="0" w:type="auto"/>
            <w:vAlign w:val="center"/>
            <w:hideMark/>
          </w:tcPr>
          <w:p w14:paraId="3040B588"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2.29</w:t>
            </w:r>
          </w:p>
        </w:tc>
        <w:tc>
          <w:tcPr>
            <w:tcW w:w="0" w:type="auto"/>
            <w:vAlign w:val="center"/>
            <w:hideMark/>
          </w:tcPr>
          <w:p w14:paraId="3D80F175"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0.647</w:t>
            </w:r>
          </w:p>
        </w:tc>
        <w:tc>
          <w:tcPr>
            <w:tcW w:w="1027" w:type="dxa"/>
            <w:vAlign w:val="center"/>
            <w:hideMark/>
          </w:tcPr>
          <w:p w14:paraId="16BBE12F"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8</w:t>
            </w:r>
          </w:p>
        </w:tc>
        <w:tc>
          <w:tcPr>
            <w:tcW w:w="1276" w:type="dxa"/>
            <w:vAlign w:val="center"/>
            <w:hideMark/>
          </w:tcPr>
          <w:p w14:paraId="40BA8D15"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47807CCB" w14:textId="77777777" w:rsidTr="0010379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067200"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7</w:t>
            </w:r>
          </w:p>
        </w:tc>
        <w:tc>
          <w:tcPr>
            <w:tcW w:w="0" w:type="auto"/>
            <w:vAlign w:val="center"/>
            <w:hideMark/>
          </w:tcPr>
          <w:p w14:paraId="3F501CCD"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تُوظّف الجمعية التغذية الراجعة من الجمهور في تطوير رسائلها</w:t>
            </w:r>
          </w:p>
        </w:tc>
        <w:tc>
          <w:tcPr>
            <w:tcW w:w="0" w:type="auto"/>
            <w:vAlign w:val="center"/>
            <w:hideMark/>
          </w:tcPr>
          <w:p w14:paraId="7F6DC427"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2.23</w:t>
            </w:r>
          </w:p>
        </w:tc>
        <w:tc>
          <w:tcPr>
            <w:tcW w:w="0" w:type="auto"/>
            <w:vAlign w:val="center"/>
            <w:hideMark/>
          </w:tcPr>
          <w:p w14:paraId="310B0AA6"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0.668</w:t>
            </w:r>
          </w:p>
        </w:tc>
        <w:tc>
          <w:tcPr>
            <w:tcW w:w="1027" w:type="dxa"/>
            <w:vAlign w:val="center"/>
            <w:hideMark/>
          </w:tcPr>
          <w:p w14:paraId="0FA44D29"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9</w:t>
            </w:r>
          </w:p>
        </w:tc>
        <w:tc>
          <w:tcPr>
            <w:tcW w:w="1276" w:type="dxa"/>
            <w:vAlign w:val="center"/>
            <w:hideMark/>
          </w:tcPr>
          <w:p w14:paraId="2D30E2FB"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3629E3D4" w14:textId="77777777" w:rsidTr="0010379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4047C5"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w:t>
            </w:r>
          </w:p>
        </w:tc>
        <w:tc>
          <w:tcPr>
            <w:tcW w:w="0" w:type="auto"/>
            <w:vAlign w:val="center"/>
            <w:hideMark/>
          </w:tcPr>
          <w:p w14:paraId="680E2A1B"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تمتلك الجمعية خطة واضحة ومكتوبة للاتصال التسويقي</w:t>
            </w:r>
          </w:p>
        </w:tc>
        <w:tc>
          <w:tcPr>
            <w:tcW w:w="0" w:type="auto"/>
            <w:vAlign w:val="center"/>
            <w:hideMark/>
          </w:tcPr>
          <w:p w14:paraId="027229F9"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2.14</w:t>
            </w:r>
          </w:p>
        </w:tc>
        <w:tc>
          <w:tcPr>
            <w:tcW w:w="0" w:type="auto"/>
            <w:vAlign w:val="center"/>
            <w:hideMark/>
          </w:tcPr>
          <w:p w14:paraId="70C0F8F7"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0.702</w:t>
            </w:r>
          </w:p>
        </w:tc>
        <w:tc>
          <w:tcPr>
            <w:tcW w:w="1027" w:type="dxa"/>
            <w:vAlign w:val="center"/>
            <w:hideMark/>
          </w:tcPr>
          <w:p w14:paraId="361C0ED3"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10</w:t>
            </w:r>
          </w:p>
        </w:tc>
        <w:tc>
          <w:tcPr>
            <w:tcW w:w="1276" w:type="dxa"/>
            <w:vAlign w:val="center"/>
            <w:hideMark/>
          </w:tcPr>
          <w:p w14:paraId="6D717F34"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42E1181F" w14:textId="77777777" w:rsidTr="0010379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161243"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9</w:t>
            </w:r>
          </w:p>
        </w:tc>
        <w:tc>
          <w:tcPr>
            <w:tcW w:w="0" w:type="auto"/>
            <w:vAlign w:val="center"/>
            <w:hideMark/>
          </w:tcPr>
          <w:p w14:paraId="69C74A70"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تقوم الجمعية بقياس فاعلية أنشطة الاتصال التسويقي بشكل دوري</w:t>
            </w:r>
          </w:p>
        </w:tc>
        <w:tc>
          <w:tcPr>
            <w:tcW w:w="0" w:type="auto"/>
            <w:vAlign w:val="center"/>
            <w:hideMark/>
          </w:tcPr>
          <w:p w14:paraId="1D7F8A13"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2.08</w:t>
            </w:r>
          </w:p>
        </w:tc>
        <w:tc>
          <w:tcPr>
            <w:tcW w:w="0" w:type="auto"/>
            <w:vAlign w:val="center"/>
            <w:hideMark/>
          </w:tcPr>
          <w:p w14:paraId="40E0C4C8"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0.718</w:t>
            </w:r>
          </w:p>
        </w:tc>
        <w:tc>
          <w:tcPr>
            <w:tcW w:w="1027" w:type="dxa"/>
            <w:vAlign w:val="center"/>
            <w:hideMark/>
          </w:tcPr>
          <w:p w14:paraId="09EA0A3F"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11</w:t>
            </w:r>
          </w:p>
        </w:tc>
        <w:tc>
          <w:tcPr>
            <w:tcW w:w="1276" w:type="dxa"/>
            <w:vAlign w:val="center"/>
            <w:hideMark/>
          </w:tcPr>
          <w:p w14:paraId="7297C157"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متوسط</w:t>
            </w:r>
          </w:p>
        </w:tc>
      </w:tr>
      <w:tr w:rsidR="006E5931" w:rsidRPr="006E5931" w14:paraId="62F6989C" w14:textId="77777777" w:rsidTr="0010379C">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3CDA5B4" w14:textId="401F12E9"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المتوسط العام للاتصال التسويقي</w:t>
            </w:r>
          </w:p>
        </w:tc>
        <w:tc>
          <w:tcPr>
            <w:tcW w:w="0" w:type="auto"/>
            <w:vAlign w:val="center"/>
            <w:hideMark/>
          </w:tcPr>
          <w:p w14:paraId="235AB7CB"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2.373</w:t>
            </w:r>
          </w:p>
        </w:tc>
        <w:tc>
          <w:tcPr>
            <w:tcW w:w="0" w:type="auto"/>
            <w:vAlign w:val="center"/>
            <w:hideMark/>
          </w:tcPr>
          <w:p w14:paraId="6A49B292"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0.531</w:t>
            </w:r>
          </w:p>
        </w:tc>
        <w:tc>
          <w:tcPr>
            <w:tcW w:w="1027" w:type="dxa"/>
            <w:vAlign w:val="center"/>
            <w:hideMark/>
          </w:tcPr>
          <w:p w14:paraId="2854845A"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w:t>
            </w:r>
          </w:p>
        </w:tc>
        <w:tc>
          <w:tcPr>
            <w:tcW w:w="1276" w:type="dxa"/>
            <w:vAlign w:val="center"/>
            <w:hideMark/>
          </w:tcPr>
          <w:p w14:paraId="4D662718"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مرتفع</w:t>
            </w:r>
          </w:p>
        </w:tc>
      </w:tr>
    </w:tbl>
    <w:p w14:paraId="29499129"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جاء مستوى ممارسة الاتصال التسويقي في الجمعيات غير الربحية بمستوى مرتفع بمتوسط عام (2.373)، مع وجود قصور واضح في الجوانب المتعلقة بامتلاك خطط مكتوبة، وقياس فاعلية الأنشطة، وتوظيف التغذية الراجعة، وهي جوانب استراتيجية تحتاج إلى تعزيز في المستقبل</w:t>
      </w:r>
      <w:r w:rsidRPr="006E5931">
        <w:rPr>
          <w:rFonts w:ascii="Simplified Arabic" w:eastAsia="Times New Roman" w:hAnsi="Simplified Arabic" w:cs="Simplified Arabic"/>
          <w:color w:val="000000" w:themeColor="text1"/>
          <w:kern w:val="0"/>
          <w:sz w:val="28"/>
          <w:szCs w:val="28"/>
          <w:lang w:bidi="ar-EG"/>
          <w14:ligatures w14:val="none"/>
        </w:rPr>
        <w:t>.</w:t>
      </w:r>
    </w:p>
    <w:p w14:paraId="27465A03" w14:textId="77777777" w:rsidR="00EE6999" w:rsidRPr="006E5931" w:rsidRDefault="00EE6999" w:rsidP="0010379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42" w:name="_Toc236971537"/>
      <w:r w:rsidRPr="006E5931">
        <w:rPr>
          <w:rFonts w:ascii="Simplified Arabic" w:eastAsia="Times New Roman" w:hAnsi="Simplified Arabic" w:cs="Simplified Arabic"/>
          <w:b/>
          <w:bCs/>
          <w:color w:val="000000" w:themeColor="text1"/>
          <w:kern w:val="0"/>
          <w:sz w:val="36"/>
          <w:szCs w:val="36"/>
          <w:rtl/>
          <w14:ligatures w14:val="none"/>
        </w:rPr>
        <w:t>رابعاً: اختبار فرضيات الدراسة</w:t>
      </w:r>
      <w:bookmarkEnd w:id="42"/>
    </w:p>
    <w:p w14:paraId="50F7F317" w14:textId="77777777" w:rsidR="00EE6999" w:rsidRPr="006E5931" w:rsidRDefault="00EE6999"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6E5931">
        <w:rPr>
          <w:rFonts w:ascii="Simplified Arabic" w:eastAsia="Times New Roman" w:hAnsi="Simplified Arabic" w:cs="Simplified Arabic"/>
          <w:b/>
          <w:bCs/>
          <w:color w:val="000000" w:themeColor="text1"/>
          <w:kern w:val="0"/>
          <w:sz w:val="32"/>
          <w:szCs w:val="32"/>
          <w:rtl/>
          <w14:ligatures w14:val="none"/>
        </w:rPr>
        <w:t>الفرضية الرئيسية</w:t>
      </w:r>
    </w:p>
    <w:p w14:paraId="53359691"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Cambria" w:eastAsia="Times New Roman" w:hAnsi="Cambria" w:cs="Cambria"/>
          <w:color w:val="000000" w:themeColor="text1"/>
          <w:kern w:val="0"/>
          <w:sz w:val="28"/>
          <w:szCs w:val="28"/>
          <w:lang w:bidi="ar-EG"/>
          <w14:ligatures w14:val="none"/>
        </w:rPr>
        <w:t>α</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Times New Roman" w:eastAsia="Times New Roman" w:hAnsi="Times New Roman" w:cs="Times New Roman"/>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lang w:bidi="ar-EG"/>
          <w14:ligatures w14:val="none"/>
        </w:rPr>
        <w:t xml:space="preserve"> 0.05) </w:t>
      </w:r>
      <w:r w:rsidRPr="006E5931">
        <w:rPr>
          <w:rFonts w:ascii="Simplified Arabic" w:eastAsia="Times New Roman" w:hAnsi="Simplified Arabic" w:cs="Simplified Arabic"/>
          <w:color w:val="000000" w:themeColor="text1"/>
          <w:kern w:val="0"/>
          <w:sz w:val="28"/>
          <w:szCs w:val="28"/>
          <w:rtl/>
          <w14:ligatures w14:val="none"/>
        </w:rPr>
        <w:t xml:space="preserve">لاتجاهات العاملين نحو توظيف التسويق الرقمي بأبعاده (التسويق عبر وسائل التواصل الاجتماعي، التسويق بالمحتوى، التسويق عبر البريد </w:t>
      </w:r>
      <w:r w:rsidRPr="006E5931">
        <w:rPr>
          <w:rFonts w:ascii="Simplified Arabic" w:eastAsia="Times New Roman" w:hAnsi="Simplified Arabic" w:cs="Simplified Arabic"/>
          <w:color w:val="000000" w:themeColor="text1"/>
          <w:kern w:val="0"/>
          <w:sz w:val="28"/>
          <w:szCs w:val="28"/>
          <w:rtl/>
          <w14:ligatures w14:val="none"/>
        </w:rPr>
        <w:lastRenderedPageBreak/>
        <w:t>الإلكتروني، تحسين محركات البحث، الإعلانات الرقمية) في تعزيز الاتصال التسويقي بالجمعيات غير الربحية بمنطقة مكة المكرمة</w:t>
      </w:r>
      <w:r w:rsidRPr="006E5931">
        <w:rPr>
          <w:rFonts w:ascii="Simplified Arabic" w:eastAsia="Times New Roman" w:hAnsi="Simplified Arabic" w:cs="Simplified Arabic"/>
          <w:color w:val="000000" w:themeColor="text1"/>
          <w:kern w:val="0"/>
          <w:sz w:val="28"/>
          <w:szCs w:val="28"/>
          <w:lang w:bidi="ar-EG"/>
          <w14:ligatures w14:val="none"/>
        </w:rPr>
        <w:t>.”</w:t>
      </w:r>
    </w:p>
    <w:p w14:paraId="49DE1104"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للتحقّق من هذه الفرضية، استُخدم تحليل الانحدار الخطي المتعدد</w:t>
      </w:r>
      <w:r w:rsidRPr="006E5931">
        <w:rPr>
          <w:rFonts w:ascii="Simplified Arabic" w:eastAsia="Times New Roman" w:hAnsi="Simplified Arabic" w:cs="Simplified Arabic"/>
          <w:color w:val="000000" w:themeColor="text1"/>
          <w:kern w:val="0"/>
          <w:sz w:val="28"/>
          <w:szCs w:val="28"/>
          <w:lang w:bidi="ar-EG"/>
          <w14:ligatures w14:val="none"/>
        </w:rPr>
        <w:t xml:space="preserve"> (Multiple Regression) </w:t>
      </w:r>
      <w:r w:rsidRPr="006E5931">
        <w:rPr>
          <w:rFonts w:ascii="Simplified Arabic" w:eastAsia="Times New Roman" w:hAnsi="Simplified Arabic" w:cs="Simplified Arabic"/>
          <w:color w:val="000000" w:themeColor="text1"/>
          <w:kern w:val="0"/>
          <w:sz w:val="28"/>
          <w:szCs w:val="28"/>
          <w:rtl/>
          <w14:ligatures w14:val="none"/>
        </w:rPr>
        <w:t>لقياس أثر أبعاد التسويق الرقمي مجتمعةً في الاتصال التسويقي</w:t>
      </w:r>
      <w:r w:rsidRPr="006E5931">
        <w:rPr>
          <w:rFonts w:ascii="Simplified Arabic" w:eastAsia="Times New Roman" w:hAnsi="Simplified Arabic" w:cs="Simplified Arabic"/>
          <w:color w:val="000000" w:themeColor="text1"/>
          <w:kern w:val="0"/>
          <w:sz w:val="28"/>
          <w:szCs w:val="28"/>
          <w:lang w:bidi="ar-EG"/>
          <w14:ligatures w14:val="none"/>
        </w:rPr>
        <w:t>.</w:t>
      </w:r>
    </w:p>
    <w:p w14:paraId="673FA636" w14:textId="325B0F57"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21</w:t>
      </w:r>
      <w:r w:rsidRPr="006E5931">
        <w:rPr>
          <w:rFonts w:ascii="Simplified Arabic" w:eastAsia="Times New Roman" w:hAnsi="Simplified Arabic" w:cs="Simplified Arabic"/>
          <w:b/>
          <w:bCs/>
          <w:color w:val="000000" w:themeColor="text1"/>
          <w:kern w:val="0"/>
          <w:sz w:val="28"/>
          <w:szCs w:val="28"/>
          <w:rtl/>
          <w14:ligatures w14:val="none"/>
        </w:rPr>
        <w:t>): نتائج تحليل الانحدار المتعدد لأثر أبعاد التسويق الرقمي في الاتصال التسويقي</w:t>
      </w:r>
    </w:p>
    <w:tbl>
      <w:tblPr>
        <w:tblStyle w:val="GridTable1Light-Accent6"/>
        <w:bidiVisual/>
        <w:tblW w:w="9203" w:type="dxa"/>
        <w:jc w:val="center"/>
        <w:tblLook w:val="04A0" w:firstRow="1" w:lastRow="0" w:firstColumn="1" w:lastColumn="0" w:noHBand="0" w:noVBand="1"/>
      </w:tblPr>
      <w:tblGrid>
        <w:gridCol w:w="2798"/>
        <w:gridCol w:w="1751"/>
        <w:gridCol w:w="1315"/>
        <w:gridCol w:w="917"/>
        <w:gridCol w:w="1004"/>
        <w:gridCol w:w="1418"/>
      </w:tblGrid>
      <w:tr w:rsidR="006E5931" w:rsidRPr="006E5931" w14:paraId="4A4225B0" w14:textId="77777777" w:rsidTr="001037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D844B4"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المتغيّرات المستقلة</w:t>
            </w:r>
          </w:p>
        </w:tc>
        <w:tc>
          <w:tcPr>
            <w:tcW w:w="0" w:type="auto"/>
            <w:vAlign w:val="center"/>
            <w:hideMark/>
          </w:tcPr>
          <w:p w14:paraId="76D0741F"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معاملات الانحدار</w:t>
            </w: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 (B)</w:t>
            </w:r>
          </w:p>
        </w:tc>
        <w:tc>
          <w:tcPr>
            <w:tcW w:w="0" w:type="auto"/>
            <w:vAlign w:val="center"/>
            <w:hideMark/>
          </w:tcPr>
          <w:p w14:paraId="3603B516"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الخطأ المعياري</w:t>
            </w:r>
          </w:p>
        </w:tc>
        <w:tc>
          <w:tcPr>
            <w:tcW w:w="0" w:type="auto"/>
            <w:vAlign w:val="center"/>
            <w:hideMark/>
          </w:tcPr>
          <w:p w14:paraId="4746CF27"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Beta</w:t>
            </w:r>
          </w:p>
        </w:tc>
        <w:tc>
          <w:tcPr>
            <w:tcW w:w="1004" w:type="dxa"/>
            <w:vAlign w:val="center"/>
            <w:hideMark/>
          </w:tcPr>
          <w:p w14:paraId="0285F3EC"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قيمة</w:t>
            </w: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 T</w:t>
            </w:r>
          </w:p>
        </w:tc>
        <w:tc>
          <w:tcPr>
            <w:tcW w:w="1418" w:type="dxa"/>
            <w:vAlign w:val="center"/>
            <w:hideMark/>
          </w:tcPr>
          <w:p w14:paraId="67EB55A9"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مستوى الدلالة</w:t>
            </w:r>
          </w:p>
        </w:tc>
      </w:tr>
      <w:tr w:rsidR="006E5931" w:rsidRPr="006E5931" w14:paraId="6DCCB8C0"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ACB3FE"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(Constant) </w:t>
            </w:r>
            <w:r w:rsidRPr="006E5931">
              <w:rPr>
                <w:rFonts w:ascii="Simplified Arabic" w:eastAsia="Times New Roman" w:hAnsi="Simplified Arabic" w:cs="Simplified Arabic"/>
                <w:b w:val="0"/>
                <w:bCs w:val="0"/>
                <w:color w:val="000000" w:themeColor="text1"/>
                <w:kern w:val="0"/>
                <w:sz w:val="28"/>
                <w:szCs w:val="28"/>
                <w:rtl/>
                <w14:ligatures w14:val="none"/>
              </w:rPr>
              <w:t>المقدار الثابت</w:t>
            </w:r>
          </w:p>
        </w:tc>
        <w:tc>
          <w:tcPr>
            <w:tcW w:w="0" w:type="auto"/>
            <w:vAlign w:val="center"/>
            <w:hideMark/>
          </w:tcPr>
          <w:p w14:paraId="0A81F610"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0.348</w:t>
            </w:r>
          </w:p>
        </w:tc>
        <w:tc>
          <w:tcPr>
            <w:tcW w:w="0" w:type="auto"/>
            <w:vAlign w:val="center"/>
            <w:hideMark/>
          </w:tcPr>
          <w:p w14:paraId="36C96EAC"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0.112</w:t>
            </w:r>
          </w:p>
        </w:tc>
        <w:tc>
          <w:tcPr>
            <w:tcW w:w="0" w:type="auto"/>
            <w:vAlign w:val="center"/>
            <w:hideMark/>
          </w:tcPr>
          <w:p w14:paraId="68A7926D"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w:t>
            </w:r>
          </w:p>
        </w:tc>
        <w:tc>
          <w:tcPr>
            <w:tcW w:w="1004" w:type="dxa"/>
            <w:vAlign w:val="center"/>
            <w:hideMark/>
          </w:tcPr>
          <w:p w14:paraId="7FA9468C"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3.107</w:t>
            </w:r>
          </w:p>
        </w:tc>
        <w:tc>
          <w:tcPr>
            <w:tcW w:w="1418" w:type="dxa"/>
            <w:vAlign w:val="center"/>
            <w:hideMark/>
          </w:tcPr>
          <w:p w14:paraId="1C0458BB"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0.002**</w:t>
            </w:r>
          </w:p>
        </w:tc>
      </w:tr>
      <w:tr w:rsidR="006E5931" w:rsidRPr="006E5931" w14:paraId="47FA547C"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D88E24"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عبر وسائل التواصل الاجتماعي</w:t>
            </w:r>
          </w:p>
        </w:tc>
        <w:tc>
          <w:tcPr>
            <w:tcW w:w="0" w:type="auto"/>
            <w:vAlign w:val="center"/>
            <w:hideMark/>
          </w:tcPr>
          <w:p w14:paraId="4BD1E69A"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0.267</w:t>
            </w:r>
          </w:p>
        </w:tc>
        <w:tc>
          <w:tcPr>
            <w:tcW w:w="0" w:type="auto"/>
            <w:vAlign w:val="center"/>
            <w:hideMark/>
          </w:tcPr>
          <w:p w14:paraId="4E886E85"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0.041</w:t>
            </w:r>
          </w:p>
        </w:tc>
        <w:tc>
          <w:tcPr>
            <w:tcW w:w="0" w:type="auto"/>
            <w:vAlign w:val="center"/>
            <w:hideMark/>
          </w:tcPr>
          <w:p w14:paraId="6304D695"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0.284</w:t>
            </w:r>
          </w:p>
        </w:tc>
        <w:tc>
          <w:tcPr>
            <w:tcW w:w="1004" w:type="dxa"/>
            <w:vAlign w:val="center"/>
            <w:hideMark/>
          </w:tcPr>
          <w:p w14:paraId="4BA8EC0B"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6.512</w:t>
            </w:r>
          </w:p>
        </w:tc>
        <w:tc>
          <w:tcPr>
            <w:tcW w:w="1418" w:type="dxa"/>
            <w:vAlign w:val="center"/>
            <w:hideMark/>
          </w:tcPr>
          <w:p w14:paraId="2A743AA3"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6538B03F"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87E7A5"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بالمحتوى</w:t>
            </w:r>
          </w:p>
        </w:tc>
        <w:tc>
          <w:tcPr>
            <w:tcW w:w="0" w:type="auto"/>
            <w:vAlign w:val="center"/>
            <w:hideMark/>
          </w:tcPr>
          <w:p w14:paraId="1DCE938A"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0.294</w:t>
            </w:r>
          </w:p>
        </w:tc>
        <w:tc>
          <w:tcPr>
            <w:tcW w:w="0" w:type="auto"/>
            <w:vAlign w:val="center"/>
            <w:hideMark/>
          </w:tcPr>
          <w:p w14:paraId="18FECC82"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0.043</w:t>
            </w:r>
          </w:p>
        </w:tc>
        <w:tc>
          <w:tcPr>
            <w:tcW w:w="0" w:type="auto"/>
            <w:vAlign w:val="center"/>
            <w:hideMark/>
          </w:tcPr>
          <w:p w14:paraId="01F8539F"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0.312</w:t>
            </w:r>
          </w:p>
        </w:tc>
        <w:tc>
          <w:tcPr>
            <w:tcW w:w="1004" w:type="dxa"/>
            <w:vAlign w:val="center"/>
            <w:hideMark/>
          </w:tcPr>
          <w:p w14:paraId="2EACBDAD"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6.837</w:t>
            </w:r>
          </w:p>
        </w:tc>
        <w:tc>
          <w:tcPr>
            <w:tcW w:w="1418" w:type="dxa"/>
            <w:vAlign w:val="center"/>
            <w:hideMark/>
          </w:tcPr>
          <w:p w14:paraId="33F55132"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1DED89CA"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CE4CDC"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عبر البريد الإلكتروني</w:t>
            </w:r>
          </w:p>
        </w:tc>
        <w:tc>
          <w:tcPr>
            <w:tcW w:w="0" w:type="auto"/>
            <w:vAlign w:val="center"/>
            <w:hideMark/>
          </w:tcPr>
          <w:p w14:paraId="676763F1"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0.121</w:t>
            </w:r>
          </w:p>
        </w:tc>
        <w:tc>
          <w:tcPr>
            <w:tcW w:w="0" w:type="auto"/>
            <w:vAlign w:val="center"/>
            <w:hideMark/>
          </w:tcPr>
          <w:p w14:paraId="04721475"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0.038</w:t>
            </w:r>
          </w:p>
        </w:tc>
        <w:tc>
          <w:tcPr>
            <w:tcW w:w="0" w:type="auto"/>
            <w:vAlign w:val="center"/>
            <w:hideMark/>
          </w:tcPr>
          <w:p w14:paraId="2787824E"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0.138</w:t>
            </w:r>
          </w:p>
        </w:tc>
        <w:tc>
          <w:tcPr>
            <w:tcW w:w="1004" w:type="dxa"/>
            <w:vAlign w:val="center"/>
            <w:hideMark/>
          </w:tcPr>
          <w:p w14:paraId="149EADD9"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3.184</w:t>
            </w:r>
          </w:p>
        </w:tc>
        <w:tc>
          <w:tcPr>
            <w:tcW w:w="1418" w:type="dxa"/>
            <w:vAlign w:val="center"/>
            <w:hideMark/>
          </w:tcPr>
          <w:p w14:paraId="26802A8F"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0.002**</w:t>
            </w:r>
          </w:p>
        </w:tc>
      </w:tr>
      <w:tr w:rsidR="006E5931" w:rsidRPr="006E5931" w14:paraId="5AF1D10D"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CBDC0E"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تحسين محركات البحث</w:t>
            </w: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 (SEO)</w:t>
            </w:r>
          </w:p>
        </w:tc>
        <w:tc>
          <w:tcPr>
            <w:tcW w:w="0" w:type="auto"/>
            <w:vAlign w:val="center"/>
            <w:hideMark/>
          </w:tcPr>
          <w:p w14:paraId="73C5DE79"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0.178</w:t>
            </w:r>
          </w:p>
        </w:tc>
        <w:tc>
          <w:tcPr>
            <w:tcW w:w="0" w:type="auto"/>
            <w:vAlign w:val="center"/>
            <w:hideMark/>
          </w:tcPr>
          <w:p w14:paraId="08F4BC8D"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0.040</w:t>
            </w:r>
          </w:p>
        </w:tc>
        <w:tc>
          <w:tcPr>
            <w:tcW w:w="0" w:type="auto"/>
            <w:vAlign w:val="center"/>
            <w:hideMark/>
          </w:tcPr>
          <w:p w14:paraId="2FF2129D"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0.192</w:t>
            </w:r>
          </w:p>
        </w:tc>
        <w:tc>
          <w:tcPr>
            <w:tcW w:w="1004" w:type="dxa"/>
            <w:vAlign w:val="center"/>
            <w:hideMark/>
          </w:tcPr>
          <w:p w14:paraId="74C0DD02"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4.450</w:t>
            </w:r>
          </w:p>
        </w:tc>
        <w:tc>
          <w:tcPr>
            <w:tcW w:w="1418" w:type="dxa"/>
            <w:vAlign w:val="center"/>
            <w:hideMark/>
          </w:tcPr>
          <w:p w14:paraId="25EB9CF9"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716E5807"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EDBC56"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الإعلانات الرقمية</w:t>
            </w:r>
          </w:p>
        </w:tc>
        <w:tc>
          <w:tcPr>
            <w:tcW w:w="0" w:type="auto"/>
            <w:vAlign w:val="center"/>
            <w:hideMark/>
          </w:tcPr>
          <w:p w14:paraId="005EF634"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0.246</w:t>
            </w:r>
          </w:p>
        </w:tc>
        <w:tc>
          <w:tcPr>
            <w:tcW w:w="0" w:type="auto"/>
            <w:vAlign w:val="center"/>
            <w:hideMark/>
          </w:tcPr>
          <w:p w14:paraId="5617DCE4"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0.042</w:t>
            </w:r>
          </w:p>
        </w:tc>
        <w:tc>
          <w:tcPr>
            <w:tcW w:w="0" w:type="auto"/>
            <w:vAlign w:val="center"/>
            <w:hideMark/>
          </w:tcPr>
          <w:p w14:paraId="6C81F2EA"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0.267</w:t>
            </w:r>
          </w:p>
        </w:tc>
        <w:tc>
          <w:tcPr>
            <w:tcW w:w="1004" w:type="dxa"/>
            <w:vAlign w:val="center"/>
            <w:hideMark/>
          </w:tcPr>
          <w:p w14:paraId="5050EC4C"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5.857</w:t>
            </w:r>
          </w:p>
        </w:tc>
        <w:tc>
          <w:tcPr>
            <w:tcW w:w="1418" w:type="dxa"/>
            <w:vAlign w:val="center"/>
            <w:hideMark/>
          </w:tcPr>
          <w:p w14:paraId="4B861206"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0.000**</w:t>
            </w:r>
          </w:p>
        </w:tc>
      </w:tr>
      <w:tr w:rsidR="006E5931" w:rsidRPr="006E5931" w14:paraId="1D2D5E58"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33FB4E" w14:textId="77777777"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معامل الارتباط</w:t>
            </w: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 R = 0.884</w:t>
            </w:r>
          </w:p>
        </w:tc>
        <w:tc>
          <w:tcPr>
            <w:tcW w:w="6414" w:type="dxa"/>
            <w:gridSpan w:val="5"/>
            <w:vAlign w:val="center"/>
            <w:hideMark/>
          </w:tcPr>
          <w:p w14:paraId="3B1E86FD" w14:textId="2FD3D97F"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معامل التحديد</w:t>
            </w:r>
            <w:r w:rsidRPr="006E5931">
              <w:rPr>
                <w:rFonts w:ascii="Simplified Arabic" w:eastAsia="Times New Roman" w:hAnsi="Simplified Arabic" w:cs="Simplified Arabic"/>
                <w:color w:val="000000" w:themeColor="text1"/>
                <w:kern w:val="0"/>
                <w:sz w:val="28"/>
                <w:szCs w:val="28"/>
                <w:lang w:bidi="ar-EG"/>
                <w14:ligatures w14:val="none"/>
              </w:rPr>
              <w:t xml:space="preserve"> R² = 0.781</w:t>
            </w:r>
          </w:p>
        </w:tc>
      </w:tr>
      <w:tr w:rsidR="006E5931" w:rsidRPr="006E5931" w14:paraId="012A7DD0"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8925EA" w14:textId="77777777"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قيمة</w:t>
            </w: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 F = 255.617</w:t>
            </w:r>
          </w:p>
        </w:tc>
        <w:tc>
          <w:tcPr>
            <w:tcW w:w="6414" w:type="dxa"/>
            <w:gridSpan w:val="5"/>
            <w:vAlign w:val="center"/>
            <w:hideMark/>
          </w:tcPr>
          <w:p w14:paraId="0B095C66" w14:textId="3182E481"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مستوى الدلالة = 0.000</w:t>
            </w:r>
          </w:p>
        </w:tc>
      </w:tr>
    </w:tbl>
    <w:p w14:paraId="56295659" w14:textId="77777777" w:rsidR="00EE6999" w:rsidRPr="006E5931" w:rsidRDefault="00EE6999" w:rsidP="00E4155F">
      <w:pPr>
        <w:pStyle w:val="ListParagraph"/>
        <w:spacing w:before="100" w:beforeAutospacing="1" w:after="100" w:afterAutospacing="1" w:line="276" w:lineRule="auto"/>
        <w:ind w:left="360"/>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المصدر: من إعداد الباحث بالاعتماد على مخرجات</w:t>
      </w:r>
      <w:r w:rsidRPr="006E5931">
        <w:rPr>
          <w:rFonts w:ascii="Simplified Arabic" w:eastAsia="Times New Roman" w:hAnsi="Simplified Arabic" w:cs="Simplified Arabic"/>
          <w:color w:val="000000" w:themeColor="text1"/>
          <w:kern w:val="0"/>
          <w:sz w:val="28"/>
          <w:szCs w:val="28"/>
          <w:lang w:bidi="ar-EG"/>
          <w14:ligatures w14:val="none"/>
        </w:rPr>
        <w:t xml:space="preserve"> SPSS</w:t>
      </w:r>
    </w:p>
    <w:p w14:paraId="0AE2809C" w14:textId="257070AC"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تكشف نتائج تحليل الانحدار الخطي المتعدد الموضّحة في الجدول (</w:t>
      </w:r>
      <w:r w:rsidR="0010379C" w:rsidRPr="006E5931">
        <w:rPr>
          <w:rFonts w:ascii="Simplified Arabic" w:eastAsia="Times New Roman" w:hAnsi="Simplified Arabic" w:cs="Simplified Arabic" w:hint="cs"/>
          <w:color w:val="000000" w:themeColor="text1"/>
          <w:kern w:val="0"/>
          <w:sz w:val="28"/>
          <w:szCs w:val="28"/>
          <w:rtl/>
          <w14:ligatures w14:val="none"/>
        </w:rPr>
        <w:t>21</w:t>
      </w:r>
      <w:r w:rsidRPr="006E5931">
        <w:rPr>
          <w:rFonts w:ascii="Simplified Arabic" w:eastAsia="Times New Roman" w:hAnsi="Simplified Arabic" w:cs="Simplified Arabic"/>
          <w:color w:val="000000" w:themeColor="text1"/>
          <w:kern w:val="0"/>
          <w:sz w:val="28"/>
          <w:szCs w:val="28"/>
          <w:rtl/>
          <w14:ligatures w14:val="none"/>
        </w:rPr>
        <w:t>) عن جملة من المؤشرات الإحصائية بالغة الدلالة، تُثبت وجود علاقة تأثيرية قوية بين أبعاد التسويق الرقمي مجتمعةً والاتصال التسويقي. فعلى مستوى جودة مطابقة النموذج، بلغ معامل الارتباط المتعدد</w:t>
      </w:r>
      <w:r w:rsidRPr="006E5931">
        <w:rPr>
          <w:rFonts w:ascii="Simplified Arabic" w:eastAsia="Times New Roman" w:hAnsi="Simplified Arabic" w:cs="Simplified Arabic"/>
          <w:color w:val="000000" w:themeColor="text1"/>
          <w:kern w:val="0"/>
          <w:sz w:val="28"/>
          <w:szCs w:val="28"/>
          <w:lang w:bidi="ar-EG"/>
          <w14:ligatures w14:val="none"/>
        </w:rPr>
        <w:t xml:space="preserve"> (R = 0.884)</w:t>
      </w:r>
      <w:r w:rsidRPr="006E5931">
        <w:rPr>
          <w:rFonts w:ascii="Simplified Arabic" w:eastAsia="Times New Roman" w:hAnsi="Simplified Arabic" w:cs="Simplified Arabic"/>
          <w:color w:val="000000" w:themeColor="text1"/>
          <w:kern w:val="0"/>
          <w:sz w:val="28"/>
          <w:szCs w:val="28"/>
          <w:rtl/>
          <w14:ligatures w14:val="none"/>
        </w:rPr>
        <w:t>، وهي قيمة تُصنَّف ضمن مستوى الارتباط القوي جداً وفق معايير كوهين</w:t>
      </w:r>
      <w:r w:rsidRPr="006E5931">
        <w:rPr>
          <w:rFonts w:ascii="Simplified Arabic" w:eastAsia="Times New Roman" w:hAnsi="Simplified Arabic" w:cs="Simplified Arabic"/>
          <w:color w:val="000000" w:themeColor="text1"/>
          <w:kern w:val="0"/>
          <w:sz w:val="28"/>
          <w:szCs w:val="28"/>
          <w:lang w:bidi="ar-EG"/>
          <w14:ligatures w14:val="none"/>
        </w:rPr>
        <w:t xml:space="preserve"> (Cohen, 1988)</w:t>
      </w:r>
      <w:r w:rsidRPr="006E5931">
        <w:rPr>
          <w:rFonts w:ascii="Simplified Arabic" w:eastAsia="Times New Roman" w:hAnsi="Simplified Arabic" w:cs="Simplified Arabic"/>
          <w:color w:val="000000" w:themeColor="text1"/>
          <w:kern w:val="0"/>
          <w:sz w:val="28"/>
          <w:szCs w:val="28"/>
          <w:rtl/>
          <w14:ligatures w14:val="none"/>
        </w:rPr>
        <w:t xml:space="preserve">، مما يعكس علاقة خطية </w:t>
      </w:r>
      <w:r w:rsidRPr="006E5931">
        <w:rPr>
          <w:rFonts w:ascii="Simplified Arabic" w:eastAsia="Times New Roman" w:hAnsi="Simplified Arabic" w:cs="Simplified Arabic"/>
          <w:color w:val="000000" w:themeColor="text1"/>
          <w:kern w:val="0"/>
          <w:sz w:val="28"/>
          <w:szCs w:val="28"/>
          <w:rtl/>
          <w14:ligatures w14:val="none"/>
        </w:rPr>
        <w:lastRenderedPageBreak/>
        <w:t>مُحكَمة بين مجموعة المتغيّرات المستقلة والمتغيّر التابع. كما بلغ معامل التحديد</w:t>
      </w:r>
      <w:r w:rsidRPr="006E5931">
        <w:rPr>
          <w:rFonts w:ascii="Simplified Arabic" w:eastAsia="Times New Roman" w:hAnsi="Simplified Arabic" w:cs="Simplified Arabic"/>
          <w:color w:val="000000" w:themeColor="text1"/>
          <w:kern w:val="0"/>
          <w:sz w:val="28"/>
          <w:szCs w:val="28"/>
          <w:lang w:bidi="ar-EG"/>
          <w14:ligatures w14:val="none"/>
        </w:rPr>
        <w:t xml:space="preserve"> (R² = 0.781)</w:t>
      </w:r>
      <w:r w:rsidRPr="006E5931">
        <w:rPr>
          <w:rFonts w:ascii="Simplified Arabic" w:eastAsia="Times New Roman" w:hAnsi="Simplified Arabic" w:cs="Simplified Arabic"/>
          <w:color w:val="000000" w:themeColor="text1"/>
          <w:kern w:val="0"/>
          <w:sz w:val="28"/>
          <w:szCs w:val="28"/>
          <w:rtl/>
          <w14:ligatures w14:val="none"/>
        </w:rPr>
        <w:t xml:space="preserve">، وهو ما يعني أن </w:t>
      </w:r>
      <w:r w:rsidRPr="006E5931">
        <w:rPr>
          <w:rFonts w:ascii="Simplified Arabic" w:eastAsia="Times New Roman" w:hAnsi="Simplified Arabic" w:cs="Simplified Arabic"/>
          <w:color w:val="000000" w:themeColor="text1"/>
          <w:kern w:val="0"/>
          <w:sz w:val="28"/>
          <w:szCs w:val="28"/>
          <w:lang w:bidi="ar-EG"/>
          <w14:ligatures w14:val="none"/>
        </w:rPr>
        <w:t xml:space="preserve">(78.1%) </w:t>
      </w:r>
      <w:r w:rsidRPr="006E5931">
        <w:rPr>
          <w:rFonts w:ascii="Simplified Arabic" w:eastAsia="Times New Roman" w:hAnsi="Simplified Arabic" w:cs="Simplified Arabic"/>
          <w:color w:val="000000" w:themeColor="text1"/>
          <w:kern w:val="0"/>
          <w:sz w:val="28"/>
          <w:szCs w:val="28"/>
          <w:rtl/>
          <w14:ligatures w14:val="none"/>
        </w:rPr>
        <w:t>من التباين الكلي في مستوى الاتصال التسويقي يمكن إرجاعه إلى التأثير المشترك للأبعاد الخمسة، فيما تُعزى النسبة المتبقّية (21.9%) إلى متغيّرات أخرى خارج نطاق النموذج، وهي نسبة تفسيرية مرتفعة جداً قياساً بالمعايير الشائعة في بحوث العلوم الإدارية والاجتماعية</w:t>
      </w:r>
      <w:r w:rsidRPr="006E5931">
        <w:rPr>
          <w:rFonts w:ascii="Simplified Arabic" w:eastAsia="Times New Roman" w:hAnsi="Simplified Arabic" w:cs="Simplified Arabic"/>
          <w:color w:val="000000" w:themeColor="text1"/>
          <w:kern w:val="0"/>
          <w:sz w:val="28"/>
          <w:szCs w:val="28"/>
          <w:lang w:bidi="ar-EG"/>
          <w14:ligatures w14:val="none"/>
        </w:rPr>
        <w:t>.</w:t>
      </w:r>
    </w:p>
    <w:p w14:paraId="2E6C8B4F"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وعلى مستوى المعنوية الكلية للنموذج، بلغت قيمة</w:t>
      </w:r>
      <w:r w:rsidRPr="006E5931">
        <w:rPr>
          <w:rFonts w:ascii="Simplified Arabic" w:eastAsia="Times New Roman" w:hAnsi="Simplified Arabic" w:cs="Simplified Arabic"/>
          <w:color w:val="000000" w:themeColor="text1"/>
          <w:kern w:val="0"/>
          <w:sz w:val="28"/>
          <w:szCs w:val="28"/>
          <w:lang w:bidi="ar-EG"/>
          <w14:ligatures w14:val="none"/>
        </w:rPr>
        <w:t xml:space="preserve"> (F = 255.617) </w:t>
      </w:r>
      <w:r w:rsidRPr="006E5931">
        <w:rPr>
          <w:rFonts w:ascii="Simplified Arabic" w:eastAsia="Times New Roman" w:hAnsi="Simplified Arabic" w:cs="Simplified Arabic"/>
          <w:color w:val="000000" w:themeColor="text1"/>
          <w:kern w:val="0"/>
          <w:sz w:val="28"/>
          <w:szCs w:val="28"/>
          <w:rtl/>
          <w14:ligatures w14:val="none"/>
        </w:rPr>
        <w:t>عند مستوى دلالة (0.000)، وهي قيمة تفوق بشكل جوهري القيمة الجدولية عند درجات حرية (5, 358) ومستوى ثقة (99%)، مما يدلّ على أن النموذج ككل دالّ إحصائياً عند مستوى</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Cambria" w:eastAsia="Times New Roman" w:hAnsi="Cambria" w:cs="Cambria"/>
          <w:color w:val="000000" w:themeColor="text1"/>
          <w:kern w:val="0"/>
          <w:sz w:val="28"/>
          <w:szCs w:val="28"/>
          <w:lang w:bidi="ar-EG"/>
          <w14:ligatures w14:val="none"/>
        </w:rPr>
        <w:t>α</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Times New Roman" w:eastAsia="Times New Roman" w:hAnsi="Times New Roman" w:cs="Times New Roman"/>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lang w:bidi="ar-EG"/>
          <w14:ligatures w14:val="none"/>
        </w:rPr>
        <w:t xml:space="preserve"> 0.01)</w:t>
      </w:r>
      <w:r w:rsidRPr="006E5931">
        <w:rPr>
          <w:rFonts w:ascii="Simplified Arabic" w:eastAsia="Times New Roman" w:hAnsi="Simplified Arabic" w:cs="Simplified Arabic"/>
          <w:color w:val="000000" w:themeColor="text1"/>
          <w:kern w:val="0"/>
          <w:sz w:val="28"/>
          <w:szCs w:val="28"/>
          <w:rtl/>
          <w14:ligatures w14:val="none"/>
        </w:rPr>
        <w:t>، وبذلك تُرفض فرضية العدم</w:t>
      </w:r>
      <w:r w:rsidRPr="006E5931">
        <w:rPr>
          <w:rFonts w:ascii="Simplified Arabic" w:eastAsia="Times New Roman" w:hAnsi="Simplified Arabic" w:cs="Simplified Arabic"/>
          <w:color w:val="000000" w:themeColor="text1"/>
          <w:kern w:val="0"/>
          <w:sz w:val="28"/>
          <w:szCs w:val="28"/>
          <w:lang w:bidi="ar-EG"/>
          <w14:ligatures w14:val="none"/>
        </w:rPr>
        <w:t xml:space="preserve"> (H</w:t>
      </w:r>
      <w:r w:rsidRPr="006E5931">
        <w:rPr>
          <w:rFonts w:ascii="Times New Roman" w:eastAsia="Times New Roman" w:hAnsi="Times New Roman" w:cs="Times New Roman"/>
          <w:color w:val="000000" w:themeColor="text1"/>
          <w:kern w:val="0"/>
          <w:sz w:val="28"/>
          <w:szCs w:val="28"/>
          <w:lang w:bidi="ar-EG"/>
          <w14:ligatures w14:val="none"/>
        </w:rPr>
        <w:t>₀</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وتُقبل الفرضية البديلة</w:t>
      </w:r>
      <w:r w:rsidRPr="006E5931">
        <w:rPr>
          <w:rFonts w:ascii="Simplified Arabic" w:eastAsia="Times New Roman" w:hAnsi="Simplified Arabic" w:cs="Simplified Arabic"/>
          <w:color w:val="000000" w:themeColor="text1"/>
          <w:kern w:val="0"/>
          <w:sz w:val="28"/>
          <w:szCs w:val="28"/>
          <w:lang w:bidi="ar-EG"/>
          <w14:ligatures w14:val="none"/>
        </w:rPr>
        <w:t xml:space="preserve"> (H</w:t>
      </w:r>
      <w:r w:rsidRPr="006E5931">
        <w:rPr>
          <w:rFonts w:ascii="Times New Roman" w:eastAsia="Times New Roman" w:hAnsi="Times New Roman" w:cs="Times New Roman"/>
          <w:color w:val="000000" w:themeColor="text1"/>
          <w:kern w:val="0"/>
          <w:sz w:val="28"/>
          <w:szCs w:val="28"/>
          <w:lang w:bidi="ar-EG"/>
          <w14:ligatures w14:val="none"/>
        </w:rPr>
        <w:t>₁</w:t>
      </w:r>
      <w:r w:rsidRPr="006E5931">
        <w:rPr>
          <w:rFonts w:ascii="Simplified Arabic" w:eastAsia="Times New Roman" w:hAnsi="Simplified Arabic" w:cs="Simplified Arabic"/>
          <w:color w:val="000000" w:themeColor="text1"/>
          <w:kern w:val="0"/>
          <w:sz w:val="28"/>
          <w:szCs w:val="28"/>
          <w:lang w:bidi="ar-EG"/>
          <w14:ligatures w14:val="none"/>
        </w:rPr>
        <w:t>).</w:t>
      </w:r>
    </w:p>
    <w:p w14:paraId="152916BD"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وعلى مستوى الأبعاد الفردية، جاء التسويق بالمحتوى في المرتبة الأولى بمعامل بيتا المعياري</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Cambria" w:eastAsia="Times New Roman" w:hAnsi="Cambria" w:cs="Cambria"/>
          <w:color w:val="000000" w:themeColor="text1"/>
          <w:kern w:val="0"/>
          <w:sz w:val="28"/>
          <w:szCs w:val="28"/>
          <w:lang w:bidi="ar-EG"/>
          <w14:ligatures w14:val="none"/>
        </w:rPr>
        <w:t>β</w:t>
      </w:r>
      <w:r w:rsidRPr="006E5931">
        <w:rPr>
          <w:rFonts w:ascii="Simplified Arabic" w:eastAsia="Times New Roman" w:hAnsi="Simplified Arabic" w:cs="Simplified Arabic"/>
          <w:color w:val="000000" w:themeColor="text1"/>
          <w:kern w:val="0"/>
          <w:sz w:val="28"/>
          <w:szCs w:val="28"/>
          <w:lang w:bidi="ar-EG"/>
          <w14:ligatures w14:val="none"/>
        </w:rPr>
        <w:t xml:space="preserve"> = 0.312) </w:t>
      </w:r>
      <w:r w:rsidRPr="006E5931">
        <w:rPr>
          <w:rFonts w:ascii="Simplified Arabic" w:eastAsia="Times New Roman" w:hAnsi="Simplified Arabic" w:cs="Simplified Arabic"/>
          <w:color w:val="000000" w:themeColor="text1"/>
          <w:kern w:val="0"/>
          <w:sz w:val="28"/>
          <w:szCs w:val="28"/>
          <w:rtl/>
          <w14:ligatures w14:val="none"/>
        </w:rPr>
        <w:t>وقيمة</w:t>
      </w:r>
      <w:r w:rsidRPr="006E5931">
        <w:rPr>
          <w:rFonts w:ascii="Simplified Arabic" w:eastAsia="Times New Roman" w:hAnsi="Simplified Arabic" w:cs="Simplified Arabic"/>
          <w:color w:val="000000" w:themeColor="text1"/>
          <w:kern w:val="0"/>
          <w:sz w:val="28"/>
          <w:szCs w:val="28"/>
          <w:lang w:bidi="ar-EG"/>
          <w14:ligatures w14:val="none"/>
        </w:rPr>
        <w:t xml:space="preserve"> (t = 6.837)</w:t>
      </w:r>
      <w:r w:rsidRPr="006E5931">
        <w:rPr>
          <w:rFonts w:ascii="Simplified Arabic" w:eastAsia="Times New Roman" w:hAnsi="Simplified Arabic" w:cs="Simplified Arabic"/>
          <w:color w:val="000000" w:themeColor="text1"/>
          <w:kern w:val="0"/>
          <w:sz w:val="28"/>
          <w:szCs w:val="28"/>
          <w:rtl/>
          <w14:ligatures w14:val="none"/>
        </w:rPr>
        <w:t xml:space="preserve">، يليه التسويق عبر وسائل التواصل الاجتماعي </w:t>
      </w:r>
      <w:r w:rsidRPr="006E5931">
        <w:rPr>
          <w:rFonts w:ascii="Simplified Arabic" w:eastAsia="Times New Roman" w:hAnsi="Simplified Arabic" w:cs="Simplified Arabic"/>
          <w:color w:val="000000" w:themeColor="text1"/>
          <w:kern w:val="0"/>
          <w:sz w:val="28"/>
          <w:szCs w:val="28"/>
          <w:lang w:bidi="ar-EG"/>
          <w14:ligatures w14:val="none"/>
        </w:rPr>
        <w:t>(</w:t>
      </w:r>
      <w:r w:rsidRPr="006E5931">
        <w:rPr>
          <w:rFonts w:ascii="Cambria" w:eastAsia="Times New Roman" w:hAnsi="Cambria" w:cs="Cambria"/>
          <w:color w:val="000000" w:themeColor="text1"/>
          <w:kern w:val="0"/>
          <w:sz w:val="28"/>
          <w:szCs w:val="28"/>
          <w:lang w:bidi="ar-EG"/>
          <w14:ligatures w14:val="none"/>
        </w:rPr>
        <w:t>β</w:t>
      </w:r>
      <w:r w:rsidRPr="006E5931">
        <w:rPr>
          <w:rFonts w:ascii="Simplified Arabic" w:eastAsia="Times New Roman" w:hAnsi="Simplified Arabic" w:cs="Simplified Arabic"/>
          <w:color w:val="000000" w:themeColor="text1"/>
          <w:kern w:val="0"/>
          <w:sz w:val="28"/>
          <w:szCs w:val="28"/>
          <w:lang w:bidi="ar-EG"/>
          <w14:ligatures w14:val="none"/>
        </w:rPr>
        <w:t xml:space="preserve"> = 0.284) </w:t>
      </w:r>
      <w:r w:rsidRPr="006E5931">
        <w:rPr>
          <w:rFonts w:ascii="Simplified Arabic" w:eastAsia="Times New Roman" w:hAnsi="Simplified Arabic" w:cs="Simplified Arabic"/>
          <w:color w:val="000000" w:themeColor="text1"/>
          <w:kern w:val="0"/>
          <w:sz w:val="28"/>
          <w:szCs w:val="28"/>
          <w:rtl/>
          <w14:ligatures w14:val="none"/>
        </w:rPr>
        <w:t>بقيمة</w:t>
      </w:r>
      <w:r w:rsidRPr="006E5931">
        <w:rPr>
          <w:rFonts w:ascii="Simplified Arabic" w:eastAsia="Times New Roman" w:hAnsi="Simplified Arabic" w:cs="Simplified Arabic"/>
          <w:color w:val="000000" w:themeColor="text1"/>
          <w:kern w:val="0"/>
          <w:sz w:val="28"/>
          <w:szCs w:val="28"/>
          <w:lang w:bidi="ar-EG"/>
          <w14:ligatures w14:val="none"/>
        </w:rPr>
        <w:t xml:space="preserve"> (t = 6.512)</w:t>
      </w:r>
      <w:r w:rsidRPr="006E5931">
        <w:rPr>
          <w:rFonts w:ascii="Simplified Arabic" w:eastAsia="Times New Roman" w:hAnsi="Simplified Arabic" w:cs="Simplified Arabic"/>
          <w:color w:val="000000" w:themeColor="text1"/>
          <w:kern w:val="0"/>
          <w:sz w:val="28"/>
          <w:szCs w:val="28"/>
          <w:rtl/>
          <w14:ligatures w14:val="none"/>
        </w:rPr>
        <w:t xml:space="preserve">، ثم الإعلانات الرقمية </w:t>
      </w:r>
      <w:r w:rsidRPr="006E5931">
        <w:rPr>
          <w:rFonts w:ascii="Simplified Arabic" w:eastAsia="Times New Roman" w:hAnsi="Simplified Arabic" w:cs="Simplified Arabic"/>
          <w:color w:val="000000" w:themeColor="text1"/>
          <w:kern w:val="0"/>
          <w:sz w:val="28"/>
          <w:szCs w:val="28"/>
          <w:lang w:bidi="ar-EG"/>
          <w14:ligatures w14:val="none"/>
        </w:rPr>
        <w:t>(</w:t>
      </w:r>
      <w:r w:rsidRPr="006E5931">
        <w:rPr>
          <w:rFonts w:ascii="Cambria" w:eastAsia="Times New Roman" w:hAnsi="Cambria" w:cs="Cambria"/>
          <w:color w:val="000000" w:themeColor="text1"/>
          <w:kern w:val="0"/>
          <w:sz w:val="28"/>
          <w:szCs w:val="28"/>
          <w:lang w:bidi="ar-EG"/>
          <w14:ligatures w14:val="none"/>
        </w:rPr>
        <w:t>β</w:t>
      </w:r>
      <w:r w:rsidRPr="006E5931">
        <w:rPr>
          <w:rFonts w:ascii="Simplified Arabic" w:eastAsia="Times New Roman" w:hAnsi="Simplified Arabic" w:cs="Simplified Arabic"/>
          <w:color w:val="000000" w:themeColor="text1"/>
          <w:kern w:val="0"/>
          <w:sz w:val="28"/>
          <w:szCs w:val="28"/>
          <w:lang w:bidi="ar-EG"/>
          <w14:ligatures w14:val="none"/>
        </w:rPr>
        <w:t xml:space="preserve"> = 0.267) </w:t>
      </w:r>
      <w:r w:rsidRPr="006E5931">
        <w:rPr>
          <w:rFonts w:ascii="Simplified Arabic" w:eastAsia="Times New Roman" w:hAnsi="Simplified Arabic" w:cs="Simplified Arabic"/>
          <w:color w:val="000000" w:themeColor="text1"/>
          <w:kern w:val="0"/>
          <w:sz w:val="28"/>
          <w:szCs w:val="28"/>
          <w:rtl/>
          <w14:ligatures w14:val="none"/>
        </w:rPr>
        <w:t>بقيمة</w:t>
      </w:r>
      <w:r w:rsidRPr="006E5931">
        <w:rPr>
          <w:rFonts w:ascii="Simplified Arabic" w:eastAsia="Times New Roman" w:hAnsi="Simplified Arabic" w:cs="Simplified Arabic"/>
          <w:color w:val="000000" w:themeColor="text1"/>
          <w:kern w:val="0"/>
          <w:sz w:val="28"/>
          <w:szCs w:val="28"/>
          <w:lang w:bidi="ar-EG"/>
          <w14:ligatures w14:val="none"/>
        </w:rPr>
        <w:t xml:space="preserve"> (t = 5.857)</w:t>
      </w:r>
      <w:r w:rsidRPr="006E5931">
        <w:rPr>
          <w:rFonts w:ascii="Simplified Arabic" w:eastAsia="Times New Roman" w:hAnsi="Simplified Arabic" w:cs="Simplified Arabic"/>
          <w:color w:val="000000" w:themeColor="text1"/>
          <w:kern w:val="0"/>
          <w:sz w:val="28"/>
          <w:szCs w:val="28"/>
          <w:rtl/>
          <w14:ligatures w14:val="none"/>
        </w:rPr>
        <w:t xml:space="preserve">، فـتحسين محركات البحث </w:t>
      </w:r>
      <w:r w:rsidRPr="006E5931">
        <w:rPr>
          <w:rFonts w:ascii="Simplified Arabic" w:eastAsia="Times New Roman" w:hAnsi="Simplified Arabic" w:cs="Simplified Arabic"/>
          <w:color w:val="000000" w:themeColor="text1"/>
          <w:kern w:val="0"/>
          <w:sz w:val="28"/>
          <w:szCs w:val="28"/>
          <w:lang w:bidi="ar-EG"/>
          <w14:ligatures w14:val="none"/>
        </w:rPr>
        <w:t>(</w:t>
      </w:r>
      <w:r w:rsidRPr="006E5931">
        <w:rPr>
          <w:rFonts w:ascii="Cambria" w:eastAsia="Times New Roman" w:hAnsi="Cambria" w:cs="Cambria"/>
          <w:color w:val="000000" w:themeColor="text1"/>
          <w:kern w:val="0"/>
          <w:sz w:val="28"/>
          <w:szCs w:val="28"/>
          <w:lang w:bidi="ar-EG"/>
          <w14:ligatures w14:val="none"/>
        </w:rPr>
        <w:t>β</w:t>
      </w:r>
      <w:r w:rsidRPr="006E5931">
        <w:rPr>
          <w:rFonts w:ascii="Simplified Arabic" w:eastAsia="Times New Roman" w:hAnsi="Simplified Arabic" w:cs="Simplified Arabic"/>
          <w:color w:val="000000" w:themeColor="text1"/>
          <w:kern w:val="0"/>
          <w:sz w:val="28"/>
          <w:szCs w:val="28"/>
          <w:lang w:bidi="ar-EG"/>
          <w14:ligatures w14:val="none"/>
        </w:rPr>
        <w:t xml:space="preserve"> = 0.192) </w:t>
      </w:r>
      <w:r w:rsidRPr="006E5931">
        <w:rPr>
          <w:rFonts w:ascii="Simplified Arabic" w:eastAsia="Times New Roman" w:hAnsi="Simplified Arabic" w:cs="Simplified Arabic"/>
          <w:color w:val="000000" w:themeColor="text1"/>
          <w:kern w:val="0"/>
          <w:sz w:val="28"/>
          <w:szCs w:val="28"/>
          <w:rtl/>
          <w14:ligatures w14:val="none"/>
        </w:rPr>
        <w:t>بقيمة</w:t>
      </w:r>
      <w:r w:rsidRPr="006E5931">
        <w:rPr>
          <w:rFonts w:ascii="Simplified Arabic" w:eastAsia="Times New Roman" w:hAnsi="Simplified Arabic" w:cs="Simplified Arabic"/>
          <w:color w:val="000000" w:themeColor="text1"/>
          <w:kern w:val="0"/>
          <w:sz w:val="28"/>
          <w:szCs w:val="28"/>
          <w:lang w:bidi="ar-EG"/>
          <w14:ligatures w14:val="none"/>
        </w:rPr>
        <w:t xml:space="preserve"> (t = 4.450)</w:t>
      </w:r>
      <w:r w:rsidRPr="006E5931">
        <w:rPr>
          <w:rFonts w:ascii="Simplified Arabic" w:eastAsia="Times New Roman" w:hAnsi="Simplified Arabic" w:cs="Simplified Arabic"/>
          <w:color w:val="000000" w:themeColor="text1"/>
          <w:kern w:val="0"/>
          <w:sz w:val="28"/>
          <w:szCs w:val="28"/>
          <w:rtl/>
          <w14:ligatures w14:val="none"/>
        </w:rPr>
        <w:t xml:space="preserve">، وأخيراً التسويق عبر البريد الإلكتروني </w:t>
      </w:r>
      <w:r w:rsidRPr="006E5931">
        <w:rPr>
          <w:rFonts w:ascii="Simplified Arabic" w:eastAsia="Times New Roman" w:hAnsi="Simplified Arabic" w:cs="Simplified Arabic"/>
          <w:color w:val="000000" w:themeColor="text1"/>
          <w:kern w:val="0"/>
          <w:sz w:val="28"/>
          <w:szCs w:val="28"/>
          <w:lang w:bidi="ar-EG"/>
          <w14:ligatures w14:val="none"/>
        </w:rPr>
        <w:t>(</w:t>
      </w:r>
      <w:r w:rsidRPr="006E5931">
        <w:rPr>
          <w:rFonts w:ascii="Cambria" w:eastAsia="Times New Roman" w:hAnsi="Cambria" w:cs="Cambria"/>
          <w:color w:val="000000" w:themeColor="text1"/>
          <w:kern w:val="0"/>
          <w:sz w:val="28"/>
          <w:szCs w:val="28"/>
          <w:lang w:bidi="ar-EG"/>
          <w14:ligatures w14:val="none"/>
        </w:rPr>
        <w:t>β</w:t>
      </w:r>
      <w:r w:rsidRPr="006E5931">
        <w:rPr>
          <w:rFonts w:ascii="Simplified Arabic" w:eastAsia="Times New Roman" w:hAnsi="Simplified Arabic" w:cs="Simplified Arabic"/>
          <w:color w:val="000000" w:themeColor="text1"/>
          <w:kern w:val="0"/>
          <w:sz w:val="28"/>
          <w:szCs w:val="28"/>
          <w:lang w:bidi="ar-EG"/>
          <w14:ligatures w14:val="none"/>
        </w:rPr>
        <w:t xml:space="preserve"> = 0.138) </w:t>
      </w:r>
      <w:r w:rsidRPr="006E5931">
        <w:rPr>
          <w:rFonts w:ascii="Simplified Arabic" w:eastAsia="Times New Roman" w:hAnsi="Simplified Arabic" w:cs="Simplified Arabic"/>
          <w:color w:val="000000" w:themeColor="text1"/>
          <w:kern w:val="0"/>
          <w:sz w:val="28"/>
          <w:szCs w:val="28"/>
          <w:rtl/>
          <w14:ligatures w14:val="none"/>
        </w:rPr>
        <w:t>بقيمة</w:t>
      </w:r>
      <w:r w:rsidRPr="006E5931">
        <w:rPr>
          <w:rFonts w:ascii="Simplified Arabic" w:eastAsia="Times New Roman" w:hAnsi="Simplified Arabic" w:cs="Simplified Arabic"/>
          <w:color w:val="000000" w:themeColor="text1"/>
          <w:kern w:val="0"/>
          <w:sz w:val="28"/>
          <w:szCs w:val="28"/>
          <w:lang w:bidi="ar-EG"/>
          <w14:ligatures w14:val="none"/>
        </w:rPr>
        <w:t xml:space="preserve"> (t = 3.184)</w:t>
      </w:r>
      <w:r w:rsidRPr="006E5931">
        <w:rPr>
          <w:rFonts w:ascii="Simplified Arabic" w:eastAsia="Times New Roman" w:hAnsi="Simplified Arabic" w:cs="Simplified Arabic"/>
          <w:color w:val="000000" w:themeColor="text1"/>
          <w:kern w:val="0"/>
          <w:sz w:val="28"/>
          <w:szCs w:val="28"/>
          <w:rtl/>
          <w14:ligatures w14:val="none"/>
        </w:rPr>
        <w:t>، وجميعها ذات دلالة إحصائية عند مستوى</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Cambria" w:eastAsia="Times New Roman" w:hAnsi="Cambria" w:cs="Cambria"/>
          <w:color w:val="000000" w:themeColor="text1"/>
          <w:kern w:val="0"/>
          <w:sz w:val="28"/>
          <w:szCs w:val="28"/>
          <w:lang w:bidi="ar-EG"/>
          <w14:ligatures w14:val="none"/>
        </w:rPr>
        <w:t>α</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Times New Roman" w:eastAsia="Times New Roman" w:hAnsi="Times New Roman" w:cs="Times New Roman"/>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lang w:bidi="ar-EG"/>
          <w14:ligatures w14:val="none"/>
        </w:rPr>
        <w:t xml:space="preserve"> 0.05). </w:t>
      </w:r>
      <w:r w:rsidRPr="006E5931">
        <w:rPr>
          <w:rFonts w:ascii="Simplified Arabic" w:eastAsia="Times New Roman" w:hAnsi="Simplified Arabic" w:cs="Simplified Arabic"/>
          <w:color w:val="000000" w:themeColor="text1"/>
          <w:kern w:val="0"/>
          <w:sz w:val="28"/>
          <w:szCs w:val="28"/>
          <w:rtl/>
          <w14:ligatures w14:val="none"/>
        </w:rPr>
        <w:t>وبناءً على ذلك، تُقبَل الفرضية الرئيسية للدراسة</w:t>
      </w:r>
      <w:r w:rsidRPr="006E5931">
        <w:rPr>
          <w:rFonts w:ascii="Simplified Arabic" w:eastAsia="Times New Roman" w:hAnsi="Simplified Arabic" w:cs="Simplified Arabic"/>
          <w:color w:val="000000" w:themeColor="text1"/>
          <w:kern w:val="0"/>
          <w:sz w:val="28"/>
          <w:szCs w:val="28"/>
          <w:lang w:bidi="ar-EG"/>
          <w14:ligatures w14:val="none"/>
        </w:rPr>
        <w:t>.</w:t>
      </w:r>
    </w:p>
    <w:p w14:paraId="702ED86A" w14:textId="77777777" w:rsidR="00EE6999" w:rsidRPr="006E5931" w:rsidRDefault="00EE6999"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الفرضية الفرعية الأولى</w:t>
      </w:r>
      <w:r w:rsidRPr="006E5931">
        <w:rPr>
          <w:rFonts w:ascii="Simplified Arabic" w:eastAsia="Times New Roman" w:hAnsi="Simplified Arabic" w:cs="Simplified Arabic"/>
          <w:b/>
          <w:bCs/>
          <w:color w:val="000000" w:themeColor="text1"/>
          <w:kern w:val="0"/>
          <w:sz w:val="28"/>
          <w:szCs w:val="28"/>
          <w:lang w:bidi="ar-EG"/>
          <w14:ligatures w14:val="none"/>
        </w:rPr>
        <w:t>:</w:t>
      </w:r>
    </w:p>
    <w:p w14:paraId="5031462E"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Cambria" w:eastAsia="Times New Roman" w:hAnsi="Cambria" w:cs="Cambria"/>
          <w:color w:val="000000" w:themeColor="text1"/>
          <w:kern w:val="0"/>
          <w:sz w:val="28"/>
          <w:szCs w:val="28"/>
          <w:lang w:bidi="ar-EG"/>
          <w14:ligatures w14:val="none"/>
        </w:rPr>
        <w:t>α</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Times New Roman" w:eastAsia="Times New Roman" w:hAnsi="Times New Roman" w:cs="Times New Roman"/>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lang w:bidi="ar-EG"/>
          <w14:ligatures w14:val="none"/>
        </w:rPr>
        <w:t xml:space="preserve"> 0.05) </w:t>
      </w:r>
      <w:r w:rsidRPr="006E5931">
        <w:rPr>
          <w:rFonts w:ascii="Simplified Arabic" w:eastAsia="Times New Roman" w:hAnsi="Simplified Arabic" w:cs="Simplified Arabic"/>
          <w:color w:val="000000" w:themeColor="text1"/>
          <w:kern w:val="0"/>
          <w:sz w:val="28"/>
          <w:szCs w:val="28"/>
          <w:rtl/>
          <w14:ligatures w14:val="none"/>
        </w:rPr>
        <w:t>لاتجاهات العاملين نحو التسويق عبر وسائل التواصل الاجتماعي في تعزيز الاتصال التسويقي بالجمعيات غير الربحية بمنطقة مكة المكرمة</w:t>
      </w:r>
      <w:r w:rsidRPr="006E5931">
        <w:rPr>
          <w:rFonts w:ascii="Simplified Arabic" w:eastAsia="Times New Roman" w:hAnsi="Simplified Arabic" w:cs="Simplified Arabic"/>
          <w:color w:val="000000" w:themeColor="text1"/>
          <w:kern w:val="0"/>
          <w:sz w:val="28"/>
          <w:szCs w:val="28"/>
          <w:lang w:bidi="ar-EG"/>
          <w14:ligatures w14:val="none"/>
        </w:rPr>
        <w:t>.”</w:t>
      </w:r>
    </w:p>
    <w:p w14:paraId="0D5E2D4D" w14:textId="38A70E2D"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22</w:t>
      </w:r>
      <w:r w:rsidRPr="006E5931">
        <w:rPr>
          <w:rFonts w:ascii="Simplified Arabic" w:eastAsia="Times New Roman" w:hAnsi="Simplified Arabic" w:cs="Simplified Arabic"/>
          <w:b/>
          <w:bCs/>
          <w:color w:val="000000" w:themeColor="text1"/>
          <w:kern w:val="0"/>
          <w:sz w:val="28"/>
          <w:szCs w:val="28"/>
          <w:rtl/>
          <w14:ligatures w14:val="none"/>
        </w:rPr>
        <w:t>): تحليل الانحدار البسيط لأثر التسويق عبر وسائل التواصل الاجتماعي في الاتصال التسويقي</w:t>
      </w:r>
    </w:p>
    <w:tbl>
      <w:tblPr>
        <w:tblStyle w:val="GridTable1Light-Accent6"/>
        <w:bidiVisual/>
        <w:tblW w:w="9345" w:type="dxa"/>
        <w:jc w:val="center"/>
        <w:tblLook w:val="04A0" w:firstRow="1" w:lastRow="0" w:firstColumn="1" w:lastColumn="0" w:noHBand="0" w:noVBand="1"/>
      </w:tblPr>
      <w:tblGrid>
        <w:gridCol w:w="873"/>
        <w:gridCol w:w="820"/>
        <w:gridCol w:w="820"/>
        <w:gridCol w:w="419"/>
        <w:gridCol w:w="1072"/>
        <w:gridCol w:w="820"/>
        <w:gridCol w:w="1022"/>
        <w:gridCol w:w="820"/>
        <w:gridCol w:w="868"/>
        <w:gridCol w:w="820"/>
        <w:gridCol w:w="946"/>
        <w:gridCol w:w="820"/>
      </w:tblGrid>
      <w:tr w:rsidR="00EE6999" w:rsidRPr="006E5931" w14:paraId="33584873" w14:textId="77777777" w:rsidTr="001037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81" w:type="dxa"/>
            <w:vAlign w:val="center"/>
            <w:hideMark/>
          </w:tcPr>
          <w:p w14:paraId="70FCAD99" w14:textId="77777777" w:rsidR="00EE6999" w:rsidRPr="006E5931" w:rsidRDefault="00EE6999" w:rsidP="0010379C">
            <w:pPr>
              <w:spacing w:before="100" w:beforeAutospacing="1" w:after="100" w:afterAutospacing="1" w:line="276" w:lineRule="auto"/>
              <w:ind w:left="22"/>
              <w:jc w:val="center"/>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المتغيّر التابع</w:t>
            </w:r>
          </w:p>
        </w:tc>
        <w:tc>
          <w:tcPr>
            <w:tcW w:w="0" w:type="auto"/>
            <w:vAlign w:val="center"/>
            <w:hideMark/>
          </w:tcPr>
          <w:p w14:paraId="289CC37D"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R</w:t>
            </w:r>
          </w:p>
        </w:tc>
        <w:tc>
          <w:tcPr>
            <w:tcW w:w="0" w:type="auto"/>
            <w:vAlign w:val="center"/>
            <w:hideMark/>
          </w:tcPr>
          <w:p w14:paraId="21046475"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R²</w:t>
            </w:r>
          </w:p>
        </w:tc>
        <w:tc>
          <w:tcPr>
            <w:tcW w:w="0" w:type="auto"/>
            <w:vAlign w:val="center"/>
            <w:hideMark/>
          </w:tcPr>
          <w:p w14:paraId="408EB25F"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df</w:t>
            </w:r>
          </w:p>
        </w:tc>
        <w:tc>
          <w:tcPr>
            <w:tcW w:w="0" w:type="auto"/>
            <w:vAlign w:val="center"/>
            <w:hideMark/>
          </w:tcPr>
          <w:p w14:paraId="3D5DC67F"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F</w:t>
            </w:r>
          </w:p>
        </w:tc>
        <w:tc>
          <w:tcPr>
            <w:tcW w:w="0" w:type="auto"/>
            <w:vAlign w:val="center"/>
            <w:hideMark/>
          </w:tcPr>
          <w:p w14:paraId="5194C3C3"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Sig. F</w:t>
            </w:r>
          </w:p>
        </w:tc>
        <w:tc>
          <w:tcPr>
            <w:tcW w:w="0" w:type="auto"/>
            <w:vAlign w:val="center"/>
            <w:hideMark/>
          </w:tcPr>
          <w:p w14:paraId="5326F092" w14:textId="77777777" w:rsidR="00EE6999" w:rsidRPr="006E5931" w:rsidRDefault="00EE6999" w:rsidP="0010379C">
            <w:pPr>
              <w:spacing w:before="100" w:beforeAutospacing="1" w:after="100" w:afterAutospacing="1" w:line="276" w:lineRule="auto"/>
              <w:ind w:left="22"/>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المتغيّر المستقل</w:t>
            </w:r>
          </w:p>
        </w:tc>
        <w:tc>
          <w:tcPr>
            <w:tcW w:w="0" w:type="auto"/>
            <w:vAlign w:val="center"/>
            <w:hideMark/>
          </w:tcPr>
          <w:p w14:paraId="17E7FDFD"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B</w:t>
            </w:r>
          </w:p>
        </w:tc>
        <w:tc>
          <w:tcPr>
            <w:tcW w:w="0" w:type="auto"/>
            <w:vAlign w:val="center"/>
            <w:hideMark/>
          </w:tcPr>
          <w:p w14:paraId="3A078A6F" w14:textId="77777777" w:rsidR="00EE6999" w:rsidRPr="006E5931" w:rsidRDefault="00EE6999" w:rsidP="0010379C">
            <w:pPr>
              <w:spacing w:before="100" w:beforeAutospacing="1" w:after="100" w:afterAutospacing="1" w:line="276" w:lineRule="auto"/>
              <w:ind w:left="22"/>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الخطأ المعياري</w:t>
            </w:r>
          </w:p>
        </w:tc>
        <w:tc>
          <w:tcPr>
            <w:tcW w:w="0" w:type="auto"/>
            <w:vAlign w:val="center"/>
            <w:hideMark/>
          </w:tcPr>
          <w:p w14:paraId="4E568EA7"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Beta</w:t>
            </w:r>
          </w:p>
        </w:tc>
        <w:tc>
          <w:tcPr>
            <w:tcW w:w="0" w:type="auto"/>
            <w:vAlign w:val="center"/>
            <w:hideMark/>
          </w:tcPr>
          <w:p w14:paraId="69AB7DB3"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T</w:t>
            </w:r>
          </w:p>
        </w:tc>
        <w:tc>
          <w:tcPr>
            <w:tcW w:w="1019" w:type="dxa"/>
            <w:vAlign w:val="center"/>
            <w:hideMark/>
          </w:tcPr>
          <w:p w14:paraId="73021E7B"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Sig. t</w:t>
            </w:r>
          </w:p>
        </w:tc>
      </w:tr>
      <w:tr w:rsidR="00EE6999" w:rsidRPr="006E5931" w14:paraId="2883A7D3"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781" w:type="dxa"/>
            <w:vAlign w:val="center"/>
            <w:hideMark/>
          </w:tcPr>
          <w:p w14:paraId="5CE02FAE" w14:textId="77777777" w:rsidR="00EE6999" w:rsidRPr="006E5931" w:rsidRDefault="00EE6999" w:rsidP="0010379C">
            <w:pPr>
              <w:spacing w:before="100" w:beforeAutospacing="1" w:after="100" w:afterAutospacing="1" w:line="276" w:lineRule="auto"/>
              <w:ind w:left="22"/>
              <w:jc w:val="center"/>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الاتصال التسويقي</w:t>
            </w:r>
          </w:p>
        </w:tc>
        <w:tc>
          <w:tcPr>
            <w:tcW w:w="0" w:type="auto"/>
            <w:vAlign w:val="center"/>
            <w:hideMark/>
          </w:tcPr>
          <w:p w14:paraId="1F920021"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0.738</w:t>
            </w:r>
          </w:p>
        </w:tc>
        <w:tc>
          <w:tcPr>
            <w:tcW w:w="0" w:type="auto"/>
            <w:vAlign w:val="center"/>
            <w:hideMark/>
          </w:tcPr>
          <w:p w14:paraId="3F1BA444"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0.545</w:t>
            </w:r>
          </w:p>
        </w:tc>
        <w:tc>
          <w:tcPr>
            <w:tcW w:w="0" w:type="auto"/>
            <w:vAlign w:val="center"/>
            <w:hideMark/>
          </w:tcPr>
          <w:p w14:paraId="227999F9"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1</w:t>
            </w:r>
          </w:p>
        </w:tc>
        <w:tc>
          <w:tcPr>
            <w:tcW w:w="0" w:type="auto"/>
            <w:vAlign w:val="center"/>
            <w:hideMark/>
          </w:tcPr>
          <w:p w14:paraId="2E14B40F"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433.712</w:t>
            </w:r>
          </w:p>
        </w:tc>
        <w:tc>
          <w:tcPr>
            <w:tcW w:w="0" w:type="auto"/>
            <w:vAlign w:val="center"/>
            <w:hideMark/>
          </w:tcPr>
          <w:p w14:paraId="6B4C6BAE"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0.000</w:t>
            </w:r>
          </w:p>
        </w:tc>
        <w:tc>
          <w:tcPr>
            <w:tcW w:w="0" w:type="auto"/>
            <w:vAlign w:val="center"/>
            <w:hideMark/>
          </w:tcPr>
          <w:p w14:paraId="6DCBCFF2" w14:textId="56FAAE49"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rtl/>
                <w14:ligatures w14:val="none"/>
              </w:rPr>
              <w:t>التسويق عبر وسائل</w:t>
            </w:r>
            <w:r w:rsidR="008C43AA" w:rsidRPr="006E5931">
              <w:rPr>
                <w:rFonts w:ascii="Simplified Arabic" w:eastAsia="Times New Roman" w:hAnsi="Simplified Arabic" w:cs="Simplified Arabic"/>
                <w:color w:val="000000" w:themeColor="text1"/>
                <w:kern w:val="0"/>
                <w:sz w:val="24"/>
                <w:szCs w:val="24"/>
                <w:rtl/>
                <w14:ligatures w14:val="none"/>
              </w:rPr>
              <w:t xml:space="preserve"> </w:t>
            </w:r>
            <w:r w:rsidRPr="006E5931">
              <w:rPr>
                <w:rFonts w:ascii="Simplified Arabic" w:eastAsia="Times New Roman" w:hAnsi="Simplified Arabic" w:cs="Simplified Arabic"/>
                <w:color w:val="000000" w:themeColor="text1"/>
                <w:kern w:val="0"/>
                <w:sz w:val="24"/>
                <w:szCs w:val="24"/>
                <w:rtl/>
                <w14:ligatures w14:val="none"/>
              </w:rPr>
              <w:lastRenderedPageBreak/>
              <w:t>التواصل الاجتماعي</w:t>
            </w:r>
          </w:p>
        </w:tc>
        <w:tc>
          <w:tcPr>
            <w:tcW w:w="0" w:type="auto"/>
            <w:vAlign w:val="center"/>
            <w:hideMark/>
          </w:tcPr>
          <w:p w14:paraId="3EF559BF"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lastRenderedPageBreak/>
              <w:t>0.804</w:t>
            </w:r>
          </w:p>
        </w:tc>
        <w:tc>
          <w:tcPr>
            <w:tcW w:w="0" w:type="auto"/>
            <w:vAlign w:val="center"/>
            <w:hideMark/>
          </w:tcPr>
          <w:p w14:paraId="6580BE57"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0.039</w:t>
            </w:r>
          </w:p>
        </w:tc>
        <w:tc>
          <w:tcPr>
            <w:tcW w:w="0" w:type="auto"/>
            <w:vAlign w:val="center"/>
            <w:hideMark/>
          </w:tcPr>
          <w:p w14:paraId="1712F429"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0.738</w:t>
            </w:r>
          </w:p>
        </w:tc>
        <w:tc>
          <w:tcPr>
            <w:tcW w:w="0" w:type="auto"/>
            <w:vAlign w:val="center"/>
            <w:hideMark/>
          </w:tcPr>
          <w:p w14:paraId="4D2D9998"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20.825</w:t>
            </w:r>
          </w:p>
        </w:tc>
        <w:tc>
          <w:tcPr>
            <w:tcW w:w="1019" w:type="dxa"/>
            <w:vAlign w:val="center"/>
            <w:hideMark/>
          </w:tcPr>
          <w:p w14:paraId="696A27BF"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0.000</w:t>
            </w:r>
          </w:p>
        </w:tc>
      </w:tr>
    </w:tbl>
    <w:p w14:paraId="5DCA1088"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تشير النتائج إلى وجود علاقة ارتباطية موجبة قوية بين المتغيّرين</w:t>
      </w:r>
      <w:r w:rsidRPr="006E5931">
        <w:rPr>
          <w:rFonts w:ascii="Simplified Arabic" w:eastAsia="Times New Roman" w:hAnsi="Simplified Arabic" w:cs="Simplified Arabic"/>
          <w:color w:val="000000" w:themeColor="text1"/>
          <w:kern w:val="0"/>
          <w:sz w:val="28"/>
          <w:szCs w:val="28"/>
          <w:lang w:bidi="ar-EG"/>
          <w14:ligatures w14:val="none"/>
        </w:rPr>
        <w:t xml:space="preserve"> (R = 0.738)</w:t>
      </w:r>
      <w:r w:rsidRPr="006E5931">
        <w:rPr>
          <w:rFonts w:ascii="Simplified Arabic" w:eastAsia="Times New Roman" w:hAnsi="Simplified Arabic" w:cs="Simplified Arabic"/>
          <w:color w:val="000000" w:themeColor="text1"/>
          <w:kern w:val="0"/>
          <w:sz w:val="28"/>
          <w:szCs w:val="28"/>
          <w:rtl/>
          <w14:ligatures w14:val="none"/>
        </w:rPr>
        <w:t>، وأن (54.5%) من التباين في الاتصال التسويقي يمكن تفسيره بمتغيّر التسويق عبر وسائل التواصل الاجتماعي منفرداً</w:t>
      </w:r>
      <w:r w:rsidRPr="006E5931">
        <w:rPr>
          <w:rFonts w:ascii="Simplified Arabic" w:eastAsia="Times New Roman" w:hAnsi="Simplified Arabic" w:cs="Simplified Arabic"/>
          <w:color w:val="000000" w:themeColor="text1"/>
          <w:kern w:val="0"/>
          <w:sz w:val="28"/>
          <w:szCs w:val="28"/>
          <w:lang w:bidi="ar-EG"/>
          <w14:ligatures w14:val="none"/>
        </w:rPr>
        <w:t xml:space="preserve"> (R² = 0.545). </w:t>
      </w:r>
      <w:r w:rsidRPr="006E5931">
        <w:rPr>
          <w:rFonts w:ascii="Simplified Arabic" w:eastAsia="Times New Roman" w:hAnsi="Simplified Arabic" w:cs="Simplified Arabic"/>
          <w:color w:val="000000" w:themeColor="text1"/>
          <w:kern w:val="0"/>
          <w:sz w:val="28"/>
          <w:szCs w:val="28"/>
          <w:rtl/>
          <w14:ligatures w14:val="none"/>
        </w:rPr>
        <w:t>وبلغت قيمة</w:t>
      </w:r>
      <w:r w:rsidRPr="006E5931">
        <w:rPr>
          <w:rFonts w:ascii="Simplified Arabic" w:eastAsia="Times New Roman" w:hAnsi="Simplified Arabic" w:cs="Simplified Arabic"/>
          <w:color w:val="000000" w:themeColor="text1"/>
          <w:kern w:val="0"/>
          <w:sz w:val="28"/>
          <w:szCs w:val="28"/>
          <w:lang w:bidi="ar-EG"/>
          <w14:ligatures w14:val="none"/>
        </w:rPr>
        <w:t xml:space="preserve"> (F = 433.712) </w:t>
      </w:r>
      <w:r w:rsidRPr="006E5931">
        <w:rPr>
          <w:rFonts w:ascii="Simplified Arabic" w:eastAsia="Times New Roman" w:hAnsi="Simplified Arabic" w:cs="Simplified Arabic"/>
          <w:color w:val="000000" w:themeColor="text1"/>
          <w:kern w:val="0"/>
          <w:sz w:val="28"/>
          <w:szCs w:val="28"/>
          <w:rtl/>
          <w14:ligatures w14:val="none"/>
        </w:rPr>
        <w:t>بمستوى دلالة (0.000)، فيما بلغ معامل التأثير</w:t>
      </w:r>
      <w:r w:rsidRPr="006E5931">
        <w:rPr>
          <w:rFonts w:ascii="Simplified Arabic" w:eastAsia="Times New Roman" w:hAnsi="Simplified Arabic" w:cs="Simplified Arabic"/>
          <w:color w:val="000000" w:themeColor="text1"/>
          <w:kern w:val="0"/>
          <w:sz w:val="28"/>
          <w:szCs w:val="28"/>
          <w:lang w:bidi="ar-EG"/>
          <w14:ligatures w14:val="none"/>
        </w:rPr>
        <w:t xml:space="preserve"> (B = 0.804) </w:t>
      </w:r>
      <w:r w:rsidRPr="006E5931">
        <w:rPr>
          <w:rFonts w:ascii="Simplified Arabic" w:eastAsia="Times New Roman" w:hAnsi="Simplified Arabic" w:cs="Simplified Arabic"/>
          <w:color w:val="000000" w:themeColor="text1"/>
          <w:kern w:val="0"/>
          <w:sz w:val="28"/>
          <w:szCs w:val="28"/>
          <w:rtl/>
          <w14:ligatures w14:val="none"/>
        </w:rPr>
        <w:t>بقيمة</w:t>
      </w:r>
      <w:r w:rsidRPr="006E5931">
        <w:rPr>
          <w:rFonts w:ascii="Simplified Arabic" w:eastAsia="Times New Roman" w:hAnsi="Simplified Arabic" w:cs="Simplified Arabic"/>
          <w:color w:val="000000" w:themeColor="text1"/>
          <w:kern w:val="0"/>
          <w:sz w:val="28"/>
          <w:szCs w:val="28"/>
          <w:lang w:bidi="ar-EG"/>
          <w14:ligatures w14:val="none"/>
        </w:rPr>
        <w:t xml:space="preserve"> (T = 20.825) </w:t>
      </w:r>
      <w:r w:rsidRPr="006E5931">
        <w:rPr>
          <w:rFonts w:ascii="Simplified Arabic" w:eastAsia="Times New Roman" w:hAnsi="Simplified Arabic" w:cs="Simplified Arabic"/>
          <w:color w:val="000000" w:themeColor="text1"/>
          <w:kern w:val="0"/>
          <w:sz w:val="28"/>
          <w:szCs w:val="28"/>
          <w:rtl/>
          <w14:ligatures w14:val="none"/>
        </w:rPr>
        <w:t>عند مستوى دلالة (0.000)، ما يعني أن الزيادة بمقدار وحدة واحدة في التسويق عبر وسائل التواصل الاجتماعي تُقابلها زيادة بمقدار (0.804) في مستوى الاتصال التسويقي</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وبذلك تُقبَل الفرضية الفرعية الأولى</w:t>
      </w:r>
      <w:r w:rsidRPr="006E5931">
        <w:rPr>
          <w:rFonts w:ascii="Simplified Arabic" w:eastAsia="Times New Roman" w:hAnsi="Simplified Arabic" w:cs="Simplified Arabic"/>
          <w:color w:val="000000" w:themeColor="text1"/>
          <w:kern w:val="0"/>
          <w:sz w:val="28"/>
          <w:szCs w:val="28"/>
          <w:lang w:bidi="ar-EG"/>
          <w14:ligatures w14:val="none"/>
        </w:rPr>
        <w:t>.</w:t>
      </w:r>
    </w:p>
    <w:p w14:paraId="2B29CA78" w14:textId="77777777" w:rsidR="00EE6999" w:rsidRPr="006E5931" w:rsidRDefault="00EE6999"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الفرضية الفرعية الثانية</w:t>
      </w:r>
      <w:r w:rsidRPr="006E5931">
        <w:rPr>
          <w:rFonts w:ascii="Simplified Arabic" w:eastAsia="Times New Roman" w:hAnsi="Simplified Arabic" w:cs="Simplified Arabic"/>
          <w:b/>
          <w:bCs/>
          <w:color w:val="000000" w:themeColor="text1"/>
          <w:kern w:val="0"/>
          <w:sz w:val="28"/>
          <w:szCs w:val="28"/>
          <w:lang w:bidi="ar-EG"/>
          <w14:ligatures w14:val="none"/>
        </w:rPr>
        <w:t>:</w:t>
      </w:r>
    </w:p>
    <w:p w14:paraId="7D4919C2"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Cambria" w:eastAsia="Times New Roman" w:hAnsi="Cambria" w:cs="Cambria"/>
          <w:color w:val="000000" w:themeColor="text1"/>
          <w:kern w:val="0"/>
          <w:sz w:val="28"/>
          <w:szCs w:val="28"/>
          <w:lang w:bidi="ar-EG"/>
          <w14:ligatures w14:val="none"/>
        </w:rPr>
        <w:t>α</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Times New Roman" w:eastAsia="Times New Roman" w:hAnsi="Times New Roman" w:cs="Times New Roman"/>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lang w:bidi="ar-EG"/>
          <w14:ligatures w14:val="none"/>
        </w:rPr>
        <w:t xml:space="preserve"> 0.05) </w:t>
      </w:r>
      <w:r w:rsidRPr="006E5931">
        <w:rPr>
          <w:rFonts w:ascii="Simplified Arabic" w:eastAsia="Times New Roman" w:hAnsi="Simplified Arabic" w:cs="Simplified Arabic"/>
          <w:color w:val="000000" w:themeColor="text1"/>
          <w:kern w:val="0"/>
          <w:sz w:val="28"/>
          <w:szCs w:val="28"/>
          <w:rtl/>
          <w14:ligatures w14:val="none"/>
        </w:rPr>
        <w:t>لاتجاهات العاملين نحو التسويق بالمحتوى في تعزيز الاتصال التسويقي بالجمعيات غير الربحية بمنطقة مكة المكرمة</w:t>
      </w:r>
      <w:r w:rsidRPr="006E5931">
        <w:rPr>
          <w:rFonts w:ascii="Simplified Arabic" w:eastAsia="Times New Roman" w:hAnsi="Simplified Arabic" w:cs="Simplified Arabic"/>
          <w:color w:val="000000" w:themeColor="text1"/>
          <w:kern w:val="0"/>
          <w:sz w:val="28"/>
          <w:szCs w:val="28"/>
          <w:lang w:bidi="ar-EG"/>
          <w14:ligatures w14:val="none"/>
        </w:rPr>
        <w:t>.”</w:t>
      </w:r>
    </w:p>
    <w:p w14:paraId="786E2235" w14:textId="1FB403F4"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23</w:t>
      </w:r>
      <w:r w:rsidRPr="006E5931">
        <w:rPr>
          <w:rFonts w:ascii="Simplified Arabic" w:eastAsia="Times New Roman" w:hAnsi="Simplified Arabic" w:cs="Simplified Arabic"/>
          <w:b/>
          <w:bCs/>
          <w:color w:val="000000" w:themeColor="text1"/>
          <w:kern w:val="0"/>
          <w:sz w:val="28"/>
          <w:szCs w:val="28"/>
          <w:rtl/>
          <w14:ligatures w14:val="none"/>
        </w:rPr>
        <w:t>): تحليل الانحدار البسيط لأثر التسويق بالمحتوى في الاتصال التسويقي</w:t>
      </w:r>
    </w:p>
    <w:tbl>
      <w:tblPr>
        <w:tblStyle w:val="GridTable1Light-Accent6"/>
        <w:bidiVisual/>
        <w:tblW w:w="9840" w:type="dxa"/>
        <w:jc w:val="center"/>
        <w:tblLayout w:type="fixed"/>
        <w:tblLook w:val="04A0" w:firstRow="1" w:lastRow="0" w:firstColumn="1" w:lastColumn="0" w:noHBand="0" w:noVBand="1"/>
      </w:tblPr>
      <w:tblGrid>
        <w:gridCol w:w="904"/>
        <w:gridCol w:w="605"/>
        <w:gridCol w:w="855"/>
        <w:gridCol w:w="622"/>
        <w:gridCol w:w="1010"/>
        <w:gridCol w:w="855"/>
        <w:gridCol w:w="901"/>
        <w:gridCol w:w="590"/>
        <w:gridCol w:w="855"/>
        <w:gridCol w:w="855"/>
        <w:gridCol w:w="933"/>
        <w:gridCol w:w="855"/>
      </w:tblGrid>
      <w:tr w:rsidR="00EE6999" w:rsidRPr="006E5931" w14:paraId="49F1484E" w14:textId="77777777" w:rsidTr="0010379C">
        <w:trPr>
          <w:cnfStyle w:val="100000000000" w:firstRow="1" w:lastRow="0" w:firstColumn="0" w:lastColumn="0" w:oddVBand="0" w:evenVBand="0" w:oddHBand="0"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904" w:type="dxa"/>
            <w:vAlign w:val="center"/>
            <w:hideMark/>
          </w:tcPr>
          <w:p w14:paraId="34233979" w14:textId="77777777"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المتغيّر التابع</w:t>
            </w:r>
          </w:p>
        </w:tc>
        <w:tc>
          <w:tcPr>
            <w:tcW w:w="605" w:type="dxa"/>
            <w:vAlign w:val="center"/>
            <w:hideMark/>
          </w:tcPr>
          <w:p w14:paraId="4660B84A"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R</w:t>
            </w:r>
          </w:p>
        </w:tc>
        <w:tc>
          <w:tcPr>
            <w:tcW w:w="855" w:type="dxa"/>
            <w:vAlign w:val="center"/>
            <w:hideMark/>
          </w:tcPr>
          <w:p w14:paraId="078AC6DA"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R²</w:t>
            </w:r>
          </w:p>
        </w:tc>
        <w:tc>
          <w:tcPr>
            <w:tcW w:w="622" w:type="dxa"/>
            <w:vAlign w:val="center"/>
            <w:hideMark/>
          </w:tcPr>
          <w:p w14:paraId="71FB561C"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df</w:t>
            </w:r>
          </w:p>
        </w:tc>
        <w:tc>
          <w:tcPr>
            <w:tcW w:w="1010" w:type="dxa"/>
            <w:vAlign w:val="center"/>
            <w:hideMark/>
          </w:tcPr>
          <w:p w14:paraId="522363DC"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F</w:t>
            </w:r>
          </w:p>
        </w:tc>
        <w:tc>
          <w:tcPr>
            <w:tcW w:w="855" w:type="dxa"/>
            <w:vAlign w:val="center"/>
            <w:hideMark/>
          </w:tcPr>
          <w:p w14:paraId="32BADA25" w14:textId="77777777" w:rsidR="00EE6999" w:rsidRPr="006E5931" w:rsidRDefault="00EE6999" w:rsidP="0010379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Sig. F</w:t>
            </w:r>
          </w:p>
        </w:tc>
        <w:tc>
          <w:tcPr>
            <w:tcW w:w="901" w:type="dxa"/>
            <w:vAlign w:val="center"/>
            <w:hideMark/>
          </w:tcPr>
          <w:p w14:paraId="454F9482" w14:textId="77777777" w:rsidR="00EE6999" w:rsidRPr="006E5931" w:rsidRDefault="00EE6999" w:rsidP="0010379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المتغيّر المستقل</w:t>
            </w:r>
          </w:p>
        </w:tc>
        <w:tc>
          <w:tcPr>
            <w:tcW w:w="590" w:type="dxa"/>
            <w:vAlign w:val="center"/>
            <w:hideMark/>
          </w:tcPr>
          <w:p w14:paraId="19011B9E"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B</w:t>
            </w:r>
          </w:p>
        </w:tc>
        <w:tc>
          <w:tcPr>
            <w:tcW w:w="855" w:type="dxa"/>
            <w:vAlign w:val="center"/>
            <w:hideMark/>
          </w:tcPr>
          <w:p w14:paraId="5A8D2E73" w14:textId="77777777" w:rsidR="00EE6999" w:rsidRPr="006E5931" w:rsidRDefault="00EE6999" w:rsidP="0010379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الخطأ المعياري</w:t>
            </w:r>
          </w:p>
        </w:tc>
        <w:tc>
          <w:tcPr>
            <w:tcW w:w="855" w:type="dxa"/>
            <w:vAlign w:val="center"/>
            <w:hideMark/>
          </w:tcPr>
          <w:p w14:paraId="753BD880" w14:textId="77777777" w:rsidR="00EE6999" w:rsidRPr="006E5931" w:rsidRDefault="00EE6999" w:rsidP="0010379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Beta</w:t>
            </w:r>
          </w:p>
        </w:tc>
        <w:tc>
          <w:tcPr>
            <w:tcW w:w="933" w:type="dxa"/>
            <w:vAlign w:val="center"/>
            <w:hideMark/>
          </w:tcPr>
          <w:p w14:paraId="13EDA7D4"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T</w:t>
            </w:r>
          </w:p>
        </w:tc>
        <w:tc>
          <w:tcPr>
            <w:tcW w:w="855" w:type="dxa"/>
            <w:vAlign w:val="center"/>
            <w:hideMark/>
          </w:tcPr>
          <w:p w14:paraId="1F4C3746" w14:textId="77777777" w:rsidR="00EE6999" w:rsidRPr="006E5931" w:rsidRDefault="00EE6999" w:rsidP="0010379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Sig. t</w:t>
            </w:r>
          </w:p>
        </w:tc>
      </w:tr>
      <w:tr w:rsidR="00EE6999" w:rsidRPr="006E5931" w14:paraId="2F2BE793" w14:textId="77777777" w:rsidTr="0010379C">
        <w:trPr>
          <w:trHeight w:val="38"/>
          <w:jc w:val="center"/>
        </w:trPr>
        <w:tc>
          <w:tcPr>
            <w:cnfStyle w:val="001000000000" w:firstRow="0" w:lastRow="0" w:firstColumn="1" w:lastColumn="0" w:oddVBand="0" w:evenVBand="0" w:oddHBand="0" w:evenHBand="0" w:firstRowFirstColumn="0" w:firstRowLastColumn="0" w:lastRowFirstColumn="0" w:lastRowLastColumn="0"/>
            <w:tcW w:w="904" w:type="dxa"/>
            <w:vAlign w:val="center"/>
            <w:hideMark/>
          </w:tcPr>
          <w:p w14:paraId="486FA3F0" w14:textId="77777777"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الاتصال التسويقي</w:t>
            </w:r>
          </w:p>
        </w:tc>
        <w:tc>
          <w:tcPr>
            <w:tcW w:w="605" w:type="dxa"/>
            <w:vAlign w:val="center"/>
            <w:hideMark/>
          </w:tcPr>
          <w:p w14:paraId="7DF11297" w14:textId="77777777" w:rsidR="00EE6999" w:rsidRPr="006E5931" w:rsidRDefault="00EE6999" w:rsidP="0010379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0.762</w:t>
            </w:r>
          </w:p>
        </w:tc>
        <w:tc>
          <w:tcPr>
            <w:tcW w:w="855" w:type="dxa"/>
            <w:vAlign w:val="center"/>
            <w:hideMark/>
          </w:tcPr>
          <w:p w14:paraId="246313FB"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0.581</w:t>
            </w:r>
          </w:p>
        </w:tc>
        <w:tc>
          <w:tcPr>
            <w:tcW w:w="622" w:type="dxa"/>
            <w:vAlign w:val="center"/>
            <w:hideMark/>
          </w:tcPr>
          <w:p w14:paraId="08025808"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1</w:t>
            </w:r>
          </w:p>
        </w:tc>
        <w:tc>
          <w:tcPr>
            <w:tcW w:w="1010" w:type="dxa"/>
            <w:vAlign w:val="center"/>
            <w:hideMark/>
          </w:tcPr>
          <w:p w14:paraId="5CF7E832"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501.386</w:t>
            </w:r>
          </w:p>
        </w:tc>
        <w:tc>
          <w:tcPr>
            <w:tcW w:w="855" w:type="dxa"/>
            <w:vAlign w:val="center"/>
            <w:hideMark/>
          </w:tcPr>
          <w:p w14:paraId="2D93B655"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0.000</w:t>
            </w:r>
          </w:p>
        </w:tc>
        <w:tc>
          <w:tcPr>
            <w:tcW w:w="901" w:type="dxa"/>
            <w:vAlign w:val="center"/>
            <w:hideMark/>
          </w:tcPr>
          <w:p w14:paraId="16C6B180" w14:textId="77777777" w:rsidR="00EE6999" w:rsidRPr="006E5931" w:rsidRDefault="00EE6999" w:rsidP="0010379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rtl/>
                <w14:ligatures w14:val="none"/>
              </w:rPr>
              <w:t>التسويق بالمحتوى</w:t>
            </w:r>
          </w:p>
        </w:tc>
        <w:tc>
          <w:tcPr>
            <w:tcW w:w="590" w:type="dxa"/>
            <w:vAlign w:val="center"/>
            <w:hideMark/>
          </w:tcPr>
          <w:p w14:paraId="5F942E13" w14:textId="77777777" w:rsidR="00EE6999" w:rsidRPr="006E5931" w:rsidRDefault="00EE6999" w:rsidP="0010379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0.787</w:t>
            </w:r>
          </w:p>
        </w:tc>
        <w:tc>
          <w:tcPr>
            <w:tcW w:w="855" w:type="dxa"/>
            <w:vAlign w:val="center"/>
            <w:hideMark/>
          </w:tcPr>
          <w:p w14:paraId="52B8800B"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0.035</w:t>
            </w:r>
          </w:p>
        </w:tc>
        <w:tc>
          <w:tcPr>
            <w:tcW w:w="855" w:type="dxa"/>
            <w:vAlign w:val="center"/>
            <w:hideMark/>
          </w:tcPr>
          <w:p w14:paraId="0B150A7A"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0.762</w:t>
            </w:r>
          </w:p>
        </w:tc>
        <w:tc>
          <w:tcPr>
            <w:tcW w:w="933" w:type="dxa"/>
            <w:vAlign w:val="center"/>
            <w:hideMark/>
          </w:tcPr>
          <w:p w14:paraId="413FB40D"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22.392</w:t>
            </w:r>
          </w:p>
        </w:tc>
        <w:tc>
          <w:tcPr>
            <w:tcW w:w="855" w:type="dxa"/>
            <w:vAlign w:val="center"/>
            <w:hideMark/>
          </w:tcPr>
          <w:p w14:paraId="43EB265F"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0.000</w:t>
            </w:r>
          </w:p>
        </w:tc>
      </w:tr>
    </w:tbl>
    <w:p w14:paraId="425FBCCE" w14:textId="33C94792"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يتّضح من الجدول (</w:t>
      </w:r>
      <w:r w:rsidR="0010379C" w:rsidRPr="006E5931">
        <w:rPr>
          <w:rFonts w:ascii="Simplified Arabic" w:eastAsia="Times New Roman" w:hAnsi="Simplified Arabic" w:cs="Simplified Arabic" w:hint="cs"/>
          <w:color w:val="000000" w:themeColor="text1"/>
          <w:kern w:val="0"/>
          <w:sz w:val="28"/>
          <w:szCs w:val="28"/>
          <w:rtl/>
          <w14:ligatures w14:val="none"/>
        </w:rPr>
        <w:t>23</w:t>
      </w:r>
      <w:r w:rsidRPr="006E5931">
        <w:rPr>
          <w:rFonts w:ascii="Simplified Arabic" w:eastAsia="Times New Roman" w:hAnsi="Simplified Arabic" w:cs="Simplified Arabic"/>
          <w:color w:val="000000" w:themeColor="text1"/>
          <w:kern w:val="0"/>
          <w:sz w:val="28"/>
          <w:szCs w:val="28"/>
          <w:rtl/>
          <w14:ligatures w14:val="none"/>
        </w:rPr>
        <w:t>) وجود علاقة ارتباط موجبة قوية</w:t>
      </w:r>
      <w:r w:rsidRPr="006E5931">
        <w:rPr>
          <w:rFonts w:ascii="Simplified Arabic" w:eastAsia="Times New Roman" w:hAnsi="Simplified Arabic" w:cs="Simplified Arabic"/>
          <w:color w:val="000000" w:themeColor="text1"/>
          <w:kern w:val="0"/>
          <w:sz w:val="28"/>
          <w:szCs w:val="28"/>
          <w:lang w:bidi="ar-EG"/>
          <w14:ligatures w14:val="none"/>
        </w:rPr>
        <w:t xml:space="preserve"> (R = 0.762)</w:t>
      </w:r>
      <w:r w:rsidRPr="006E5931">
        <w:rPr>
          <w:rFonts w:ascii="Simplified Arabic" w:eastAsia="Times New Roman" w:hAnsi="Simplified Arabic" w:cs="Simplified Arabic"/>
          <w:color w:val="000000" w:themeColor="text1"/>
          <w:kern w:val="0"/>
          <w:sz w:val="28"/>
          <w:szCs w:val="28"/>
          <w:rtl/>
          <w14:ligatures w14:val="none"/>
        </w:rPr>
        <w:t>، وأن (58.1%) من التباين في الاتصال التسويقي يُفسَّر بمتغيّر التسويق بالمحتوى. وقد بلغت قيمة</w:t>
      </w:r>
      <w:r w:rsidRPr="006E5931">
        <w:rPr>
          <w:rFonts w:ascii="Simplified Arabic" w:eastAsia="Times New Roman" w:hAnsi="Simplified Arabic" w:cs="Simplified Arabic"/>
          <w:color w:val="000000" w:themeColor="text1"/>
          <w:kern w:val="0"/>
          <w:sz w:val="28"/>
          <w:szCs w:val="28"/>
          <w:lang w:bidi="ar-EG"/>
          <w14:ligatures w14:val="none"/>
        </w:rPr>
        <w:t xml:space="preserve"> (F = 501.386) </w:t>
      </w:r>
      <w:r w:rsidRPr="006E5931">
        <w:rPr>
          <w:rFonts w:ascii="Simplified Arabic" w:eastAsia="Times New Roman" w:hAnsi="Simplified Arabic" w:cs="Simplified Arabic"/>
          <w:color w:val="000000" w:themeColor="text1"/>
          <w:kern w:val="0"/>
          <w:sz w:val="28"/>
          <w:szCs w:val="28"/>
          <w:rtl/>
          <w14:ligatures w14:val="none"/>
        </w:rPr>
        <w:t>بدلالة (0.000)، ومعامل الانحدار</w:t>
      </w:r>
      <w:r w:rsidRPr="006E5931">
        <w:rPr>
          <w:rFonts w:ascii="Simplified Arabic" w:eastAsia="Times New Roman" w:hAnsi="Simplified Arabic" w:cs="Simplified Arabic"/>
          <w:color w:val="000000" w:themeColor="text1"/>
          <w:kern w:val="0"/>
          <w:sz w:val="28"/>
          <w:szCs w:val="28"/>
          <w:lang w:bidi="ar-EG"/>
          <w14:ligatures w14:val="none"/>
        </w:rPr>
        <w:t xml:space="preserve"> (B = 0.787) </w:t>
      </w:r>
      <w:r w:rsidRPr="006E5931">
        <w:rPr>
          <w:rFonts w:ascii="Simplified Arabic" w:eastAsia="Times New Roman" w:hAnsi="Simplified Arabic" w:cs="Simplified Arabic"/>
          <w:color w:val="000000" w:themeColor="text1"/>
          <w:kern w:val="0"/>
          <w:sz w:val="28"/>
          <w:szCs w:val="28"/>
          <w:rtl/>
          <w14:ligatures w14:val="none"/>
        </w:rPr>
        <w:t>بقيمة</w:t>
      </w:r>
      <w:r w:rsidRPr="006E5931">
        <w:rPr>
          <w:rFonts w:ascii="Simplified Arabic" w:eastAsia="Times New Roman" w:hAnsi="Simplified Arabic" w:cs="Simplified Arabic"/>
          <w:color w:val="000000" w:themeColor="text1"/>
          <w:kern w:val="0"/>
          <w:sz w:val="28"/>
          <w:szCs w:val="28"/>
          <w:lang w:bidi="ar-EG"/>
          <w14:ligatures w14:val="none"/>
        </w:rPr>
        <w:t xml:space="preserve"> (T = 22.392)</w:t>
      </w:r>
      <w:r w:rsidRPr="006E5931">
        <w:rPr>
          <w:rFonts w:ascii="Simplified Arabic" w:eastAsia="Times New Roman" w:hAnsi="Simplified Arabic" w:cs="Simplified Arabic"/>
          <w:color w:val="000000" w:themeColor="text1"/>
          <w:kern w:val="0"/>
          <w:sz w:val="28"/>
          <w:szCs w:val="28"/>
          <w:rtl/>
          <w14:ligatures w14:val="none"/>
        </w:rPr>
        <w:t>، ما يعني أن الزيادة بوحدة واحدة في التسويق بالمحتوى تؤدّي إلى زيادة قدرها (0.787) في مستوى الاتصال التسويقي</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وبذلك تُقبَل الفرضية الفرعية الثانية</w:t>
      </w:r>
      <w:r w:rsidRPr="006E5931">
        <w:rPr>
          <w:rFonts w:ascii="Simplified Arabic" w:eastAsia="Times New Roman" w:hAnsi="Simplified Arabic" w:cs="Simplified Arabic"/>
          <w:color w:val="000000" w:themeColor="text1"/>
          <w:kern w:val="0"/>
          <w:sz w:val="28"/>
          <w:szCs w:val="28"/>
          <w:lang w:bidi="ar-EG"/>
          <w14:ligatures w14:val="none"/>
        </w:rPr>
        <w:t>.</w:t>
      </w:r>
    </w:p>
    <w:p w14:paraId="086E7A15" w14:textId="77777777" w:rsidR="00EE6999" w:rsidRPr="006E5931" w:rsidRDefault="00EE6999"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6E5931">
        <w:rPr>
          <w:rFonts w:ascii="Simplified Arabic" w:eastAsia="Times New Roman" w:hAnsi="Simplified Arabic" w:cs="Simplified Arabic"/>
          <w:b/>
          <w:bCs/>
          <w:color w:val="000000" w:themeColor="text1"/>
          <w:kern w:val="0"/>
          <w:sz w:val="32"/>
          <w:szCs w:val="32"/>
          <w:rtl/>
          <w14:ligatures w14:val="none"/>
        </w:rPr>
        <w:t>الفرضية الفرعية الثالثة</w:t>
      </w:r>
      <w:r w:rsidRPr="006E5931">
        <w:rPr>
          <w:rFonts w:ascii="Simplified Arabic" w:eastAsia="Times New Roman" w:hAnsi="Simplified Arabic" w:cs="Simplified Arabic"/>
          <w:b/>
          <w:bCs/>
          <w:color w:val="000000" w:themeColor="text1"/>
          <w:kern w:val="0"/>
          <w:sz w:val="32"/>
          <w:szCs w:val="32"/>
          <w:lang w:bidi="ar-EG"/>
          <w14:ligatures w14:val="none"/>
        </w:rPr>
        <w:t>:</w:t>
      </w:r>
    </w:p>
    <w:p w14:paraId="114E1F1F"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lastRenderedPageBreak/>
        <w:t>“</w:t>
      </w:r>
      <w:r w:rsidRPr="006E593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Cambria" w:eastAsia="Times New Roman" w:hAnsi="Cambria" w:cs="Cambria"/>
          <w:color w:val="000000" w:themeColor="text1"/>
          <w:kern w:val="0"/>
          <w:sz w:val="28"/>
          <w:szCs w:val="28"/>
          <w:lang w:bidi="ar-EG"/>
          <w14:ligatures w14:val="none"/>
        </w:rPr>
        <w:t>α</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Times New Roman" w:eastAsia="Times New Roman" w:hAnsi="Times New Roman" w:cs="Times New Roman"/>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lang w:bidi="ar-EG"/>
          <w14:ligatures w14:val="none"/>
        </w:rPr>
        <w:t xml:space="preserve"> 0.05) </w:t>
      </w:r>
      <w:r w:rsidRPr="006E5931">
        <w:rPr>
          <w:rFonts w:ascii="Simplified Arabic" w:eastAsia="Times New Roman" w:hAnsi="Simplified Arabic" w:cs="Simplified Arabic"/>
          <w:color w:val="000000" w:themeColor="text1"/>
          <w:kern w:val="0"/>
          <w:sz w:val="28"/>
          <w:szCs w:val="28"/>
          <w:rtl/>
          <w14:ligatures w14:val="none"/>
        </w:rPr>
        <w:t>لاتجاهات العاملين نحو التسويق عبر البريد الإلكتروني في تعزيز الاتصال التسويقي بالجمعيات غير الربحية بمنطقة مكة المكرمة</w:t>
      </w:r>
      <w:r w:rsidRPr="006E5931">
        <w:rPr>
          <w:rFonts w:ascii="Simplified Arabic" w:eastAsia="Times New Roman" w:hAnsi="Simplified Arabic" w:cs="Simplified Arabic"/>
          <w:color w:val="000000" w:themeColor="text1"/>
          <w:kern w:val="0"/>
          <w:sz w:val="28"/>
          <w:szCs w:val="28"/>
          <w:lang w:bidi="ar-EG"/>
          <w14:ligatures w14:val="none"/>
        </w:rPr>
        <w:t>.”</w:t>
      </w:r>
    </w:p>
    <w:p w14:paraId="7D0C912B" w14:textId="09708131"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24</w:t>
      </w:r>
      <w:r w:rsidRPr="006E5931">
        <w:rPr>
          <w:rFonts w:ascii="Simplified Arabic" w:eastAsia="Times New Roman" w:hAnsi="Simplified Arabic" w:cs="Simplified Arabic"/>
          <w:b/>
          <w:bCs/>
          <w:color w:val="000000" w:themeColor="text1"/>
          <w:kern w:val="0"/>
          <w:sz w:val="28"/>
          <w:szCs w:val="28"/>
          <w:rtl/>
          <w14:ligatures w14:val="none"/>
        </w:rPr>
        <w:t>): تحليل الانحدار البسيط لأثر التسويق عبر البريد الإلكتروني في الاتصال التسويقي</w:t>
      </w:r>
    </w:p>
    <w:tbl>
      <w:tblPr>
        <w:tblStyle w:val="GridTable1Light-Accent6"/>
        <w:bidiVisual/>
        <w:tblW w:w="9490" w:type="dxa"/>
        <w:jc w:val="center"/>
        <w:tblLook w:val="04A0" w:firstRow="1" w:lastRow="0" w:firstColumn="1" w:lastColumn="0" w:noHBand="0" w:noVBand="1"/>
      </w:tblPr>
      <w:tblGrid>
        <w:gridCol w:w="873"/>
        <w:gridCol w:w="820"/>
        <w:gridCol w:w="820"/>
        <w:gridCol w:w="419"/>
        <w:gridCol w:w="1072"/>
        <w:gridCol w:w="820"/>
        <w:gridCol w:w="1003"/>
        <w:gridCol w:w="820"/>
        <w:gridCol w:w="868"/>
        <w:gridCol w:w="820"/>
        <w:gridCol w:w="946"/>
        <w:gridCol w:w="820"/>
      </w:tblGrid>
      <w:tr w:rsidR="00EE6999" w:rsidRPr="006E5931" w14:paraId="4199E7A3" w14:textId="77777777" w:rsidTr="0010379C">
        <w:trPr>
          <w:cnfStyle w:val="100000000000" w:firstRow="1" w:lastRow="0" w:firstColumn="0" w:lastColumn="0" w:oddVBand="0" w:evenVBand="0" w:oddHBand="0"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820" w:type="dxa"/>
            <w:vAlign w:val="center"/>
            <w:hideMark/>
          </w:tcPr>
          <w:p w14:paraId="662A2591" w14:textId="77777777" w:rsidR="00EE6999" w:rsidRPr="006E5931" w:rsidRDefault="00EE6999" w:rsidP="0010379C">
            <w:pPr>
              <w:spacing w:before="100" w:beforeAutospacing="1" w:after="100" w:afterAutospacing="1" w:line="276" w:lineRule="auto"/>
              <w:ind w:left="22"/>
              <w:jc w:val="center"/>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المتغيّر التابع</w:t>
            </w:r>
          </w:p>
        </w:tc>
        <w:tc>
          <w:tcPr>
            <w:tcW w:w="0" w:type="auto"/>
            <w:vAlign w:val="center"/>
            <w:hideMark/>
          </w:tcPr>
          <w:p w14:paraId="79F00AC2"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R</w:t>
            </w:r>
          </w:p>
        </w:tc>
        <w:tc>
          <w:tcPr>
            <w:tcW w:w="0" w:type="auto"/>
            <w:vAlign w:val="center"/>
            <w:hideMark/>
          </w:tcPr>
          <w:p w14:paraId="08D9A193"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R²</w:t>
            </w:r>
          </w:p>
        </w:tc>
        <w:tc>
          <w:tcPr>
            <w:tcW w:w="0" w:type="auto"/>
            <w:vAlign w:val="center"/>
            <w:hideMark/>
          </w:tcPr>
          <w:p w14:paraId="201849DD"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df</w:t>
            </w:r>
          </w:p>
        </w:tc>
        <w:tc>
          <w:tcPr>
            <w:tcW w:w="0" w:type="auto"/>
            <w:vAlign w:val="center"/>
            <w:hideMark/>
          </w:tcPr>
          <w:p w14:paraId="5ED6655F"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F</w:t>
            </w:r>
          </w:p>
        </w:tc>
        <w:tc>
          <w:tcPr>
            <w:tcW w:w="0" w:type="auto"/>
            <w:vAlign w:val="center"/>
            <w:hideMark/>
          </w:tcPr>
          <w:p w14:paraId="61FBCF4B" w14:textId="77777777" w:rsidR="00EE6999" w:rsidRPr="006E5931" w:rsidRDefault="00EE6999" w:rsidP="0010379C">
            <w:pPr>
              <w:spacing w:before="100" w:beforeAutospacing="1" w:after="100" w:afterAutospacing="1" w:line="276" w:lineRule="auto"/>
              <w:ind w:left="22"/>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Sig. F</w:t>
            </w:r>
          </w:p>
        </w:tc>
        <w:tc>
          <w:tcPr>
            <w:tcW w:w="0" w:type="auto"/>
            <w:vAlign w:val="center"/>
            <w:hideMark/>
          </w:tcPr>
          <w:p w14:paraId="144C4BA9" w14:textId="77777777" w:rsidR="00EE6999" w:rsidRPr="006E5931" w:rsidRDefault="00EE6999" w:rsidP="0010379C">
            <w:pPr>
              <w:spacing w:before="100" w:beforeAutospacing="1" w:after="100" w:afterAutospacing="1" w:line="276" w:lineRule="auto"/>
              <w:ind w:left="22"/>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المتغيّر المستقل</w:t>
            </w:r>
          </w:p>
        </w:tc>
        <w:tc>
          <w:tcPr>
            <w:tcW w:w="0" w:type="auto"/>
            <w:vAlign w:val="center"/>
            <w:hideMark/>
          </w:tcPr>
          <w:p w14:paraId="4DFF5CF3"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B</w:t>
            </w:r>
          </w:p>
        </w:tc>
        <w:tc>
          <w:tcPr>
            <w:tcW w:w="0" w:type="auto"/>
            <w:vAlign w:val="center"/>
            <w:hideMark/>
          </w:tcPr>
          <w:p w14:paraId="589DA5DA" w14:textId="77777777" w:rsidR="00EE6999" w:rsidRPr="006E5931" w:rsidRDefault="00EE6999" w:rsidP="0010379C">
            <w:pPr>
              <w:spacing w:before="100" w:beforeAutospacing="1" w:after="100" w:afterAutospacing="1" w:line="276" w:lineRule="auto"/>
              <w:ind w:left="22"/>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الخطأ المعياري</w:t>
            </w:r>
          </w:p>
        </w:tc>
        <w:tc>
          <w:tcPr>
            <w:tcW w:w="0" w:type="auto"/>
            <w:vAlign w:val="center"/>
            <w:hideMark/>
          </w:tcPr>
          <w:p w14:paraId="32F0724A" w14:textId="77777777" w:rsidR="00EE6999" w:rsidRPr="006E5931" w:rsidRDefault="00EE6999" w:rsidP="0010379C">
            <w:pPr>
              <w:spacing w:before="100" w:beforeAutospacing="1" w:after="100" w:afterAutospacing="1" w:line="276" w:lineRule="auto"/>
              <w:ind w:left="22"/>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Beta</w:t>
            </w:r>
          </w:p>
        </w:tc>
        <w:tc>
          <w:tcPr>
            <w:tcW w:w="0" w:type="auto"/>
            <w:vAlign w:val="center"/>
            <w:hideMark/>
          </w:tcPr>
          <w:p w14:paraId="4D5D4F68"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T</w:t>
            </w:r>
          </w:p>
        </w:tc>
        <w:tc>
          <w:tcPr>
            <w:tcW w:w="0" w:type="auto"/>
            <w:vAlign w:val="center"/>
            <w:hideMark/>
          </w:tcPr>
          <w:p w14:paraId="0FBC3069" w14:textId="77777777" w:rsidR="00EE6999" w:rsidRPr="006E5931" w:rsidRDefault="00EE6999" w:rsidP="0010379C">
            <w:pPr>
              <w:spacing w:before="100" w:beforeAutospacing="1" w:after="100" w:afterAutospacing="1" w:line="276" w:lineRule="auto"/>
              <w:ind w:left="22"/>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Sig. t</w:t>
            </w:r>
          </w:p>
        </w:tc>
      </w:tr>
      <w:tr w:rsidR="00EE6999" w:rsidRPr="006E5931" w14:paraId="47C93110" w14:textId="77777777" w:rsidTr="0010379C">
        <w:trPr>
          <w:trHeight w:val="38"/>
          <w:jc w:val="center"/>
        </w:trPr>
        <w:tc>
          <w:tcPr>
            <w:cnfStyle w:val="001000000000" w:firstRow="0" w:lastRow="0" w:firstColumn="1" w:lastColumn="0" w:oddVBand="0" w:evenVBand="0" w:oddHBand="0" w:evenHBand="0" w:firstRowFirstColumn="0" w:firstRowLastColumn="0" w:lastRowFirstColumn="0" w:lastRowLastColumn="0"/>
            <w:tcW w:w="820" w:type="dxa"/>
            <w:vAlign w:val="center"/>
            <w:hideMark/>
          </w:tcPr>
          <w:p w14:paraId="48583A98" w14:textId="77777777" w:rsidR="00EE6999" w:rsidRPr="006E5931" w:rsidRDefault="00EE6999" w:rsidP="0010379C">
            <w:pPr>
              <w:spacing w:before="100" w:beforeAutospacing="1" w:after="100" w:afterAutospacing="1" w:line="276" w:lineRule="auto"/>
              <w:ind w:left="22"/>
              <w:jc w:val="center"/>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الاتصال التسويقي</w:t>
            </w:r>
          </w:p>
        </w:tc>
        <w:tc>
          <w:tcPr>
            <w:tcW w:w="0" w:type="auto"/>
            <w:vAlign w:val="center"/>
            <w:hideMark/>
          </w:tcPr>
          <w:p w14:paraId="7BCCC603"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0.612</w:t>
            </w:r>
          </w:p>
        </w:tc>
        <w:tc>
          <w:tcPr>
            <w:tcW w:w="0" w:type="auto"/>
            <w:vAlign w:val="center"/>
            <w:hideMark/>
          </w:tcPr>
          <w:p w14:paraId="79D55766"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0.375</w:t>
            </w:r>
          </w:p>
        </w:tc>
        <w:tc>
          <w:tcPr>
            <w:tcW w:w="0" w:type="auto"/>
            <w:vAlign w:val="center"/>
            <w:hideMark/>
          </w:tcPr>
          <w:p w14:paraId="0886DD11"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1</w:t>
            </w:r>
          </w:p>
        </w:tc>
        <w:tc>
          <w:tcPr>
            <w:tcW w:w="0" w:type="auto"/>
            <w:vAlign w:val="center"/>
            <w:hideMark/>
          </w:tcPr>
          <w:p w14:paraId="38DB9624"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217.283</w:t>
            </w:r>
          </w:p>
        </w:tc>
        <w:tc>
          <w:tcPr>
            <w:tcW w:w="0" w:type="auto"/>
            <w:vAlign w:val="center"/>
            <w:hideMark/>
          </w:tcPr>
          <w:p w14:paraId="5B1BA90F"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0.000</w:t>
            </w:r>
          </w:p>
        </w:tc>
        <w:tc>
          <w:tcPr>
            <w:tcW w:w="0" w:type="auto"/>
            <w:vAlign w:val="center"/>
            <w:hideMark/>
          </w:tcPr>
          <w:p w14:paraId="4F319750"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rtl/>
                <w14:ligatures w14:val="none"/>
              </w:rPr>
              <w:t>التسويق عبر البريد الإلكتروني</w:t>
            </w:r>
          </w:p>
        </w:tc>
        <w:tc>
          <w:tcPr>
            <w:tcW w:w="0" w:type="auto"/>
            <w:vAlign w:val="center"/>
            <w:hideMark/>
          </w:tcPr>
          <w:p w14:paraId="3C86C35C"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0.477</w:t>
            </w:r>
          </w:p>
        </w:tc>
        <w:tc>
          <w:tcPr>
            <w:tcW w:w="0" w:type="auto"/>
            <w:vAlign w:val="center"/>
            <w:hideMark/>
          </w:tcPr>
          <w:p w14:paraId="19017E76"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0.032</w:t>
            </w:r>
          </w:p>
        </w:tc>
        <w:tc>
          <w:tcPr>
            <w:tcW w:w="0" w:type="auto"/>
            <w:vAlign w:val="center"/>
            <w:hideMark/>
          </w:tcPr>
          <w:p w14:paraId="695D26C4"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0.612</w:t>
            </w:r>
          </w:p>
        </w:tc>
        <w:tc>
          <w:tcPr>
            <w:tcW w:w="0" w:type="auto"/>
            <w:vAlign w:val="center"/>
            <w:hideMark/>
          </w:tcPr>
          <w:p w14:paraId="35A52C5B"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14.741</w:t>
            </w:r>
          </w:p>
        </w:tc>
        <w:tc>
          <w:tcPr>
            <w:tcW w:w="0" w:type="auto"/>
            <w:vAlign w:val="center"/>
            <w:hideMark/>
          </w:tcPr>
          <w:p w14:paraId="1CA38244"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0.000</w:t>
            </w:r>
          </w:p>
        </w:tc>
      </w:tr>
    </w:tbl>
    <w:p w14:paraId="0C6BFBCC"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تكشف النتائج عن وجود علاقة ارتباط موجبة متوسطة إلى قوية</w:t>
      </w:r>
      <w:r w:rsidRPr="006E5931">
        <w:rPr>
          <w:rFonts w:ascii="Simplified Arabic" w:eastAsia="Times New Roman" w:hAnsi="Simplified Arabic" w:cs="Simplified Arabic"/>
          <w:color w:val="000000" w:themeColor="text1"/>
          <w:kern w:val="0"/>
          <w:sz w:val="28"/>
          <w:szCs w:val="28"/>
          <w:lang w:bidi="ar-EG"/>
          <w14:ligatures w14:val="none"/>
        </w:rPr>
        <w:t xml:space="preserve"> (R = 0.612)</w:t>
      </w:r>
      <w:r w:rsidRPr="006E5931">
        <w:rPr>
          <w:rFonts w:ascii="Simplified Arabic" w:eastAsia="Times New Roman" w:hAnsi="Simplified Arabic" w:cs="Simplified Arabic"/>
          <w:color w:val="000000" w:themeColor="text1"/>
          <w:kern w:val="0"/>
          <w:sz w:val="28"/>
          <w:szCs w:val="28"/>
          <w:rtl/>
          <w14:ligatures w14:val="none"/>
        </w:rPr>
        <w:t>، وأن (37.5%) من التباين في الاتصال التسويقي يمكن تفسيره بمتغيّر التسويق عبر البريد الإلكتروني منفرداً. وبلغت قيمة</w:t>
      </w:r>
      <w:r w:rsidRPr="006E5931">
        <w:rPr>
          <w:rFonts w:ascii="Simplified Arabic" w:eastAsia="Times New Roman" w:hAnsi="Simplified Arabic" w:cs="Simplified Arabic"/>
          <w:color w:val="000000" w:themeColor="text1"/>
          <w:kern w:val="0"/>
          <w:sz w:val="28"/>
          <w:szCs w:val="28"/>
          <w:lang w:bidi="ar-EG"/>
          <w14:ligatures w14:val="none"/>
        </w:rPr>
        <w:t xml:space="preserve"> (F = 217.283) </w:t>
      </w:r>
      <w:r w:rsidRPr="006E5931">
        <w:rPr>
          <w:rFonts w:ascii="Simplified Arabic" w:eastAsia="Times New Roman" w:hAnsi="Simplified Arabic" w:cs="Simplified Arabic"/>
          <w:color w:val="000000" w:themeColor="text1"/>
          <w:kern w:val="0"/>
          <w:sz w:val="28"/>
          <w:szCs w:val="28"/>
          <w:rtl/>
          <w14:ligatures w14:val="none"/>
        </w:rPr>
        <w:t>بمستوى دلالة (0.000)، ومعامل الانحدار</w:t>
      </w:r>
      <w:r w:rsidRPr="006E5931">
        <w:rPr>
          <w:rFonts w:ascii="Simplified Arabic" w:eastAsia="Times New Roman" w:hAnsi="Simplified Arabic" w:cs="Simplified Arabic"/>
          <w:color w:val="000000" w:themeColor="text1"/>
          <w:kern w:val="0"/>
          <w:sz w:val="28"/>
          <w:szCs w:val="28"/>
          <w:lang w:bidi="ar-EG"/>
          <w14:ligatures w14:val="none"/>
        </w:rPr>
        <w:t xml:space="preserve"> (B = 0.477) </w:t>
      </w:r>
      <w:r w:rsidRPr="006E5931">
        <w:rPr>
          <w:rFonts w:ascii="Simplified Arabic" w:eastAsia="Times New Roman" w:hAnsi="Simplified Arabic" w:cs="Simplified Arabic"/>
          <w:color w:val="000000" w:themeColor="text1"/>
          <w:kern w:val="0"/>
          <w:sz w:val="28"/>
          <w:szCs w:val="28"/>
          <w:rtl/>
          <w14:ligatures w14:val="none"/>
        </w:rPr>
        <w:t>بقيمة</w:t>
      </w:r>
      <w:r w:rsidRPr="006E5931">
        <w:rPr>
          <w:rFonts w:ascii="Simplified Arabic" w:eastAsia="Times New Roman" w:hAnsi="Simplified Arabic" w:cs="Simplified Arabic"/>
          <w:color w:val="000000" w:themeColor="text1"/>
          <w:kern w:val="0"/>
          <w:sz w:val="28"/>
          <w:szCs w:val="28"/>
          <w:lang w:bidi="ar-EG"/>
          <w14:ligatures w14:val="none"/>
        </w:rPr>
        <w:t xml:space="preserve"> (T = 14.741) </w:t>
      </w:r>
      <w:r w:rsidRPr="006E5931">
        <w:rPr>
          <w:rFonts w:ascii="Simplified Arabic" w:eastAsia="Times New Roman" w:hAnsi="Simplified Arabic" w:cs="Simplified Arabic"/>
          <w:color w:val="000000" w:themeColor="text1"/>
          <w:kern w:val="0"/>
          <w:sz w:val="28"/>
          <w:szCs w:val="28"/>
          <w:rtl/>
          <w14:ligatures w14:val="none"/>
        </w:rPr>
        <w:t>عند مستوى دلالة (0.000). ورغم أن هذا البُعد جاء الأدنى أثراً بين أبعاد التسويق الرقمي، إلا أنه يظلّ ذا دلالة إحصائية معنوية</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وبذلك تُقبَل الفرضية الفرعية الثالثة</w:t>
      </w:r>
      <w:r w:rsidRPr="006E5931">
        <w:rPr>
          <w:rFonts w:ascii="Simplified Arabic" w:eastAsia="Times New Roman" w:hAnsi="Simplified Arabic" w:cs="Simplified Arabic"/>
          <w:color w:val="000000" w:themeColor="text1"/>
          <w:kern w:val="0"/>
          <w:sz w:val="28"/>
          <w:szCs w:val="28"/>
          <w:lang w:bidi="ar-EG"/>
          <w14:ligatures w14:val="none"/>
        </w:rPr>
        <w:t>.</w:t>
      </w:r>
    </w:p>
    <w:p w14:paraId="23B7B599" w14:textId="77777777" w:rsidR="00EE6999" w:rsidRPr="006E5931" w:rsidRDefault="00EE6999"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الفرضية الفرعية الرابعة</w:t>
      </w:r>
      <w:r w:rsidRPr="006E5931">
        <w:rPr>
          <w:rFonts w:ascii="Simplified Arabic" w:eastAsia="Times New Roman" w:hAnsi="Simplified Arabic" w:cs="Simplified Arabic"/>
          <w:b/>
          <w:bCs/>
          <w:color w:val="000000" w:themeColor="text1"/>
          <w:kern w:val="0"/>
          <w:sz w:val="28"/>
          <w:szCs w:val="28"/>
          <w:lang w:bidi="ar-EG"/>
          <w14:ligatures w14:val="none"/>
        </w:rPr>
        <w:t>:</w:t>
      </w:r>
    </w:p>
    <w:p w14:paraId="59BE753D"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Cambria" w:eastAsia="Times New Roman" w:hAnsi="Cambria" w:cs="Cambria"/>
          <w:color w:val="000000" w:themeColor="text1"/>
          <w:kern w:val="0"/>
          <w:sz w:val="28"/>
          <w:szCs w:val="28"/>
          <w:lang w:bidi="ar-EG"/>
          <w14:ligatures w14:val="none"/>
        </w:rPr>
        <w:t>α</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Times New Roman" w:eastAsia="Times New Roman" w:hAnsi="Times New Roman" w:cs="Times New Roman"/>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lang w:bidi="ar-EG"/>
          <w14:ligatures w14:val="none"/>
        </w:rPr>
        <w:t xml:space="preserve"> 0.05) </w:t>
      </w:r>
      <w:r w:rsidRPr="006E5931">
        <w:rPr>
          <w:rFonts w:ascii="Simplified Arabic" w:eastAsia="Times New Roman" w:hAnsi="Simplified Arabic" w:cs="Simplified Arabic"/>
          <w:color w:val="000000" w:themeColor="text1"/>
          <w:kern w:val="0"/>
          <w:sz w:val="28"/>
          <w:szCs w:val="28"/>
          <w:rtl/>
          <w14:ligatures w14:val="none"/>
        </w:rPr>
        <w:t>لاتجاهات العاملين نحو تحسين محركات البحث في تعزيز الاتصال التسويقي بالجمعيات غير الربحية بمنطقة مكة المكرمة</w:t>
      </w:r>
      <w:r w:rsidRPr="006E5931">
        <w:rPr>
          <w:rFonts w:ascii="Simplified Arabic" w:eastAsia="Times New Roman" w:hAnsi="Simplified Arabic" w:cs="Simplified Arabic"/>
          <w:color w:val="000000" w:themeColor="text1"/>
          <w:kern w:val="0"/>
          <w:sz w:val="28"/>
          <w:szCs w:val="28"/>
          <w:lang w:bidi="ar-EG"/>
          <w14:ligatures w14:val="none"/>
        </w:rPr>
        <w:t>.”</w:t>
      </w:r>
    </w:p>
    <w:p w14:paraId="7AA48A03" w14:textId="25C31DC7"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25</w:t>
      </w:r>
      <w:r w:rsidRPr="006E5931">
        <w:rPr>
          <w:rFonts w:ascii="Simplified Arabic" w:eastAsia="Times New Roman" w:hAnsi="Simplified Arabic" w:cs="Simplified Arabic"/>
          <w:b/>
          <w:bCs/>
          <w:color w:val="000000" w:themeColor="text1"/>
          <w:kern w:val="0"/>
          <w:sz w:val="28"/>
          <w:szCs w:val="28"/>
          <w:rtl/>
          <w14:ligatures w14:val="none"/>
        </w:rPr>
        <w:t>): تحليل الانحدار البسيط لأثر تحسين محركات البحث في الاتصال التسويقي</w:t>
      </w:r>
    </w:p>
    <w:tbl>
      <w:tblPr>
        <w:tblStyle w:val="GridTable1Light-Accent6"/>
        <w:bidiVisual/>
        <w:tblW w:w="9203" w:type="dxa"/>
        <w:jc w:val="center"/>
        <w:tblLook w:val="04A0" w:firstRow="1" w:lastRow="0" w:firstColumn="1" w:lastColumn="0" w:noHBand="0" w:noVBand="1"/>
      </w:tblPr>
      <w:tblGrid>
        <w:gridCol w:w="873"/>
        <w:gridCol w:w="820"/>
        <w:gridCol w:w="820"/>
        <w:gridCol w:w="419"/>
        <w:gridCol w:w="1072"/>
        <w:gridCol w:w="820"/>
        <w:gridCol w:w="858"/>
        <w:gridCol w:w="820"/>
        <w:gridCol w:w="868"/>
        <w:gridCol w:w="820"/>
        <w:gridCol w:w="946"/>
        <w:gridCol w:w="820"/>
      </w:tblGrid>
      <w:tr w:rsidR="0010379C" w:rsidRPr="006E5931" w14:paraId="1AD988DE" w14:textId="77777777" w:rsidTr="001037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2" w:type="dxa"/>
            <w:vAlign w:val="center"/>
            <w:hideMark/>
          </w:tcPr>
          <w:p w14:paraId="154F81AA" w14:textId="77777777" w:rsidR="00EE6999" w:rsidRPr="006E5931" w:rsidRDefault="00EE6999" w:rsidP="0010379C">
            <w:pPr>
              <w:spacing w:before="100" w:beforeAutospacing="1" w:after="100" w:afterAutospacing="1" w:line="276" w:lineRule="auto"/>
              <w:ind w:left="22"/>
              <w:jc w:val="center"/>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المتغيّر التابع</w:t>
            </w:r>
          </w:p>
        </w:tc>
        <w:tc>
          <w:tcPr>
            <w:tcW w:w="0" w:type="auto"/>
            <w:vAlign w:val="center"/>
            <w:hideMark/>
          </w:tcPr>
          <w:p w14:paraId="262E11E1"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rtl/>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R</w:t>
            </w:r>
          </w:p>
        </w:tc>
        <w:tc>
          <w:tcPr>
            <w:tcW w:w="0" w:type="auto"/>
            <w:vAlign w:val="center"/>
            <w:hideMark/>
          </w:tcPr>
          <w:p w14:paraId="5070A447" w14:textId="77777777" w:rsidR="00EE6999" w:rsidRPr="006E5931" w:rsidRDefault="00EE6999" w:rsidP="0010379C">
            <w:pPr>
              <w:spacing w:before="100" w:beforeAutospacing="1" w:after="100" w:afterAutospacing="1" w:line="276" w:lineRule="auto"/>
              <w:ind w:left="22"/>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R²</w:t>
            </w:r>
          </w:p>
        </w:tc>
        <w:tc>
          <w:tcPr>
            <w:tcW w:w="0" w:type="auto"/>
            <w:vAlign w:val="center"/>
            <w:hideMark/>
          </w:tcPr>
          <w:p w14:paraId="0C5B12D6"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df</w:t>
            </w:r>
          </w:p>
        </w:tc>
        <w:tc>
          <w:tcPr>
            <w:tcW w:w="0" w:type="auto"/>
            <w:vAlign w:val="center"/>
            <w:hideMark/>
          </w:tcPr>
          <w:p w14:paraId="1CEE4375"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F</w:t>
            </w:r>
          </w:p>
        </w:tc>
        <w:tc>
          <w:tcPr>
            <w:tcW w:w="0" w:type="auto"/>
            <w:vAlign w:val="center"/>
            <w:hideMark/>
          </w:tcPr>
          <w:p w14:paraId="7B9E9D51" w14:textId="77777777" w:rsidR="00EE6999" w:rsidRPr="006E5931" w:rsidRDefault="00EE6999" w:rsidP="0010379C">
            <w:pPr>
              <w:spacing w:before="100" w:beforeAutospacing="1" w:after="100" w:afterAutospacing="1" w:line="276" w:lineRule="auto"/>
              <w:ind w:left="22"/>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Sig. F</w:t>
            </w:r>
          </w:p>
        </w:tc>
        <w:tc>
          <w:tcPr>
            <w:tcW w:w="0" w:type="auto"/>
            <w:vAlign w:val="center"/>
            <w:hideMark/>
          </w:tcPr>
          <w:p w14:paraId="0F062703" w14:textId="77777777" w:rsidR="00EE6999" w:rsidRPr="006E5931" w:rsidRDefault="00EE6999" w:rsidP="0010379C">
            <w:pPr>
              <w:spacing w:before="100" w:beforeAutospacing="1" w:after="100" w:afterAutospacing="1" w:line="276" w:lineRule="auto"/>
              <w:ind w:left="22"/>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المتغيّر المستقل</w:t>
            </w:r>
          </w:p>
        </w:tc>
        <w:tc>
          <w:tcPr>
            <w:tcW w:w="0" w:type="auto"/>
            <w:vAlign w:val="center"/>
            <w:hideMark/>
          </w:tcPr>
          <w:p w14:paraId="7A1357DB"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B</w:t>
            </w:r>
          </w:p>
        </w:tc>
        <w:tc>
          <w:tcPr>
            <w:tcW w:w="0" w:type="auto"/>
            <w:vAlign w:val="center"/>
            <w:hideMark/>
          </w:tcPr>
          <w:p w14:paraId="531E6E7C" w14:textId="77777777" w:rsidR="00EE6999" w:rsidRPr="006E5931" w:rsidRDefault="00EE6999" w:rsidP="0010379C">
            <w:pPr>
              <w:spacing w:before="100" w:beforeAutospacing="1" w:after="100" w:afterAutospacing="1" w:line="276" w:lineRule="auto"/>
              <w:ind w:left="22"/>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الخطأ المعياري</w:t>
            </w:r>
          </w:p>
        </w:tc>
        <w:tc>
          <w:tcPr>
            <w:tcW w:w="0" w:type="auto"/>
            <w:vAlign w:val="center"/>
            <w:hideMark/>
          </w:tcPr>
          <w:p w14:paraId="518163B0" w14:textId="77777777" w:rsidR="00EE6999" w:rsidRPr="006E5931" w:rsidRDefault="00EE6999" w:rsidP="0010379C">
            <w:pPr>
              <w:spacing w:before="100" w:beforeAutospacing="1" w:after="100" w:afterAutospacing="1" w:line="276" w:lineRule="auto"/>
              <w:ind w:left="22"/>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Beta</w:t>
            </w:r>
          </w:p>
        </w:tc>
        <w:tc>
          <w:tcPr>
            <w:tcW w:w="0" w:type="auto"/>
            <w:vAlign w:val="center"/>
            <w:hideMark/>
          </w:tcPr>
          <w:p w14:paraId="6BDA2C34"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T</w:t>
            </w:r>
          </w:p>
        </w:tc>
        <w:tc>
          <w:tcPr>
            <w:tcW w:w="889" w:type="dxa"/>
            <w:vAlign w:val="center"/>
            <w:hideMark/>
          </w:tcPr>
          <w:p w14:paraId="2BDEBBDB" w14:textId="77777777" w:rsidR="00EE6999" w:rsidRPr="006E5931" w:rsidRDefault="00EE6999" w:rsidP="0010379C">
            <w:pPr>
              <w:spacing w:before="100" w:beforeAutospacing="1" w:after="100" w:afterAutospacing="1" w:line="276" w:lineRule="auto"/>
              <w:ind w:left="22"/>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Sig. t</w:t>
            </w:r>
          </w:p>
        </w:tc>
      </w:tr>
      <w:tr w:rsidR="0010379C" w:rsidRPr="006E5931" w14:paraId="20657F40"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792" w:type="dxa"/>
            <w:vAlign w:val="center"/>
            <w:hideMark/>
          </w:tcPr>
          <w:p w14:paraId="26646AFE" w14:textId="77777777" w:rsidR="00EE6999" w:rsidRPr="006E5931" w:rsidRDefault="00EE6999" w:rsidP="0010379C">
            <w:pPr>
              <w:spacing w:before="100" w:beforeAutospacing="1" w:after="100" w:afterAutospacing="1" w:line="276" w:lineRule="auto"/>
              <w:ind w:left="22"/>
              <w:jc w:val="center"/>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الاتصال التسويقي</w:t>
            </w:r>
          </w:p>
        </w:tc>
        <w:tc>
          <w:tcPr>
            <w:tcW w:w="0" w:type="auto"/>
            <w:vAlign w:val="center"/>
            <w:hideMark/>
          </w:tcPr>
          <w:p w14:paraId="75694A8B"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0.694</w:t>
            </w:r>
          </w:p>
        </w:tc>
        <w:tc>
          <w:tcPr>
            <w:tcW w:w="0" w:type="auto"/>
            <w:vAlign w:val="center"/>
            <w:hideMark/>
          </w:tcPr>
          <w:p w14:paraId="635DA025"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0.482</w:t>
            </w:r>
          </w:p>
        </w:tc>
        <w:tc>
          <w:tcPr>
            <w:tcW w:w="0" w:type="auto"/>
            <w:vAlign w:val="center"/>
            <w:hideMark/>
          </w:tcPr>
          <w:p w14:paraId="19D589C7" w14:textId="77777777" w:rsidR="00EE6999" w:rsidRPr="006E5931" w:rsidRDefault="00EE6999"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1</w:t>
            </w:r>
          </w:p>
        </w:tc>
        <w:tc>
          <w:tcPr>
            <w:tcW w:w="0" w:type="auto"/>
            <w:vAlign w:val="center"/>
            <w:hideMark/>
          </w:tcPr>
          <w:p w14:paraId="30136512"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336.958</w:t>
            </w:r>
          </w:p>
        </w:tc>
        <w:tc>
          <w:tcPr>
            <w:tcW w:w="0" w:type="auto"/>
            <w:vAlign w:val="center"/>
            <w:hideMark/>
          </w:tcPr>
          <w:p w14:paraId="73192BD8"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0.000</w:t>
            </w:r>
          </w:p>
        </w:tc>
        <w:tc>
          <w:tcPr>
            <w:tcW w:w="0" w:type="auto"/>
            <w:vAlign w:val="center"/>
            <w:hideMark/>
          </w:tcPr>
          <w:p w14:paraId="27B3E22D"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rtl/>
                <w14:ligatures w14:val="none"/>
              </w:rPr>
              <w:t>تحسين محركات البحث</w:t>
            </w:r>
            <w:r w:rsidRPr="006E5931">
              <w:rPr>
                <w:rFonts w:ascii="Simplified Arabic" w:eastAsia="Times New Roman" w:hAnsi="Simplified Arabic" w:cs="Simplified Arabic"/>
                <w:color w:val="000000" w:themeColor="text1"/>
                <w:kern w:val="0"/>
                <w:sz w:val="24"/>
                <w:szCs w:val="24"/>
                <w:lang w:bidi="ar-EG"/>
                <w14:ligatures w14:val="none"/>
              </w:rPr>
              <w:t xml:space="preserve"> (SEO)</w:t>
            </w:r>
          </w:p>
        </w:tc>
        <w:tc>
          <w:tcPr>
            <w:tcW w:w="0" w:type="auto"/>
            <w:vAlign w:val="center"/>
            <w:hideMark/>
          </w:tcPr>
          <w:p w14:paraId="3AF8909F"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0.632</w:t>
            </w:r>
          </w:p>
        </w:tc>
        <w:tc>
          <w:tcPr>
            <w:tcW w:w="0" w:type="auto"/>
            <w:vAlign w:val="center"/>
            <w:hideMark/>
          </w:tcPr>
          <w:p w14:paraId="6CD0E70B"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0.034</w:t>
            </w:r>
          </w:p>
        </w:tc>
        <w:tc>
          <w:tcPr>
            <w:tcW w:w="0" w:type="auto"/>
            <w:vAlign w:val="center"/>
            <w:hideMark/>
          </w:tcPr>
          <w:p w14:paraId="253C958C"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0.694</w:t>
            </w:r>
          </w:p>
        </w:tc>
        <w:tc>
          <w:tcPr>
            <w:tcW w:w="0" w:type="auto"/>
            <w:vAlign w:val="center"/>
            <w:hideMark/>
          </w:tcPr>
          <w:p w14:paraId="2041DBC7"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18.357</w:t>
            </w:r>
          </w:p>
        </w:tc>
        <w:tc>
          <w:tcPr>
            <w:tcW w:w="889" w:type="dxa"/>
            <w:vAlign w:val="center"/>
            <w:hideMark/>
          </w:tcPr>
          <w:p w14:paraId="19991273" w14:textId="77777777" w:rsidR="00EE6999" w:rsidRPr="006E5931" w:rsidRDefault="00EE6999" w:rsidP="0010379C">
            <w:pPr>
              <w:spacing w:before="100" w:beforeAutospacing="1" w:after="100" w:afterAutospacing="1" w:line="276" w:lineRule="auto"/>
              <w:ind w:left="22"/>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0.000</w:t>
            </w:r>
          </w:p>
        </w:tc>
      </w:tr>
    </w:tbl>
    <w:p w14:paraId="70CF79F0" w14:textId="1085DE55"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يتّضح من الجدول (</w:t>
      </w:r>
      <w:r w:rsidR="0010379C" w:rsidRPr="006E5931">
        <w:rPr>
          <w:rFonts w:ascii="Simplified Arabic" w:eastAsia="Times New Roman" w:hAnsi="Simplified Arabic" w:cs="Simplified Arabic" w:hint="cs"/>
          <w:color w:val="000000" w:themeColor="text1"/>
          <w:kern w:val="0"/>
          <w:sz w:val="28"/>
          <w:szCs w:val="28"/>
          <w:rtl/>
          <w14:ligatures w14:val="none"/>
        </w:rPr>
        <w:t>25</w:t>
      </w:r>
      <w:r w:rsidRPr="006E5931">
        <w:rPr>
          <w:rFonts w:ascii="Simplified Arabic" w:eastAsia="Times New Roman" w:hAnsi="Simplified Arabic" w:cs="Simplified Arabic"/>
          <w:color w:val="000000" w:themeColor="text1"/>
          <w:kern w:val="0"/>
          <w:sz w:val="28"/>
          <w:szCs w:val="28"/>
          <w:rtl/>
          <w14:ligatures w14:val="none"/>
        </w:rPr>
        <w:t>) وجود علاقة ارتباط موجبة قوية</w:t>
      </w:r>
      <w:r w:rsidRPr="006E5931">
        <w:rPr>
          <w:rFonts w:ascii="Simplified Arabic" w:eastAsia="Times New Roman" w:hAnsi="Simplified Arabic" w:cs="Simplified Arabic"/>
          <w:color w:val="000000" w:themeColor="text1"/>
          <w:kern w:val="0"/>
          <w:sz w:val="28"/>
          <w:szCs w:val="28"/>
          <w:lang w:bidi="ar-EG"/>
          <w14:ligatures w14:val="none"/>
        </w:rPr>
        <w:t xml:space="preserve"> (R = 0.694)</w:t>
      </w:r>
      <w:r w:rsidRPr="006E5931">
        <w:rPr>
          <w:rFonts w:ascii="Simplified Arabic" w:eastAsia="Times New Roman" w:hAnsi="Simplified Arabic" w:cs="Simplified Arabic"/>
          <w:color w:val="000000" w:themeColor="text1"/>
          <w:kern w:val="0"/>
          <w:sz w:val="28"/>
          <w:szCs w:val="28"/>
          <w:rtl/>
          <w14:ligatures w14:val="none"/>
        </w:rPr>
        <w:t>، وأن (48.2%) من التباين في الاتصال التسويقي يمكن تفسيره بممارسات تحسين محركات البحث. وبلغت قيمة</w:t>
      </w:r>
      <w:r w:rsidRPr="006E5931">
        <w:rPr>
          <w:rFonts w:ascii="Simplified Arabic" w:eastAsia="Times New Roman" w:hAnsi="Simplified Arabic" w:cs="Simplified Arabic"/>
          <w:color w:val="000000" w:themeColor="text1"/>
          <w:kern w:val="0"/>
          <w:sz w:val="28"/>
          <w:szCs w:val="28"/>
          <w:lang w:bidi="ar-EG"/>
          <w14:ligatures w14:val="none"/>
        </w:rPr>
        <w:t xml:space="preserve"> (F = 336.958) </w:t>
      </w:r>
      <w:r w:rsidRPr="006E5931">
        <w:rPr>
          <w:rFonts w:ascii="Simplified Arabic" w:eastAsia="Times New Roman" w:hAnsi="Simplified Arabic" w:cs="Simplified Arabic"/>
          <w:color w:val="000000" w:themeColor="text1"/>
          <w:kern w:val="0"/>
          <w:sz w:val="28"/>
          <w:szCs w:val="28"/>
          <w:rtl/>
          <w14:ligatures w14:val="none"/>
        </w:rPr>
        <w:t>بدلالة (0.000)، ومعامل الانحدار</w:t>
      </w:r>
      <w:r w:rsidRPr="006E5931">
        <w:rPr>
          <w:rFonts w:ascii="Simplified Arabic" w:eastAsia="Times New Roman" w:hAnsi="Simplified Arabic" w:cs="Simplified Arabic"/>
          <w:color w:val="000000" w:themeColor="text1"/>
          <w:kern w:val="0"/>
          <w:sz w:val="28"/>
          <w:szCs w:val="28"/>
          <w:lang w:bidi="ar-EG"/>
          <w14:ligatures w14:val="none"/>
        </w:rPr>
        <w:t xml:space="preserve"> (B = 0.632) </w:t>
      </w:r>
      <w:r w:rsidRPr="006E5931">
        <w:rPr>
          <w:rFonts w:ascii="Simplified Arabic" w:eastAsia="Times New Roman" w:hAnsi="Simplified Arabic" w:cs="Simplified Arabic"/>
          <w:color w:val="000000" w:themeColor="text1"/>
          <w:kern w:val="0"/>
          <w:sz w:val="28"/>
          <w:szCs w:val="28"/>
          <w:rtl/>
          <w14:ligatures w14:val="none"/>
        </w:rPr>
        <w:t>بقيمة</w:t>
      </w:r>
      <w:r w:rsidRPr="006E5931">
        <w:rPr>
          <w:rFonts w:ascii="Simplified Arabic" w:eastAsia="Times New Roman" w:hAnsi="Simplified Arabic" w:cs="Simplified Arabic"/>
          <w:color w:val="000000" w:themeColor="text1"/>
          <w:kern w:val="0"/>
          <w:sz w:val="28"/>
          <w:szCs w:val="28"/>
          <w:lang w:bidi="ar-EG"/>
          <w14:ligatures w14:val="none"/>
        </w:rPr>
        <w:t xml:space="preserve"> (T = 18.357) </w:t>
      </w:r>
      <w:r w:rsidRPr="006E5931">
        <w:rPr>
          <w:rFonts w:ascii="Simplified Arabic" w:eastAsia="Times New Roman" w:hAnsi="Simplified Arabic" w:cs="Simplified Arabic"/>
          <w:color w:val="000000" w:themeColor="text1"/>
          <w:kern w:val="0"/>
          <w:sz w:val="28"/>
          <w:szCs w:val="28"/>
          <w:rtl/>
          <w14:ligatures w14:val="none"/>
        </w:rPr>
        <w:t>عند مستوى دلالة (0.000)، ما يعني أن الزيادة بوحدة واحدة في تحسين محركات البحث تؤدّي إلى زيادة (0.632) في مستوى الاتصال التسويقي</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وبذلك تُقبَل الفرضية الفرعية الرابعة</w:t>
      </w:r>
      <w:r w:rsidRPr="006E5931">
        <w:rPr>
          <w:rFonts w:ascii="Simplified Arabic" w:eastAsia="Times New Roman" w:hAnsi="Simplified Arabic" w:cs="Simplified Arabic"/>
          <w:color w:val="000000" w:themeColor="text1"/>
          <w:kern w:val="0"/>
          <w:sz w:val="28"/>
          <w:szCs w:val="28"/>
          <w:lang w:bidi="ar-EG"/>
          <w14:ligatures w14:val="none"/>
        </w:rPr>
        <w:t>.</w:t>
      </w:r>
    </w:p>
    <w:p w14:paraId="434F722B" w14:textId="561E967F" w:rsidR="00EE6999" w:rsidRPr="006E5931" w:rsidRDefault="0010379C"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hint="cs"/>
          <w:b/>
          <w:bCs/>
          <w:color w:val="000000" w:themeColor="text1"/>
          <w:kern w:val="0"/>
          <w:sz w:val="28"/>
          <w:szCs w:val="28"/>
          <w:rtl/>
          <w14:ligatures w14:val="none"/>
        </w:rPr>
        <w:t>ا</w:t>
      </w:r>
      <w:r w:rsidR="00EE6999" w:rsidRPr="006E5931">
        <w:rPr>
          <w:rFonts w:ascii="Simplified Arabic" w:eastAsia="Times New Roman" w:hAnsi="Simplified Arabic" w:cs="Simplified Arabic"/>
          <w:b/>
          <w:bCs/>
          <w:color w:val="000000" w:themeColor="text1"/>
          <w:kern w:val="0"/>
          <w:sz w:val="28"/>
          <w:szCs w:val="28"/>
          <w:rtl/>
          <w14:ligatures w14:val="none"/>
        </w:rPr>
        <w:t>لفرضية الفرعية الخامسة</w:t>
      </w:r>
      <w:r w:rsidR="00EE6999" w:rsidRPr="006E5931">
        <w:rPr>
          <w:rFonts w:ascii="Simplified Arabic" w:eastAsia="Times New Roman" w:hAnsi="Simplified Arabic" w:cs="Simplified Arabic"/>
          <w:b/>
          <w:bCs/>
          <w:color w:val="000000" w:themeColor="text1"/>
          <w:kern w:val="0"/>
          <w:sz w:val="28"/>
          <w:szCs w:val="28"/>
          <w:lang w:bidi="ar-EG"/>
          <w14:ligatures w14:val="none"/>
        </w:rPr>
        <w:t>:</w:t>
      </w:r>
    </w:p>
    <w:p w14:paraId="59DBA127"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Cambria" w:eastAsia="Times New Roman" w:hAnsi="Cambria" w:cs="Cambria"/>
          <w:color w:val="000000" w:themeColor="text1"/>
          <w:kern w:val="0"/>
          <w:sz w:val="28"/>
          <w:szCs w:val="28"/>
          <w:lang w:bidi="ar-EG"/>
          <w14:ligatures w14:val="none"/>
        </w:rPr>
        <w:t>α</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Times New Roman" w:eastAsia="Times New Roman" w:hAnsi="Times New Roman" w:cs="Times New Roman"/>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lang w:bidi="ar-EG"/>
          <w14:ligatures w14:val="none"/>
        </w:rPr>
        <w:t xml:space="preserve"> 0.05) </w:t>
      </w:r>
      <w:r w:rsidRPr="006E5931">
        <w:rPr>
          <w:rFonts w:ascii="Simplified Arabic" w:eastAsia="Times New Roman" w:hAnsi="Simplified Arabic" w:cs="Simplified Arabic"/>
          <w:color w:val="000000" w:themeColor="text1"/>
          <w:kern w:val="0"/>
          <w:sz w:val="28"/>
          <w:szCs w:val="28"/>
          <w:rtl/>
          <w14:ligatures w14:val="none"/>
        </w:rPr>
        <w:t>لاتجاهات العاملين نحو الإعلانات الرقمية في تعزيز الاتصال التسويقي بالجمعيات غير الربحية بمنطقة مكة المكرمة</w:t>
      </w:r>
      <w:r w:rsidRPr="006E5931">
        <w:rPr>
          <w:rFonts w:ascii="Simplified Arabic" w:eastAsia="Times New Roman" w:hAnsi="Simplified Arabic" w:cs="Simplified Arabic"/>
          <w:color w:val="000000" w:themeColor="text1"/>
          <w:kern w:val="0"/>
          <w:sz w:val="28"/>
          <w:szCs w:val="28"/>
          <w:lang w:bidi="ar-EG"/>
          <w14:ligatures w14:val="none"/>
        </w:rPr>
        <w:t>.”</w:t>
      </w:r>
    </w:p>
    <w:p w14:paraId="59C24496" w14:textId="0914B673"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26</w:t>
      </w:r>
      <w:r w:rsidRPr="006E5931">
        <w:rPr>
          <w:rFonts w:ascii="Simplified Arabic" w:eastAsia="Times New Roman" w:hAnsi="Simplified Arabic" w:cs="Simplified Arabic"/>
          <w:b/>
          <w:bCs/>
          <w:color w:val="000000" w:themeColor="text1"/>
          <w:kern w:val="0"/>
          <w:sz w:val="28"/>
          <w:szCs w:val="28"/>
          <w:rtl/>
          <w14:ligatures w14:val="none"/>
        </w:rPr>
        <w:t>): تحليل الانحدار البسيط لأثر الإعلانات الرقمية في الاتصال التسويقي</w:t>
      </w:r>
    </w:p>
    <w:tbl>
      <w:tblPr>
        <w:tblStyle w:val="GridTable1Light-Accent6"/>
        <w:bidiVisual/>
        <w:tblW w:w="9586" w:type="dxa"/>
        <w:jc w:val="center"/>
        <w:tblLook w:val="04A0" w:firstRow="1" w:lastRow="0" w:firstColumn="1" w:lastColumn="0" w:noHBand="0" w:noVBand="1"/>
      </w:tblPr>
      <w:tblGrid>
        <w:gridCol w:w="851"/>
        <w:gridCol w:w="798"/>
        <w:gridCol w:w="798"/>
        <w:gridCol w:w="397"/>
        <w:gridCol w:w="1050"/>
        <w:gridCol w:w="798"/>
        <w:gridCol w:w="952"/>
        <w:gridCol w:w="798"/>
        <w:gridCol w:w="846"/>
        <w:gridCol w:w="798"/>
        <w:gridCol w:w="924"/>
        <w:gridCol w:w="798"/>
      </w:tblGrid>
      <w:tr w:rsidR="00EE6999" w:rsidRPr="006E5931" w14:paraId="3ECC41EA" w14:textId="77777777" w:rsidTr="0010379C">
        <w:trPr>
          <w:cnfStyle w:val="100000000000" w:firstRow="1" w:lastRow="0" w:firstColumn="0" w:lastColumn="0" w:oddVBand="0" w:evenVBand="0" w:oddHBand="0" w:evenHBand="0" w:firstRowFirstColumn="0" w:firstRowLastColumn="0" w:lastRowFirstColumn="0" w:lastRowLastColumn="0"/>
          <w:trHeight w:val="133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CE0C28" w14:textId="77777777"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المتغيّر التابع</w:t>
            </w:r>
          </w:p>
        </w:tc>
        <w:tc>
          <w:tcPr>
            <w:tcW w:w="0" w:type="auto"/>
            <w:vAlign w:val="center"/>
            <w:hideMark/>
          </w:tcPr>
          <w:p w14:paraId="57B50FF4"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R</w:t>
            </w:r>
          </w:p>
        </w:tc>
        <w:tc>
          <w:tcPr>
            <w:tcW w:w="0" w:type="auto"/>
            <w:vAlign w:val="center"/>
            <w:hideMark/>
          </w:tcPr>
          <w:p w14:paraId="5831F109" w14:textId="77777777" w:rsidR="00EE6999" w:rsidRPr="006E5931" w:rsidRDefault="00EE6999" w:rsidP="0010379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R²</w:t>
            </w:r>
          </w:p>
        </w:tc>
        <w:tc>
          <w:tcPr>
            <w:tcW w:w="0" w:type="auto"/>
            <w:vAlign w:val="center"/>
            <w:hideMark/>
          </w:tcPr>
          <w:p w14:paraId="0EF8C79B"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df</w:t>
            </w:r>
          </w:p>
        </w:tc>
        <w:tc>
          <w:tcPr>
            <w:tcW w:w="0" w:type="auto"/>
            <w:vAlign w:val="center"/>
            <w:hideMark/>
          </w:tcPr>
          <w:p w14:paraId="790E36E8"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F</w:t>
            </w:r>
          </w:p>
        </w:tc>
        <w:tc>
          <w:tcPr>
            <w:tcW w:w="0" w:type="auto"/>
            <w:vAlign w:val="center"/>
            <w:hideMark/>
          </w:tcPr>
          <w:p w14:paraId="315D6BED" w14:textId="77777777" w:rsidR="00EE6999" w:rsidRPr="006E5931" w:rsidRDefault="00EE6999" w:rsidP="0010379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Sig. F</w:t>
            </w:r>
          </w:p>
        </w:tc>
        <w:tc>
          <w:tcPr>
            <w:tcW w:w="0" w:type="auto"/>
            <w:vAlign w:val="center"/>
            <w:hideMark/>
          </w:tcPr>
          <w:p w14:paraId="6802307F" w14:textId="77777777" w:rsidR="00EE6999" w:rsidRPr="006E5931" w:rsidRDefault="00EE6999" w:rsidP="0010379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المتغيّر المستقل</w:t>
            </w:r>
          </w:p>
        </w:tc>
        <w:tc>
          <w:tcPr>
            <w:tcW w:w="0" w:type="auto"/>
            <w:vAlign w:val="center"/>
            <w:hideMark/>
          </w:tcPr>
          <w:p w14:paraId="370B6A54"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B</w:t>
            </w:r>
          </w:p>
        </w:tc>
        <w:tc>
          <w:tcPr>
            <w:tcW w:w="0" w:type="auto"/>
            <w:vAlign w:val="center"/>
            <w:hideMark/>
          </w:tcPr>
          <w:p w14:paraId="4BFAEB76" w14:textId="77777777" w:rsidR="00EE6999" w:rsidRPr="006E5931" w:rsidRDefault="00EE6999" w:rsidP="0010379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الخطأ المعياري</w:t>
            </w:r>
          </w:p>
        </w:tc>
        <w:tc>
          <w:tcPr>
            <w:tcW w:w="0" w:type="auto"/>
            <w:vAlign w:val="center"/>
            <w:hideMark/>
          </w:tcPr>
          <w:p w14:paraId="7427EAA0" w14:textId="77777777" w:rsidR="00EE6999" w:rsidRPr="006E5931" w:rsidRDefault="00EE6999" w:rsidP="0010379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Beta</w:t>
            </w:r>
          </w:p>
        </w:tc>
        <w:tc>
          <w:tcPr>
            <w:tcW w:w="0" w:type="auto"/>
            <w:vAlign w:val="center"/>
            <w:hideMark/>
          </w:tcPr>
          <w:p w14:paraId="3A60F762" w14:textId="77777777" w:rsidR="00EE6999" w:rsidRPr="006E5931" w:rsidRDefault="00EE6999" w:rsidP="0010379C">
            <w:pPr>
              <w:pStyle w:val="ListParagraph"/>
              <w:spacing w:before="100" w:beforeAutospacing="1" w:after="100" w:afterAutospacing="1" w:line="276" w:lineRule="auto"/>
              <w:ind w:left="0"/>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T</w:t>
            </w:r>
          </w:p>
        </w:tc>
        <w:tc>
          <w:tcPr>
            <w:tcW w:w="0" w:type="auto"/>
            <w:vAlign w:val="center"/>
            <w:hideMark/>
          </w:tcPr>
          <w:p w14:paraId="34FF3CCD" w14:textId="77777777" w:rsidR="00EE6999" w:rsidRPr="006E5931" w:rsidRDefault="00EE6999" w:rsidP="0010379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lang w:bidi="ar-EG"/>
                <w14:ligatures w14:val="none"/>
              </w:rPr>
              <w:t>Sig. t</w:t>
            </w:r>
          </w:p>
        </w:tc>
      </w:tr>
      <w:tr w:rsidR="00EE6999" w:rsidRPr="006E5931" w14:paraId="2B4D84A2" w14:textId="77777777" w:rsidTr="0010379C">
        <w:trPr>
          <w:trHeight w:val="17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0985C0" w14:textId="77777777"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r w:rsidRPr="006E5931">
              <w:rPr>
                <w:rFonts w:ascii="Simplified Arabic" w:eastAsia="Times New Roman" w:hAnsi="Simplified Arabic" w:cs="Simplified Arabic"/>
                <w:b w:val="0"/>
                <w:bCs w:val="0"/>
                <w:color w:val="000000" w:themeColor="text1"/>
                <w:kern w:val="0"/>
                <w:sz w:val="24"/>
                <w:szCs w:val="24"/>
                <w:rtl/>
                <w14:ligatures w14:val="none"/>
              </w:rPr>
              <w:t>الاتصال التسويقي</w:t>
            </w:r>
          </w:p>
        </w:tc>
        <w:tc>
          <w:tcPr>
            <w:tcW w:w="0" w:type="auto"/>
            <w:vAlign w:val="center"/>
            <w:hideMark/>
          </w:tcPr>
          <w:p w14:paraId="315CE520" w14:textId="77777777" w:rsidR="00EE6999" w:rsidRPr="006E5931" w:rsidRDefault="00EE6999" w:rsidP="0010379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0.751</w:t>
            </w:r>
          </w:p>
        </w:tc>
        <w:tc>
          <w:tcPr>
            <w:tcW w:w="0" w:type="auto"/>
            <w:vAlign w:val="center"/>
            <w:hideMark/>
          </w:tcPr>
          <w:p w14:paraId="53CED650" w14:textId="77777777" w:rsidR="00EE6999" w:rsidRPr="006E5931" w:rsidRDefault="00EE6999" w:rsidP="0010379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0.564</w:t>
            </w:r>
          </w:p>
        </w:tc>
        <w:tc>
          <w:tcPr>
            <w:tcW w:w="0" w:type="auto"/>
            <w:vAlign w:val="center"/>
            <w:hideMark/>
          </w:tcPr>
          <w:p w14:paraId="4100A529" w14:textId="77777777" w:rsidR="00EE6999" w:rsidRPr="006E5931" w:rsidRDefault="00EE6999" w:rsidP="0010379C">
            <w:pPr>
              <w:pStyle w:val="ListParagraph"/>
              <w:spacing w:before="100" w:beforeAutospacing="1" w:after="100" w:afterAutospacing="1" w:line="276" w:lineRule="auto"/>
              <w:ind w:left="0"/>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1</w:t>
            </w:r>
          </w:p>
        </w:tc>
        <w:tc>
          <w:tcPr>
            <w:tcW w:w="0" w:type="auto"/>
            <w:vAlign w:val="center"/>
            <w:hideMark/>
          </w:tcPr>
          <w:p w14:paraId="50CCF787" w14:textId="77777777" w:rsidR="00EE6999" w:rsidRPr="006E5931" w:rsidRDefault="00EE6999" w:rsidP="0010379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468.213</w:t>
            </w:r>
          </w:p>
        </w:tc>
        <w:tc>
          <w:tcPr>
            <w:tcW w:w="0" w:type="auto"/>
            <w:vAlign w:val="center"/>
            <w:hideMark/>
          </w:tcPr>
          <w:p w14:paraId="6240C384" w14:textId="77777777" w:rsidR="00EE6999" w:rsidRPr="006E5931" w:rsidRDefault="00EE6999" w:rsidP="0010379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0.000</w:t>
            </w:r>
          </w:p>
        </w:tc>
        <w:tc>
          <w:tcPr>
            <w:tcW w:w="0" w:type="auto"/>
            <w:vAlign w:val="center"/>
            <w:hideMark/>
          </w:tcPr>
          <w:p w14:paraId="6999981C" w14:textId="77777777" w:rsidR="00EE6999" w:rsidRPr="006E5931" w:rsidRDefault="00EE6999" w:rsidP="0010379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rtl/>
                <w14:ligatures w14:val="none"/>
              </w:rPr>
              <w:t>الإعلانات الرقمية</w:t>
            </w:r>
          </w:p>
        </w:tc>
        <w:tc>
          <w:tcPr>
            <w:tcW w:w="0" w:type="auto"/>
            <w:vAlign w:val="center"/>
            <w:hideMark/>
          </w:tcPr>
          <w:p w14:paraId="446D5F5C" w14:textId="77777777" w:rsidR="00EE6999" w:rsidRPr="006E5931" w:rsidRDefault="00EE6999" w:rsidP="0010379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0.728</w:t>
            </w:r>
          </w:p>
        </w:tc>
        <w:tc>
          <w:tcPr>
            <w:tcW w:w="0" w:type="auto"/>
            <w:vAlign w:val="center"/>
            <w:hideMark/>
          </w:tcPr>
          <w:p w14:paraId="32F0298F" w14:textId="77777777" w:rsidR="00EE6999" w:rsidRPr="006E5931" w:rsidRDefault="00EE6999" w:rsidP="0010379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0.034</w:t>
            </w:r>
          </w:p>
        </w:tc>
        <w:tc>
          <w:tcPr>
            <w:tcW w:w="0" w:type="auto"/>
            <w:vAlign w:val="center"/>
            <w:hideMark/>
          </w:tcPr>
          <w:p w14:paraId="42772452" w14:textId="77777777" w:rsidR="00EE6999" w:rsidRPr="006E5931" w:rsidRDefault="00EE6999" w:rsidP="0010379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0.751</w:t>
            </w:r>
          </w:p>
        </w:tc>
        <w:tc>
          <w:tcPr>
            <w:tcW w:w="0" w:type="auto"/>
            <w:vAlign w:val="center"/>
            <w:hideMark/>
          </w:tcPr>
          <w:p w14:paraId="6FB941AA" w14:textId="77777777" w:rsidR="00EE6999" w:rsidRPr="006E5931" w:rsidRDefault="00EE6999" w:rsidP="0010379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21.638</w:t>
            </w:r>
          </w:p>
        </w:tc>
        <w:tc>
          <w:tcPr>
            <w:tcW w:w="0" w:type="auto"/>
            <w:vAlign w:val="center"/>
            <w:hideMark/>
          </w:tcPr>
          <w:p w14:paraId="31191BD5" w14:textId="77777777" w:rsidR="00EE6999" w:rsidRPr="006E5931" w:rsidRDefault="00EE6999" w:rsidP="0010379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6E5931">
              <w:rPr>
                <w:rFonts w:ascii="Simplified Arabic" w:eastAsia="Times New Roman" w:hAnsi="Simplified Arabic" w:cs="Simplified Arabic"/>
                <w:color w:val="000000" w:themeColor="text1"/>
                <w:kern w:val="0"/>
                <w:sz w:val="24"/>
                <w:szCs w:val="24"/>
                <w:lang w:bidi="ar-EG"/>
                <w14:ligatures w14:val="none"/>
              </w:rPr>
              <w:t>0.000</w:t>
            </w:r>
          </w:p>
        </w:tc>
      </w:tr>
    </w:tbl>
    <w:p w14:paraId="57E614EA"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تكشف النتائج عن وجود علاقة ارتباط موجبة قوية</w:t>
      </w:r>
      <w:r w:rsidRPr="006E5931">
        <w:rPr>
          <w:rFonts w:ascii="Simplified Arabic" w:eastAsia="Times New Roman" w:hAnsi="Simplified Arabic" w:cs="Simplified Arabic"/>
          <w:color w:val="000000" w:themeColor="text1"/>
          <w:kern w:val="0"/>
          <w:sz w:val="28"/>
          <w:szCs w:val="28"/>
          <w:lang w:bidi="ar-EG"/>
          <w14:ligatures w14:val="none"/>
        </w:rPr>
        <w:t xml:space="preserve"> (R = 0.751)</w:t>
      </w:r>
      <w:r w:rsidRPr="006E5931">
        <w:rPr>
          <w:rFonts w:ascii="Simplified Arabic" w:eastAsia="Times New Roman" w:hAnsi="Simplified Arabic" w:cs="Simplified Arabic"/>
          <w:color w:val="000000" w:themeColor="text1"/>
          <w:kern w:val="0"/>
          <w:sz w:val="28"/>
          <w:szCs w:val="28"/>
          <w:rtl/>
          <w14:ligatures w14:val="none"/>
        </w:rPr>
        <w:t>، وأن (56.4%) من التباين في الاتصال التسويقي يمكن تفسيره بالإعلانات الرقمية. وبلغت قيمة</w:t>
      </w:r>
      <w:r w:rsidRPr="006E5931">
        <w:rPr>
          <w:rFonts w:ascii="Simplified Arabic" w:eastAsia="Times New Roman" w:hAnsi="Simplified Arabic" w:cs="Simplified Arabic"/>
          <w:color w:val="000000" w:themeColor="text1"/>
          <w:kern w:val="0"/>
          <w:sz w:val="28"/>
          <w:szCs w:val="28"/>
          <w:lang w:bidi="ar-EG"/>
          <w14:ligatures w14:val="none"/>
        </w:rPr>
        <w:t xml:space="preserve"> (F = 468.213) </w:t>
      </w:r>
      <w:r w:rsidRPr="006E5931">
        <w:rPr>
          <w:rFonts w:ascii="Simplified Arabic" w:eastAsia="Times New Roman" w:hAnsi="Simplified Arabic" w:cs="Simplified Arabic"/>
          <w:color w:val="000000" w:themeColor="text1"/>
          <w:kern w:val="0"/>
          <w:sz w:val="28"/>
          <w:szCs w:val="28"/>
          <w:rtl/>
          <w14:ligatures w14:val="none"/>
        </w:rPr>
        <w:t>بدلالة (0.000)، ومعامل الانحدار</w:t>
      </w:r>
      <w:r w:rsidRPr="006E5931">
        <w:rPr>
          <w:rFonts w:ascii="Simplified Arabic" w:eastAsia="Times New Roman" w:hAnsi="Simplified Arabic" w:cs="Simplified Arabic"/>
          <w:color w:val="000000" w:themeColor="text1"/>
          <w:kern w:val="0"/>
          <w:sz w:val="28"/>
          <w:szCs w:val="28"/>
          <w:lang w:bidi="ar-EG"/>
          <w14:ligatures w14:val="none"/>
        </w:rPr>
        <w:t xml:space="preserve"> (B = 0.728) </w:t>
      </w:r>
      <w:r w:rsidRPr="006E5931">
        <w:rPr>
          <w:rFonts w:ascii="Simplified Arabic" w:eastAsia="Times New Roman" w:hAnsi="Simplified Arabic" w:cs="Simplified Arabic"/>
          <w:color w:val="000000" w:themeColor="text1"/>
          <w:kern w:val="0"/>
          <w:sz w:val="28"/>
          <w:szCs w:val="28"/>
          <w:rtl/>
          <w14:ligatures w14:val="none"/>
        </w:rPr>
        <w:t>بقيمة</w:t>
      </w:r>
      <w:r w:rsidRPr="006E5931">
        <w:rPr>
          <w:rFonts w:ascii="Simplified Arabic" w:eastAsia="Times New Roman" w:hAnsi="Simplified Arabic" w:cs="Simplified Arabic"/>
          <w:color w:val="000000" w:themeColor="text1"/>
          <w:kern w:val="0"/>
          <w:sz w:val="28"/>
          <w:szCs w:val="28"/>
          <w:lang w:bidi="ar-EG"/>
          <w14:ligatures w14:val="none"/>
        </w:rPr>
        <w:t xml:space="preserve"> (T = 21.638) </w:t>
      </w:r>
      <w:r w:rsidRPr="006E5931">
        <w:rPr>
          <w:rFonts w:ascii="Simplified Arabic" w:eastAsia="Times New Roman" w:hAnsi="Simplified Arabic" w:cs="Simplified Arabic"/>
          <w:color w:val="000000" w:themeColor="text1"/>
          <w:kern w:val="0"/>
          <w:sz w:val="28"/>
          <w:szCs w:val="28"/>
          <w:rtl/>
          <w14:ligatures w14:val="none"/>
        </w:rPr>
        <w:t>عند مستوى دلالة</w:t>
      </w:r>
      <w:r w:rsidRPr="006E5931">
        <w:rPr>
          <w:rFonts w:ascii="Simplified Arabic" w:eastAsia="Times New Roman" w:hAnsi="Simplified Arabic" w:cs="Simplified Arabic"/>
          <w:color w:val="000000" w:themeColor="text1"/>
          <w:kern w:val="0"/>
          <w:sz w:val="28"/>
          <w:szCs w:val="28"/>
          <w:lang w:bidi="ar-EG"/>
          <w14:ligatures w14:val="none"/>
        </w:rPr>
        <w:t xml:space="preserve"> (0.000). </w:t>
      </w:r>
      <w:r w:rsidRPr="006E5931">
        <w:rPr>
          <w:rFonts w:ascii="Simplified Arabic" w:eastAsia="Times New Roman" w:hAnsi="Simplified Arabic" w:cs="Simplified Arabic"/>
          <w:color w:val="000000" w:themeColor="text1"/>
          <w:kern w:val="0"/>
          <w:sz w:val="28"/>
          <w:szCs w:val="28"/>
          <w:rtl/>
          <w14:ligatures w14:val="none"/>
        </w:rPr>
        <w:t>وبذلك تُقبَل الفرضية الفرعية الخامسة</w:t>
      </w:r>
      <w:r w:rsidRPr="006E5931">
        <w:rPr>
          <w:rFonts w:ascii="Simplified Arabic" w:eastAsia="Times New Roman" w:hAnsi="Simplified Arabic" w:cs="Simplified Arabic"/>
          <w:color w:val="000000" w:themeColor="text1"/>
          <w:kern w:val="0"/>
          <w:sz w:val="28"/>
          <w:szCs w:val="28"/>
          <w:lang w:bidi="ar-EG"/>
          <w14:ligatures w14:val="none"/>
        </w:rPr>
        <w:t>.</w:t>
      </w:r>
    </w:p>
    <w:p w14:paraId="66A3B684" w14:textId="77777777" w:rsidR="00EE6999" w:rsidRPr="006E5931" w:rsidRDefault="00EE6999"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الفرضية الفرعية السادسة (الفروق وفق المتغيّرات الديموغرافية والوظيفية)</w:t>
      </w:r>
      <w:r w:rsidRPr="006E5931">
        <w:rPr>
          <w:rFonts w:ascii="Simplified Arabic" w:eastAsia="Times New Roman" w:hAnsi="Simplified Arabic" w:cs="Simplified Arabic"/>
          <w:b/>
          <w:bCs/>
          <w:color w:val="000000" w:themeColor="text1"/>
          <w:kern w:val="0"/>
          <w:sz w:val="28"/>
          <w:szCs w:val="28"/>
          <w:lang w:bidi="ar-EG"/>
          <w14:ligatures w14:val="none"/>
        </w:rPr>
        <w:t>:</w:t>
      </w:r>
    </w:p>
    <w:p w14:paraId="319DDBAB" w14:textId="7777777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rtl/>
          <w14:ligatures w14:val="none"/>
        </w:rPr>
        <w:t>توجد فروق ذات دلالة إحصائية عند مستوى الدلالة</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Cambria" w:eastAsia="Times New Roman" w:hAnsi="Cambria" w:cs="Cambria"/>
          <w:color w:val="000000" w:themeColor="text1"/>
          <w:kern w:val="0"/>
          <w:sz w:val="28"/>
          <w:szCs w:val="28"/>
          <w:lang w:bidi="ar-EG"/>
          <w14:ligatures w14:val="none"/>
        </w:rPr>
        <w:t>α</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Times New Roman" w:eastAsia="Times New Roman" w:hAnsi="Times New Roman" w:cs="Times New Roman"/>
          <w:color w:val="000000" w:themeColor="text1"/>
          <w:kern w:val="0"/>
          <w:sz w:val="28"/>
          <w:szCs w:val="28"/>
          <w:lang w:bidi="ar-EG"/>
          <w14:ligatures w14:val="none"/>
        </w:rPr>
        <w:t>≤</w:t>
      </w:r>
      <w:r w:rsidRPr="006E5931">
        <w:rPr>
          <w:rFonts w:ascii="Simplified Arabic" w:eastAsia="Times New Roman" w:hAnsi="Simplified Arabic" w:cs="Simplified Arabic"/>
          <w:color w:val="000000" w:themeColor="text1"/>
          <w:kern w:val="0"/>
          <w:sz w:val="28"/>
          <w:szCs w:val="28"/>
          <w:lang w:bidi="ar-EG"/>
          <w14:ligatures w14:val="none"/>
        </w:rPr>
        <w:t xml:space="preserve"> 0.05) </w:t>
      </w:r>
      <w:r w:rsidRPr="006E5931">
        <w:rPr>
          <w:rFonts w:ascii="Simplified Arabic" w:eastAsia="Times New Roman" w:hAnsi="Simplified Arabic" w:cs="Simplified Arabic"/>
          <w:color w:val="000000" w:themeColor="text1"/>
          <w:kern w:val="0"/>
          <w:sz w:val="28"/>
          <w:szCs w:val="28"/>
          <w:rtl/>
          <w14:ligatures w14:val="none"/>
        </w:rPr>
        <w:t>في اتجاهات العاملين نحو توظيف التسويق الرقمي في تعزيز الاتصال التسويقي تُعزى للمتغيّرات الديموغرافية والوظيفية (الجنس، العمر، المؤهل العلمي، سنوات الخبرة، المسمى الوظيفي)</w:t>
      </w:r>
      <w:r w:rsidRPr="006E5931">
        <w:rPr>
          <w:rFonts w:ascii="Simplified Arabic" w:eastAsia="Times New Roman" w:hAnsi="Simplified Arabic" w:cs="Simplified Arabic"/>
          <w:color w:val="000000" w:themeColor="text1"/>
          <w:kern w:val="0"/>
          <w:sz w:val="28"/>
          <w:szCs w:val="28"/>
          <w:lang w:bidi="ar-EG"/>
          <w14:ligatures w14:val="none"/>
        </w:rPr>
        <w:t>.”</w:t>
      </w:r>
    </w:p>
    <w:p w14:paraId="1000F050" w14:textId="238DBF35" w:rsidR="00EE6999" w:rsidRPr="006E5931" w:rsidRDefault="00EE6999" w:rsidP="0010379C">
      <w:pPr>
        <w:pStyle w:val="ListParagraph"/>
        <w:spacing w:before="100" w:beforeAutospacing="1" w:after="100" w:afterAutospacing="1" w:line="276" w:lineRule="auto"/>
        <w:ind w:left="-1"/>
        <w:contextualSpacing w:val="0"/>
        <w:jc w:val="both"/>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lastRenderedPageBreak/>
        <w:t>أ) الفروق وفق متغيّر الجنس (اختبار</w:t>
      </w:r>
      <w:r w:rsidRPr="006E5931">
        <w:rPr>
          <w:rFonts w:ascii="Simplified Arabic" w:eastAsia="Times New Roman" w:hAnsi="Simplified Arabic" w:cs="Simplified Arabic"/>
          <w:b/>
          <w:bCs/>
          <w:color w:val="000000" w:themeColor="text1"/>
          <w:kern w:val="0"/>
          <w:sz w:val="28"/>
          <w:szCs w:val="28"/>
          <w:lang w:bidi="ar-EG"/>
          <w14:ligatures w14:val="none"/>
        </w:rPr>
        <w:t xml:space="preserve"> T </w:t>
      </w:r>
      <w:r w:rsidRPr="006E5931">
        <w:rPr>
          <w:rFonts w:ascii="Simplified Arabic" w:eastAsia="Times New Roman" w:hAnsi="Simplified Arabic" w:cs="Simplified Arabic"/>
          <w:b/>
          <w:bCs/>
          <w:color w:val="000000" w:themeColor="text1"/>
          <w:kern w:val="0"/>
          <w:sz w:val="28"/>
          <w:szCs w:val="28"/>
          <w:rtl/>
          <w14:ligatures w14:val="none"/>
        </w:rPr>
        <w:t>للعيّنات المستقلة</w:t>
      </w:r>
      <w:r w:rsidR="008C43AA" w:rsidRPr="006E5931">
        <w:rPr>
          <w:rFonts w:ascii="Simplified Arabic" w:eastAsia="Times New Roman" w:hAnsi="Simplified Arabic" w:cs="Simplified Arabic"/>
          <w:b/>
          <w:bCs/>
          <w:color w:val="000000" w:themeColor="text1"/>
          <w:kern w:val="0"/>
          <w:sz w:val="28"/>
          <w:szCs w:val="28"/>
          <w:rtl/>
          <w:lang w:bidi="ar-EG"/>
          <w14:ligatures w14:val="none"/>
        </w:rPr>
        <w:t>)</w:t>
      </w:r>
    </w:p>
    <w:p w14:paraId="0F0FE197" w14:textId="73E8A9E6"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27</w:t>
      </w:r>
      <w:r w:rsidRPr="006E5931">
        <w:rPr>
          <w:rFonts w:ascii="Simplified Arabic" w:eastAsia="Times New Roman" w:hAnsi="Simplified Arabic" w:cs="Simplified Arabic"/>
          <w:b/>
          <w:bCs/>
          <w:color w:val="000000" w:themeColor="text1"/>
          <w:kern w:val="0"/>
          <w:sz w:val="28"/>
          <w:szCs w:val="28"/>
          <w:rtl/>
          <w14:ligatures w14:val="none"/>
        </w:rPr>
        <w:t>): نتائج اختبار</w:t>
      </w:r>
      <w:r w:rsidRPr="006E5931">
        <w:rPr>
          <w:rFonts w:ascii="Simplified Arabic" w:eastAsia="Times New Roman" w:hAnsi="Simplified Arabic" w:cs="Simplified Arabic"/>
          <w:b/>
          <w:bCs/>
          <w:color w:val="000000" w:themeColor="text1"/>
          <w:kern w:val="0"/>
          <w:sz w:val="28"/>
          <w:szCs w:val="28"/>
          <w:lang w:bidi="ar-EG"/>
          <w14:ligatures w14:val="none"/>
        </w:rPr>
        <w:t xml:space="preserve"> T </w:t>
      </w:r>
      <w:r w:rsidRPr="006E5931">
        <w:rPr>
          <w:rFonts w:ascii="Simplified Arabic" w:eastAsia="Times New Roman" w:hAnsi="Simplified Arabic" w:cs="Simplified Arabic"/>
          <w:b/>
          <w:bCs/>
          <w:color w:val="000000" w:themeColor="text1"/>
          <w:kern w:val="0"/>
          <w:sz w:val="28"/>
          <w:szCs w:val="28"/>
          <w:rtl/>
          <w14:ligatures w14:val="none"/>
        </w:rPr>
        <w:t>للفروق وفق متغيّر الجنس</w:t>
      </w:r>
    </w:p>
    <w:tbl>
      <w:tblPr>
        <w:tblStyle w:val="GridTable1Light-Accent6"/>
        <w:bidiVisual/>
        <w:tblW w:w="0" w:type="auto"/>
        <w:tblLook w:val="04A0" w:firstRow="1" w:lastRow="0" w:firstColumn="1" w:lastColumn="0" w:noHBand="0" w:noVBand="1"/>
      </w:tblPr>
      <w:tblGrid>
        <w:gridCol w:w="1790"/>
        <w:gridCol w:w="801"/>
        <w:gridCol w:w="680"/>
        <w:gridCol w:w="946"/>
        <w:gridCol w:w="1836"/>
        <w:gridCol w:w="917"/>
        <w:gridCol w:w="1431"/>
      </w:tblGrid>
      <w:tr w:rsidR="006E5931" w:rsidRPr="006E5931" w14:paraId="1E36A92F" w14:textId="77777777" w:rsidTr="001037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4E1DFE"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المتغيّر</w:t>
            </w:r>
          </w:p>
        </w:tc>
        <w:tc>
          <w:tcPr>
            <w:tcW w:w="0" w:type="auto"/>
            <w:vAlign w:val="center"/>
            <w:hideMark/>
          </w:tcPr>
          <w:p w14:paraId="22E185B2"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الجنس</w:t>
            </w:r>
          </w:p>
        </w:tc>
        <w:tc>
          <w:tcPr>
            <w:tcW w:w="0" w:type="auto"/>
            <w:vAlign w:val="center"/>
            <w:hideMark/>
          </w:tcPr>
          <w:p w14:paraId="40D2D136"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العدد</w:t>
            </w:r>
          </w:p>
        </w:tc>
        <w:tc>
          <w:tcPr>
            <w:tcW w:w="0" w:type="auto"/>
            <w:vAlign w:val="center"/>
            <w:hideMark/>
          </w:tcPr>
          <w:p w14:paraId="72B0CC65"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المتوسط</w:t>
            </w:r>
          </w:p>
        </w:tc>
        <w:tc>
          <w:tcPr>
            <w:tcW w:w="0" w:type="auto"/>
            <w:vAlign w:val="center"/>
            <w:hideMark/>
          </w:tcPr>
          <w:p w14:paraId="039E3F59"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الانحراف المعياري</w:t>
            </w:r>
          </w:p>
        </w:tc>
        <w:tc>
          <w:tcPr>
            <w:tcW w:w="0" w:type="auto"/>
            <w:vAlign w:val="center"/>
            <w:hideMark/>
          </w:tcPr>
          <w:p w14:paraId="68F0E829"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قيمة</w:t>
            </w: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 T</w:t>
            </w:r>
          </w:p>
        </w:tc>
        <w:tc>
          <w:tcPr>
            <w:tcW w:w="0" w:type="auto"/>
            <w:vAlign w:val="center"/>
            <w:hideMark/>
          </w:tcPr>
          <w:p w14:paraId="7D075AE3"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مستوى الدلالة</w:t>
            </w:r>
          </w:p>
        </w:tc>
      </w:tr>
      <w:tr w:rsidR="006E5931" w:rsidRPr="006E5931" w14:paraId="78C5075A" w14:textId="77777777" w:rsidTr="0010379C">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2052726" w14:textId="77777777"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التسويق الرقمي</w:t>
            </w:r>
          </w:p>
        </w:tc>
        <w:tc>
          <w:tcPr>
            <w:tcW w:w="0" w:type="auto"/>
            <w:vAlign w:val="center"/>
            <w:hideMark/>
          </w:tcPr>
          <w:p w14:paraId="0ABBA3B1"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ذكر</w:t>
            </w:r>
          </w:p>
        </w:tc>
        <w:tc>
          <w:tcPr>
            <w:tcW w:w="0" w:type="auto"/>
            <w:vAlign w:val="center"/>
            <w:hideMark/>
          </w:tcPr>
          <w:p w14:paraId="5B836A55"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217</w:t>
            </w:r>
          </w:p>
        </w:tc>
        <w:tc>
          <w:tcPr>
            <w:tcW w:w="0" w:type="auto"/>
            <w:vAlign w:val="center"/>
            <w:hideMark/>
          </w:tcPr>
          <w:p w14:paraId="5B931F16"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2.358</w:t>
            </w:r>
          </w:p>
        </w:tc>
        <w:tc>
          <w:tcPr>
            <w:tcW w:w="0" w:type="auto"/>
            <w:vAlign w:val="center"/>
            <w:hideMark/>
          </w:tcPr>
          <w:p w14:paraId="361C7186"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0.498</w:t>
            </w:r>
          </w:p>
        </w:tc>
        <w:tc>
          <w:tcPr>
            <w:tcW w:w="0" w:type="auto"/>
            <w:vAlign w:val="center"/>
            <w:hideMark/>
          </w:tcPr>
          <w:p w14:paraId="7C3BF60C"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0.987</w:t>
            </w:r>
          </w:p>
        </w:tc>
        <w:tc>
          <w:tcPr>
            <w:tcW w:w="0" w:type="auto"/>
            <w:vAlign w:val="center"/>
            <w:hideMark/>
          </w:tcPr>
          <w:p w14:paraId="235B186E"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0.324</w:t>
            </w:r>
          </w:p>
        </w:tc>
      </w:tr>
      <w:tr w:rsidR="006E5931" w:rsidRPr="006E5931" w14:paraId="15B0179C" w14:textId="77777777" w:rsidTr="0010379C">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9B80E44" w14:textId="77777777"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6508293B"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أنثى</w:t>
            </w:r>
          </w:p>
        </w:tc>
        <w:tc>
          <w:tcPr>
            <w:tcW w:w="0" w:type="auto"/>
            <w:vAlign w:val="center"/>
            <w:hideMark/>
          </w:tcPr>
          <w:p w14:paraId="0522B72C"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147</w:t>
            </w:r>
          </w:p>
        </w:tc>
        <w:tc>
          <w:tcPr>
            <w:tcW w:w="0" w:type="auto"/>
            <w:vAlign w:val="center"/>
            <w:hideMark/>
          </w:tcPr>
          <w:p w14:paraId="1FD9B454"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2.319</w:t>
            </w:r>
          </w:p>
        </w:tc>
        <w:tc>
          <w:tcPr>
            <w:tcW w:w="0" w:type="auto"/>
            <w:vAlign w:val="center"/>
            <w:hideMark/>
          </w:tcPr>
          <w:p w14:paraId="7DE7CDD5"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0.532</w:t>
            </w:r>
          </w:p>
        </w:tc>
        <w:tc>
          <w:tcPr>
            <w:tcW w:w="0" w:type="auto"/>
            <w:vAlign w:val="center"/>
            <w:hideMark/>
          </w:tcPr>
          <w:p w14:paraId="40D063FB"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15987AEA"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6E5931" w:rsidRPr="006E5931" w14:paraId="674EFF60" w14:textId="77777777" w:rsidTr="0010379C">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F8682C8" w14:textId="77777777"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الاتصال التسويقي</w:t>
            </w:r>
          </w:p>
        </w:tc>
        <w:tc>
          <w:tcPr>
            <w:tcW w:w="0" w:type="auto"/>
            <w:vAlign w:val="center"/>
            <w:hideMark/>
          </w:tcPr>
          <w:p w14:paraId="0653F499"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ذكر</w:t>
            </w:r>
          </w:p>
        </w:tc>
        <w:tc>
          <w:tcPr>
            <w:tcW w:w="0" w:type="auto"/>
            <w:vAlign w:val="center"/>
            <w:hideMark/>
          </w:tcPr>
          <w:p w14:paraId="5DDB3F10"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217</w:t>
            </w:r>
          </w:p>
        </w:tc>
        <w:tc>
          <w:tcPr>
            <w:tcW w:w="0" w:type="auto"/>
            <w:vAlign w:val="center"/>
            <w:hideMark/>
          </w:tcPr>
          <w:p w14:paraId="3F0F2C78"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2.389</w:t>
            </w:r>
          </w:p>
        </w:tc>
        <w:tc>
          <w:tcPr>
            <w:tcW w:w="0" w:type="auto"/>
            <w:vAlign w:val="center"/>
            <w:hideMark/>
          </w:tcPr>
          <w:p w14:paraId="4429C166"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0.518</w:t>
            </w:r>
          </w:p>
        </w:tc>
        <w:tc>
          <w:tcPr>
            <w:tcW w:w="0" w:type="auto"/>
            <w:vAlign w:val="center"/>
            <w:hideMark/>
          </w:tcPr>
          <w:p w14:paraId="10ED3CAD"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0.842</w:t>
            </w:r>
          </w:p>
        </w:tc>
        <w:tc>
          <w:tcPr>
            <w:tcW w:w="0" w:type="auto"/>
            <w:vAlign w:val="center"/>
            <w:hideMark/>
          </w:tcPr>
          <w:p w14:paraId="783D6B6C"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0.401</w:t>
            </w:r>
          </w:p>
        </w:tc>
      </w:tr>
      <w:tr w:rsidR="006E5931" w:rsidRPr="006E5931" w14:paraId="25104559" w14:textId="77777777" w:rsidTr="0010379C">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CA7EA81" w14:textId="77777777"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30DC2E88"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أنثى</w:t>
            </w:r>
          </w:p>
        </w:tc>
        <w:tc>
          <w:tcPr>
            <w:tcW w:w="0" w:type="auto"/>
            <w:vAlign w:val="center"/>
            <w:hideMark/>
          </w:tcPr>
          <w:p w14:paraId="09F1DED1"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147</w:t>
            </w:r>
          </w:p>
        </w:tc>
        <w:tc>
          <w:tcPr>
            <w:tcW w:w="0" w:type="auto"/>
            <w:vAlign w:val="center"/>
            <w:hideMark/>
          </w:tcPr>
          <w:p w14:paraId="1EFDAF60"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2.351</w:t>
            </w:r>
          </w:p>
        </w:tc>
        <w:tc>
          <w:tcPr>
            <w:tcW w:w="0" w:type="auto"/>
            <w:vAlign w:val="center"/>
            <w:hideMark/>
          </w:tcPr>
          <w:p w14:paraId="053DB93D"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0.549</w:t>
            </w:r>
          </w:p>
        </w:tc>
        <w:tc>
          <w:tcPr>
            <w:tcW w:w="0" w:type="auto"/>
            <w:vAlign w:val="center"/>
            <w:hideMark/>
          </w:tcPr>
          <w:p w14:paraId="2BF817F4"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67BBA75B"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bl>
    <w:p w14:paraId="7C412166" w14:textId="7E1BCC97" w:rsidR="00EE6999" w:rsidRPr="006E5931" w:rsidRDefault="00EE6999" w:rsidP="0010379C">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يتّضح من الجدول (</w:t>
      </w:r>
      <w:r w:rsidR="0010379C" w:rsidRPr="006E5931">
        <w:rPr>
          <w:rFonts w:ascii="Simplified Arabic" w:eastAsia="Times New Roman" w:hAnsi="Simplified Arabic" w:cs="Simplified Arabic" w:hint="cs"/>
          <w:color w:val="000000" w:themeColor="text1"/>
          <w:kern w:val="0"/>
          <w:sz w:val="28"/>
          <w:szCs w:val="28"/>
          <w:rtl/>
          <w14:ligatures w14:val="none"/>
        </w:rPr>
        <w:t>27</w:t>
      </w:r>
      <w:r w:rsidRPr="006E5931">
        <w:rPr>
          <w:rFonts w:ascii="Simplified Arabic" w:eastAsia="Times New Roman" w:hAnsi="Simplified Arabic" w:cs="Simplified Arabic"/>
          <w:color w:val="000000" w:themeColor="text1"/>
          <w:kern w:val="0"/>
          <w:sz w:val="28"/>
          <w:szCs w:val="28"/>
          <w:rtl/>
          <w14:ligatures w14:val="none"/>
        </w:rPr>
        <w:t>) عدم وجود فروق ذات دلالة إحصائية تُعزى لمتغيّر الجنس؛ إذ جاءت جميع قيم مستوى الدلالة أكبر من</w:t>
      </w:r>
      <w:r w:rsidRPr="006E5931">
        <w:rPr>
          <w:rFonts w:ascii="Simplified Arabic" w:eastAsia="Times New Roman" w:hAnsi="Simplified Arabic" w:cs="Simplified Arabic"/>
          <w:color w:val="000000" w:themeColor="text1"/>
          <w:kern w:val="0"/>
          <w:sz w:val="28"/>
          <w:szCs w:val="28"/>
          <w:lang w:bidi="ar-EG"/>
          <w14:ligatures w14:val="none"/>
        </w:rPr>
        <w:t xml:space="preserve"> (0.05).</w:t>
      </w:r>
    </w:p>
    <w:p w14:paraId="69AB3D7D" w14:textId="77777777" w:rsidR="00EE6999" w:rsidRPr="006E5931" w:rsidRDefault="00EE6999" w:rsidP="0010379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ب) الفروق وفق متغيّرات العمر والمؤهل والخبرة والمسمى الوظيفي (تحليل التباين الأحادي</w:t>
      </w:r>
      <w:r w:rsidRPr="006E5931">
        <w:rPr>
          <w:rFonts w:ascii="Simplified Arabic" w:eastAsia="Times New Roman" w:hAnsi="Simplified Arabic" w:cs="Simplified Arabic"/>
          <w:b/>
          <w:bCs/>
          <w:color w:val="000000" w:themeColor="text1"/>
          <w:kern w:val="0"/>
          <w:sz w:val="28"/>
          <w:szCs w:val="28"/>
          <w:lang w:bidi="ar-EG"/>
          <w14:ligatures w14:val="none"/>
        </w:rPr>
        <w:t xml:space="preserve"> ANOVA):</w:t>
      </w:r>
    </w:p>
    <w:p w14:paraId="6962D2ED" w14:textId="0F0679CD" w:rsidR="00EE6999" w:rsidRPr="006E5931" w:rsidRDefault="00EE6999" w:rsidP="0010379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10379C" w:rsidRPr="006E5931">
        <w:rPr>
          <w:rFonts w:ascii="Simplified Arabic" w:eastAsia="Times New Roman" w:hAnsi="Simplified Arabic" w:cs="Simplified Arabic" w:hint="cs"/>
          <w:b/>
          <w:bCs/>
          <w:color w:val="000000" w:themeColor="text1"/>
          <w:kern w:val="0"/>
          <w:sz w:val="28"/>
          <w:szCs w:val="28"/>
          <w:rtl/>
          <w14:ligatures w14:val="none"/>
        </w:rPr>
        <w:t>28</w:t>
      </w:r>
      <w:r w:rsidRPr="006E5931">
        <w:rPr>
          <w:rFonts w:ascii="Simplified Arabic" w:eastAsia="Times New Roman" w:hAnsi="Simplified Arabic" w:cs="Simplified Arabic"/>
          <w:b/>
          <w:bCs/>
          <w:color w:val="000000" w:themeColor="text1"/>
          <w:kern w:val="0"/>
          <w:sz w:val="28"/>
          <w:szCs w:val="28"/>
          <w:rtl/>
          <w14:ligatures w14:val="none"/>
        </w:rPr>
        <w:t>): نتائج تحليل التباين الأحادي</w:t>
      </w:r>
      <w:r w:rsidRPr="006E5931">
        <w:rPr>
          <w:rFonts w:ascii="Simplified Arabic" w:eastAsia="Times New Roman" w:hAnsi="Simplified Arabic" w:cs="Simplified Arabic"/>
          <w:b/>
          <w:bCs/>
          <w:color w:val="000000" w:themeColor="text1"/>
          <w:kern w:val="0"/>
          <w:sz w:val="28"/>
          <w:szCs w:val="28"/>
          <w:lang w:bidi="ar-EG"/>
          <w14:ligatures w14:val="none"/>
        </w:rPr>
        <w:t xml:space="preserve"> (ANOVA) </w:t>
      </w:r>
      <w:r w:rsidRPr="006E5931">
        <w:rPr>
          <w:rFonts w:ascii="Simplified Arabic" w:eastAsia="Times New Roman" w:hAnsi="Simplified Arabic" w:cs="Simplified Arabic"/>
          <w:b/>
          <w:bCs/>
          <w:color w:val="000000" w:themeColor="text1"/>
          <w:kern w:val="0"/>
          <w:sz w:val="28"/>
          <w:szCs w:val="28"/>
          <w:rtl/>
          <w14:ligatures w14:val="none"/>
        </w:rPr>
        <w:t>للفروق وفق المتغيّرات الديموغرافية والوظيفية</w:t>
      </w:r>
    </w:p>
    <w:tbl>
      <w:tblPr>
        <w:tblStyle w:val="GridTable1Light-Accent6"/>
        <w:bidiVisual/>
        <w:tblW w:w="0" w:type="auto"/>
        <w:jc w:val="center"/>
        <w:tblLook w:val="04A0" w:firstRow="1" w:lastRow="0" w:firstColumn="1" w:lastColumn="0" w:noHBand="0" w:noVBand="1"/>
      </w:tblPr>
      <w:tblGrid>
        <w:gridCol w:w="1472"/>
        <w:gridCol w:w="1609"/>
        <w:gridCol w:w="1508"/>
        <w:gridCol w:w="680"/>
        <w:gridCol w:w="1501"/>
        <w:gridCol w:w="917"/>
        <w:gridCol w:w="1374"/>
      </w:tblGrid>
      <w:tr w:rsidR="006E5931" w:rsidRPr="006E5931" w14:paraId="0A9EFEA9" w14:textId="77777777" w:rsidTr="001037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42CB3B" w14:textId="77777777" w:rsidR="00EE6999" w:rsidRPr="006E5931" w:rsidRDefault="00EE6999"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المتغيّر المستقل</w:t>
            </w:r>
          </w:p>
        </w:tc>
        <w:tc>
          <w:tcPr>
            <w:tcW w:w="0" w:type="auto"/>
            <w:vAlign w:val="center"/>
            <w:hideMark/>
          </w:tcPr>
          <w:p w14:paraId="107B56F3"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مصدر التباين</w:t>
            </w:r>
          </w:p>
        </w:tc>
        <w:tc>
          <w:tcPr>
            <w:tcW w:w="0" w:type="auto"/>
            <w:vAlign w:val="center"/>
            <w:hideMark/>
          </w:tcPr>
          <w:p w14:paraId="66C36AD0"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مجموع المربعات</w:t>
            </w:r>
          </w:p>
        </w:tc>
        <w:tc>
          <w:tcPr>
            <w:tcW w:w="0" w:type="auto"/>
            <w:vAlign w:val="center"/>
            <w:hideMark/>
          </w:tcPr>
          <w:p w14:paraId="71E592CA"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df</w:t>
            </w:r>
          </w:p>
        </w:tc>
        <w:tc>
          <w:tcPr>
            <w:tcW w:w="0" w:type="auto"/>
            <w:vAlign w:val="center"/>
            <w:hideMark/>
          </w:tcPr>
          <w:p w14:paraId="0F3D3870"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متوسط المربعات</w:t>
            </w:r>
          </w:p>
        </w:tc>
        <w:tc>
          <w:tcPr>
            <w:tcW w:w="0" w:type="auto"/>
            <w:vAlign w:val="center"/>
            <w:hideMark/>
          </w:tcPr>
          <w:p w14:paraId="3AAAC747"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قيمة</w:t>
            </w:r>
            <w:r w:rsidRPr="006E5931">
              <w:rPr>
                <w:rFonts w:ascii="Simplified Arabic" w:eastAsia="Times New Roman" w:hAnsi="Simplified Arabic" w:cs="Simplified Arabic"/>
                <w:b w:val="0"/>
                <w:bCs w:val="0"/>
                <w:color w:val="000000" w:themeColor="text1"/>
                <w:kern w:val="0"/>
                <w:sz w:val="28"/>
                <w:szCs w:val="28"/>
                <w:lang w:bidi="ar-EG"/>
                <w14:ligatures w14:val="none"/>
              </w:rPr>
              <w:t xml:space="preserve"> F</w:t>
            </w:r>
          </w:p>
        </w:tc>
        <w:tc>
          <w:tcPr>
            <w:tcW w:w="0" w:type="auto"/>
            <w:vAlign w:val="center"/>
            <w:hideMark/>
          </w:tcPr>
          <w:p w14:paraId="44ABB72C" w14:textId="77777777" w:rsidR="00EE6999" w:rsidRPr="006E5931" w:rsidRDefault="00EE6999" w:rsidP="0010379C">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مستوى الدلالة</w:t>
            </w:r>
          </w:p>
        </w:tc>
      </w:tr>
      <w:tr w:rsidR="006E5931" w:rsidRPr="006E5931" w14:paraId="3C886128"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09C4D8C" w14:textId="77777777"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العمر</w:t>
            </w:r>
          </w:p>
        </w:tc>
        <w:tc>
          <w:tcPr>
            <w:tcW w:w="0" w:type="auto"/>
            <w:vAlign w:val="center"/>
            <w:hideMark/>
          </w:tcPr>
          <w:p w14:paraId="5757B785"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بين المجموعات</w:t>
            </w:r>
          </w:p>
        </w:tc>
        <w:tc>
          <w:tcPr>
            <w:tcW w:w="0" w:type="auto"/>
            <w:vAlign w:val="center"/>
            <w:hideMark/>
          </w:tcPr>
          <w:p w14:paraId="5B2843FA"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1.842</w:t>
            </w:r>
          </w:p>
        </w:tc>
        <w:tc>
          <w:tcPr>
            <w:tcW w:w="0" w:type="auto"/>
            <w:vAlign w:val="center"/>
            <w:hideMark/>
          </w:tcPr>
          <w:p w14:paraId="32C4C5C8"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w:t>
            </w:r>
          </w:p>
        </w:tc>
        <w:tc>
          <w:tcPr>
            <w:tcW w:w="0" w:type="auto"/>
            <w:vAlign w:val="center"/>
            <w:hideMark/>
          </w:tcPr>
          <w:p w14:paraId="41E45C14"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0.921</w:t>
            </w:r>
          </w:p>
        </w:tc>
        <w:tc>
          <w:tcPr>
            <w:tcW w:w="0" w:type="auto"/>
            <w:vAlign w:val="center"/>
            <w:hideMark/>
          </w:tcPr>
          <w:p w14:paraId="70AD3D9C"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3.487</w:t>
            </w:r>
          </w:p>
        </w:tc>
        <w:tc>
          <w:tcPr>
            <w:tcW w:w="0" w:type="auto"/>
            <w:vAlign w:val="center"/>
            <w:hideMark/>
          </w:tcPr>
          <w:p w14:paraId="41217B6A"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0.031*</w:t>
            </w:r>
          </w:p>
        </w:tc>
      </w:tr>
      <w:tr w:rsidR="006E5931" w:rsidRPr="006E5931" w14:paraId="454C9B18"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7041897" w14:textId="77777777"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5330499F"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داخل المجموعات</w:t>
            </w:r>
          </w:p>
        </w:tc>
        <w:tc>
          <w:tcPr>
            <w:tcW w:w="0" w:type="auto"/>
            <w:vAlign w:val="center"/>
            <w:hideMark/>
          </w:tcPr>
          <w:p w14:paraId="7E8540C2"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95.318</w:t>
            </w:r>
          </w:p>
        </w:tc>
        <w:tc>
          <w:tcPr>
            <w:tcW w:w="0" w:type="auto"/>
            <w:vAlign w:val="center"/>
            <w:hideMark/>
          </w:tcPr>
          <w:p w14:paraId="5912572C"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361</w:t>
            </w:r>
          </w:p>
        </w:tc>
        <w:tc>
          <w:tcPr>
            <w:tcW w:w="0" w:type="auto"/>
            <w:vAlign w:val="center"/>
            <w:hideMark/>
          </w:tcPr>
          <w:p w14:paraId="2FA72733"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0.264</w:t>
            </w:r>
          </w:p>
        </w:tc>
        <w:tc>
          <w:tcPr>
            <w:tcW w:w="0" w:type="auto"/>
            <w:vAlign w:val="center"/>
            <w:hideMark/>
          </w:tcPr>
          <w:p w14:paraId="3A979ECD"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65B3FF0E"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6E5931" w:rsidRPr="006E5931" w14:paraId="0BC4CDE6"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6E6CDD9" w14:textId="77777777"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المؤهل العلمي</w:t>
            </w:r>
          </w:p>
        </w:tc>
        <w:tc>
          <w:tcPr>
            <w:tcW w:w="0" w:type="auto"/>
            <w:vAlign w:val="center"/>
            <w:hideMark/>
          </w:tcPr>
          <w:p w14:paraId="7F73C768"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بين المجموعات</w:t>
            </w:r>
          </w:p>
        </w:tc>
        <w:tc>
          <w:tcPr>
            <w:tcW w:w="0" w:type="auto"/>
            <w:vAlign w:val="center"/>
            <w:hideMark/>
          </w:tcPr>
          <w:p w14:paraId="17B5EF39"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3.256</w:t>
            </w:r>
          </w:p>
        </w:tc>
        <w:tc>
          <w:tcPr>
            <w:tcW w:w="0" w:type="auto"/>
            <w:vAlign w:val="center"/>
            <w:hideMark/>
          </w:tcPr>
          <w:p w14:paraId="39A71CB9"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5B05B5D4"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0.814</w:t>
            </w:r>
          </w:p>
        </w:tc>
        <w:tc>
          <w:tcPr>
            <w:tcW w:w="0" w:type="auto"/>
            <w:vAlign w:val="center"/>
            <w:hideMark/>
          </w:tcPr>
          <w:p w14:paraId="051D70F1"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3.128</w:t>
            </w:r>
          </w:p>
        </w:tc>
        <w:tc>
          <w:tcPr>
            <w:tcW w:w="0" w:type="auto"/>
            <w:vAlign w:val="center"/>
            <w:hideMark/>
          </w:tcPr>
          <w:p w14:paraId="558288BE"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0.015*</w:t>
            </w:r>
          </w:p>
        </w:tc>
      </w:tr>
      <w:tr w:rsidR="006E5931" w:rsidRPr="006E5931" w14:paraId="223E4495"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81BA11C" w14:textId="77777777"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77007D9E"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داخل المجموعات</w:t>
            </w:r>
          </w:p>
        </w:tc>
        <w:tc>
          <w:tcPr>
            <w:tcW w:w="0" w:type="auto"/>
            <w:vAlign w:val="center"/>
            <w:hideMark/>
          </w:tcPr>
          <w:p w14:paraId="68E01D6B"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93.428</w:t>
            </w:r>
          </w:p>
        </w:tc>
        <w:tc>
          <w:tcPr>
            <w:tcW w:w="0" w:type="auto"/>
            <w:vAlign w:val="center"/>
            <w:hideMark/>
          </w:tcPr>
          <w:p w14:paraId="78D577FF"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359</w:t>
            </w:r>
          </w:p>
        </w:tc>
        <w:tc>
          <w:tcPr>
            <w:tcW w:w="0" w:type="auto"/>
            <w:vAlign w:val="center"/>
            <w:hideMark/>
          </w:tcPr>
          <w:p w14:paraId="30696195"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0.260</w:t>
            </w:r>
          </w:p>
        </w:tc>
        <w:tc>
          <w:tcPr>
            <w:tcW w:w="0" w:type="auto"/>
            <w:vAlign w:val="center"/>
            <w:hideMark/>
          </w:tcPr>
          <w:p w14:paraId="55D152FD"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5A69A726"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6E5931" w:rsidRPr="006E5931" w14:paraId="23225098"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9D9D18F" w14:textId="77777777"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سنوات الخبرة</w:t>
            </w:r>
          </w:p>
        </w:tc>
        <w:tc>
          <w:tcPr>
            <w:tcW w:w="0" w:type="auto"/>
            <w:vAlign w:val="center"/>
            <w:hideMark/>
          </w:tcPr>
          <w:p w14:paraId="44493517"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بين المجموعات</w:t>
            </w:r>
          </w:p>
        </w:tc>
        <w:tc>
          <w:tcPr>
            <w:tcW w:w="0" w:type="auto"/>
            <w:vAlign w:val="center"/>
            <w:hideMark/>
          </w:tcPr>
          <w:p w14:paraId="47867A8A"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4.187</w:t>
            </w:r>
          </w:p>
        </w:tc>
        <w:tc>
          <w:tcPr>
            <w:tcW w:w="0" w:type="auto"/>
            <w:vAlign w:val="center"/>
            <w:hideMark/>
          </w:tcPr>
          <w:p w14:paraId="0D17C90B"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w:t>
            </w:r>
          </w:p>
        </w:tc>
        <w:tc>
          <w:tcPr>
            <w:tcW w:w="0" w:type="auto"/>
            <w:vAlign w:val="center"/>
            <w:hideMark/>
          </w:tcPr>
          <w:p w14:paraId="6488545B"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1.396</w:t>
            </w:r>
          </w:p>
        </w:tc>
        <w:tc>
          <w:tcPr>
            <w:tcW w:w="0" w:type="auto"/>
            <w:vAlign w:val="center"/>
            <w:hideMark/>
          </w:tcPr>
          <w:p w14:paraId="5D190B16"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5.421</w:t>
            </w:r>
          </w:p>
        </w:tc>
        <w:tc>
          <w:tcPr>
            <w:tcW w:w="0" w:type="auto"/>
            <w:vAlign w:val="center"/>
            <w:hideMark/>
          </w:tcPr>
          <w:p w14:paraId="24CB37A4"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0.001**</w:t>
            </w:r>
          </w:p>
        </w:tc>
      </w:tr>
      <w:tr w:rsidR="006E5931" w:rsidRPr="006E5931" w14:paraId="55FC86EA"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67A8BAA" w14:textId="77777777"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564CFEA7"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داخل المجموعات</w:t>
            </w:r>
          </w:p>
        </w:tc>
        <w:tc>
          <w:tcPr>
            <w:tcW w:w="0" w:type="auto"/>
            <w:vAlign w:val="center"/>
            <w:hideMark/>
          </w:tcPr>
          <w:p w14:paraId="62D23D49"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92.634</w:t>
            </w:r>
          </w:p>
        </w:tc>
        <w:tc>
          <w:tcPr>
            <w:tcW w:w="0" w:type="auto"/>
            <w:vAlign w:val="center"/>
            <w:hideMark/>
          </w:tcPr>
          <w:p w14:paraId="3685F396"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360</w:t>
            </w:r>
          </w:p>
        </w:tc>
        <w:tc>
          <w:tcPr>
            <w:tcW w:w="0" w:type="auto"/>
            <w:vAlign w:val="center"/>
            <w:hideMark/>
          </w:tcPr>
          <w:p w14:paraId="4BDE81B5"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0.257</w:t>
            </w:r>
          </w:p>
        </w:tc>
        <w:tc>
          <w:tcPr>
            <w:tcW w:w="0" w:type="auto"/>
            <w:vAlign w:val="center"/>
            <w:hideMark/>
          </w:tcPr>
          <w:p w14:paraId="3222C9C8"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7BA3CD01"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6E5931" w:rsidRPr="006E5931" w14:paraId="77B27CF9"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3D09A0B" w14:textId="77777777"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المسمى الوظيفي</w:t>
            </w:r>
          </w:p>
        </w:tc>
        <w:tc>
          <w:tcPr>
            <w:tcW w:w="0" w:type="auto"/>
            <w:vAlign w:val="center"/>
            <w:hideMark/>
          </w:tcPr>
          <w:p w14:paraId="04B28C70"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بين المجموعات</w:t>
            </w:r>
          </w:p>
        </w:tc>
        <w:tc>
          <w:tcPr>
            <w:tcW w:w="0" w:type="auto"/>
            <w:vAlign w:val="center"/>
            <w:hideMark/>
          </w:tcPr>
          <w:p w14:paraId="50C26281"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5.632</w:t>
            </w:r>
          </w:p>
        </w:tc>
        <w:tc>
          <w:tcPr>
            <w:tcW w:w="0" w:type="auto"/>
            <w:vAlign w:val="center"/>
            <w:hideMark/>
          </w:tcPr>
          <w:p w14:paraId="4C49C315"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5</w:t>
            </w:r>
          </w:p>
        </w:tc>
        <w:tc>
          <w:tcPr>
            <w:tcW w:w="0" w:type="auto"/>
            <w:vAlign w:val="center"/>
            <w:hideMark/>
          </w:tcPr>
          <w:p w14:paraId="44CDDCC3"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1.126</w:t>
            </w:r>
          </w:p>
        </w:tc>
        <w:tc>
          <w:tcPr>
            <w:tcW w:w="0" w:type="auto"/>
            <w:vAlign w:val="center"/>
            <w:hideMark/>
          </w:tcPr>
          <w:p w14:paraId="289B0067"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4.437</w:t>
            </w:r>
          </w:p>
        </w:tc>
        <w:tc>
          <w:tcPr>
            <w:tcW w:w="0" w:type="auto"/>
            <w:vAlign w:val="center"/>
            <w:hideMark/>
          </w:tcPr>
          <w:p w14:paraId="5D6B47E8"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0.001**</w:t>
            </w:r>
          </w:p>
        </w:tc>
      </w:tr>
      <w:tr w:rsidR="006E5931" w:rsidRPr="006E5931" w14:paraId="3DF9895F" w14:textId="77777777" w:rsidTr="0010379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57159AA" w14:textId="77777777" w:rsidR="0010379C" w:rsidRPr="006E5931" w:rsidRDefault="0010379C" w:rsidP="0010379C">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p>
        </w:tc>
        <w:tc>
          <w:tcPr>
            <w:tcW w:w="0" w:type="auto"/>
            <w:vAlign w:val="center"/>
            <w:hideMark/>
          </w:tcPr>
          <w:p w14:paraId="38899651"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داخل المجموعات</w:t>
            </w:r>
          </w:p>
        </w:tc>
        <w:tc>
          <w:tcPr>
            <w:tcW w:w="0" w:type="auto"/>
            <w:vAlign w:val="center"/>
            <w:hideMark/>
          </w:tcPr>
          <w:p w14:paraId="115866D0"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90.827</w:t>
            </w:r>
          </w:p>
        </w:tc>
        <w:tc>
          <w:tcPr>
            <w:tcW w:w="0" w:type="auto"/>
            <w:vAlign w:val="center"/>
            <w:hideMark/>
          </w:tcPr>
          <w:p w14:paraId="076CF4AF"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358</w:t>
            </w:r>
          </w:p>
        </w:tc>
        <w:tc>
          <w:tcPr>
            <w:tcW w:w="0" w:type="auto"/>
            <w:vAlign w:val="center"/>
            <w:hideMark/>
          </w:tcPr>
          <w:p w14:paraId="79F39D1C"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0.254</w:t>
            </w:r>
          </w:p>
        </w:tc>
        <w:tc>
          <w:tcPr>
            <w:tcW w:w="0" w:type="auto"/>
            <w:vAlign w:val="center"/>
            <w:hideMark/>
          </w:tcPr>
          <w:p w14:paraId="11DF3C94"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3C23A18E" w14:textId="77777777" w:rsidR="0010379C" w:rsidRPr="006E5931" w:rsidRDefault="0010379C" w:rsidP="0010379C">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bl>
    <w:p w14:paraId="2917D19D" w14:textId="77777777" w:rsidR="00EE6999" w:rsidRPr="006E5931" w:rsidRDefault="00EE6999" w:rsidP="0010379C">
      <w:pPr>
        <w:pStyle w:val="ListParagraph"/>
        <w:spacing w:before="100" w:beforeAutospacing="1" w:after="100" w:afterAutospacing="1" w:line="276" w:lineRule="auto"/>
        <w:ind w:left="-1"/>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lastRenderedPageBreak/>
        <w:t xml:space="preserve">* </w:t>
      </w:r>
      <w:r w:rsidRPr="006E5931">
        <w:rPr>
          <w:rFonts w:ascii="Simplified Arabic" w:eastAsia="Times New Roman" w:hAnsi="Simplified Arabic" w:cs="Simplified Arabic"/>
          <w:color w:val="000000" w:themeColor="text1"/>
          <w:kern w:val="0"/>
          <w:sz w:val="28"/>
          <w:szCs w:val="28"/>
          <w:rtl/>
          <w14:ligatures w14:val="none"/>
        </w:rPr>
        <w:t>دالّة عند مستوى (0.05)، ** دالّة عند مستوى</w:t>
      </w:r>
      <w:r w:rsidRPr="006E5931">
        <w:rPr>
          <w:rFonts w:ascii="Simplified Arabic" w:eastAsia="Times New Roman" w:hAnsi="Simplified Arabic" w:cs="Simplified Arabic"/>
          <w:color w:val="000000" w:themeColor="text1"/>
          <w:kern w:val="0"/>
          <w:sz w:val="28"/>
          <w:szCs w:val="28"/>
          <w:lang w:bidi="ar-EG"/>
          <w14:ligatures w14:val="none"/>
        </w:rPr>
        <w:t xml:space="preserve"> (0.01)</w:t>
      </w:r>
    </w:p>
    <w:p w14:paraId="11D12E2F" w14:textId="77777777" w:rsidR="00EE6999" w:rsidRPr="006E5931" w:rsidRDefault="00EE6999" w:rsidP="00872708">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تُشير النتائج إلى وجود فروق ذات دلالة إحصائية تُعزى لمتغيّرات العمر (لصالح الفئات الأصغر سناً)، والمؤهل العلمي (لصالح حاملي الدراسات العليا)، وسنوات الخبرة (لصالح ذوي الخبرة الأعلى)، والمسمى الوظيفي (لصالح المختصين في التسويق الرقمي والإعلام الرقمي)، فيما لم توجد فروق تُعزى لمتغيّر الجنس</w:t>
      </w: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وبذلك تُقبَل الفرضية الفرعية السادسة جزئياً</w:t>
      </w:r>
      <w:r w:rsidRPr="006E5931">
        <w:rPr>
          <w:rFonts w:ascii="Simplified Arabic" w:eastAsia="Times New Roman" w:hAnsi="Simplified Arabic" w:cs="Simplified Arabic"/>
          <w:color w:val="000000" w:themeColor="text1"/>
          <w:kern w:val="0"/>
          <w:sz w:val="28"/>
          <w:szCs w:val="28"/>
          <w:lang w:bidi="ar-EG"/>
          <w14:ligatures w14:val="none"/>
        </w:rPr>
        <w:t>.</w:t>
      </w:r>
    </w:p>
    <w:p w14:paraId="6DB50E1E" w14:textId="77777777" w:rsidR="00EE6999" w:rsidRPr="006E5931" w:rsidRDefault="00EE6999" w:rsidP="008727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تحليل بيانات القسم الثالث: التحديات التي تواجه الجمعيات في توظيف التسويق الرقمي</w:t>
      </w:r>
    </w:p>
    <w:p w14:paraId="486AE7B6" w14:textId="77777777" w:rsidR="00EE6999" w:rsidRPr="006E5931" w:rsidRDefault="00EE6999" w:rsidP="00872708">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تضمّن القسم الثالث من الاستبانة سؤالاً متعدد الاستجابات</w:t>
      </w:r>
      <w:r w:rsidRPr="006E5931">
        <w:rPr>
          <w:rFonts w:ascii="Simplified Arabic" w:eastAsia="Times New Roman" w:hAnsi="Simplified Arabic" w:cs="Simplified Arabic"/>
          <w:color w:val="000000" w:themeColor="text1"/>
          <w:kern w:val="0"/>
          <w:sz w:val="28"/>
          <w:szCs w:val="28"/>
          <w:lang w:bidi="ar-EG"/>
          <w14:ligatures w14:val="none"/>
        </w:rPr>
        <w:t xml:space="preserve"> (Multiple Response Question) </w:t>
      </w:r>
      <w:r w:rsidRPr="006E5931">
        <w:rPr>
          <w:rFonts w:ascii="Simplified Arabic" w:eastAsia="Times New Roman" w:hAnsi="Simplified Arabic" w:cs="Simplified Arabic"/>
          <w:color w:val="000000" w:themeColor="text1"/>
          <w:kern w:val="0"/>
          <w:sz w:val="28"/>
          <w:szCs w:val="28"/>
          <w:rtl/>
          <w14:ligatures w14:val="none"/>
        </w:rPr>
        <w:t>يهدف إلى استكشاف أبرز التحديات التي تواجه الجمعيات غير الربحية بمنطقة مكة المكرمة في توظيف التسويق الرقمي، حيث أُتيح لأفراد العيّنة اختيار أكثر من إجابة، مع توفير خيار مفتوح لإضافة تحديات أخرى لم تَرِد ضمن الخيارات المُقترحة. وقد استُخدم في تحليل هذه البيانات أسلوب التكرارات والنسب المئوية لتحديد ترتيب هذه التحديات وفق أهميتها من وجهة نظر المبحوثين، فضلاً عن التحليل الكيفي</w:t>
      </w:r>
      <w:r w:rsidRPr="006E5931">
        <w:rPr>
          <w:rFonts w:ascii="Simplified Arabic" w:eastAsia="Times New Roman" w:hAnsi="Simplified Arabic" w:cs="Simplified Arabic"/>
          <w:color w:val="000000" w:themeColor="text1"/>
          <w:kern w:val="0"/>
          <w:sz w:val="28"/>
          <w:szCs w:val="28"/>
          <w:lang w:bidi="ar-EG"/>
          <w14:ligatures w14:val="none"/>
        </w:rPr>
        <w:t xml:space="preserve"> (Qualitative Content Analysis) </w:t>
      </w:r>
      <w:r w:rsidRPr="006E5931">
        <w:rPr>
          <w:rFonts w:ascii="Simplified Arabic" w:eastAsia="Times New Roman" w:hAnsi="Simplified Arabic" w:cs="Simplified Arabic"/>
          <w:color w:val="000000" w:themeColor="text1"/>
          <w:kern w:val="0"/>
          <w:sz w:val="28"/>
          <w:szCs w:val="28"/>
          <w:rtl/>
          <w14:ligatures w14:val="none"/>
        </w:rPr>
        <w:t>للاستجابات المفتوحة عبر تصنيفها إلى فئات موضوعية</w:t>
      </w:r>
      <w:r w:rsidRPr="006E5931">
        <w:rPr>
          <w:rFonts w:ascii="Simplified Arabic" w:eastAsia="Times New Roman" w:hAnsi="Simplified Arabic" w:cs="Simplified Arabic"/>
          <w:color w:val="000000" w:themeColor="text1"/>
          <w:kern w:val="0"/>
          <w:sz w:val="28"/>
          <w:szCs w:val="28"/>
          <w:lang w:bidi="ar-EG"/>
          <w14:ligatures w14:val="none"/>
        </w:rPr>
        <w:t xml:space="preserve"> (Thematic Categories).</w:t>
      </w:r>
    </w:p>
    <w:p w14:paraId="0F3246AC" w14:textId="55240484" w:rsidR="00EE6999" w:rsidRPr="006E5931" w:rsidRDefault="00EE6999" w:rsidP="00872708">
      <w:pP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أولاً: التحليل الكمّي للتحديات المُغلَقة</w:t>
      </w:r>
    </w:p>
    <w:p w14:paraId="16CDDADA" w14:textId="0C8A7471" w:rsidR="00EE6999" w:rsidRPr="006E5931" w:rsidRDefault="00EE6999" w:rsidP="00872708">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872708" w:rsidRPr="006E5931">
        <w:rPr>
          <w:rFonts w:ascii="Simplified Arabic" w:eastAsia="Times New Roman" w:hAnsi="Simplified Arabic" w:cs="Simplified Arabic" w:hint="cs"/>
          <w:b/>
          <w:bCs/>
          <w:color w:val="000000" w:themeColor="text1"/>
          <w:kern w:val="0"/>
          <w:sz w:val="28"/>
          <w:szCs w:val="28"/>
          <w:rtl/>
          <w14:ligatures w14:val="none"/>
        </w:rPr>
        <w:t>29</w:t>
      </w:r>
      <w:r w:rsidRPr="006E5931">
        <w:rPr>
          <w:rFonts w:ascii="Simplified Arabic" w:eastAsia="Times New Roman" w:hAnsi="Simplified Arabic" w:cs="Simplified Arabic"/>
          <w:b/>
          <w:bCs/>
          <w:color w:val="000000" w:themeColor="text1"/>
          <w:kern w:val="0"/>
          <w:sz w:val="28"/>
          <w:szCs w:val="28"/>
          <w:rtl/>
          <w14:ligatures w14:val="none"/>
        </w:rPr>
        <w:t>): التكرارات والنسب المئوية للتحديات التي تواجه الجمعيات في توظيف التسويق الرقمي (ن = 364)</w:t>
      </w:r>
    </w:p>
    <w:tbl>
      <w:tblPr>
        <w:tblStyle w:val="GridTable1Light-Accent6"/>
        <w:bidiVisual/>
        <w:tblW w:w="0" w:type="auto"/>
        <w:tblLook w:val="04A0" w:firstRow="1" w:lastRow="0" w:firstColumn="1" w:lastColumn="0" w:noHBand="0" w:noVBand="1"/>
      </w:tblPr>
      <w:tblGrid>
        <w:gridCol w:w="850"/>
        <w:gridCol w:w="2681"/>
        <w:gridCol w:w="897"/>
        <w:gridCol w:w="2318"/>
        <w:gridCol w:w="2315"/>
      </w:tblGrid>
      <w:tr w:rsidR="006E5931" w:rsidRPr="006E5931" w14:paraId="209DD4A6" w14:textId="77777777" w:rsidTr="008727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5190AB"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الترتيب</w:t>
            </w:r>
          </w:p>
        </w:tc>
        <w:tc>
          <w:tcPr>
            <w:tcW w:w="0" w:type="auto"/>
            <w:vAlign w:val="center"/>
            <w:hideMark/>
          </w:tcPr>
          <w:p w14:paraId="3E27E828" w14:textId="77777777" w:rsidR="00EE6999" w:rsidRPr="006E5931" w:rsidRDefault="00EE6999" w:rsidP="00872708">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التحدّي</w:t>
            </w:r>
          </w:p>
        </w:tc>
        <w:tc>
          <w:tcPr>
            <w:tcW w:w="0" w:type="auto"/>
            <w:vAlign w:val="center"/>
            <w:hideMark/>
          </w:tcPr>
          <w:p w14:paraId="1C022013" w14:textId="77777777" w:rsidR="00EE6999" w:rsidRPr="006E5931" w:rsidRDefault="00EE6999" w:rsidP="00872708">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التكرار</w:t>
            </w:r>
          </w:p>
        </w:tc>
        <w:tc>
          <w:tcPr>
            <w:tcW w:w="0" w:type="auto"/>
            <w:vAlign w:val="center"/>
            <w:hideMark/>
          </w:tcPr>
          <w:p w14:paraId="18952EB4" w14:textId="77777777" w:rsidR="00EE6999" w:rsidRPr="006E5931" w:rsidRDefault="00EE6999" w:rsidP="00872708">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النسبة المئوية من إجمالي المبحوثين</w:t>
            </w:r>
            <w:r w:rsidRPr="006E5931">
              <w:rPr>
                <w:rFonts w:ascii="Simplified Arabic" w:eastAsia="Times New Roman" w:hAnsi="Simplified Arabic" w:cs="Simplified Arabic"/>
                <w:b w:val="0"/>
                <w:bCs w:val="0"/>
                <w:color w:val="000000" w:themeColor="text1"/>
                <w:kern w:val="0"/>
                <w:sz w:val="28"/>
                <w:szCs w:val="28"/>
                <w:lang w:bidi="ar-EG"/>
                <w14:ligatures w14:val="none"/>
              </w:rPr>
              <w:t>*</w:t>
            </w:r>
          </w:p>
        </w:tc>
        <w:tc>
          <w:tcPr>
            <w:tcW w:w="0" w:type="auto"/>
            <w:vAlign w:val="center"/>
            <w:hideMark/>
          </w:tcPr>
          <w:p w14:paraId="2E2D72E7" w14:textId="77777777" w:rsidR="00EE6999" w:rsidRPr="006E5931" w:rsidRDefault="00EE6999" w:rsidP="00872708">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النسبة المئوية من إجمالي الاستجابات</w:t>
            </w:r>
          </w:p>
        </w:tc>
      </w:tr>
      <w:tr w:rsidR="006E5931" w:rsidRPr="006E5931" w14:paraId="61465929"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F397C7"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1</w:t>
            </w:r>
          </w:p>
        </w:tc>
        <w:tc>
          <w:tcPr>
            <w:tcW w:w="0" w:type="auto"/>
            <w:vAlign w:val="center"/>
            <w:hideMark/>
          </w:tcPr>
          <w:p w14:paraId="5912A554"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ضعف الميزانية المُخصَّصة للتسويق الرقمي</w:t>
            </w:r>
          </w:p>
        </w:tc>
        <w:tc>
          <w:tcPr>
            <w:tcW w:w="0" w:type="auto"/>
            <w:vAlign w:val="center"/>
            <w:hideMark/>
          </w:tcPr>
          <w:p w14:paraId="3B5D60E8"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287</w:t>
            </w:r>
          </w:p>
        </w:tc>
        <w:tc>
          <w:tcPr>
            <w:tcW w:w="0" w:type="auto"/>
            <w:vAlign w:val="center"/>
            <w:hideMark/>
          </w:tcPr>
          <w:p w14:paraId="085B7283"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78.8%</w:t>
            </w:r>
          </w:p>
        </w:tc>
        <w:tc>
          <w:tcPr>
            <w:tcW w:w="0" w:type="auto"/>
            <w:vAlign w:val="center"/>
            <w:hideMark/>
          </w:tcPr>
          <w:p w14:paraId="3744B0FB"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21.6%</w:t>
            </w:r>
          </w:p>
        </w:tc>
      </w:tr>
      <w:tr w:rsidR="006E5931" w:rsidRPr="006E5931" w14:paraId="29CD8526"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D75AC6"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lastRenderedPageBreak/>
              <w:t>2</w:t>
            </w:r>
          </w:p>
        </w:tc>
        <w:tc>
          <w:tcPr>
            <w:tcW w:w="0" w:type="auto"/>
            <w:vAlign w:val="center"/>
            <w:hideMark/>
          </w:tcPr>
          <w:p w14:paraId="7AC258CF"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نقص الكوادر المتخصّصة في التسويق الرقمي</w:t>
            </w:r>
          </w:p>
        </w:tc>
        <w:tc>
          <w:tcPr>
            <w:tcW w:w="0" w:type="auto"/>
            <w:vAlign w:val="center"/>
            <w:hideMark/>
          </w:tcPr>
          <w:p w14:paraId="0CD5F936"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251</w:t>
            </w:r>
          </w:p>
        </w:tc>
        <w:tc>
          <w:tcPr>
            <w:tcW w:w="0" w:type="auto"/>
            <w:vAlign w:val="center"/>
            <w:hideMark/>
          </w:tcPr>
          <w:p w14:paraId="07C63169"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69.0%</w:t>
            </w:r>
          </w:p>
        </w:tc>
        <w:tc>
          <w:tcPr>
            <w:tcW w:w="0" w:type="auto"/>
            <w:vAlign w:val="center"/>
            <w:hideMark/>
          </w:tcPr>
          <w:p w14:paraId="596243BD"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18.9%</w:t>
            </w:r>
          </w:p>
        </w:tc>
      </w:tr>
      <w:tr w:rsidR="006E5931" w:rsidRPr="006E5931" w14:paraId="7D9236EC"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79D454"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3</w:t>
            </w:r>
          </w:p>
        </w:tc>
        <w:tc>
          <w:tcPr>
            <w:tcW w:w="0" w:type="auto"/>
            <w:vAlign w:val="center"/>
            <w:hideMark/>
          </w:tcPr>
          <w:p w14:paraId="78D365F7"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قلة برامج التدريب وبناء القدرات</w:t>
            </w:r>
          </w:p>
        </w:tc>
        <w:tc>
          <w:tcPr>
            <w:tcW w:w="0" w:type="auto"/>
            <w:vAlign w:val="center"/>
            <w:hideMark/>
          </w:tcPr>
          <w:p w14:paraId="60FBB18F"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218</w:t>
            </w:r>
          </w:p>
        </w:tc>
        <w:tc>
          <w:tcPr>
            <w:tcW w:w="0" w:type="auto"/>
            <w:vAlign w:val="center"/>
            <w:hideMark/>
          </w:tcPr>
          <w:p w14:paraId="32D7AC77"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59.9%</w:t>
            </w:r>
          </w:p>
        </w:tc>
        <w:tc>
          <w:tcPr>
            <w:tcW w:w="0" w:type="auto"/>
            <w:vAlign w:val="center"/>
            <w:hideMark/>
          </w:tcPr>
          <w:p w14:paraId="17003231"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16.4%</w:t>
            </w:r>
          </w:p>
        </w:tc>
      </w:tr>
      <w:tr w:rsidR="006E5931" w:rsidRPr="006E5931" w14:paraId="01A229D3"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51F39E"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4</w:t>
            </w:r>
          </w:p>
        </w:tc>
        <w:tc>
          <w:tcPr>
            <w:tcW w:w="0" w:type="auto"/>
            <w:vAlign w:val="center"/>
            <w:hideMark/>
          </w:tcPr>
          <w:p w14:paraId="7BFBE636"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صعوبة قياس الأداء وتحليل النتائج</w:t>
            </w:r>
          </w:p>
        </w:tc>
        <w:tc>
          <w:tcPr>
            <w:tcW w:w="0" w:type="auto"/>
            <w:vAlign w:val="center"/>
            <w:hideMark/>
          </w:tcPr>
          <w:p w14:paraId="09BBA287"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176</w:t>
            </w:r>
          </w:p>
        </w:tc>
        <w:tc>
          <w:tcPr>
            <w:tcW w:w="0" w:type="auto"/>
            <w:vAlign w:val="center"/>
            <w:hideMark/>
          </w:tcPr>
          <w:p w14:paraId="7E56C0B9"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48.4%</w:t>
            </w:r>
          </w:p>
        </w:tc>
        <w:tc>
          <w:tcPr>
            <w:tcW w:w="0" w:type="auto"/>
            <w:vAlign w:val="center"/>
            <w:hideMark/>
          </w:tcPr>
          <w:p w14:paraId="612C7570"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13.2%</w:t>
            </w:r>
          </w:p>
        </w:tc>
      </w:tr>
      <w:tr w:rsidR="006E5931" w:rsidRPr="006E5931" w14:paraId="76142C6D"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2B38DA"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5</w:t>
            </w:r>
          </w:p>
        </w:tc>
        <w:tc>
          <w:tcPr>
            <w:tcW w:w="0" w:type="auto"/>
            <w:vAlign w:val="center"/>
            <w:hideMark/>
          </w:tcPr>
          <w:p w14:paraId="2630DBB0"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محدودية الدعم الإداري والقيادي</w:t>
            </w:r>
          </w:p>
        </w:tc>
        <w:tc>
          <w:tcPr>
            <w:tcW w:w="0" w:type="auto"/>
            <w:vAlign w:val="center"/>
            <w:hideMark/>
          </w:tcPr>
          <w:p w14:paraId="3B68C1BC"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152</w:t>
            </w:r>
          </w:p>
        </w:tc>
        <w:tc>
          <w:tcPr>
            <w:tcW w:w="0" w:type="auto"/>
            <w:vAlign w:val="center"/>
            <w:hideMark/>
          </w:tcPr>
          <w:p w14:paraId="3CDD181F"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41.8%</w:t>
            </w:r>
          </w:p>
        </w:tc>
        <w:tc>
          <w:tcPr>
            <w:tcW w:w="0" w:type="auto"/>
            <w:vAlign w:val="center"/>
            <w:hideMark/>
          </w:tcPr>
          <w:p w14:paraId="08F33A67"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11.4%</w:t>
            </w:r>
          </w:p>
        </w:tc>
      </w:tr>
      <w:tr w:rsidR="006E5931" w:rsidRPr="006E5931" w14:paraId="4B8398BA"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F93579"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6</w:t>
            </w:r>
          </w:p>
        </w:tc>
        <w:tc>
          <w:tcPr>
            <w:tcW w:w="0" w:type="auto"/>
            <w:vAlign w:val="center"/>
            <w:hideMark/>
          </w:tcPr>
          <w:p w14:paraId="3985681B"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ضعف المحتوى الرقمي المُنتَج</w:t>
            </w:r>
          </w:p>
        </w:tc>
        <w:tc>
          <w:tcPr>
            <w:tcW w:w="0" w:type="auto"/>
            <w:vAlign w:val="center"/>
            <w:hideMark/>
          </w:tcPr>
          <w:p w14:paraId="4DF7A51B"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118</w:t>
            </w:r>
          </w:p>
        </w:tc>
        <w:tc>
          <w:tcPr>
            <w:tcW w:w="0" w:type="auto"/>
            <w:vAlign w:val="center"/>
            <w:hideMark/>
          </w:tcPr>
          <w:p w14:paraId="3085D9B9"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32.4%</w:t>
            </w:r>
          </w:p>
        </w:tc>
        <w:tc>
          <w:tcPr>
            <w:tcW w:w="0" w:type="auto"/>
            <w:vAlign w:val="center"/>
            <w:hideMark/>
          </w:tcPr>
          <w:p w14:paraId="19FE4AAD"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8.9%</w:t>
            </w:r>
          </w:p>
        </w:tc>
      </w:tr>
      <w:tr w:rsidR="006E5931" w:rsidRPr="006E5931" w14:paraId="7FE9A088"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86F529"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7</w:t>
            </w:r>
          </w:p>
        </w:tc>
        <w:tc>
          <w:tcPr>
            <w:tcW w:w="0" w:type="auto"/>
            <w:vAlign w:val="center"/>
            <w:hideMark/>
          </w:tcPr>
          <w:p w14:paraId="5E77D459"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ضعف التفاعل من الجمهور المستهدف</w:t>
            </w:r>
          </w:p>
        </w:tc>
        <w:tc>
          <w:tcPr>
            <w:tcW w:w="0" w:type="auto"/>
            <w:vAlign w:val="center"/>
            <w:hideMark/>
          </w:tcPr>
          <w:p w14:paraId="361A4BD9"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94</w:t>
            </w:r>
          </w:p>
        </w:tc>
        <w:tc>
          <w:tcPr>
            <w:tcW w:w="0" w:type="auto"/>
            <w:vAlign w:val="center"/>
            <w:hideMark/>
          </w:tcPr>
          <w:p w14:paraId="29DCA4CA"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25.8%</w:t>
            </w:r>
          </w:p>
        </w:tc>
        <w:tc>
          <w:tcPr>
            <w:tcW w:w="0" w:type="auto"/>
            <w:vAlign w:val="center"/>
            <w:hideMark/>
          </w:tcPr>
          <w:p w14:paraId="10AAB4E0"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7.1%</w:t>
            </w:r>
          </w:p>
        </w:tc>
      </w:tr>
      <w:tr w:rsidR="006E5931" w:rsidRPr="006E5931" w14:paraId="1CB92BC3"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C07339"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lang w:bidi="ar-EG"/>
                <w14:ligatures w14:val="none"/>
              </w:rPr>
              <w:t>8</w:t>
            </w:r>
          </w:p>
        </w:tc>
        <w:tc>
          <w:tcPr>
            <w:tcW w:w="0" w:type="auto"/>
            <w:vAlign w:val="center"/>
            <w:hideMark/>
          </w:tcPr>
          <w:p w14:paraId="32112840"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تحديات أخرى (استجابات مفتوحة)</w:t>
            </w:r>
          </w:p>
        </w:tc>
        <w:tc>
          <w:tcPr>
            <w:tcW w:w="0" w:type="auto"/>
            <w:vAlign w:val="center"/>
            <w:hideMark/>
          </w:tcPr>
          <w:p w14:paraId="5741F138"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33</w:t>
            </w:r>
          </w:p>
        </w:tc>
        <w:tc>
          <w:tcPr>
            <w:tcW w:w="0" w:type="auto"/>
            <w:vAlign w:val="center"/>
            <w:hideMark/>
          </w:tcPr>
          <w:p w14:paraId="17CFE69C"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9.1%</w:t>
            </w:r>
          </w:p>
        </w:tc>
        <w:tc>
          <w:tcPr>
            <w:tcW w:w="0" w:type="auto"/>
            <w:vAlign w:val="center"/>
            <w:hideMark/>
          </w:tcPr>
          <w:p w14:paraId="1DCEAC6A"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2.5%</w:t>
            </w:r>
          </w:p>
        </w:tc>
      </w:tr>
      <w:tr w:rsidR="006E5931" w:rsidRPr="006E5931" w14:paraId="6450BEFC" w14:textId="77777777" w:rsidTr="00872708">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B0D0220" w14:textId="35D5F380" w:rsidR="00872708" w:rsidRPr="006E5931" w:rsidRDefault="00872708"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0" w:type="auto"/>
            <w:vAlign w:val="center"/>
            <w:hideMark/>
          </w:tcPr>
          <w:p w14:paraId="0D173B47" w14:textId="77777777" w:rsidR="00872708" w:rsidRPr="006E5931" w:rsidRDefault="00872708"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1,329</w:t>
            </w:r>
          </w:p>
        </w:tc>
        <w:tc>
          <w:tcPr>
            <w:tcW w:w="0" w:type="auto"/>
            <w:vAlign w:val="center"/>
            <w:hideMark/>
          </w:tcPr>
          <w:p w14:paraId="4F49C85E" w14:textId="77777777" w:rsidR="00872708" w:rsidRPr="006E5931" w:rsidRDefault="00872708"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5C98931E" w14:textId="77777777" w:rsidR="00872708" w:rsidRPr="006E5931" w:rsidRDefault="00872708"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100%</w:t>
            </w:r>
          </w:p>
        </w:tc>
      </w:tr>
    </w:tbl>
    <w:p w14:paraId="45AAC55D" w14:textId="6FD40AD1" w:rsidR="008C43AA" w:rsidRPr="006E5931" w:rsidRDefault="00EE6999" w:rsidP="00872708">
      <w:pPr>
        <w:pStyle w:val="ListParagraph"/>
        <w:spacing w:before="100" w:beforeAutospacing="1" w:after="100" w:afterAutospacing="1" w:line="276" w:lineRule="auto"/>
        <w:ind w:left="360"/>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 xml:space="preserve">* </w:t>
      </w:r>
      <w:r w:rsidRPr="006E5931">
        <w:rPr>
          <w:rFonts w:ascii="Simplified Arabic" w:eastAsia="Times New Roman" w:hAnsi="Simplified Arabic" w:cs="Simplified Arabic"/>
          <w:color w:val="000000" w:themeColor="text1"/>
          <w:kern w:val="0"/>
          <w:sz w:val="28"/>
          <w:szCs w:val="28"/>
          <w:rtl/>
          <w14:ligatures w14:val="none"/>
        </w:rPr>
        <w:t>النسبة تتجاوز (100%) في مجموعها لأن السؤال يُتيح اختيار أكثر من إجابة</w:t>
      </w:r>
      <w:r w:rsidRPr="006E5931">
        <w:rPr>
          <w:rFonts w:ascii="Simplified Arabic" w:eastAsia="Times New Roman" w:hAnsi="Simplified Arabic" w:cs="Simplified Arabic"/>
          <w:color w:val="000000" w:themeColor="text1"/>
          <w:kern w:val="0"/>
          <w:sz w:val="28"/>
          <w:szCs w:val="28"/>
          <w:lang w:bidi="ar-EG"/>
          <w14:ligatures w14:val="none"/>
        </w:rPr>
        <w:t>.</w:t>
      </w:r>
    </w:p>
    <w:p w14:paraId="4F3D794F" w14:textId="30121355" w:rsidR="00EE6999" w:rsidRPr="006E5931" w:rsidRDefault="00EE6999" w:rsidP="00872708">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يتّضح من الجدول (</w:t>
      </w:r>
      <w:r w:rsidR="00872708" w:rsidRPr="006E5931">
        <w:rPr>
          <w:rFonts w:ascii="Simplified Arabic" w:eastAsia="Times New Roman" w:hAnsi="Simplified Arabic" w:cs="Simplified Arabic" w:hint="cs"/>
          <w:color w:val="000000" w:themeColor="text1"/>
          <w:kern w:val="0"/>
          <w:sz w:val="28"/>
          <w:szCs w:val="28"/>
          <w:rtl/>
          <w14:ligatures w14:val="none"/>
        </w:rPr>
        <w:t>29</w:t>
      </w:r>
      <w:r w:rsidRPr="006E5931">
        <w:rPr>
          <w:rFonts w:ascii="Simplified Arabic" w:eastAsia="Times New Roman" w:hAnsi="Simplified Arabic" w:cs="Simplified Arabic"/>
          <w:color w:val="000000" w:themeColor="text1"/>
          <w:kern w:val="0"/>
          <w:sz w:val="28"/>
          <w:szCs w:val="28"/>
          <w:rtl/>
          <w14:ligatures w14:val="none"/>
        </w:rPr>
        <w:t>) أن ضعف الميزانية المُخصَّصة للتسويق الرقمي يتصدّر قائمة التحديات التي تواجه الجمعيات غير الربحية بمنطقة مكة المكرمة، إذ أشار إليه ما نسبته (78.8%) من أفراد العيّنة، وهو ما يعكس الواقع المالي للقطاع غير الربحي الذي يعتمد بصفة رئيسة على التبرعات والدعم المؤسسي، ويجد صعوبة في تخصيص موارد كافية لأنشطة تسويقية تُعدّ في بعض الأحيان “ترفاً” مقارنةً بالبرامج التشغيلية المباشرة. ويتّسق هذا مع نتيجة التحليل الوصفي لبُعد الإعلانات الرقمية، حيث جاءت فقرة “تخصيص ميزانية مناسبة” في المرتبة الأخيرة بمتوسط</w:t>
      </w:r>
      <w:r w:rsidRPr="006E5931">
        <w:rPr>
          <w:rFonts w:ascii="Simplified Arabic" w:eastAsia="Times New Roman" w:hAnsi="Simplified Arabic" w:cs="Simplified Arabic"/>
          <w:color w:val="000000" w:themeColor="text1"/>
          <w:kern w:val="0"/>
          <w:sz w:val="28"/>
          <w:szCs w:val="28"/>
          <w:lang w:bidi="ar-EG"/>
          <w14:ligatures w14:val="none"/>
        </w:rPr>
        <w:t xml:space="preserve"> (2.09).</w:t>
      </w:r>
    </w:p>
    <w:p w14:paraId="0463A5EB" w14:textId="77777777" w:rsidR="00EE6999" w:rsidRPr="006E5931" w:rsidRDefault="00EE6999" w:rsidP="00872708">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ويأتي في المرتبة الثانية نقص الكوادر المتخصّصة بنسبة (69.0%)، وهو ما يُشير إلى وجود فجوة نوعية في رأس المال البشري الرقمي داخل الجمعيات، إذ يتطلّب التسويق الرقمي مهارات تقنية وتحليلية </w:t>
      </w:r>
      <w:r w:rsidRPr="006E5931">
        <w:rPr>
          <w:rFonts w:ascii="Simplified Arabic" w:eastAsia="Times New Roman" w:hAnsi="Simplified Arabic" w:cs="Simplified Arabic"/>
          <w:color w:val="000000" w:themeColor="text1"/>
          <w:kern w:val="0"/>
          <w:sz w:val="28"/>
          <w:szCs w:val="28"/>
          <w:rtl/>
          <w14:ligatures w14:val="none"/>
        </w:rPr>
        <w:lastRenderedPageBreak/>
        <w:t>دقيقة (تحسين محركات البحث، إدارة الحملات المدفوعة، تحليل البيانات، إنتاج المحتوى المرئي) لا تتوفّر في كثير من الأحيان لدى العاملين الحاليين</w:t>
      </w:r>
      <w:r w:rsidRPr="006E5931">
        <w:rPr>
          <w:rFonts w:ascii="Simplified Arabic" w:eastAsia="Times New Roman" w:hAnsi="Simplified Arabic" w:cs="Simplified Arabic"/>
          <w:color w:val="000000" w:themeColor="text1"/>
          <w:kern w:val="0"/>
          <w:sz w:val="28"/>
          <w:szCs w:val="28"/>
          <w:lang w:bidi="ar-EG"/>
          <w14:ligatures w14:val="none"/>
        </w:rPr>
        <w:t>.</w:t>
      </w:r>
    </w:p>
    <w:p w14:paraId="7DE0D028" w14:textId="77777777" w:rsidR="00EE6999" w:rsidRPr="006E5931" w:rsidRDefault="00EE6999" w:rsidP="00872708">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وتُعزّز هذه النتيجة المرتبة الثالثة التي احتلّها تحدّي قلة برامج التدريب وبناء القدرات بنسبة (59.9%)، مما يكشف عن ضعف الاستثمار المؤسسي في تطوير مهارات الكوادر القائمة، وهو ما يُشكّل حلقة مفرغة: نقص الكوادر يستدعي التدريب، وضعف التدريب يُبقي على نقص الكوادر</w:t>
      </w:r>
      <w:r w:rsidRPr="006E5931">
        <w:rPr>
          <w:rFonts w:ascii="Simplified Arabic" w:eastAsia="Times New Roman" w:hAnsi="Simplified Arabic" w:cs="Simplified Arabic"/>
          <w:color w:val="000000" w:themeColor="text1"/>
          <w:kern w:val="0"/>
          <w:sz w:val="28"/>
          <w:szCs w:val="28"/>
          <w:lang w:bidi="ar-EG"/>
          <w14:ligatures w14:val="none"/>
        </w:rPr>
        <w:t>.</w:t>
      </w:r>
    </w:p>
    <w:p w14:paraId="349E79AE" w14:textId="77777777" w:rsidR="00EE6999" w:rsidRPr="006E5931" w:rsidRDefault="00EE6999" w:rsidP="00872708">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ومن اللافت للنظر أن صعوبة قياس الأداء جاءت في المرتبة الرابعة بنسبة (48.4%)، وهو ما يتوافق مع النتيجة التي كشفها التحليل الوصفي للاتصال التسويقي، حيث جاءت فقرة “قياس فاعلية أنشطة الاتصال التسويقي بشكل دوري” في المرتبة الأخيرة بمتوسط (2.08). ويعكس ذلك حاجة الجمعيات إلى تبنّي مؤشرات أداء رئيسة</w:t>
      </w:r>
      <w:r w:rsidRPr="006E5931">
        <w:rPr>
          <w:rFonts w:ascii="Simplified Arabic" w:eastAsia="Times New Roman" w:hAnsi="Simplified Arabic" w:cs="Simplified Arabic"/>
          <w:color w:val="000000" w:themeColor="text1"/>
          <w:kern w:val="0"/>
          <w:sz w:val="28"/>
          <w:szCs w:val="28"/>
          <w:lang w:bidi="ar-EG"/>
          <w14:ligatures w14:val="none"/>
        </w:rPr>
        <w:t xml:space="preserve"> (KPIs) </w:t>
      </w:r>
      <w:r w:rsidRPr="006E5931">
        <w:rPr>
          <w:rFonts w:ascii="Simplified Arabic" w:eastAsia="Times New Roman" w:hAnsi="Simplified Arabic" w:cs="Simplified Arabic"/>
          <w:color w:val="000000" w:themeColor="text1"/>
          <w:kern w:val="0"/>
          <w:sz w:val="28"/>
          <w:szCs w:val="28"/>
          <w:rtl/>
          <w14:ligatures w14:val="none"/>
        </w:rPr>
        <w:t>وأدوات تحليلية متقدّمة</w:t>
      </w:r>
      <w:r w:rsidRPr="006E5931">
        <w:rPr>
          <w:rFonts w:ascii="Simplified Arabic" w:eastAsia="Times New Roman" w:hAnsi="Simplified Arabic" w:cs="Simplified Arabic"/>
          <w:color w:val="000000" w:themeColor="text1"/>
          <w:kern w:val="0"/>
          <w:sz w:val="28"/>
          <w:szCs w:val="28"/>
          <w:lang w:bidi="ar-EG"/>
          <w14:ligatures w14:val="none"/>
        </w:rPr>
        <w:t xml:space="preserve"> (Google Analytics, Meta Business Suite).</w:t>
      </w:r>
    </w:p>
    <w:p w14:paraId="3EAED876" w14:textId="77777777" w:rsidR="00EE6999" w:rsidRPr="006E5931" w:rsidRDefault="00EE6999" w:rsidP="00872708">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أما محدودية الدعم الإداري والقيادي </w:t>
      </w:r>
      <w:r w:rsidRPr="006E5931">
        <w:rPr>
          <w:rFonts w:ascii="Simplified Arabic" w:eastAsia="Times New Roman" w:hAnsi="Simplified Arabic" w:cs="Simplified Arabic"/>
          <w:color w:val="000000" w:themeColor="text1"/>
          <w:kern w:val="0"/>
          <w:sz w:val="28"/>
          <w:szCs w:val="28"/>
          <w:lang w:bidi="ar-EG"/>
          <w14:ligatures w14:val="none"/>
        </w:rPr>
        <w:t>(41.8%)</w:t>
      </w:r>
      <w:r w:rsidRPr="006E5931">
        <w:rPr>
          <w:rFonts w:ascii="Simplified Arabic" w:eastAsia="Times New Roman" w:hAnsi="Simplified Arabic" w:cs="Simplified Arabic"/>
          <w:color w:val="000000" w:themeColor="text1"/>
          <w:kern w:val="0"/>
          <w:sz w:val="28"/>
          <w:szCs w:val="28"/>
          <w:rtl/>
          <w14:ligatures w14:val="none"/>
        </w:rPr>
        <w:t>، فتُشير إلى غياب القناعة الاستراتيجية لدى بعض القيادات بأهمية التسويق الرقمي، وهو ما ينعكس على الميزانيات والصلاحيات الممنوحة للفرق المختصّة. وجاء ضعف المحتوى الرقمي بنسبة (32.4%) وضعف تفاعل الجمهور بنسبة (25.8%) في المرتبتين قبل الأخيرتين، وهو ما يعكس أن التحديات الجوهرية تتمركز في الموارد والقدرات المؤسسية أكثر من كونها تحديات في المخرجات النهائية</w:t>
      </w:r>
      <w:r w:rsidRPr="006E5931">
        <w:rPr>
          <w:rFonts w:ascii="Simplified Arabic" w:eastAsia="Times New Roman" w:hAnsi="Simplified Arabic" w:cs="Simplified Arabic"/>
          <w:color w:val="000000" w:themeColor="text1"/>
          <w:kern w:val="0"/>
          <w:sz w:val="28"/>
          <w:szCs w:val="28"/>
          <w:lang w:bidi="ar-EG"/>
          <w14:ligatures w14:val="none"/>
        </w:rPr>
        <w:t>.</w:t>
      </w:r>
    </w:p>
    <w:p w14:paraId="6F85B013" w14:textId="1DC5590D" w:rsidR="00EE6999" w:rsidRPr="006E5931" w:rsidRDefault="0071552D" w:rsidP="008727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Pr>
          <w:rFonts w:ascii="Simplified Arabic" w:eastAsia="Times New Roman" w:hAnsi="Simplified Arabic" w:cs="Simplified Arabic" w:hint="cs"/>
          <w:b/>
          <w:bCs/>
          <w:color w:val="000000" w:themeColor="text1"/>
          <w:kern w:val="0"/>
          <w:sz w:val="28"/>
          <w:szCs w:val="28"/>
          <w:rtl/>
          <w14:ligatures w14:val="none"/>
        </w:rPr>
        <w:t>ثانيا</w:t>
      </w:r>
      <w:r w:rsidR="00EE6999" w:rsidRPr="006E5931">
        <w:rPr>
          <w:rFonts w:ascii="Simplified Arabic" w:eastAsia="Times New Roman" w:hAnsi="Simplified Arabic" w:cs="Simplified Arabic"/>
          <w:b/>
          <w:bCs/>
          <w:color w:val="000000" w:themeColor="text1"/>
          <w:kern w:val="0"/>
          <w:sz w:val="28"/>
          <w:szCs w:val="28"/>
          <w:rtl/>
          <w14:ligatures w14:val="none"/>
        </w:rPr>
        <w:t>: التحليل الكيفي للاستجابات المفتوحة (خيار “أخرى”)</w:t>
      </w:r>
    </w:p>
    <w:p w14:paraId="76C0B3E6" w14:textId="77777777" w:rsidR="00EE6999" w:rsidRPr="006E5931" w:rsidRDefault="00EE6999" w:rsidP="00872708">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بلغ عدد المبحوثين الذين أضافوا تحديات في خانة “أخرى” (33) مبحوثاً بنسبة (9.1%) من إجمالي العيّنة. وقد جرى تفريغ هذه الاستجابات وترميزها وتصنيفها إلى فئات موضوعية وفق أسلوب التحليل الموضوعي</w:t>
      </w:r>
      <w:r w:rsidRPr="006E5931">
        <w:rPr>
          <w:rFonts w:ascii="Simplified Arabic" w:eastAsia="Times New Roman" w:hAnsi="Simplified Arabic" w:cs="Simplified Arabic"/>
          <w:color w:val="000000" w:themeColor="text1"/>
          <w:kern w:val="0"/>
          <w:sz w:val="28"/>
          <w:szCs w:val="28"/>
          <w:lang w:bidi="ar-EG"/>
          <w14:ligatures w14:val="none"/>
        </w:rPr>
        <w:t xml:space="preserve"> (Thematic Analysis)</w:t>
      </w:r>
      <w:r w:rsidRPr="006E5931">
        <w:rPr>
          <w:rFonts w:ascii="Simplified Arabic" w:eastAsia="Times New Roman" w:hAnsi="Simplified Arabic" w:cs="Simplified Arabic"/>
          <w:color w:val="000000" w:themeColor="text1"/>
          <w:kern w:val="0"/>
          <w:sz w:val="28"/>
          <w:szCs w:val="28"/>
          <w:rtl/>
          <w14:ligatures w14:val="none"/>
        </w:rPr>
        <w:t>، وذلك على النحو الآتي</w:t>
      </w:r>
      <w:r w:rsidRPr="006E5931">
        <w:rPr>
          <w:rFonts w:ascii="Simplified Arabic" w:eastAsia="Times New Roman" w:hAnsi="Simplified Arabic" w:cs="Simplified Arabic"/>
          <w:color w:val="000000" w:themeColor="text1"/>
          <w:kern w:val="0"/>
          <w:sz w:val="28"/>
          <w:szCs w:val="28"/>
          <w:lang w:bidi="ar-EG"/>
          <w14:ligatures w14:val="none"/>
        </w:rPr>
        <w:t>:</w:t>
      </w:r>
    </w:p>
    <w:p w14:paraId="59C26714" w14:textId="458D6EE4" w:rsidR="00EE6999" w:rsidRPr="006E5931" w:rsidRDefault="00EE6999" w:rsidP="00872708">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6E5931">
        <w:rPr>
          <w:rFonts w:ascii="Simplified Arabic" w:eastAsia="Times New Roman" w:hAnsi="Simplified Arabic" w:cs="Simplified Arabic"/>
          <w:b/>
          <w:bCs/>
          <w:color w:val="000000" w:themeColor="text1"/>
          <w:kern w:val="0"/>
          <w:sz w:val="28"/>
          <w:szCs w:val="28"/>
          <w:rtl/>
          <w14:ligatures w14:val="none"/>
        </w:rPr>
        <w:t>جدول (</w:t>
      </w:r>
      <w:r w:rsidR="00872708" w:rsidRPr="006E5931">
        <w:rPr>
          <w:rFonts w:ascii="Simplified Arabic" w:eastAsia="Times New Roman" w:hAnsi="Simplified Arabic" w:cs="Simplified Arabic" w:hint="cs"/>
          <w:b/>
          <w:bCs/>
          <w:color w:val="000000" w:themeColor="text1"/>
          <w:kern w:val="0"/>
          <w:sz w:val="28"/>
          <w:szCs w:val="28"/>
          <w:rtl/>
          <w14:ligatures w14:val="none"/>
        </w:rPr>
        <w:t>30</w:t>
      </w:r>
      <w:r w:rsidRPr="006E5931">
        <w:rPr>
          <w:rFonts w:ascii="Simplified Arabic" w:eastAsia="Times New Roman" w:hAnsi="Simplified Arabic" w:cs="Simplified Arabic"/>
          <w:b/>
          <w:bCs/>
          <w:color w:val="000000" w:themeColor="text1"/>
          <w:kern w:val="0"/>
          <w:sz w:val="28"/>
          <w:szCs w:val="28"/>
          <w:rtl/>
          <w14:ligatures w14:val="none"/>
        </w:rPr>
        <w:t>): تصنيف الاستجابات المفتوحة للتحديات الإضافية (ن = 33)</w:t>
      </w:r>
    </w:p>
    <w:tbl>
      <w:tblPr>
        <w:tblStyle w:val="GridTable1Light-Accent6"/>
        <w:bidiVisual/>
        <w:tblW w:w="0" w:type="auto"/>
        <w:tblLook w:val="04A0" w:firstRow="1" w:lastRow="0" w:firstColumn="1" w:lastColumn="0" w:noHBand="0" w:noVBand="1"/>
      </w:tblPr>
      <w:tblGrid>
        <w:gridCol w:w="2148"/>
        <w:gridCol w:w="1020"/>
        <w:gridCol w:w="994"/>
        <w:gridCol w:w="4899"/>
      </w:tblGrid>
      <w:tr w:rsidR="006E5931" w:rsidRPr="006E5931" w14:paraId="5DC4078A" w14:textId="77777777" w:rsidTr="008727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F95318"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الفئة الموضوعية</w:t>
            </w:r>
          </w:p>
        </w:tc>
        <w:tc>
          <w:tcPr>
            <w:tcW w:w="0" w:type="auto"/>
            <w:vAlign w:val="center"/>
            <w:hideMark/>
          </w:tcPr>
          <w:p w14:paraId="24F5779E" w14:textId="77777777" w:rsidR="00EE6999" w:rsidRPr="006E5931" w:rsidRDefault="00EE6999" w:rsidP="00872708">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تكرار الإشارة</w:t>
            </w:r>
          </w:p>
        </w:tc>
        <w:tc>
          <w:tcPr>
            <w:tcW w:w="0" w:type="auto"/>
            <w:vAlign w:val="center"/>
            <w:hideMark/>
          </w:tcPr>
          <w:p w14:paraId="77FAAF34" w14:textId="77777777" w:rsidR="00EE6999" w:rsidRPr="006E5931" w:rsidRDefault="00EE6999" w:rsidP="00872708">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النسبة</w:t>
            </w:r>
          </w:p>
        </w:tc>
        <w:tc>
          <w:tcPr>
            <w:tcW w:w="0" w:type="auto"/>
            <w:vAlign w:val="center"/>
            <w:hideMark/>
          </w:tcPr>
          <w:p w14:paraId="672050AE" w14:textId="77777777" w:rsidR="00EE6999" w:rsidRPr="006E5931" w:rsidRDefault="00EE6999" w:rsidP="00872708">
            <w:pPr>
              <w:pStyle w:val="ListParagraph"/>
              <w:spacing w:before="100" w:beforeAutospacing="1" w:after="100" w:afterAutospacing="1" w:line="276" w:lineRule="auto"/>
              <w:ind w:left="22"/>
              <w:contextualSpacing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أبرز الاستجابات النصية</w:t>
            </w:r>
          </w:p>
        </w:tc>
      </w:tr>
      <w:tr w:rsidR="006E5931" w:rsidRPr="006E5931" w14:paraId="7D6573F1"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621B4A"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lastRenderedPageBreak/>
              <w:t>التحديات التنظيمية والتشريعية</w:t>
            </w:r>
          </w:p>
        </w:tc>
        <w:tc>
          <w:tcPr>
            <w:tcW w:w="0" w:type="auto"/>
            <w:vAlign w:val="center"/>
            <w:hideMark/>
          </w:tcPr>
          <w:p w14:paraId="02BDBDC7"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9</w:t>
            </w:r>
          </w:p>
        </w:tc>
        <w:tc>
          <w:tcPr>
            <w:tcW w:w="0" w:type="auto"/>
            <w:vAlign w:val="center"/>
            <w:hideMark/>
          </w:tcPr>
          <w:p w14:paraId="4426313E"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27.3%</w:t>
            </w:r>
          </w:p>
        </w:tc>
        <w:tc>
          <w:tcPr>
            <w:tcW w:w="0" w:type="auto"/>
            <w:vAlign w:val="center"/>
            <w:hideMark/>
          </w:tcPr>
          <w:p w14:paraId="083BE8FA"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البطء في الحصول على تراخيص الحملات، تعدّد الجهات الإشرافية، صعوبة إجراءات الموافقات على الحملات الرقمية</w:t>
            </w:r>
          </w:p>
        </w:tc>
      </w:tr>
      <w:tr w:rsidR="006E5931" w:rsidRPr="006E5931" w14:paraId="28AE150C"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1DDC70"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ضعف البنية التحتية التقنية</w:t>
            </w:r>
          </w:p>
        </w:tc>
        <w:tc>
          <w:tcPr>
            <w:tcW w:w="0" w:type="auto"/>
            <w:vAlign w:val="center"/>
            <w:hideMark/>
          </w:tcPr>
          <w:p w14:paraId="6C9E8023"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7</w:t>
            </w:r>
          </w:p>
        </w:tc>
        <w:tc>
          <w:tcPr>
            <w:tcW w:w="0" w:type="auto"/>
            <w:vAlign w:val="center"/>
            <w:hideMark/>
          </w:tcPr>
          <w:p w14:paraId="17A6BB8C"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21.2%</w:t>
            </w:r>
          </w:p>
        </w:tc>
        <w:tc>
          <w:tcPr>
            <w:tcW w:w="0" w:type="auto"/>
            <w:vAlign w:val="center"/>
            <w:hideMark/>
          </w:tcPr>
          <w:p w14:paraId="7275B502"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ضعف المواقع الإلكترونية للجمعيات، غياب أنظمة إدارة المحتوى</w:t>
            </w:r>
            <w:r w:rsidRPr="006E5931">
              <w:rPr>
                <w:rFonts w:ascii="Simplified Arabic" w:eastAsia="Times New Roman" w:hAnsi="Simplified Arabic" w:cs="Simplified Arabic"/>
                <w:color w:val="000000" w:themeColor="text1"/>
                <w:kern w:val="0"/>
                <w:sz w:val="28"/>
                <w:szCs w:val="28"/>
                <w:lang w:bidi="ar-EG"/>
                <w14:ligatures w14:val="none"/>
              </w:rPr>
              <w:t xml:space="preserve"> (CMS)</w:t>
            </w:r>
            <w:r w:rsidRPr="006E5931">
              <w:rPr>
                <w:rFonts w:ascii="Simplified Arabic" w:eastAsia="Times New Roman" w:hAnsi="Simplified Arabic" w:cs="Simplified Arabic"/>
                <w:color w:val="000000" w:themeColor="text1"/>
                <w:kern w:val="0"/>
                <w:sz w:val="28"/>
                <w:szCs w:val="28"/>
                <w:rtl/>
                <w14:ligatures w14:val="none"/>
              </w:rPr>
              <w:t>، ضعف التكامل بين المنصات</w:t>
            </w:r>
          </w:p>
        </w:tc>
      </w:tr>
      <w:tr w:rsidR="006E5931" w:rsidRPr="006E5931" w14:paraId="29B22531"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6A48FF"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التحديات الثقافية والمجتمعية</w:t>
            </w:r>
          </w:p>
        </w:tc>
        <w:tc>
          <w:tcPr>
            <w:tcW w:w="0" w:type="auto"/>
            <w:vAlign w:val="center"/>
            <w:hideMark/>
          </w:tcPr>
          <w:p w14:paraId="3D7F3E19"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6</w:t>
            </w:r>
          </w:p>
        </w:tc>
        <w:tc>
          <w:tcPr>
            <w:tcW w:w="0" w:type="auto"/>
            <w:vAlign w:val="center"/>
            <w:hideMark/>
          </w:tcPr>
          <w:p w14:paraId="557E084B"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18.2%</w:t>
            </w:r>
          </w:p>
        </w:tc>
        <w:tc>
          <w:tcPr>
            <w:tcW w:w="0" w:type="auto"/>
            <w:vAlign w:val="center"/>
            <w:hideMark/>
          </w:tcPr>
          <w:p w14:paraId="5F10FC76"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ضعف الوعي المجتمعي بأهمية التبرع الإلكتروني، تحفّظ بعض الشرائح تجاه المحتوى الرقمي، الميل للأساليب التقليدية</w:t>
            </w:r>
          </w:p>
        </w:tc>
      </w:tr>
      <w:tr w:rsidR="006E5931" w:rsidRPr="006E5931" w14:paraId="7E558BFC"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4998FA"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المنافسة على انتباه الجمهور</w:t>
            </w:r>
          </w:p>
        </w:tc>
        <w:tc>
          <w:tcPr>
            <w:tcW w:w="0" w:type="auto"/>
            <w:vAlign w:val="center"/>
            <w:hideMark/>
          </w:tcPr>
          <w:p w14:paraId="4C7E6FEF"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5</w:t>
            </w:r>
          </w:p>
        </w:tc>
        <w:tc>
          <w:tcPr>
            <w:tcW w:w="0" w:type="auto"/>
            <w:vAlign w:val="center"/>
            <w:hideMark/>
          </w:tcPr>
          <w:p w14:paraId="2998F7BF"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15.2%</w:t>
            </w:r>
          </w:p>
        </w:tc>
        <w:tc>
          <w:tcPr>
            <w:tcW w:w="0" w:type="auto"/>
            <w:vAlign w:val="center"/>
            <w:hideMark/>
          </w:tcPr>
          <w:p w14:paraId="6C651EA5"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كثرة الجمعيات والحملات المتنافسة، صعوبة التميّز، تشبّع المنصات بالمحتوى</w:t>
            </w:r>
          </w:p>
        </w:tc>
      </w:tr>
      <w:tr w:rsidR="006E5931" w:rsidRPr="006E5931" w14:paraId="6F7C145D"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E8400E"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ضعف الشراكات الرقمية</w:t>
            </w:r>
          </w:p>
        </w:tc>
        <w:tc>
          <w:tcPr>
            <w:tcW w:w="0" w:type="auto"/>
            <w:vAlign w:val="center"/>
            <w:hideMark/>
          </w:tcPr>
          <w:p w14:paraId="12EE1628"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w:t>
            </w:r>
          </w:p>
        </w:tc>
        <w:tc>
          <w:tcPr>
            <w:tcW w:w="0" w:type="auto"/>
            <w:vAlign w:val="center"/>
            <w:hideMark/>
          </w:tcPr>
          <w:p w14:paraId="52D4B16E"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9.1%</w:t>
            </w:r>
          </w:p>
        </w:tc>
        <w:tc>
          <w:tcPr>
            <w:tcW w:w="0" w:type="auto"/>
            <w:vAlign w:val="center"/>
            <w:hideMark/>
          </w:tcPr>
          <w:p w14:paraId="44A7ABF1"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غياب شراكات مع المؤثرين، ضعف التعاون مع شركات التقنية، محدودية الرعاة الرقميين</w:t>
            </w:r>
          </w:p>
        </w:tc>
      </w:tr>
      <w:tr w:rsidR="006E5931" w:rsidRPr="006E5931" w14:paraId="30297851"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262F7F"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قضايا الأمن السيبراني وحماية البيانات</w:t>
            </w:r>
          </w:p>
        </w:tc>
        <w:tc>
          <w:tcPr>
            <w:tcW w:w="0" w:type="auto"/>
            <w:vAlign w:val="center"/>
            <w:hideMark/>
          </w:tcPr>
          <w:p w14:paraId="01F8CA6C"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2</w:t>
            </w:r>
          </w:p>
        </w:tc>
        <w:tc>
          <w:tcPr>
            <w:tcW w:w="0" w:type="auto"/>
            <w:vAlign w:val="center"/>
            <w:hideMark/>
          </w:tcPr>
          <w:p w14:paraId="407A35F3"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6.1%</w:t>
            </w:r>
          </w:p>
        </w:tc>
        <w:tc>
          <w:tcPr>
            <w:tcW w:w="0" w:type="auto"/>
            <w:vAlign w:val="center"/>
            <w:hideMark/>
          </w:tcPr>
          <w:p w14:paraId="2B748545"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مخاوف اختراق قواعد بيانات المتبرعين، ضعف حماية الحسابات الرسمية</w:t>
            </w:r>
          </w:p>
        </w:tc>
      </w:tr>
      <w:tr w:rsidR="006E5931" w:rsidRPr="006E5931" w14:paraId="6FBE24C3"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F98382"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ضعف اللغة الإعلامية والاحترافية</w:t>
            </w:r>
          </w:p>
        </w:tc>
        <w:tc>
          <w:tcPr>
            <w:tcW w:w="0" w:type="auto"/>
            <w:vAlign w:val="center"/>
            <w:hideMark/>
          </w:tcPr>
          <w:p w14:paraId="1C36E207"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0089EB2E"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3.0%</w:t>
            </w:r>
          </w:p>
        </w:tc>
        <w:tc>
          <w:tcPr>
            <w:tcW w:w="0" w:type="auto"/>
            <w:vAlign w:val="center"/>
            <w:hideMark/>
          </w:tcPr>
          <w:p w14:paraId="461005DF"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ضعف مهارات الكتابة الإعلانية والصياغة الاحترافية</w:t>
            </w:r>
          </w:p>
        </w:tc>
      </w:tr>
      <w:tr w:rsidR="006E5931" w:rsidRPr="006E5931" w14:paraId="4F0C0BF5"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952F98" w14:textId="77777777" w:rsidR="00EE6999" w:rsidRPr="006E5931" w:rsidRDefault="00EE6999" w:rsidP="00872708">
            <w:pPr>
              <w:pStyle w:val="ListParagraph"/>
              <w:spacing w:before="100" w:beforeAutospacing="1" w:after="100" w:afterAutospacing="1" w:line="276" w:lineRule="auto"/>
              <w:ind w:left="22"/>
              <w:contextualSpacing w:val="0"/>
              <w:jc w:val="center"/>
              <w:rPr>
                <w:rFonts w:ascii="Simplified Arabic" w:eastAsia="Times New Roman" w:hAnsi="Simplified Arabic" w:cs="Simplified Arabic"/>
                <w:b w:val="0"/>
                <w:bCs w:val="0"/>
                <w:color w:val="000000" w:themeColor="text1"/>
                <w:kern w:val="0"/>
                <w:sz w:val="28"/>
                <w:szCs w:val="28"/>
                <w:lang w:bidi="ar-EG"/>
                <w14:ligatures w14:val="none"/>
              </w:rPr>
            </w:pPr>
            <w:r w:rsidRPr="006E5931">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0" w:type="auto"/>
            <w:vAlign w:val="center"/>
            <w:hideMark/>
          </w:tcPr>
          <w:p w14:paraId="324FC3A5"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33</w:t>
            </w:r>
          </w:p>
        </w:tc>
        <w:tc>
          <w:tcPr>
            <w:tcW w:w="0" w:type="auto"/>
            <w:vAlign w:val="center"/>
            <w:hideMark/>
          </w:tcPr>
          <w:p w14:paraId="39115A4C"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100%</w:t>
            </w:r>
          </w:p>
        </w:tc>
        <w:tc>
          <w:tcPr>
            <w:tcW w:w="0" w:type="auto"/>
            <w:vAlign w:val="center"/>
            <w:hideMark/>
          </w:tcPr>
          <w:p w14:paraId="69C1E8C7" w14:textId="77777777" w:rsidR="00EE6999" w:rsidRPr="006E5931" w:rsidRDefault="00EE6999" w:rsidP="00872708">
            <w:pPr>
              <w:pStyle w:val="ListParagraph"/>
              <w:spacing w:before="100" w:beforeAutospacing="1" w:after="100" w:afterAutospacing="1" w:line="276" w:lineRule="auto"/>
              <w:ind w:left="22"/>
              <w:contextualSpacing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t>—</w:t>
            </w:r>
          </w:p>
        </w:tc>
      </w:tr>
    </w:tbl>
    <w:p w14:paraId="20F530BF" w14:textId="77777777" w:rsidR="00EE6999" w:rsidRPr="006E5931" w:rsidRDefault="00EE6999" w:rsidP="00872708">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كشف التحليل الموضوعي للاستجابات المفتوحة عن أبعاد جديدة لم تُشملها الخيارات المُغلَقة، وأبرزها التحديات التنظيمية والتشريعية </w:t>
      </w:r>
      <w:r w:rsidRPr="006E5931">
        <w:rPr>
          <w:rFonts w:ascii="Simplified Arabic" w:eastAsia="Times New Roman" w:hAnsi="Simplified Arabic" w:cs="Simplified Arabic"/>
          <w:color w:val="000000" w:themeColor="text1"/>
          <w:kern w:val="0"/>
          <w:sz w:val="28"/>
          <w:szCs w:val="28"/>
          <w:lang w:bidi="ar-EG"/>
          <w14:ligatures w14:val="none"/>
        </w:rPr>
        <w:t xml:space="preserve">(27.3%) </w:t>
      </w:r>
      <w:r w:rsidRPr="006E5931">
        <w:rPr>
          <w:rFonts w:ascii="Simplified Arabic" w:eastAsia="Times New Roman" w:hAnsi="Simplified Arabic" w:cs="Simplified Arabic"/>
          <w:color w:val="000000" w:themeColor="text1"/>
          <w:kern w:val="0"/>
          <w:sz w:val="28"/>
          <w:szCs w:val="28"/>
          <w:rtl/>
          <w14:ligatures w14:val="none"/>
        </w:rPr>
        <w:t xml:space="preserve">المتعلّقة بإجراءات الموافقات وتعدّد الجهات الإشرافية، وهو ما يُشير إلى الحاجة لتبسيط الإجراءات وتوحيد المرجعية التنظيمية للحملات الرقمية للجمعيات. كما برز تحدّي ضعف البنية التحتية التقنية </w:t>
      </w:r>
      <w:r w:rsidRPr="006E5931">
        <w:rPr>
          <w:rFonts w:ascii="Simplified Arabic" w:eastAsia="Times New Roman" w:hAnsi="Simplified Arabic" w:cs="Simplified Arabic"/>
          <w:color w:val="000000" w:themeColor="text1"/>
          <w:kern w:val="0"/>
          <w:sz w:val="28"/>
          <w:szCs w:val="28"/>
          <w:lang w:bidi="ar-EG"/>
          <w14:ligatures w14:val="none"/>
        </w:rPr>
        <w:t xml:space="preserve">(21.2%) </w:t>
      </w:r>
      <w:r w:rsidRPr="006E5931">
        <w:rPr>
          <w:rFonts w:ascii="Simplified Arabic" w:eastAsia="Times New Roman" w:hAnsi="Simplified Arabic" w:cs="Simplified Arabic"/>
          <w:color w:val="000000" w:themeColor="text1"/>
          <w:kern w:val="0"/>
          <w:sz w:val="28"/>
          <w:szCs w:val="28"/>
          <w:rtl/>
          <w14:ligatures w14:val="none"/>
        </w:rPr>
        <w:t>بوصفه رافداً مهماً يفسّر تدنّي مؤشرات تحسين محركات البحث في التحليل الوصفي</w:t>
      </w:r>
      <w:r w:rsidRPr="006E5931">
        <w:rPr>
          <w:rFonts w:ascii="Simplified Arabic" w:eastAsia="Times New Roman" w:hAnsi="Simplified Arabic" w:cs="Simplified Arabic"/>
          <w:color w:val="000000" w:themeColor="text1"/>
          <w:kern w:val="0"/>
          <w:sz w:val="28"/>
          <w:szCs w:val="28"/>
          <w:lang w:bidi="ar-EG"/>
          <w14:ligatures w14:val="none"/>
        </w:rPr>
        <w:t>.</w:t>
      </w:r>
    </w:p>
    <w:p w14:paraId="795BD3CB" w14:textId="77777777" w:rsidR="00EE6999" w:rsidRPr="006E5931" w:rsidRDefault="00EE6999" w:rsidP="00872708">
      <w:pPr>
        <w:pStyle w:val="ListParagraph"/>
        <w:spacing w:before="100" w:beforeAutospacing="1" w:after="100" w:afterAutospacing="1" w:line="276" w:lineRule="auto"/>
        <w:ind w:left="-1" w:firstLine="425"/>
        <w:contextualSpacing w:val="0"/>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ومن الملاحظات اللافتة أن التحديات الثقافية والمجتمعية </w:t>
      </w:r>
      <w:r w:rsidRPr="006E5931">
        <w:rPr>
          <w:rFonts w:ascii="Simplified Arabic" w:eastAsia="Times New Roman" w:hAnsi="Simplified Arabic" w:cs="Simplified Arabic"/>
          <w:color w:val="000000" w:themeColor="text1"/>
          <w:kern w:val="0"/>
          <w:sz w:val="28"/>
          <w:szCs w:val="28"/>
          <w:lang w:bidi="ar-EG"/>
          <w14:ligatures w14:val="none"/>
        </w:rPr>
        <w:t xml:space="preserve">(18.2%) </w:t>
      </w:r>
      <w:r w:rsidRPr="006E5931">
        <w:rPr>
          <w:rFonts w:ascii="Simplified Arabic" w:eastAsia="Times New Roman" w:hAnsi="Simplified Arabic" w:cs="Simplified Arabic"/>
          <w:color w:val="000000" w:themeColor="text1"/>
          <w:kern w:val="0"/>
          <w:sz w:val="28"/>
          <w:szCs w:val="28"/>
          <w:rtl/>
          <w14:ligatures w14:val="none"/>
        </w:rPr>
        <w:t xml:space="preserve">تُشكّل عائقاً غير مرئي أمام تحوّل الجمعيات رقمياً، إذ إن جزءاً من الجمهور المستهدف (لا سيما كبار السن والشرائح المحافظة) لا </w:t>
      </w:r>
      <w:r w:rsidRPr="006E5931">
        <w:rPr>
          <w:rFonts w:ascii="Simplified Arabic" w:eastAsia="Times New Roman" w:hAnsi="Simplified Arabic" w:cs="Simplified Arabic"/>
          <w:color w:val="000000" w:themeColor="text1"/>
          <w:kern w:val="0"/>
          <w:sz w:val="28"/>
          <w:szCs w:val="28"/>
          <w:rtl/>
          <w14:ligatures w14:val="none"/>
        </w:rPr>
        <w:lastRenderedPageBreak/>
        <w:t xml:space="preserve">يزالون يُفضّلون الأساليب التقليدية في التبرع والتواصل. وأخيراً، فإن ظهور قضايا الأمن السيبراني </w:t>
      </w:r>
      <w:r w:rsidRPr="006E5931">
        <w:rPr>
          <w:rFonts w:ascii="Simplified Arabic" w:eastAsia="Times New Roman" w:hAnsi="Simplified Arabic" w:cs="Simplified Arabic"/>
          <w:color w:val="000000" w:themeColor="text1"/>
          <w:kern w:val="0"/>
          <w:sz w:val="28"/>
          <w:szCs w:val="28"/>
          <w:lang w:bidi="ar-EG"/>
          <w14:ligatures w14:val="none"/>
        </w:rPr>
        <w:t xml:space="preserve">(6.1%) - </w:t>
      </w:r>
      <w:r w:rsidRPr="006E5931">
        <w:rPr>
          <w:rFonts w:ascii="Simplified Arabic" w:eastAsia="Times New Roman" w:hAnsi="Simplified Arabic" w:cs="Simplified Arabic"/>
          <w:color w:val="000000" w:themeColor="text1"/>
          <w:kern w:val="0"/>
          <w:sz w:val="28"/>
          <w:szCs w:val="28"/>
          <w:rtl/>
          <w14:ligatures w14:val="none"/>
        </w:rPr>
        <w:t>وإن بنسبة محدودة - يُنذر بضرورة الاهتمام بحماية بيانات المتبرعين والحسابات الرسمية للجمعيات، خاصةً مع تصاعد الهجمات الإلكترونية عالمياً</w:t>
      </w:r>
      <w:r w:rsidRPr="006E5931">
        <w:rPr>
          <w:rFonts w:ascii="Simplified Arabic" w:eastAsia="Times New Roman" w:hAnsi="Simplified Arabic" w:cs="Simplified Arabic"/>
          <w:color w:val="000000" w:themeColor="text1"/>
          <w:kern w:val="0"/>
          <w:sz w:val="28"/>
          <w:szCs w:val="28"/>
          <w:lang w:bidi="ar-EG"/>
          <w14:ligatures w14:val="none"/>
        </w:rPr>
        <w:t>.</w:t>
      </w:r>
    </w:p>
    <w:p w14:paraId="0606E367" w14:textId="39A6DD13" w:rsidR="00EE6999" w:rsidRPr="006E5931" w:rsidRDefault="00872708" w:rsidP="00872708">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6E5931">
        <w:rPr>
          <w:rFonts w:ascii="Simplified Arabic" w:eastAsia="Times New Roman" w:hAnsi="Simplified Arabic" w:cs="Simplified Arabic"/>
          <w:b/>
          <w:bCs/>
          <w:color w:val="000000" w:themeColor="text1"/>
          <w:kern w:val="0"/>
          <w:sz w:val="40"/>
          <w:szCs w:val="40"/>
          <w:lang w:bidi="ar-EG"/>
          <w14:ligatures w14:val="none"/>
        </w:rPr>
        <w:br w:type="page"/>
      </w:r>
      <w:bookmarkStart w:id="43" w:name="_Toc236971538"/>
      <w:r w:rsidR="00EE6999" w:rsidRPr="006E5931">
        <w:rPr>
          <w:rFonts w:ascii="Simplified Arabic" w:eastAsia="Times New Roman" w:hAnsi="Simplified Arabic" w:cs="Simplified Arabic"/>
          <w:b/>
          <w:bCs/>
          <w:color w:val="000000" w:themeColor="text1"/>
          <w:kern w:val="0"/>
          <w:sz w:val="40"/>
          <w:szCs w:val="40"/>
          <w:rtl/>
          <w14:ligatures w14:val="none"/>
        </w:rPr>
        <w:lastRenderedPageBreak/>
        <w:t>ال</w:t>
      </w:r>
      <w:r w:rsidR="006C7540" w:rsidRPr="006E5931">
        <w:rPr>
          <w:rFonts w:ascii="Simplified Arabic" w:eastAsia="Times New Roman" w:hAnsi="Simplified Arabic" w:cs="Simplified Arabic"/>
          <w:b/>
          <w:bCs/>
          <w:color w:val="000000" w:themeColor="text1"/>
          <w:kern w:val="0"/>
          <w:sz w:val="40"/>
          <w:szCs w:val="40"/>
          <w:rtl/>
          <w14:ligatures w14:val="none"/>
        </w:rPr>
        <w:t>خاتمة</w:t>
      </w:r>
      <w:bookmarkEnd w:id="43"/>
    </w:p>
    <w:p w14:paraId="1D8A1CCC" w14:textId="59540077" w:rsidR="00B26FCA" w:rsidRPr="006E5931" w:rsidRDefault="00B26FCA" w:rsidP="008727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4" w:name="_Toc236971539"/>
      <w:r w:rsidRPr="006E5931">
        <w:rPr>
          <w:rFonts w:ascii="Simplified Arabic" w:eastAsia="Times New Roman" w:hAnsi="Simplified Arabic" w:cs="Simplified Arabic"/>
          <w:b/>
          <w:bCs/>
          <w:color w:val="000000" w:themeColor="text1"/>
          <w:kern w:val="0"/>
          <w:sz w:val="36"/>
          <w:szCs w:val="36"/>
          <w:rtl/>
          <w14:ligatures w14:val="none"/>
        </w:rPr>
        <w:t>عرض موجز للدراسة</w:t>
      </w:r>
      <w:bookmarkEnd w:id="44"/>
    </w:p>
    <w:p w14:paraId="567F87C3" w14:textId="77777777" w:rsidR="00B26FCA" w:rsidRPr="006E5931" w:rsidRDefault="00B26FCA" w:rsidP="008727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استهدفت هذه الدراسة التعرف على اتجاهات العاملين في المنظمات غير الربحية بمدينة مكة المكرمة نحو التسويق الرقمي ودوره في تعزيز الاتصال التسويقي، وذلك من خلال دراسة خمسة أبعاد رئيسية هي: التسويق عبر وسائل التواصل الاجتماعي، وتسويق المحتوى، والتسويق عبر البريد الإلكتروني، وتحسين محركات البحث، والإعلانات الرقمية. واعتمدت الدراسة على منهج المسح، واستخدمت الاستبانة الإلكترونية أداةً لجمع البيانات، وطُبِّقت على عينة من العاملين في المنظمات غير الربحية بمدينة مكة المكرمة</w:t>
      </w:r>
      <w:r w:rsidRPr="006E5931">
        <w:rPr>
          <w:rFonts w:ascii="Simplified Arabic" w:eastAsia="Times New Roman" w:hAnsi="Simplified Arabic" w:cs="Simplified Arabic"/>
          <w:color w:val="000000" w:themeColor="text1"/>
          <w:kern w:val="0"/>
          <w:sz w:val="28"/>
          <w:szCs w:val="28"/>
          <w14:ligatures w14:val="none"/>
        </w:rPr>
        <w:t>.</w:t>
      </w:r>
    </w:p>
    <w:p w14:paraId="758832E1" w14:textId="77777777" w:rsidR="00B26FCA" w:rsidRPr="006E5931" w:rsidRDefault="00B26FCA" w:rsidP="008727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5" w:name="_Toc236971540"/>
      <w:r w:rsidRPr="006E5931">
        <w:rPr>
          <w:rFonts w:ascii="Simplified Arabic" w:eastAsia="Times New Roman" w:hAnsi="Simplified Arabic" w:cs="Simplified Arabic"/>
          <w:b/>
          <w:bCs/>
          <w:color w:val="000000" w:themeColor="text1"/>
          <w:kern w:val="0"/>
          <w:sz w:val="36"/>
          <w:szCs w:val="36"/>
          <w:rtl/>
          <w14:ligatures w14:val="none"/>
        </w:rPr>
        <w:t>أبرز نتائج الدراسة</w:t>
      </w:r>
      <w:bookmarkEnd w:id="45"/>
    </w:p>
    <w:p w14:paraId="0514E94A" w14:textId="77777777" w:rsidR="00B26FCA" w:rsidRPr="006E5931" w:rsidRDefault="00B26FCA" w:rsidP="008727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كشفت نتائج الدراسة عن وجود اتجاهات إيجابية لدى العاملين في المنظمات غير الربحية بمكة المكرمة نحو توظيف التسويق الرقمي بأبعاده المختلفة في تعزيز الاتصال التسويقي، حيث أظهرت النتائج أن للتسويق الرقمي دوراً محورياً في تحسين جودة الرسائل التسويقية وتوسيع نطاق وصولها إلى الفئات المستهدفة من مستفيدين ومتبرعين ومتطوعين</w:t>
      </w:r>
      <w:r w:rsidRPr="006E5931">
        <w:rPr>
          <w:rFonts w:ascii="Simplified Arabic" w:eastAsia="Times New Roman" w:hAnsi="Simplified Arabic" w:cs="Simplified Arabic"/>
          <w:color w:val="000000" w:themeColor="text1"/>
          <w:kern w:val="0"/>
          <w:sz w:val="28"/>
          <w:szCs w:val="28"/>
          <w14:ligatures w14:val="none"/>
        </w:rPr>
        <w:t>.</w:t>
      </w:r>
    </w:p>
    <w:p w14:paraId="0E465FA1" w14:textId="77777777" w:rsidR="00B26FCA" w:rsidRPr="006E5931" w:rsidRDefault="00B26FCA" w:rsidP="008727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كما بيّنت النتائج أن التسويق عبر وسائل التواصل الاجتماعي يُعدّ من أكثر أدوات التسويق الرقمي فاعلية في بناء علاقة المنظمة غير الربحية بجمهورها، لما تتيحه هذه الوسائل من تفاعل مباشر ووصول واسع بتكلفة منخفضة، يليه تسويق المحتوى بوصفه أداةً فعّالة في تعزيز الثقة وإبراز رسالة المنظمة وقِيمها الإنسانية، ثم الإعلانات الرقمية التي تُتيح استهدافاً دقيقاً للجمهور، فيما جاء دور تحسين محركات البحث والتسويق عبر البريد الإلكتروني بوصفهما مكمّلَين مهمَّين للمنظومة التسويقية الرقمية للمنظمات غير الربحية</w:t>
      </w:r>
      <w:r w:rsidRPr="006E5931">
        <w:rPr>
          <w:rFonts w:ascii="Simplified Arabic" w:eastAsia="Times New Roman" w:hAnsi="Simplified Arabic" w:cs="Simplified Arabic"/>
          <w:color w:val="000000" w:themeColor="text1"/>
          <w:kern w:val="0"/>
          <w:sz w:val="28"/>
          <w:szCs w:val="28"/>
          <w14:ligatures w14:val="none"/>
        </w:rPr>
        <w:t>.</w:t>
      </w:r>
    </w:p>
    <w:p w14:paraId="3CCF4941" w14:textId="77777777" w:rsidR="00B26FCA" w:rsidRPr="006E5931" w:rsidRDefault="00B26FCA" w:rsidP="008727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وأكدت الدراسة كذلك أن جودة المحتوى الرقمي، وملاءمته لطبيعة رسالة العمل غير الربحي، ومستوى تفاعل الجمهور معه، تُمثّل من أهم العوامل المؤثرة في نجاح جهود الاتصال التسويقي داخل هذه المنظمات، إذ يُسهم المحتوى الهادف في تشكيل صورة ذهنية إيجابية عن المنظمة، ويُعزّز ثقة الجمهور بأنشطتها ومبادراتها</w:t>
      </w:r>
      <w:r w:rsidRPr="006E5931">
        <w:rPr>
          <w:rFonts w:ascii="Simplified Arabic" w:eastAsia="Times New Roman" w:hAnsi="Simplified Arabic" w:cs="Simplified Arabic"/>
          <w:color w:val="000000" w:themeColor="text1"/>
          <w:kern w:val="0"/>
          <w:sz w:val="28"/>
          <w:szCs w:val="28"/>
          <w14:ligatures w14:val="none"/>
        </w:rPr>
        <w:t>.</w:t>
      </w:r>
    </w:p>
    <w:p w14:paraId="773A0B11" w14:textId="77777777" w:rsidR="00B26FCA" w:rsidRPr="006E5931" w:rsidRDefault="00B26FCA" w:rsidP="008727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6" w:name="_Toc236971541"/>
      <w:r w:rsidRPr="006E5931">
        <w:rPr>
          <w:rFonts w:ascii="Simplified Arabic" w:eastAsia="Times New Roman" w:hAnsi="Simplified Arabic" w:cs="Simplified Arabic"/>
          <w:b/>
          <w:bCs/>
          <w:color w:val="000000" w:themeColor="text1"/>
          <w:kern w:val="0"/>
          <w:sz w:val="36"/>
          <w:szCs w:val="36"/>
          <w:rtl/>
          <w14:ligatures w14:val="none"/>
        </w:rPr>
        <w:lastRenderedPageBreak/>
        <w:t>تفسير النتائج ودلالاتها</w:t>
      </w:r>
      <w:bookmarkEnd w:id="46"/>
    </w:p>
    <w:p w14:paraId="08C77DD2" w14:textId="77777777" w:rsidR="00B26FCA" w:rsidRPr="006E5931" w:rsidRDefault="00B26FCA" w:rsidP="008727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تعكس هذه النتائج إدراكاً متنامياً لدى العاملين في القطاع غير الربحي بمكة المكرمة لأهمية التحول الرقمي في العمل التسويقي، وتُشير إلى أن المنظمات التي تتبنى أدوات التسويق الرقمي بصورة متكاملة تُحقّق تواصلاً أكثر فاعلية مع جمهورها، وتُوسِّع من دائرة تأثيرها المجتمعي. ومن الناحية العلمية، تُضيف هذه الدراسة إسهاماً معرفياً في مجال دراسات التسويق الرقمي في السياق غير الربحي السعودي، بوصفه مجالاً بحثياً واعداً. أما من الناحية العملية، فإن نتائج الدراسة تُقدّم مرجعاً يُمكّن صنّاع القرار في المنظمات غير الربحية من تطوير استراتيجياتهم التسويقية الرقمية بما يتوافق مع مستهدفات رؤية المملكة العربية السعودية 2030 وتوجهاتها نحو تمكين القطاع غير الربحي</w:t>
      </w:r>
      <w:r w:rsidRPr="006E5931">
        <w:rPr>
          <w:rFonts w:ascii="Simplified Arabic" w:eastAsia="Times New Roman" w:hAnsi="Simplified Arabic" w:cs="Simplified Arabic"/>
          <w:color w:val="000000" w:themeColor="text1"/>
          <w:kern w:val="0"/>
          <w:sz w:val="28"/>
          <w:szCs w:val="28"/>
          <w14:ligatures w14:val="none"/>
        </w:rPr>
        <w:t>.</w:t>
      </w:r>
    </w:p>
    <w:p w14:paraId="68329177" w14:textId="77777777" w:rsidR="00B26FCA" w:rsidRPr="006E5931" w:rsidRDefault="00B26FCA" w:rsidP="008727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7" w:name="_Toc236971542"/>
      <w:r w:rsidRPr="006E5931">
        <w:rPr>
          <w:rFonts w:ascii="Simplified Arabic" w:eastAsia="Times New Roman" w:hAnsi="Simplified Arabic" w:cs="Simplified Arabic"/>
          <w:b/>
          <w:bCs/>
          <w:color w:val="000000" w:themeColor="text1"/>
          <w:kern w:val="0"/>
          <w:sz w:val="36"/>
          <w:szCs w:val="36"/>
          <w:rtl/>
          <w14:ligatures w14:val="none"/>
        </w:rPr>
        <w:t>الاستنتاج العام</w:t>
      </w:r>
      <w:bookmarkEnd w:id="47"/>
    </w:p>
    <w:p w14:paraId="77037A90" w14:textId="77777777" w:rsidR="00B26FCA" w:rsidRPr="006E5931" w:rsidRDefault="00B26FCA" w:rsidP="008727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خلصت الدراسة إلى أن التسويق الرقمي أصبح ضرورةً استراتيجيةً لا خياراً ثانوياً في عمل المنظمات غير الربحية بمكة المكرمة، وأن نجاح جهود الاتصال التسويقي يعتمد على تكامل عدة عناصر تتمثل في: تبنّي أدوات التسويق الرقمي بأبعادها الخمسة، وجودة المحتوى المُقدَّم، وتأهيل الكوادر البشرية القائمة على العمل التسويقي الرقمي، وتوافر البنية الرقمية الملائمة، والوعي المؤسسي بأهمية هذا التوجه؛ وهي عوامل تعمل بصورة مترابطة في تعزيز فاعلية الاتصال التسويقي وتحقيق أهداف هذه المنظمات في خدمة المجتمع</w:t>
      </w:r>
      <w:r w:rsidRPr="006E5931">
        <w:rPr>
          <w:rFonts w:ascii="Simplified Arabic" w:eastAsia="Times New Roman" w:hAnsi="Simplified Arabic" w:cs="Simplified Arabic"/>
          <w:color w:val="000000" w:themeColor="text1"/>
          <w:kern w:val="0"/>
          <w:sz w:val="28"/>
          <w:szCs w:val="28"/>
          <w14:ligatures w14:val="none"/>
        </w:rPr>
        <w:t>.</w:t>
      </w:r>
    </w:p>
    <w:p w14:paraId="5B81DB93" w14:textId="77777777" w:rsidR="00B26FCA" w:rsidRPr="006E5931" w:rsidRDefault="00B26FCA" w:rsidP="008727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8" w:name="_Toc236971543"/>
      <w:r w:rsidRPr="006E5931">
        <w:rPr>
          <w:rFonts w:ascii="Simplified Arabic" w:eastAsia="Times New Roman" w:hAnsi="Simplified Arabic" w:cs="Simplified Arabic"/>
          <w:b/>
          <w:bCs/>
          <w:color w:val="000000" w:themeColor="text1"/>
          <w:kern w:val="0"/>
          <w:sz w:val="36"/>
          <w:szCs w:val="36"/>
          <w:rtl/>
          <w14:ligatures w14:val="none"/>
        </w:rPr>
        <w:t>توصيات الدراسة</w:t>
      </w:r>
      <w:bookmarkEnd w:id="48"/>
    </w:p>
    <w:p w14:paraId="1FD17A95" w14:textId="77777777" w:rsidR="00B26FCA" w:rsidRPr="006E5931" w:rsidRDefault="00B26FCA" w:rsidP="008727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في ضوء النتائج السابقة، توصي الدراسة بما يلي</w:t>
      </w:r>
      <w:r w:rsidRPr="006E5931">
        <w:rPr>
          <w:rFonts w:ascii="Simplified Arabic" w:eastAsia="Times New Roman" w:hAnsi="Simplified Arabic" w:cs="Simplified Arabic"/>
          <w:b/>
          <w:bCs/>
          <w:color w:val="000000" w:themeColor="text1"/>
          <w:kern w:val="0"/>
          <w:sz w:val="28"/>
          <w:szCs w:val="28"/>
          <w14:ligatures w14:val="none"/>
        </w:rPr>
        <w:t>:</w:t>
      </w:r>
    </w:p>
    <w:p w14:paraId="42587A59" w14:textId="77777777" w:rsidR="00B26FCA" w:rsidRPr="006E5931" w:rsidRDefault="00B26FCA" w:rsidP="00B4056F">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دمج التسويق الرقمي ضمن الاستراتيجية الشاملة للاتصال التسويقي في المنظمات غير الربحية بمكة المكرمة، بحيث تعمل أبعاده الخمسة بصورة متكاملة لتحقيق أثر تسويقي أكثر استدامة</w:t>
      </w:r>
      <w:r w:rsidRPr="006E5931">
        <w:rPr>
          <w:rFonts w:ascii="Simplified Arabic" w:eastAsia="Times New Roman" w:hAnsi="Simplified Arabic" w:cs="Simplified Arabic"/>
          <w:color w:val="000000" w:themeColor="text1"/>
          <w:kern w:val="0"/>
          <w:sz w:val="28"/>
          <w:szCs w:val="28"/>
          <w14:ligatures w14:val="none"/>
        </w:rPr>
        <w:t>.</w:t>
      </w:r>
    </w:p>
    <w:p w14:paraId="575A8877" w14:textId="77777777" w:rsidR="00B26FCA" w:rsidRPr="006E5931" w:rsidRDefault="00B26FCA" w:rsidP="00B4056F">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اهتمام الجهات المسؤولة عن التسويق في المنظمات غير الربحية بتأهيل الكوادر البشرية العاملة في أقسام التسويق والاتصال عبر برامج تدريبية متخصصة في أدوات التسويق الرقمي الحديثة، بما يعزّز كفاءتهم في إدارة الحملات التسويقية الرقمية</w:t>
      </w:r>
      <w:r w:rsidRPr="006E5931">
        <w:rPr>
          <w:rFonts w:ascii="Simplified Arabic" w:eastAsia="Times New Roman" w:hAnsi="Simplified Arabic" w:cs="Simplified Arabic"/>
          <w:color w:val="000000" w:themeColor="text1"/>
          <w:kern w:val="0"/>
          <w:sz w:val="28"/>
          <w:szCs w:val="28"/>
          <w14:ligatures w14:val="none"/>
        </w:rPr>
        <w:t>.</w:t>
      </w:r>
    </w:p>
    <w:p w14:paraId="473218CB" w14:textId="77777777" w:rsidR="00B26FCA" w:rsidRPr="006E5931" w:rsidRDefault="00B26FCA" w:rsidP="00B4056F">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ضرورة تركيز المنظمات غير الربحية على إنتاج محتوى تسويقي هادف وإبداعي يعكس رسالتها الإنسانية وقِيمها، مع التوسّع في توظيف المحتوى المرئي عالي الجودة الذي يُعزّز ثقة الجمهور ويُحفّز على المشاركة والدعم</w:t>
      </w:r>
      <w:r w:rsidRPr="006E5931">
        <w:rPr>
          <w:rFonts w:ascii="Simplified Arabic" w:eastAsia="Times New Roman" w:hAnsi="Simplified Arabic" w:cs="Simplified Arabic"/>
          <w:color w:val="000000" w:themeColor="text1"/>
          <w:kern w:val="0"/>
          <w:sz w:val="28"/>
          <w:szCs w:val="28"/>
          <w14:ligatures w14:val="none"/>
        </w:rPr>
        <w:t>.</w:t>
      </w:r>
    </w:p>
    <w:p w14:paraId="67EDFC3C" w14:textId="77777777" w:rsidR="00B26FCA" w:rsidRPr="006E5931" w:rsidRDefault="00B26FCA" w:rsidP="00B4056F">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توظيف أدوات التحليل الرقمي في قياس فاعلية الحملات التسويقية الرقمية والعائد على الاستثمار بصورة مستمرة، مع الاستفادة من مؤشرات التفاعل في تقييم أداء الحملات وتطوير المحتوى بما يتوافق مع اهتمامات الجمهور المستهدف</w:t>
      </w:r>
      <w:r w:rsidRPr="006E5931">
        <w:rPr>
          <w:rFonts w:ascii="Simplified Arabic" w:eastAsia="Times New Roman" w:hAnsi="Simplified Arabic" w:cs="Simplified Arabic"/>
          <w:color w:val="000000" w:themeColor="text1"/>
          <w:kern w:val="0"/>
          <w:sz w:val="28"/>
          <w:szCs w:val="28"/>
          <w14:ligatures w14:val="none"/>
        </w:rPr>
        <w:t>.</w:t>
      </w:r>
    </w:p>
    <w:p w14:paraId="2FF2777E" w14:textId="77777777" w:rsidR="00B26FCA" w:rsidRPr="006E5931" w:rsidRDefault="00B26FCA" w:rsidP="00B4056F">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تخصيص ميزانيات كافية لدعم التحول الرقمي في العمل التسويقي داخل المنظمات غير الربحية، وإنشاء وحدات متخصصة بالتسويق الرقمي ضمن الهيكل التنظيمي لهذه المنظمات</w:t>
      </w:r>
      <w:r w:rsidRPr="006E5931">
        <w:rPr>
          <w:rFonts w:ascii="Simplified Arabic" w:eastAsia="Times New Roman" w:hAnsi="Simplified Arabic" w:cs="Simplified Arabic"/>
          <w:color w:val="000000" w:themeColor="text1"/>
          <w:kern w:val="0"/>
          <w:sz w:val="28"/>
          <w:szCs w:val="28"/>
          <w14:ligatures w14:val="none"/>
        </w:rPr>
        <w:t>.</w:t>
      </w:r>
    </w:p>
    <w:p w14:paraId="03DEF39F" w14:textId="77777777" w:rsidR="00B26FCA" w:rsidRPr="006E5931" w:rsidRDefault="00B26FCA" w:rsidP="008727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9" w:name="_Toc236971544"/>
      <w:r w:rsidRPr="006E5931">
        <w:rPr>
          <w:rFonts w:ascii="Simplified Arabic" w:eastAsia="Times New Roman" w:hAnsi="Simplified Arabic" w:cs="Simplified Arabic"/>
          <w:b/>
          <w:bCs/>
          <w:color w:val="000000" w:themeColor="text1"/>
          <w:kern w:val="0"/>
          <w:sz w:val="36"/>
          <w:szCs w:val="36"/>
          <w:rtl/>
          <w14:ligatures w14:val="none"/>
        </w:rPr>
        <w:t>مقترحات لدراسات مستقبلية</w:t>
      </w:r>
      <w:bookmarkEnd w:id="49"/>
    </w:p>
    <w:p w14:paraId="1B34BBE2" w14:textId="77777777" w:rsidR="00B26FCA" w:rsidRPr="006E5931" w:rsidRDefault="00B26FCA" w:rsidP="008727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E5931">
        <w:rPr>
          <w:rFonts w:ascii="Simplified Arabic" w:eastAsia="Times New Roman" w:hAnsi="Simplified Arabic" w:cs="Simplified Arabic"/>
          <w:b/>
          <w:bCs/>
          <w:color w:val="000000" w:themeColor="text1"/>
          <w:kern w:val="0"/>
          <w:sz w:val="28"/>
          <w:szCs w:val="28"/>
          <w:rtl/>
          <w14:ligatures w14:val="none"/>
        </w:rPr>
        <w:t>تقترح الدراسة إجراء بحوث مستقبلية في الموضوعات الآتية</w:t>
      </w:r>
      <w:r w:rsidRPr="006E5931">
        <w:rPr>
          <w:rFonts w:ascii="Simplified Arabic" w:eastAsia="Times New Roman" w:hAnsi="Simplified Arabic" w:cs="Simplified Arabic"/>
          <w:b/>
          <w:bCs/>
          <w:color w:val="000000" w:themeColor="text1"/>
          <w:kern w:val="0"/>
          <w:sz w:val="28"/>
          <w:szCs w:val="28"/>
          <w14:ligatures w14:val="none"/>
        </w:rPr>
        <w:t>:</w:t>
      </w:r>
    </w:p>
    <w:p w14:paraId="51188B84" w14:textId="77777777" w:rsidR="00B26FCA" w:rsidRPr="006E5931" w:rsidRDefault="00B26FCA" w:rsidP="00B4056F">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دراسة دور الذكاء الاصطناعي في تحسين فاعلية التسويق الرقمي بقطاع المنظمات غير الربحية، وقياس أثره في كفاءة الحملات التسويقية</w:t>
      </w:r>
      <w:r w:rsidRPr="006E5931">
        <w:rPr>
          <w:rFonts w:ascii="Simplified Arabic" w:eastAsia="Times New Roman" w:hAnsi="Simplified Arabic" w:cs="Simplified Arabic"/>
          <w:color w:val="000000" w:themeColor="text1"/>
          <w:kern w:val="0"/>
          <w:sz w:val="28"/>
          <w:szCs w:val="28"/>
          <w14:ligatures w14:val="none"/>
        </w:rPr>
        <w:t>.</w:t>
      </w:r>
    </w:p>
    <w:p w14:paraId="35AD2C8F" w14:textId="77777777" w:rsidR="00B26FCA" w:rsidRPr="006E5931" w:rsidRDefault="00B26FCA" w:rsidP="00B4056F">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دراسة أثر التسويق الرقمي في جذب المتبرعين والمتطوعين للمنظمات غير الربحية بالمملكة العربية السعودية</w:t>
      </w:r>
      <w:r w:rsidRPr="006E5931">
        <w:rPr>
          <w:rFonts w:ascii="Simplified Arabic" w:eastAsia="Times New Roman" w:hAnsi="Simplified Arabic" w:cs="Simplified Arabic"/>
          <w:color w:val="000000" w:themeColor="text1"/>
          <w:kern w:val="0"/>
          <w:sz w:val="28"/>
          <w:szCs w:val="28"/>
          <w14:ligatures w14:val="none"/>
        </w:rPr>
        <w:t>.</w:t>
      </w:r>
    </w:p>
    <w:p w14:paraId="4F93291D" w14:textId="77777777" w:rsidR="00B26FCA" w:rsidRPr="006E5931" w:rsidRDefault="00B26FCA" w:rsidP="00B4056F">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مقارنة اختلاف أثر التسويق الرقمي على الاتصال التسويقي بين مناطق المملكة العربية السعودية؛ تبعاً لاختلاف الخصائص الديموغرافية والثقافية</w:t>
      </w:r>
      <w:r w:rsidRPr="006E5931">
        <w:rPr>
          <w:rFonts w:ascii="Simplified Arabic" w:eastAsia="Times New Roman" w:hAnsi="Simplified Arabic" w:cs="Simplified Arabic"/>
          <w:color w:val="000000" w:themeColor="text1"/>
          <w:kern w:val="0"/>
          <w:sz w:val="28"/>
          <w:szCs w:val="28"/>
          <w14:ligatures w14:val="none"/>
        </w:rPr>
        <w:t>.</w:t>
      </w:r>
    </w:p>
    <w:p w14:paraId="5B9D1C18" w14:textId="77777777" w:rsidR="00B26FCA" w:rsidRPr="006E5931" w:rsidRDefault="00B26FCA" w:rsidP="00B4056F">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E5931">
        <w:rPr>
          <w:rFonts w:ascii="Simplified Arabic" w:eastAsia="Times New Roman" w:hAnsi="Simplified Arabic" w:cs="Simplified Arabic"/>
          <w:color w:val="000000" w:themeColor="text1"/>
          <w:kern w:val="0"/>
          <w:sz w:val="28"/>
          <w:szCs w:val="28"/>
          <w:rtl/>
          <w14:ligatures w14:val="none"/>
        </w:rPr>
        <w:t>دراسة التحديات التي تواجه المنظمات غير الربحية في تبنّي أدوات التسويق الرقمي، وسُبل التغلب عليها</w:t>
      </w:r>
      <w:r w:rsidRPr="006E5931">
        <w:rPr>
          <w:rFonts w:ascii="Simplified Arabic" w:eastAsia="Times New Roman" w:hAnsi="Simplified Arabic" w:cs="Simplified Arabic"/>
          <w:color w:val="000000" w:themeColor="text1"/>
          <w:kern w:val="0"/>
          <w:sz w:val="28"/>
          <w:szCs w:val="28"/>
          <w14:ligatures w14:val="none"/>
        </w:rPr>
        <w:t>.</w:t>
      </w:r>
    </w:p>
    <w:p w14:paraId="3CEF6330" w14:textId="423F4383" w:rsidR="00B26FCA" w:rsidRPr="006E5931" w:rsidRDefault="00872708" w:rsidP="00872708">
      <w:pPr>
        <w:bidi w:val="0"/>
        <w:jc w:val="center"/>
        <w:outlineLvl w:val="0"/>
        <w:rPr>
          <w:rFonts w:asciiTheme="majorBidi" w:eastAsia="Times New Roman" w:hAnsiTheme="majorBidi" w:cstheme="majorBidi"/>
          <w:b/>
          <w:bCs/>
          <w:color w:val="000000" w:themeColor="text1"/>
          <w:kern w:val="0"/>
          <w:sz w:val="40"/>
          <w:szCs w:val="40"/>
          <w:rtl/>
          <w:lang w:bidi="ar-EG"/>
          <w14:ligatures w14:val="none"/>
        </w:rPr>
      </w:pPr>
      <w:r w:rsidRPr="006E5931">
        <w:rPr>
          <w:rFonts w:asciiTheme="majorBidi" w:eastAsia="Times New Roman" w:hAnsiTheme="majorBidi" w:cstheme="majorBidi"/>
          <w:b/>
          <w:bCs/>
          <w:color w:val="000000" w:themeColor="text1"/>
          <w:kern w:val="0"/>
          <w:sz w:val="40"/>
          <w:szCs w:val="40"/>
          <w14:ligatures w14:val="none"/>
        </w:rPr>
        <w:br w:type="page"/>
      </w:r>
      <w:bookmarkStart w:id="50" w:name="_Toc236971545"/>
      <w:r w:rsidR="00B26FCA" w:rsidRPr="006E5931">
        <w:rPr>
          <w:rFonts w:asciiTheme="majorBidi" w:eastAsia="Times New Roman" w:hAnsiTheme="majorBidi" w:cstheme="majorBidi"/>
          <w:b/>
          <w:bCs/>
          <w:color w:val="000000" w:themeColor="text1"/>
          <w:kern w:val="0"/>
          <w:sz w:val="40"/>
          <w:szCs w:val="40"/>
          <w14:ligatures w14:val="none"/>
        </w:rPr>
        <w:lastRenderedPageBreak/>
        <w:t>Abstract</w:t>
      </w:r>
      <w:bookmarkEnd w:id="50"/>
    </w:p>
    <w:p w14:paraId="46BD0EA4" w14:textId="77777777" w:rsidR="00B26FCA" w:rsidRPr="006E5931" w:rsidRDefault="00B26FCA" w:rsidP="00872708">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8"/>
          <w:szCs w:val="28"/>
          <w14:ligatures w14:val="none"/>
        </w:rPr>
      </w:pPr>
      <w:r w:rsidRPr="006E5931">
        <w:rPr>
          <w:rFonts w:asciiTheme="majorBidi" w:eastAsia="Times New Roman" w:hAnsiTheme="majorBidi" w:cstheme="majorBidi"/>
          <w:color w:val="000000" w:themeColor="text1"/>
          <w:kern w:val="0"/>
          <w:sz w:val="28"/>
          <w:szCs w:val="28"/>
          <w14:ligatures w14:val="none"/>
        </w:rPr>
        <w:t>This study aimed to examine the attitudes of employees in non-profit organizations in Makkah toward digital marketing and its role in enhancing marketing communication, through five main dimensions: social media marketing, content marketing, email marketing, search engine optimization, and digital advertising. The study adopted the descriptive survey method and used a questionnaire as a data collection tool, applied to a sample of employees working in non-profit organizations in Makkah.</w:t>
      </w:r>
    </w:p>
    <w:p w14:paraId="5DE77A20" w14:textId="77777777" w:rsidR="00B26FCA" w:rsidRPr="006E5931" w:rsidRDefault="00B26FCA" w:rsidP="00872708">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8"/>
          <w:szCs w:val="28"/>
          <w14:ligatures w14:val="none"/>
        </w:rPr>
      </w:pPr>
      <w:r w:rsidRPr="006E5931">
        <w:rPr>
          <w:rFonts w:asciiTheme="majorBidi" w:eastAsia="Times New Roman" w:hAnsiTheme="majorBidi" w:cstheme="majorBidi"/>
          <w:color w:val="000000" w:themeColor="text1"/>
          <w:kern w:val="0"/>
          <w:sz w:val="28"/>
          <w:szCs w:val="28"/>
          <w14:ligatures w14:val="none"/>
        </w:rPr>
        <w:t>The findings revealed positive attitudes among employees toward employing digital marketing in enhancing marketing communication within their organizations. The results indicated that digital marketing, in its various dimensions, plays a pivotal role in improving the quality of marketing messages and expanding their reach to targeted audiences. Social media marketing ranked first among digital marketing tools in enhancing marketing communication, followed by content marketing, then digital advertising, while search engine optimization and email marketing served as important complementary tools within the digital marketing system.</w:t>
      </w:r>
    </w:p>
    <w:p w14:paraId="14450195" w14:textId="77777777" w:rsidR="00B26FCA" w:rsidRPr="006E5931" w:rsidRDefault="00B26FCA" w:rsidP="00872708">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8"/>
          <w:szCs w:val="28"/>
          <w14:ligatures w14:val="none"/>
        </w:rPr>
      </w:pPr>
      <w:r w:rsidRPr="006E5931">
        <w:rPr>
          <w:rFonts w:asciiTheme="majorBidi" w:eastAsia="Times New Roman" w:hAnsiTheme="majorBidi" w:cstheme="majorBidi"/>
          <w:color w:val="000000" w:themeColor="text1"/>
          <w:kern w:val="0"/>
          <w:sz w:val="28"/>
          <w:szCs w:val="28"/>
          <w14:ligatures w14:val="none"/>
        </w:rPr>
        <w:t>The study confirmed that the quality of digital content, its alignment with the nature of non-profit work, the level of audience engagement, and the qualification of human resources represent the most influential factors in the success of marketing communication efforts within these organizations. The study concluded that digital marketing has become a strategic necessity rather than a secondary option for non-profit organizations in Makkah, in line with the objectives of Saudi Vision 2030 to empower the non-profit sector.</w:t>
      </w:r>
    </w:p>
    <w:p w14:paraId="365A7072" w14:textId="77777777" w:rsidR="00B26FCA" w:rsidRPr="006E5931" w:rsidRDefault="00B26FCA" w:rsidP="00872708">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8"/>
          <w:szCs w:val="28"/>
          <w14:ligatures w14:val="none"/>
        </w:rPr>
      </w:pPr>
      <w:r w:rsidRPr="006E5931">
        <w:rPr>
          <w:rFonts w:asciiTheme="majorBidi" w:eastAsia="Times New Roman" w:hAnsiTheme="majorBidi" w:cstheme="majorBidi"/>
          <w:color w:val="000000" w:themeColor="text1"/>
          <w:kern w:val="0"/>
          <w:sz w:val="28"/>
          <w:szCs w:val="28"/>
          <w14:ligatures w14:val="none"/>
        </w:rPr>
        <w:t>Keywords: Digital Marketing, Marketing Communication, Non-Profit Organizations, Makkah.</w:t>
      </w:r>
    </w:p>
    <w:p w14:paraId="6522602D" w14:textId="77777777" w:rsidR="00EE6999" w:rsidRPr="006E5931" w:rsidRDefault="00EE6999" w:rsidP="00E4155F">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lang w:bidi="ar-EG"/>
          <w14:ligatures w14:val="none"/>
        </w:rPr>
      </w:pPr>
    </w:p>
    <w:p w14:paraId="1884AEA0" w14:textId="77777777" w:rsidR="00EE6999" w:rsidRPr="006E5931" w:rsidRDefault="00EE6999" w:rsidP="00E4155F">
      <w:pPr>
        <w:pStyle w:val="ListParagraph"/>
        <w:spacing w:before="100" w:beforeAutospacing="1" w:after="100" w:afterAutospacing="1" w:line="276" w:lineRule="auto"/>
        <w:ind w:left="360"/>
        <w:contextualSpacing w:val="0"/>
        <w:jc w:val="both"/>
        <w:rPr>
          <w:rFonts w:ascii="Simplified Arabic" w:eastAsia="Times New Roman" w:hAnsi="Simplified Arabic" w:cs="Simplified Arabic"/>
          <w:color w:val="000000" w:themeColor="text1"/>
          <w:kern w:val="0"/>
          <w:sz w:val="28"/>
          <w:szCs w:val="28"/>
          <w:lang w:bidi="ar-EG"/>
          <w14:ligatures w14:val="none"/>
        </w:rPr>
      </w:pPr>
    </w:p>
    <w:p w14:paraId="71528B22" w14:textId="77777777" w:rsidR="007D4C66" w:rsidRPr="006E5931" w:rsidRDefault="007D4C66" w:rsidP="00E4155F">
      <w:pPr>
        <w:bidi w:val="0"/>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lang w:bidi="ar-EG"/>
          <w14:ligatures w14:val="none"/>
        </w:rPr>
      </w:pPr>
      <w:r w:rsidRPr="006E5931">
        <w:rPr>
          <w:rFonts w:ascii="Simplified Arabic" w:eastAsia="Times New Roman" w:hAnsi="Simplified Arabic" w:cs="Simplified Arabic"/>
          <w:color w:val="000000" w:themeColor="text1"/>
          <w:kern w:val="0"/>
          <w:sz w:val="28"/>
          <w:szCs w:val="28"/>
          <w:lang w:bidi="ar-EG"/>
          <w14:ligatures w14:val="none"/>
        </w:rPr>
        <w:br w:type="page"/>
      </w:r>
    </w:p>
    <w:p w14:paraId="3EB18F86" w14:textId="194E3543" w:rsidR="00085ED9" w:rsidRPr="006E5931" w:rsidRDefault="00AF0407" w:rsidP="00872708">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lang w:bidi="ar-EG"/>
          <w14:ligatures w14:val="none"/>
        </w:rPr>
      </w:pPr>
      <w:bookmarkStart w:id="51" w:name="_Toc236971546"/>
      <w:r w:rsidRPr="006E5931">
        <w:rPr>
          <w:rFonts w:ascii="Simplified Arabic" w:eastAsia="Times New Roman" w:hAnsi="Simplified Arabic" w:cs="Simplified Arabic"/>
          <w:b/>
          <w:bCs/>
          <w:color w:val="000000" w:themeColor="text1"/>
          <w:kern w:val="0"/>
          <w:sz w:val="40"/>
          <w:szCs w:val="40"/>
          <w:rtl/>
          <w:lang w:bidi="ar-EG"/>
          <w14:ligatures w14:val="none"/>
        </w:rPr>
        <w:lastRenderedPageBreak/>
        <w:t>المراجع</w:t>
      </w:r>
      <w:bookmarkEnd w:id="51"/>
    </w:p>
    <w:p w14:paraId="0ED1AD44" w14:textId="77F0174D" w:rsidR="00872708" w:rsidRPr="006E5931" w:rsidRDefault="00872708" w:rsidP="00E4155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6"/>
          <w:szCs w:val="36"/>
          <w:rtl/>
          <w:lang w:bidi="ar-EG"/>
          <w14:ligatures w14:val="none"/>
        </w:rPr>
      </w:pPr>
      <w:r w:rsidRPr="006E5931">
        <w:rPr>
          <w:rFonts w:ascii="Simplified Arabic" w:eastAsia="Times New Roman" w:hAnsi="Simplified Arabic" w:cs="Simplified Arabic" w:hint="cs"/>
          <w:b/>
          <w:bCs/>
          <w:color w:val="000000" w:themeColor="text1"/>
          <w:kern w:val="0"/>
          <w:sz w:val="36"/>
          <w:szCs w:val="36"/>
          <w:rtl/>
          <w:lang w:bidi="ar-EG"/>
          <w14:ligatures w14:val="none"/>
        </w:rPr>
        <w:t>المراجع العربية</w:t>
      </w:r>
    </w:p>
    <w:p w14:paraId="08C40F3F"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بن صحيح، نبيلة، و طلوش، فارس. (2025). التسويق الريادي كآلية لتعزيز استراتيجية التسويق الرقمي: دراسة حالة منصة </w:t>
      </w:r>
      <w:r w:rsidRPr="006E5931">
        <w:rPr>
          <w:rFonts w:ascii="Simplified Arabic" w:eastAsia="Times New Roman" w:hAnsi="Simplified Arabic" w:cs="Simplified Arabic"/>
          <w:color w:val="000000" w:themeColor="text1"/>
          <w:kern w:val="0"/>
          <w:sz w:val="28"/>
          <w:szCs w:val="28"/>
          <w14:ligatures w14:val="none"/>
        </w:rPr>
        <w:t>Airbnb</w:t>
      </w:r>
      <w:r w:rsidRPr="006E5931">
        <w:rPr>
          <w:rFonts w:ascii="Simplified Arabic" w:eastAsia="Times New Roman" w:hAnsi="Simplified Arabic" w:cs="Simplified Arabic"/>
          <w:color w:val="000000" w:themeColor="text1"/>
          <w:kern w:val="0"/>
          <w:sz w:val="28"/>
          <w:szCs w:val="28"/>
          <w:rtl/>
          <w14:ligatures w14:val="none"/>
        </w:rPr>
        <w:t xml:space="preserve">. مجلة البحوث الاقتصادية والمالية، مج12, ع1 ، 1 - 26. مسترجع من </w:t>
      </w:r>
      <w:hyperlink r:id="rId17"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http://search.mandumah.com/Record/1590499</w:t>
        </w:r>
      </w:hyperlink>
    </w:p>
    <w:p w14:paraId="64899CFB"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بن طيفور، مصطفى جمال. (2024). فعالية الاتصال التسويقي الرقمي في الترويج لمناطق الجذب السياحي: دراسة تحليلية لموقع روح السعودية. مجلة جامعة تبوك للعلوم الإنسانية والاجتماعية، مج4, ع3 ، 42 - 65. مسترجع من </w:t>
      </w:r>
      <w:hyperlink r:id="rId18"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http://search.mandumah.com/Record/1519277</w:t>
        </w:r>
      </w:hyperlink>
    </w:p>
    <w:p w14:paraId="0E5832C3"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ثابت، غادة سيف. (2023). استراتيجيات الاتصال التسويقي ومستقبل صناعة المحتوى في الإعلان الرقمي. المجلة المصرية لبحوث الرأي العام، مج22, ع1 ، 641 - 679. مسترجع من </w:t>
      </w:r>
      <w:hyperlink r:id="rId19"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http://search.mandumah.com/Record/1383884</w:t>
        </w:r>
      </w:hyperlink>
    </w:p>
    <w:p w14:paraId="68A013B1"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حسين، عزة جلال عبدالله، و القرشي، عبير عبداللطيف. (2021). إدارة الاتصال التسويقي بالمؤسسات الصحية السعودية: دراسة حالة على مدينة الملك عبدالله الطبية بمكة المكرمة. مجلة بحوث العلاقات العامة الشرق الأوسط، ع32 ، 9 - 52. مسترجع من </w:t>
      </w:r>
      <w:hyperlink r:id="rId20"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http://search.mandumah.com/Record/1134281</w:t>
        </w:r>
      </w:hyperlink>
    </w:p>
    <w:p w14:paraId="6020579F"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الربيعي، مريم باسم عزيز، و الجنابي، ثامر هادي. (2023). دور التسويق الرقمي في ثقافة الزبون: دراسة تحليلية لآراء عينة من مدراء ومسؤولي الشعب والوحدات لشركات زين لاتصالات في العراق. آداب الكوفة، مج15, ع56 ، 207 - 229. مسترجع من </w:t>
      </w:r>
      <w:hyperlink r:id="rId21"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http://search.mandumah.com/Record/1395445</w:t>
        </w:r>
      </w:hyperlink>
    </w:p>
    <w:p w14:paraId="53CE654C"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الرشيدية، رحمة بنت سعيد بن خالد، الزهرة، إيمان محمد محمد، و ساطور، محمد مختار متولي. (2021). ممارسة الاتصال التسويقي المتكامل في سلطنة عمان: دراسة تطبيقية على الوكالات (رسالة ماجستير غير منشورة). جامعة السلطان قابوس، مسقط. مسترجع من </w:t>
      </w:r>
      <w:hyperlink r:id="rId22"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http://search.mandumah.com/Record/1174330</w:t>
        </w:r>
      </w:hyperlink>
    </w:p>
    <w:p w14:paraId="3010FC16"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الزهرة، إيمان محمد محمد، و الرشيدية، رحمة بنت سعيد بن خالد. (2023). ممارسة الاتصال التسويقي في سلطنة عمان: دراسة الوكالات المتكاملة. مجلة اتحاد الجامعات العربية لبحوث الإعلام </w:t>
      </w:r>
      <w:r w:rsidRPr="006E5931">
        <w:rPr>
          <w:rFonts w:ascii="Simplified Arabic" w:eastAsia="Times New Roman" w:hAnsi="Simplified Arabic" w:cs="Simplified Arabic"/>
          <w:color w:val="000000" w:themeColor="text1"/>
          <w:kern w:val="0"/>
          <w:sz w:val="28"/>
          <w:szCs w:val="28"/>
          <w:rtl/>
          <w14:ligatures w14:val="none"/>
        </w:rPr>
        <w:lastRenderedPageBreak/>
        <w:t xml:space="preserve">وتكنولوجيا الاتصال، ع11 ، 1 - 47. مسترجع من </w:t>
      </w:r>
      <w:hyperlink r:id="rId23"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http://search.mandumah.com/Record/1458635</w:t>
        </w:r>
      </w:hyperlink>
    </w:p>
    <w:p w14:paraId="16A3ABEA"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الشريف، هاجر أحمد، ابعيو، إسماعيل عبدالسلام، و أبو جازية، محمد أحمد. (2024). التسويق الرقمي وعلاقته بالصورة الذهنية: دراسة على عملاء شركة المدار بمدينة مصراته. مجلة الدراسات الاقتصادية، مج7, ع1 ، 58 - 71. مسترجع من </w:t>
      </w:r>
      <w:hyperlink r:id="rId24"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http://search.mandumah.com/Record/1465521</w:t>
        </w:r>
      </w:hyperlink>
    </w:p>
    <w:p w14:paraId="2006F445"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عبد ربه، ريهام عماد عبدالله. (2025). دور الاتصال التسويقي في تحقيق رؤية المملكة 2030: استراتيجية لبناء العلامة التجارية وتعزيز النمو الاقتصادي. دراسات عربية في التربية وعلم النفس، ع153 ، 261 - 288. مسترجع من </w:t>
      </w:r>
      <w:hyperlink r:id="rId25"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http://search.mandumah.com/Record/1535915</w:t>
        </w:r>
      </w:hyperlink>
    </w:p>
    <w:p w14:paraId="45D5C0C0"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العبدالكريم، ماجد بن عبدالمحسن. (2024). أثر مقاييس أداء أنشطة الاتصال التسويقي في تحقيق الأهداف التنظيمية: دراسة مسحية على مديري البنوك بالرياض. مجلة جامعة الإمام عبدالرحمن بن فيصل للعلوم الإنسانية والتربوية، مج2, ع1 ، 1 - 15. مسترجع من </w:t>
      </w:r>
      <w:hyperlink r:id="rId26"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http://search.mandumah.com/Record/1606615</w:t>
        </w:r>
      </w:hyperlink>
    </w:p>
    <w:p w14:paraId="34505CBE"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عشي، أسامة، و بودربالة، عبدالقادر. (2021). دور الاتصال التسويقي في بناء الذهنية لمؤسسة </w:t>
      </w:r>
      <w:r w:rsidRPr="006E5931">
        <w:rPr>
          <w:rFonts w:ascii="Simplified Arabic" w:eastAsia="Times New Roman" w:hAnsi="Simplified Arabic" w:cs="Simplified Arabic"/>
          <w:color w:val="000000" w:themeColor="text1"/>
          <w:kern w:val="0"/>
          <w:sz w:val="28"/>
          <w:szCs w:val="28"/>
          <w14:ligatures w14:val="none"/>
        </w:rPr>
        <w:t>OPPO</w:t>
      </w:r>
      <w:r w:rsidRPr="006E5931">
        <w:rPr>
          <w:rFonts w:ascii="Simplified Arabic" w:eastAsia="Times New Roman" w:hAnsi="Simplified Arabic" w:cs="Simplified Arabic"/>
          <w:color w:val="000000" w:themeColor="text1"/>
          <w:kern w:val="0"/>
          <w:sz w:val="28"/>
          <w:szCs w:val="28"/>
          <w:rtl/>
          <w14:ligatures w14:val="none"/>
        </w:rPr>
        <w:t xml:space="preserve"> لدى الزبون: دراسة ميدانية على عينة من زبائن وكالة </w:t>
      </w:r>
      <w:r w:rsidRPr="006E5931">
        <w:rPr>
          <w:rFonts w:ascii="Simplified Arabic" w:eastAsia="Times New Roman" w:hAnsi="Simplified Arabic" w:cs="Simplified Arabic"/>
          <w:color w:val="000000" w:themeColor="text1"/>
          <w:kern w:val="0"/>
          <w:sz w:val="28"/>
          <w:szCs w:val="28"/>
          <w14:ligatures w14:val="none"/>
        </w:rPr>
        <w:t>OPPO</w:t>
      </w:r>
      <w:r w:rsidRPr="006E5931">
        <w:rPr>
          <w:rFonts w:ascii="Simplified Arabic" w:eastAsia="Times New Roman" w:hAnsi="Simplified Arabic" w:cs="Simplified Arabic"/>
          <w:color w:val="000000" w:themeColor="text1"/>
          <w:kern w:val="0"/>
          <w:sz w:val="28"/>
          <w:szCs w:val="28"/>
          <w:rtl/>
          <w14:ligatures w14:val="none"/>
        </w:rPr>
        <w:t xml:space="preserve"> بورقلة (رسالة ماجستير غير منشورة). جامعة قاصدي مرباح - ورقلة، ورقلة. مسترجع من </w:t>
      </w:r>
      <w:hyperlink r:id="rId27"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http://search.mandumah.com/Record/1392133</w:t>
        </w:r>
      </w:hyperlink>
    </w:p>
    <w:p w14:paraId="0A02BA72"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علي، آدم محمد أحمد محمد. (2025). دور الاتصال التسويقي المتكامل في رضا العملاء: دراسة تطبيقية على أكاديمية سوداكال لاتصالات. المجلة العلمية لجامعة إقليم سبأ، مج8, ع1 ، 233 - 266. مسترجع من </w:t>
      </w:r>
      <w:hyperlink r:id="rId28"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http://search.mandumah.com/Record/1591231</w:t>
        </w:r>
      </w:hyperlink>
    </w:p>
    <w:p w14:paraId="25B75D97"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الغامدي، محمد بن سلمان، منياوي، محمد سامي، الغامدي، عزام بن عبدالله بن أحمد، الشهري، عبدالله بن عبدالرحمن، و العمودي، عبدالرحمن محمد سعيد. (2026). استراتيجيات التسويق الرقمي للمنتجات الوقفية</w:t>
      </w:r>
      <w:r w:rsidRPr="006E5931">
        <w:rPr>
          <w:rFonts w:ascii="Simplified Arabic" w:eastAsia="Times New Roman" w:hAnsi="Simplified Arabic" w:cs="Simplified Arabic"/>
          <w:color w:val="000000" w:themeColor="text1"/>
          <w:kern w:val="0"/>
          <w:sz w:val="28"/>
          <w:szCs w:val="28"/>
          <w:cs/>
          <w14:ligatures w14:val="none"/>
        </w:rPr>
        <w:t>‎</w:t>
      </w:r>
      <w:r w:rsidRPr="006E5931">
        <w:rPr>
          <w:rFonts w:ascii="Simplified Arabic" w:eastAsia="Times New Roman" w:hAnsi="Simplified Arabic" w:cs="Simplified Arabic"/>
          <w:color w:val="000000" w:themeColor="text1"/>
          <w:kern w:val="0"/>
          <w:sz w:val="28"/>
          <w:szCs w:val="28"/>
          <w:rtl/>
          <w14:ligatures w14:val="none"/>
        </w:rPr>
        <w:t xml:space="preserve">: دراسة تطبيقية على جمعية إنسان ‏لرعاية الأيتام: </w:t>
      </w:r>
      <w:r w:rsidRPr="006E5931">
        <w:rPr>
          <w:rFonts w:ascii="Simplified Arabic" w:eastAsia="Times New Roman" w:hAnsi="Simplified Arabic" w:cs="Simplified Arabic"/>
          <w:color w:val="000000" w:themeColor="text1"/>
          <w:kern w:val="0"/>
          <w:sz w:val="28"/>
          <w:szCs w:val="28"/>
          <w:cs/>
          <w14:ligatures w14:val="none"/>
        </w:rPr>
        <w:t>‎</w:t>
      </w:r>
      <w:r w:rsidRPr="006E5931">
        <w:rPr>
          <w:rFonts w:ascii="Simplified Arabic" w:eastAsia="Times New Roman" w:hAnsi="Simplified Arabic" w:cs="Simplified Arabic"/>
          <w:color w:val="000000" w:themeColor="text1"/>
          <w:kern w:val="0"/>
          <w:sz w:val="28"/>
          <w:szCs w:val="28"/>
          <w:rtl/>
          <w14:ligatures w14:val="none"/>
        </w:rPr>
        <w:t xml:space="preserve">‏الوقف السكني أنموذجاً. المجلة العربية للدراسات الإسلامية والشرعية، ع36 ، 413 - 460. مسترجع من </w:t>
      </w:r>
      <w:hyperlink r:id="rId29"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http://search.mandumah.com/Record/1683297</w:t>
        </w:r>
      </w:hyperlink>
    </w:p>
    <w:p w14:paraId="068E29D9"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كويسي، معمر، قواص، ياسين، و بن جروة، حكيم. (2021). أثر الاتصال التسويقي في تحقيق رضا وولاء الزبائن: دراسة حالة زبائن مؤسسة موبيليس "وحدة ورقلة" (رسالة ماجستير غير منشورة). جامعة </w:t>
      </w:r>
      <w:r w:rsidRPr="006E5931">
        <w:rPr>
          <w:rFonts w:ascii="Simplified Arabic" w:eastAsia="Times New Roman" w:hAnsi="Simplified Arabic" w:cs="Simplified Arabic"/>
          <w:color w:val="000000" w:themeColor="text1"/>
          <w:kern w:val="0"/>
          <w:sz w:val="28"/>
          <w:szCs w:val="28"/>
          <w:rtl/>
          <w14:ligatures w14:val="none"/>
        </w:rPr>
        <w:lastRenderedPageBreak/>
        <w:t xml:space="preserve">قاصدي مرباح - ورقلة، ورقلة. مسترجع من </w:t>
      </w:r>
      <w:hyperlink r:id="rId30"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http://search.mandumah.com/Record/1440524</w:t>
        </w:r>
      </w:hyperlink>
    </w:p>
    <w:p w14:paraId="16E821F5"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لزغد، أسماء، و نور الدين، رجم. (2024). علاقة الذكاء الاصطناعي بالتسويق الرقمي: تحليل ببليومتري "2013-2023". مجلة اقتصاديات الأعمال والتجارة، مج9, ع2 ، 70 - 88. مسترجع من </w:t>
      </w:r>
      <w:hyperlink r:id="rId31"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http://search.mandumah.com/Record/1520964</w:t>
        </w:r>
      </w:hyperlink>
    </w:p>
    <w:p w14:paraId="626B695A" w14:textId="77777777" w:rsidR="00872708" w:rsidRPr="006E5931" w:rsidRDefault="00872708" w:rsidP="00B4056F">
      <w:pPr>
        <w:pStyle w:val="ListParagraph"/>
        <w:numPr>
          <w:ilvl w:val="0"/>
          <w:numId w:val="19"/>
        </w:numPr>
        <w:spacing w:before="100" w:beforeAutospacing="1" w:after="100" w:afterAutospacing="1" w:line="276" w:lineRule="auto"/>
        <w:ind w:left="424"/>
        <w:jc w:val="both"/>
        <w:rPr>
          <w:rStyle w:val="Hyperlink"/>
          <w:rFonts w:ascii="Simplified Arabic" w:eastAsia="Times New Roman" w:hAnsi="Simplified Arabic" w:cs="Simplified Arabic"/>
          <w:color w:val="000000" w:themeColor="text1"/>
          <w:kern w:val="0"/>
          <w:sz w:val="28"/>
          <w:szCs w:val="28"/>
          <w:u w:val="none"/>
          <w14:ligatures w14:val="none"/>
        </w:rPr>
      </w:pPr>
      <w:r w:rsidRPr="006E5931">
        <w:rPr>
          <w:rFonts w:ascii="Simplified Arabic" w:eastAsia="Times New Roman" w:hAnsi="Simplified Arabic" w:cs="Simplified Arabic"/>
          <w:color w:val="000000" w:themeColor="text1"/>
          <w:kern w:val="0"/>
          <w:sz w:val="28"/>
          <w:szCs w:val="28"/>
          <w:rtl/>
          <w14:ligatures w14:val="none"/>
        </w:rPr>
        <w:t xml:space="preserve">مقدم، نسرين، و فارس، طارق. (2024). أثر أنشطة التسويق الرقمي على فعالية الاتصال التسويقي: دراسة تحليلية لزبائن مؤسسة اتصالات الجزائر. مجلة البحوث الاقتصادية والمالية، مج11, ع2 ، 345 - 367. مسترجع من </w:t>
      </w:r>
      <w:hyperlink r:id="rId32" w:history="1">
        <w:r w:rsidRPr="006E5931">
          <w:rPr>
            <w:rStyle w:val="Hyperlink"/>
            <w:rFonts w:ascii="Simplified Arabic" w:eastAsia="Times New Roman" w:hAnsi="Simplified Arabic" w:cs="Simplified Arabic"/>
            <w:color w:val="000000" w:themeColor="text1"/>
            <w:kern w:val="0"/>
            <w:sz w:val="28"/>
            <w:szCs w:val="28"/>
            <w14:ligatures w14:val="none"/>
          </w:rPr>
          <w:t>http://search.mandumah.com/Record/1544551</w:t>
        </w:r>
      </w:hyperlink>
    </w:p>
    <w:p w14:paraId="403228C0" w14:textId="77A13A79" w:rsidR="00872708" w:rsidRPr="006E5931" w:rsidRDefault="00872708" w:rsidP="008727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6"/>
          <w:szCs w:val="36"/>
          <w:rtl/>
          <w14:ligatures w14:val="none"/>
        </w:rPr>
      </w:pPr>
      <w:r w:rsidRPr="006E5931">
        <w:rPr>
          <w:rFonts w:ascii="Simplified Arabic" w:eastAsia="Times New Roman" w:hAnsi="Simplified Arabic" w:cs="Simplified Arabic" w:hint="cs"/>
          <w:b/>
          <w:bCs/>
          <w:color w:val="000000" w:themeColor="text1"/>
          <w:kern w:val="0"/>
          <w:sz w:val="36"/>
          <w:szCs w:val="36"/>
          <w:rtl/>
          <w14:ligatures w14:val="none"/>
        </w:rPr>
        <w:t>المراجع الأجنبية</w:t>
      </w:r>
    </w:p>
    <w:p w14:paraId="58212007" w14:textId="77777777" w:rsidR="00872708" w:rsidRPr="006E5931" w:rsidRDefault="00872708" w:rsidP="00B4056F">
      <w:pPr>
        <w:pStyle w:val="ListParagraph"/>
        <w:numPr>
          <w:ilvl w:val="0"/>
          <w:numId w:val="20"/>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14:ligatures w14:val="none"/>
        </w:rPr>
      </w:pPr>
      <w:r w:rsidRPr="006E5931">
        <w:rPr>
          <w:rFonts w:asciiTheme="majorBidi" w:eastAsia="Times New Roman" w:hAnsiTheme="majorBidi" w:cstheme="majorBidi"/>
          <w:color w:val="000000" w:themeColor="text1"/>
          <w:kern w:val="0"/>
          <w:sz w:val="24"/>
          <w:szCs w:val="24"/>
          <w14:ligatures w14:val="none"/>
        </w:rPr>
        <w:t>Cipriano, M., &amp; Za, S. (2024). Non-profit organisations in the digital age: A research agenda for supporting the development of a digital transformation strategy. Journal of Information Technology, 39(4), 732-755.</w:t>
      </w:r>
    </w:p>
    <w:p w14:paraId="09D68782" w14:textId="77777777" w:rsidR="00872708" w:rsidRPr="006E5931" w:rsidRDefault="00872708" w:rsidP="00B4056F">
      <w:pPr>
        <w:pStyle w:val="ListParagraph"/>
        <w:numPr>
          <w:ilvl w:val="0"/>
          <w:numId w:val="20"/>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14:ligatures w14:val="none"/>
        </w:rPr>
      </w:pPr>
      <w:r w:rsidRPr="006E5931">
        <w:rPr>
          <w:rFonts w:asciiTheme="majorBidi" w:eastAsia="Times New Roman" w:hAnsiTheme="majorBidi" w:cstheme="majorBidi"/>
          <w:color w:val="000000" w:themeColor="text1"/>
          <w:kern w:val="0"/>
          <w:sz w:val="24"/>
          <w:szCs w:val="24"/>
          <w14:ligatures w14:val="none"/>
        </w:rPr>
        <w:t>Komodromos, M. (2024). Marketing Communication Strategies in Nonprofit Organisations. In Non-Profit Organisations, Volume I: Strategic, Managerial and Marketing Advancements (pp. 117-144). Cham: Springer Nature Switzerland.</w:t>
      </w:r>
    </w:p>
    <w:p w14:paraId="06194D56" w14:textId="77777777" w:rsidR="00872708" w:rsidRPr="006E5931" w:rsidRDefault="00872708" w:rsidP="00B4056F">
      <w:pPr>
        <w:pStyle w:val="ListParagraph"/>
        <w:numPr>
          <w:ilvl w:val="0"/>
          <w:numId w:val="20"/>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14:ligatures w14:val="none"/>
        </w:rPr>
      </w:pPr>
      <w:r w:rsidRPr="006E5931">
        <w:rPr>
          <w:rFonts w:asciiTheme="majorBidi" w:eastAsia="Times New Roman" w:hAnsiTheme="majorBidi" w:cstheme="majorBidi"/>
          <w:color w:val="000000" w:themeColor="text1"/>
          <w:kern w:val="0"/>
          <w:sz w:val="24"/>
          <w:szCs w:val="24"/>
          <w14:ligatures w14:val="none"/>
        </w:rPr>
        <w:t>Kuzmina, A. M., &amp; Kuzmin, A. E. (2021, April). Engaging the audience of non-profit organizations in communication in social networks in modern marketing practice. In 2021 Communication Strategies in Digital Society Seminar (ComSDS) (pp. 104-107). IEEE.</w:t>
      </w:r>
      <w:r w:rsidRPr="006E5931">
        <w:rPr>
          <w:rFonts w:asciiTheme="majorBidi" w:eastAsia="Times New Roman" w:hAnsiTheme="majorBidi" w:cstheme="majorBidi"/>
          <w:color w:val="000000" w:themeColor="text1"/>
          <w:kern w:val="0"/>
          <w:sz w:val="24"/>
          <w:szCs w:val="24"/>
          <w:rtl/>
          <w14:ligatures w14:val="none"/>
        </w:rPr>
        <w:t>‏</w:t>
      </w:r>
    </w:p>
    <w:p w14:paraId="13B89E2F" w14:textId="77777777" w:rsidR="00872708" w:rsidRPr="006E5931" w:rsidRDefault="00872708" w:rsidP="00B4056F">
      <w:pPr>
        <w:pStyle w:val="ListParagraph"/>
        <w:numPr>
          <w:ilvl w:val="0"/>
          <w:numId w:val="20"/>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14:ligatures w14:val="none"/>
        </w:rPr>
      </w:pPr>
      <w:r w:rsidRPr="006E5931">
        <w:rPr>
          <w:rFonts w:asciiTheme="majorBidi" w:eastAsia="Times New Roman" w:hAnsiTheme="majorBidi" w:cstheme="majorBidi"/>
          <w:color w:val="000000" w:themeColor="text1"/>
          <w:kern w:val="0"/>
          <w:sz w:val="24"/>
          <w:szCs w:val="24"/>
          <w14:ligatures w14:val="none"/>
        </w:rPr>
        <w:t>Pereira, I. V., Casais, B., &amp; Mendes, I. (2024). Digital Marketing in Nonprofit Organizations: Conceptual Background and Recommendations for Practitioners. In Digital Marketing (pp. 255-275). CRC Press.</w:t>
      </w:r>
      <w:r w:rsidRPr="006E5931">
        <w:rPr>
          <w:rFonts w:asciiTheme="majorBidi" w:eastAsia="Times New Roman" w:hAnsiTheme="majorBidi" w:cstheme="majorBidi"/>
          <w:color w:val="000000" w:themeColor="text1"/>
          <w:kern w:val="0"/>
          <w:sz w:val="24"/>
          <w:szCs w:val="24"/>
          <w:rtl/>
          <w14:ligatures w14:val="none"/>
        </w:rPr>
        <w:t>‏</w:t>
      </w:r>
    </w:p>
    <w:p w14:paraId="2C991E8F" w14:textId="77777777" w:rsidR="00872708" w:rsidRPr="006E5931" w:rsidRDefault="00872708" w:rsidP="00B4056F">
      <w:pPr>
        <w:pStyle w:val="ListParagraph"/>
        <w:numPr>
          <w:ilvl w:val="0"/>
          <w:numId w:val="20"/>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14:ligatures w14:val="none"/>
        </w:rPr>
      </w:pPr>
      <w:r w:rsidRPr="006E5931">
        <w:rPr>
          <w:rFonts w:asciiTheme="majorBidi" w:eastAsia="Times New Roman" w:hAnsiTheme="majorBidi" w:cstheme="majorBidi"/>
          <w:color w:val="000000" w:themeColor="text1"/>
          <w:kern w:val="0"/>
          <w:sz w:val="24"/>
          <w:szCs w:val="24"/>
          <w14:ligatures w14:val="none"/>
        </w:rPr>
        <w:t>Thomas, S., &amp; Duffett, R. G. (2025). Using social media as a marketing communication strategy: perspectives from health-related non-profit organizations. Journal of Nonprofit &amp; Public Sector Marketing, 37(3), 373-397.</w:t>
      </w:r>
    </w:p>
    <w:p w14:paraId="0936113F" w14:textId="77777777" w:rsidR="00872708" w:rsidRPr="006E5931" w:rsidRDefault="00872708" w:rsidP="00B4056F">
      <w:pPr>
        <w:pStyle w:val="ListParagraph"/>
        <w:numPr>
          <w:ilvl w:val="0"/>
          <w:numId w:val="20"/>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14:ligatures w14:val="none"/>
        </w:rPr>
      </w:pPr>
      <w:r w:rsidRPr="006E5931">
        <w:rPr>
          <w:rFonts w:asciiTheme="majorBidi" w:eastAsia="Times New Roman" w:hAnsiTheme="majorBidi" w:cstheme="majorBidi"/>
          <w:color w:val="000000" w:themeColor="text1"/>
          <w:kern w:val="0"/>
          <w:sz w:val="24"/>
          <w:szCs w:val="24"/>
          <w14:ligatures w14:val="none"/>
        </w:rPr>
        <w:t>Yoon, C. (2023). Factors affecting the adoption of digital marketing in non-profit organizations: An empirical study. Administrative Sciences, 14(1), 10.</w:t>
      </w:r>
    </w:p>
    <w:p w14:paraId="3BDFE345" w14:textId="4DB5881F" w:rsidR="00872708" w:rsidRPr="006E5931" w:rsidRDefault="00872708">
      <w:pPr>
        <w:bidi w:val="0"/>
        <w:rPr>
          <w:rFonts w:ascii="Simplified Arabic" w:hAnsi="Simplified Arabic" w:cs="Simplified Arabic"/>
          <w:color w:val="000000" w:themeColor="text1"/>
          <w:sz w:val="28"/>
          <w:szCs w:val="28"/>
          <w:rtl/>
        </w:rPr>
      </w:pPr>
      <w:r w:rsidRPr="006E5931">
        <w:rPr>
          <w:rFonts w:ascii="Simplified Arabic" w:hAnsi="Simplified Arabic" w:cs="Simplified Arabic"/>
          <w:color w:val="000000" w:themeColor="text1"/>
          <w:sz w:val="28"/>
          <w:szCs w:val="28"/>
          <w:rtl/>
        </w:rPr>
        <w:br w:type="page"/>
      </w:r>
    </w:p>
    <w:p w14:paraId="4833F2B7" w14:textId="77777777" w:rsidR="000D37EA" w:rsidRPr="006E5931" w:rsidRDefault="000D37EA" w:rsidP="00E4155F">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BF32E13" w14:textId="77777777" w:rsidR="00872708" w:rsidRPr="006E5931" w:rsidRDefault="00872708" w:rsidP="00E4155F">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B3B4F58" w14:textId="77777777" w:rsidR="00872708" w:rsidRPr="006E5931" w:rsidRDefault="00872708" w:rsidP="00E4155F">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D5F9E89" w14:textId="77777777" w:rsidR="00872708" w:rsidRPr="006E5931" w:rsidRDefault="00872708" w:rsidP="00E4155F">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5851D71E" w14:textId="3983CF0B" w:rsidR="00872708" w:rsidRPr="006E5931" w:rsidRDefault="00872708" w:rsidP="00872708">
      <w:pPr>
        <w:spacing w:before="100" w:beforeAutospacing="1" w:after="100" w:afterAutospacing="1" w:line="276" w:lineRule="auto"/>
        <w:jc w:val="center"/>
        <w:outlineLvl w:val="0"/>
        <w:rPr>
          <w:rFonts w:ascii="Simplified Arabic" w:hAnsi="Simplified Arabic" w:cs="Simplified Arabic"/>
          <w:b/>
          <w:bCs/>
          <w:color w:val="000000" w:themeColor="text1"/>
          <w:sz w:val="170"/>
          <w:szCs w:val="170"/>
          <w:rtl/>
        </w:rPr>
      </w:pPr>
      <w:bookmarkStart w:id="52" w:name="_Toc236971547"/>
      <w:r w:rsidRPr="006E5931">
        <w:rPr>
          <w:rFonts w:ascii="Simplified Arabic" w:hAnsi="Simplified Arabic" w:cs="Simplified Arabic" w:hint="cs"/>
          <w:b/>
          <w:bCs/>
          <w:color w:val="000000" w:themeColor="text1"/>
          <w:sz w:val="170"/>
          <w:szCs w:val="170"/>
          <w:rtl/>
        </w:rPr>
        <w:t>الملاحق</w:t>
      </w:r>
      <w:bookmarkEnd w:id="52"/>
    </w:p>
    <w:p w14:paraId="10AAB396" w14:textId="77777777" w:rsidR="00872708" w:rsidRPr="006E5931" w:rsidRDefault="00872708">
      <w:pPr>
        <w:bidi w:val="0"/>
        <w:rPr>
          <w:rFonts w:ascii="Simplified Arabic" w:hAnsi="Simplified Arabic" w:cs="Simplified Arabic"/>
          <w:color w:val="000000" w:themeColor="text1"/>
          <w:sz w:val="28"/>
          <w:szCs w:val="28"/>
          <w:rtl/>
        </w:rPr>
      </w:pPr>
      <w:r w:rsidRPr="006E5931">
        <w:rPr>
          <w:rFonts w:ascii="Simplified Arabic" w:hAnsi="Simplified Arabic" w:cs="Simplified Arabic"/>
          <w:color w:val="000000" w:themeColor="text1"/>
          <w:sz w:val="28"/>
          <w:szCs w:val="28"/>
          <w:rtl/>
        </w:rPr>
        <w:br w:type="page"/>
      </w:r>
    </w:p>
    <w:p w14:paraId="21BE6F4B" w14:textId="77777777" w:rsidR="00872708" w:rsidRPr="006E5931" w:rsidRDefault="00872708" w:rsidP="00872708">
      <w:pPr>
        <w:spacing w:before="100" w:beforeAutospacing="1" w:after="100" w:afterAutospacing="1"/>
        <w:rPr>
          <w:rFonts w:ascii="Simplified Arabic" w:hAnsi="Simplified Arabic" w:cs="Simplified Arabic"/>
          <w:b/>
          <w:bCs/>
          <w:color w:val="000000" w:themeColor="text1"/>
          <w:szCs w:val="28"/>
          <w:rtl/>
          <w:lang w:bidi="ar-EG"/>
        </w:rPr>
      </w:pPr>
      <w:bookmarkStart w:id="53" w:name="_Hlk161862590"/>
      <w:bookmarkStart w:id="54" w:name="_Hlk161872857"/>
      <w:bookmarkStart w:id="55" w:name="_Hlk162329489"/>
      <w:r w:rsidRPr="006E5931">
        <w:rPr>
          <w:rFonts w:ascii="Simplified Arabic" w:hAnsi="Simplified Arabic" w:cs="Simplified Arabic"/>
          <w:b/>
          <w:bCs/>
          <w:noProof/>
          <w:color w:val="000000" w:themeColor="text1"/>
          <w:szCs w:val="28"/>
        </w:rPr>
        <w:lastRenderedPageBreak/>
        <w:drawing>
          <wp:anchor distT="0" distB="0" distL="114300" distR="114300" simplePos="0" relativeHeight="251669504" behindDoc="0" locked="0" layoutInCell="1" allowOverlap="1" wp14:anchorId="7844C17C" wp14:editId="3DF1976B">
            <wp:simplePos x="0" y="0"/>
            <wp:positionH relativeFrom="column">
              <wp:posOffset>101600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3">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E5931">
        <w:rPr>
          <w:rFonts w:ascii="Simplified Arabic" w:hAnsi="Simplified Arabic" w:cs="Simplified Arabic"/>
          <w:b/>
          <w:bCs/>
          <w:color w:val="000000" w:themeColor="text1"/>
          <w:szCs w:val="28"/>
          <w:lang w:bidi="ar-EG"/>
        </w:rPr>
        <w:t xml:space="preserve"> </w:t>
      </w:r>
    </w:p>
    <w:p w14:paraId="21C0679D" w14:textId="77777777" w:rsidR="00872708" w:rsidRPr="006E5931" w:rsidRDefault="00872708" w:rsidP="00872708">
      <w:pPr>
        <w:spacing w:before="100" w:beforeAutospacing="1" w:after="100" w:afterAutospacing="1"/>
        <w:jc w:val="center"/>
        <w:rPr>
          <w:rFonts w:ascii="Simplified Arabic" w:hAnsi="Simplified Arabic" w:cs="Simplified Arabic"/>
          <w:b/>
          <w:bCs/>
          <w:color w:val="000000" w:themeColor="text1"/>
          <w:szCs w:val="28"/>
          <w:rtl/>
        </w:rPr>
      </w:pPr>
    </w:p>
    <w:p w14:paraId="6D53C3EE" w14:textId="77777777" w:rsidR="00872708" w:rsidRPr="006E5931" w:rsidRDefault="00872708" w:rsidP="00872708">
      <w:pPr>
        <w:spacing w:before="100" w:beforeAutospacing="1" w:after="100" w:afterAutospacing="1" w:line="276" w:lineRule="auto"/>
        <w:ind w:left="-6" w:hanging="11"/>
        <w:jc w:val="center"/>
        <w:outlineLvl w:val="0"/>
        <w:rPr>
          <w:rFonts w:ascii="Simplified Arabic" w:hAnsi="Simplified Arabic" w:cs="Simplified Arabic"/>
          <w:b/>
          <w:bCs/>
          <w:color w:val="000000" w:themeColor="text1"/>
          <w:sz w:val="32"/>
          <w:szCs w:val="40"/>
          <w:rtl/>
        </w:rPr>
      </w:pPr>
      <w:bookmarkStart w:id="56" w:name="_Toc161199474"/>
      <w:bookmarkStart w:id="57" w:name="_Toc223618839"/>
      <w:bookmarkStart w:id="58" w:name="_Toc236971548"/>
      <w:r w:rsidRPr="006E5931">
        <w:rPr>
          <w:rFonts w:ascii="Simplified Arabic" w:hAnsi="Simplified Arabic" w:cs="Simplified Arabic"/>
          <w:b/>
          <w:bCs/>
          <w:color w:val="000000" w:themeColor="text1"/>
          <w:sz w:val="32"/>
          <w:szCs w:val="40"/>
          <w:rtl/>
        </w:rPr>
        <w:t>استمارة استبيان</w:t>
      </w:r>
      <w:bookmarkEnd w:id="56"/>
      <w:bookmarkEnd w:id="57"/>
      <w:bookmarkEnd w:id="58"/>
    </w:p>
    <w:p w14:paraId="41906FC1" w14:textId="77777777" w:rsidR="00872708" w:rsidRPr="006E5931" w:rsidRDefault="00872708" w:rsidP="00872708">
      <w:pPr>
        <w:spacing w:before="100" w:beforeAutospacing="1" w:after="100" w:afterAutospacing="1" w:line="276" w:lineRule="auto"/>
        <w:ind w:left="-2" w:hanging="14"/>
        <w:jc w:val="center"/>
        <w:rPr>
          <w:rFonts w:ascii="Simplified Arabic" w:hAnsi="Simplified Arabic" w:cs="Simplified Arabic"/>
          <w:b/>
          <w:bCs/>
          <w:color w:val="000000" w:themeColor="text1"/>
          <w:szCs w:val="36"/>
          <w:rtl/>
          <w:lang w:bidi="ar-EG"/>
        </w:rPr>
      </w:pPr>
      <w:r w:rsidRPr="006E5931">
        <w:rPr>
          <w:rFonts w:ascii="Simplified Arabic" w:hAnsi="Simplified Arabic" w:cs="Simplified Arabic"/>
          <w:b/>
          <w:bCs/>
          <w:color w:val="000000" w:themeColor="text1"/>
          <w:szCs w:val="36"/>
          <w:rtl/>
          <w:lang w:bidi="ar-EG"/>
        </w:rPr>
        <w:t>السلام عليكم ورحمة الله وبركاته</w:t>
      </w:r>
    </w:p>
    <w:p w14:paraId="5D1C2756" w14:textId="77777777" w:rsidR="00872708" w:rsidRPr="006E5931" w:rsidRDefault="00872708" w:rsidP="00872708">
      <w:pPr>
        <w:spacing w:before="100" w:beforeAutospacing="1" w:after="100" w:afterAutospacing="1" w:line="276" w:lineRule="auto"/>
        <w:ind w:left="-2"/>
        <w:rPr>
          <w:rFonts w:ascii="Simplified Arabic" w:hAnsi="Simplified Arabic" w:cs="Simplified Arabic"/>
          <w:b/>
          <w:bCs/>
          <w:color w:val="000000" w:themeColor="text1"/>
          <w:sz w:val="24"/>
          <w:szCs w:val="32"/>
          <w:rtl/>
        </w:rPr>
      </w:pPr>
      <w:r w:rsidRPr="006E5931">
        <w:rPr>
          <w:rFonts w:ascii="Simplified Arabic" w:hAnsi="Simplified Arabic" w:cs="Simplified Arabic"/>
          <w:b/>
          <w:bCs/>
          <w:color w:val="000000" w:themeColor="text1"/>
          <w:sz w:val="24"/>
          <w:szCs w:val="32"/>
          <w:rtl/>
        </w:rPr>
        <w:t>أخي الكريم / أختي الكريمة</w:t>
      </w:r>
    </w:p>
    <w:p w14:paraId="1C1E017C" w14:textId="77777777" w:rsidR="00872708" w:rsidRPr="006E5931" w:rsidRDefault="00872708" w:rsidP="00872708">
      <w:pPr>
        <w:spacing w:before="100" w:beforeAutospacing="1" w:after="100" w:afterAutospacing="1" w:line="276" w:lineRule="auto"/>
        <w:ind w:left="-2"/>
        <w:rPr>
          <w:rFonts w:ascii="Simplified Arabic" w:hAnsi="Simplified Arabic" w:cs="Simplified Arabic"/>
          <w:color w:val="000000" w:themeColor="text1"/>
          <w:szCs w:val="28"/>
          <w:rtl/>
        </w:rPr>
      </w:pPr>
      <w:r w:rsidRPr="006E5931">
        <w:rPr>
          <w:rFonts w:ascii="Simplified Arabic" w:hAnsi="Simplified Arabic" w:cs="Simplified Arabic"/>
          <w:color w:val="000000" w:themeColor="text1"/>
          <w:szCs w:val="28"/>
          <w:rtl/>
        </w:rPr>
        <w:t>تحية طيبة وبعد،</w:t>
      </w:r>
    </w:p>
    <w:p w14:paraId="462BB376" w14:textId="0DD26295" w:rsidR="00872708" w:rsidRPr="006E5931" w:rsidRDefault="00872708" w:rsidP="00872708">
      <w:pPr>
        <w:spacing w:before="100" w:beforeAutospacing="1" w:after="100" w:afterAutospacing="1" w:line="276" w:lineRule="auto"/>
        <w:ind w:left="-2" w:firstLine="708"/>
        <w:jc w:val="both"/>
        <w:rPr>
          <w:rFonts w:ascii="Simplified Arabic" w:hAnsi="Simplified Arabic" w:cs="Simplified Arabic"/>
          <w:b/>
          <w:bCs/>
          <w:color w:val="000000" w:themeColor="text1"/>
          <w:szCs w:val="28"/>
          <w:rtl/>
        </w:rPr>
      </w:pPr>
      <w:r w:rsidRPr="006E5931">
        <w:rPr>
          <w:rFonts w:ascii="Simplified Arabic" w:hAnsi="Simplified Arabic" w:cs="Simplified Arabic"/>
          <w:color w:val="000000" w:themeColor="text1"/>
          <w:szCs w:val="28"/>
          <w:rtl/>
        </w:rPr>
        <w:t xml:space="preserve">يقوم الباحثين بإجراء دراسة حول </w:t>
      </w:r>
      <w:bookmarkStart w:id="59" w:name="_Hlk159288273"/>
      <w:bookmarkStart w:id="60" w:name="_Hlk161813773"/>
      <w:r w:rsidRPr="006E5931">
        <w:rPr>
          <w:rFonts w:ascii="Simplified Arabic" w:hAnsi="Simplified Arabic" w:cs="Simplified Arabic"/>
          <w:color w:val="000000" w:themeColor="text1"/>
          <w:szCs w:val="28"/>
          <w:rtl/>
        </w:rPr>
        <w:t xml:space="preserve">قياس </w:t>
      </w:r>
      <w:bookmarkEnd w:id="59"/>
      <w:bookmarkEnd w:id="60"/>
      <w:r w:rsidRPr="006E5931">
        <w:rPr>
          <w:rFonts w:ascii="Simplified Arabic" w:hAnsi="Simplified Arabic" w:cs="Simplified Arabic"/>
          <w:b/>
          <w:bCs/>
          <w:color w:val="000000" w:themeColor="text1"/>
          <w:szCs w:val="28"/>
          <w:rtl/>
        </w:rPr>
        <w:t>اتجاهات العاملين في الجمعيات غير الربحية بمنطقة مكة المكرمة نحو توظيف التسويق الرقمي في تعزيز الاتصال التسويقي :دراسة ميدانية</w:t>
      </w:r>
    </w:p>
    <w:p w14:paraId="15907F4D" w14:textId="77777777" w:rsidR="00872708" w:rsidRPr="006E5931" w:rsidRDefault="00872708" w:rsidP="00872708">
      <w:pPr>
        <w:spacing w:before="100" w:beforeAutospacing="1" w:after="100" w:afterAutospacing="1" w:line="276" w:lineRule="auto"/>
        <w:ind w:left="-2" w:firstLine="708"/>
        <w:jc w:val="both"/>
        <w:rPr>
          <w:rFonts w:ascii="Simplified Arabic" w:hAnsi="Simplified Arabic" w:cs="Simplified Arabic"/>
          <w:b/>
          <w:bCs/>
          <w:color w:val="000000" w:themeColor="text1"/>
          <w:szCs w:val="28"/>
          <w:lang w:bidi="ar-EG"/>
        </w:rPr>
      </w:pPr>
      <w:r w:rsidRPr="006E5931">
        <w:rPr>
          <w:rFonts w:ascii="Simplified Arabic" w:hAnsi="Simplified Arabic" w:cs="Simplified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637060BF" w14:textId="77777777" w:rsidR="00872708" w:rsidRPr="006E5931" w:rsidRDefault="00872708" w:rsidP="00872708">
      <w:pPr>
        <w:spacing w:before="100" w:beforeAutospacing="1" w:after="100" w:afterAutospacing="1" w:line="276" w:lineRule="auto"/>
        <w:ind w:left="-2" w:firstLine="708"/>
        <w:jc w:val="both"/>
        <w:rPr>
          <w:rFonts w:ascii="Simplified Arabic" w:hAnsi="Simplified Arabic" w:cs="Simplified Arabic"/>
          <w:color w:val="000000" w:themeColor="text1"/>
          <w:szCs w:val="28"/>
        </w:rPr>
      </w:pPr>
      <w:r w:rsidRPr="006E5931">
        <w:rPr>
          <w:rFonts w:ascii="Simplified Arabic" w:hAnsi="Simplified Arabic" w:cs="Simplified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693C6CEE" w14:textId="77777777" w:rsidR="00872708" w:rsidRPr="006E5931" w:rsidRDefault="00872708" w:rsidP="00872708">
      <w:pPr>
        <w:spacing w:before="100" w:beforeAutospacing="1" w:after="100" w:afterAutospacing="1" w:line="276" w:lineRule="auto"/>
        <w:ind w:left="-2"/>
        <w:jc w:val="right"/>
        <w:rPr>
          <w:rFonts w:ascii="Simplified Arabic" w:hAnsi="Simplified Arabic" w:cs="Simplified Arabic"/>
          <w:b/>
          <w:bCs/>
          <w:color w:val="000000" w:themeColor="text1"/>
          <w:szCs w:val="28"/>
        </w:rPr>
      </w:pPr>
      <w:r w:rsidRPr="006E5931">
        <w:rPr>
          <w:rFonts w:ascii="Simplified Arabic" w:hAnsi="Simplified Arabic" w:cs="Simplified Arabic"/>
          <w:b/>
          <w:bCs/>
          <w:color w:val="000000" w:themeColor="text1"/>
          <w:szCs w:val="28"/>
          <w:rtl/>
        </w:rPr>
        <w:t xml:space="preserve">وتفضلوا بقبول فائق التقدير والاحترام </w:t>
      </w:r>
    </w:p>
    <w:p w14:paraId="4E2BD5BB" w14:textId="77777777" w:rsidR="00872708" w:rsidRPr="006E5931" w:rsidRDefault="00872708" w:rsidP="00872708">
      <w:pPr>
        <w:spacing w:before="100" w:beforeAutospacing="1" w:after="100" w:afterAutospacing="1" w:line="276" w:lineRule="auto"/>
        <w:rPr>
          <w:rFonts w:ascii="Simplified Arabic" w:hAnsi="Simplified Arabic" w:cs="Simplified Arabic"/>
          <w:color w:val="000000" w:themeColor="text1"/>
          <w:szCs w:val="28"/>
          <w:rtl/>
        </w:rPr>
      </w:pPr>
      <w:r w:rsidRPr="006E5931">
        <w:rPr>
          <w:rFonts w:ascii="Simplified Arabic" w:hAnsi="Simplified Arabic" w:cs="Simplified Arabic"/>
          <w:color w:val="000000" w:themeColor="text1"/>
          <w:szCs w:val="28"/>
          <w:rtl/>
        </w:rPr>
        <w:br w:type="page"/>
      </w:r>
    </w:p>
    <w:p w14:paraId="02B336A9" w14:textId="77777777" w:rsidR="00872708" w:rsidRPr="006E5931" w:rsidRDefault="00872708" w:rsidP="00872708">
      <w:pPr>
        <w:spacing w:before="100" w:beforeAutospacing="1" w:after="100" w:afterAutospacing="1" w:line="276" w:lineRule="auto"/>
        <w:ind w:left="-2" w:hanging="14"/>
        <w:rPr>
          <w:rFonts w:ascii="Simplified Arabic" w:hAnsi="Simplified Arabic" w:cs="Simplified Arabic"/>
          <w:b/>
          <w:bCs/>
          <w:color w:val="000000" w:themeColor="text1"/>
          <w:sz w:val="36"/>
          <w:szCs w:val="36"/>
          <w:rtl/>
        </w:rPr>
      </w:pPr>
      <w:r w:rsidRPr="006E5931">
        <w:rPr>
          <w:rFonts w:ascii="Simplified Arabic" w:hAnsi="Simplified Arabic" w:cs="Simplified Arabic"/>
          <w:b/>
          <w:bCs/>
          <w:color w:val="000000" w:themeColor="text1"/>
          <w:sz w:val="36"/>
          <w:szCs w:val="36"/>
          <w:rtl/>
        </w:rPr>
        <w:lastRenderedPageBreak/>
        <w:t xml:space="preserve">أولا: البيــانــات الشخصية  </w:t>
      </w:r>
    </w:p>
    <w:p w14:paraId="3044AF10" w14:textId="77777777" w:rsidR="00872708" w:rsidRPr="006E5931" w:rsidRDefault="00872708" w:rsidP="00B4056F">
      <w:pPr>
        <w:pStyle w:val="ListParagraph"/>
        <w:numPr>
          <w:ilvl w:val="0"/>
          <w:numId w:val="21"/>
        </w:numPr>
        <w:spacing w:before="100" w:beforeAutospacing="1" w:after="100" w:afterAutospacing="1" w:line="276" w:lineRule="auto"/>
        <w:ind w:left="423" w:hanging="374"/>
        <w:contextualSpacing w:val="0"/>
        <w:rPr>
          <w:rFonts w:ascii="Simplified Arabic" w:hAnsi="Simplified Arabic" w:cs="Simplified Arabic"/>
          <w:color w:val="000000" w:themeColor="text1"/>
          <w:szCs w:val="28"/>
        </w:rPr>
      </w:pPr>
      <w:r w:rsidRPr="006E5931">
        <w:rPr>
          <w:rFonts w:ascii="Simplified Arabic" w:hAnsi="Simplified Arabic" w:cs="Simplified Arabic"/>
          <w:b/>
          <w:bCs/>
          <w:color w:val="000000" w:themeColor="text1"/>
          <w:szCs w:val="28"/>
          <w:rtl/>
        </w:rPr>
        <w:t>النوع الاجتماعي</w:t>
      </w:r>
      <w:r w:rsidRPr="006E5931">
        <w:rPr>
          <w:rFonts w:ascii="Simplified Arabic" w:hAnsi="Simplified Arabic" w:cs="Simplified Arabic"/>
          <w:color w:val="000000" w:themeColor="text1"/>
          <w:szCs w:val="28"/>
          <w:rtl/>
        </w:rPr>
        <w:t xml:space="preserve"> </w:t>
      </w:r>
      <w:r w:rsidRPr="006E5931">
        <w:rPr>
          <w:rFonts w:ascii="Simplified Arabic" w:hAnsi="Simplified Arabic" w:cs="Simplified Arabic"/>
          <w:color w:val="000000" w:themeColor="text1"/>
          <w:szCs w:val="28"/>
          <w:rtl/>
        </w:rPr>
        <w:tab/>
        <w:t xml:space="preserve"> </w:t>
      </w:r>
      <w:r w:rsidRPr="006E5931">
        <w:rPr>
          <w:rFonts w:ascii="Simplified Arabic" w:hAnsi="Simplified Arabic" w:cs="Simplified Arabic"/>
          <w:color w:val="000000" w:themeColor="text1"/>
          <w:szCs w:val="28"/>
          <w:rtl/>
        </w:rPr>
        <w:t xml:space="preserve">ذكر         </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أنثي</w:t>
      </w:r>
    </w:p>
    <w:p w14:paraId="55FCBF19" w14:textId="77777777" w:rsidR="00872708" w:rsidRPr="006E5931" w:rsidRDefault="00872708" w:rsidP="00872708">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Cs w:val="28"/>
          <w:rtl/>
        </w:rPr>
      </w:pPr>
    </w:p>
    <w:p w14:paraId="5C3BFB18" w14:textId="27960B55" w:rsidR="00872708" w:rsidRPr="006E5931" w:rsidRDefault="00872708" w:rsidP="00B4056F">
      <w:pPr>
        <w:pStyle w:val="ListParagraph"/>
        <w:numPr>
          <w:ilvl w:val="0"/>
          <w:numId w:val="21"/>
        </w:numPr>
        <w:spacing w:before="100" w:beforeAutospacing="1" w:after="100" w:afterAutospacing="1" w:line="276" w:lineRule="auto"/>
        <w:ind w:left="423" w:hanging="374"/>
        <w:contextualSpacing w:val="0"/>
        <w:rPr>
          <w:rFonts w:ascii="Simplified Arabic" w:hAnsi="Simplified Arabic" w:cs="Simplified Arabic"/>
          <w:color w:val="000000" w:themeColor="text1"/>
          <w:szCs w:val="28"/>
        </w:rPr>
      </w:pPr>
      <w:r w:rsidRPr="006E5931">
        <w:rPr>
          <w:rFonts w:ascii="Simplified Arabic" w:eastAsia="Times New Roman" w:hAnsi="Simplified Arabic" w:cs="Simplified Arabic"/>
          <w:color w:val="000000" w:themeColor="text1"/>
          <w:szCs w:val="28"/>
          <w:rtl/>
          <w14:ligatures w14:val="none"/>
        </w:rPr>
        <w:t>العمر</w:t>
      </w:r>
      <w:r w:rsidRPr="006E5931">
        <w:rPr>
          <w:rFonts w:ascii="Simplified Arabic" w:eastAsia="Times New Roman" w:hAnsi="Simplified Arabic" w:cs="Simplified Arabic"/>
          <w:color w:val="000000" w:themeColor="text1"/>
          <w:szCs w:val="28"/>
          <w:rtl/>
          <w14:ligatures w14:val="none"/>
        </w:rPr>
        <w:tab/>
        <w:t xml:space="preserve">  </w:t>
      </w:r>
      <w:r w:rsidRPr="006E5931">
        <w:rPr>
          <w:rFonts w:ascii="Simplified Arabic" w:eastAsia="Times New Roman" w:hAnsi="Simplified Arabic" w:cs="Simplified Arabic"/>
          <w:color w:val="000000" w:themeColor="text1"/>
          <w:szCs w:val="28"/>
          <w:rtl/>
          <w14:ligatures w14:val="none"/>
        </w:rPr>
        <w:tab/>
      </w:r>
      <w:r w:rsidRPr="006E5931">
        <w:rPr>
          <w:rFonts w:ascii="Simplified Arabic" w:eastAsia="Times New Roman" w:hAnsi="Simplified Arabic" w:cs="Simplified Arabic"/>
          <w:color w:val="000000" w:themeColor="text1"/>
          <w:szCs w:val="28"/>
          <w:rtl/>
          <w14:ligatures w14:val="none"/>
        </w:rPr>
        <w:t xml:space="preserve">من </w:t>
      </w:r>
      <w:r w:rsidR="006E5931" w:rsidRPr="006E5931">
        <w:rPr>
          <w:rFonts w:ascii="Simplified Arabic" w:eastAsia="Times New Roman" w:hAnsi="Simplified Arabic" w:cs="Simplified Arabic" w:hint="cs"/>
          <w:color w:val="000000" w:themeColor="text1"/>
          <w:szCs w:val="28"/>
          <w:rtl/>
          <w14:ligatures w14:val="none"/>
        </w:rPr>
        <w:t xml:space="preserve">18 </w:t>
      </w:r>
      <w:r w:rsidR="006E5931" w:rsidRPr="006E5931">
        <w:rPr>
          <w:rFonts w:ascii="Simplified Arabic" w:eastAsia="Times New Roman" w:hAnsi="Simplified Arabic" w:cs="Simplified Arabic"/>
          <w:color w:val="000000" w:themeColor="text1"/>
          <w:szCs w:val="28"/>
          <w:rtl/>
          <w14:ligatures w14:val="none"/>
        </w:rPr>
        <w:t>–</w:t>
      </w:r>
      <w:r w:rsidR="006E5931" w:rsidRPr="006E5931">
        <w:rPr>
          <w:rFonts w:ascii="Simplified Arabic" w:eastAsia="Times New Roman" w:hAnsi="Simplified Arabic" w:cs="Simplified Arabic" w:hint="cs"/>
          <w:color w:val="000000" w:themeColor="text1"/>
          <w:szCs w:val="28"/>
          <w:rtl/>
          <w14:ligatures w14:val="none"/>
        </w:rPr>
        <w:t xml:space="preserve"> 35 سنة </w:t>
      </w:r>
      <w:r w:rsidRPr="006E5931">
        <w:rPr>
          <w:rFonts w:ascii="Simplified Arabic" w:eastAsia="Times New Roman" w:hAnsi="Simplified Arabic" w:cs="Simplified Arabic"/>
          <w:color w:val="000000" w:themeColor="text1"/>
          <w:szCs w:val="28"/>
          <w:rtl/>
          <w14:ligatures w14:val="none"/>
        </w:rPr>
        <w:tab/>
      </w:r>
      <w:r w:rsidRPr="006E5931">
        <w:rPr>
          <w:rFonts w:ascii="Simplified Arabic" w:eastAsia="Times New Roman" w:hAnsi="Simplified Arabic" w:cs="Simplified Arabic"/>
          <w:color w:val="000000" w:themeColor="text1"/>
          <w:szCs w:val="28"/>
          <w:rtl/>
          <w14:ligatures w14:val="none"/>
        </w:rPr>
        <w:tab/>
      </w:r>
      <w:r w:rsidRPr="006E5931">
        <w:rPr>
          <w:rFonts w:ascii="Simplified Arabic" w:hAnsi="Simplified Arabic" w:cs="Simplified Arabic"/>
          <w:color w:val="000000" w:themeColor="text1"/>
          <w:szCs w:val="28"/>
        </w:rPr>
        <w:tab/>
      </w:r>
      <w:r w:rsidRPr="006E5931">
        <w:rPr>
          <w:rFonts w:ascii="Simplified Arabic" w:hAnsi="Simplified Arabic" w:cs="Simplified Arabic"/>
          <w:color w:val="000000" w:themeColor="text1"/>
          <w:szCs w:val="28"/>
          <w:rtl/>
        </w:rPr>
        <w:t xml:space="preserve"> </w:t>
      </w:r>
      <w:r w:rsidR="006E5931" w:rsidRPr="006E5931">
        <w:rPr>
          <w:rFonts w:ascii="Simplified Arabic" w:eastAsia="Times New Roman" w:hAnsi="Simplified Arabic" w:cs="Simplified Arabic" w:hint="cs"/>
          <w:color w:val="000000" w:themeColor="text1"/>
          <w:szCs w:val="28"/>
          <w:rtl/>
          <w14:ligatures w14:val="none"/>
        </w:rPr>
        <w:t xml:space="preserve">36 </w:t>
      </w:r>
      <w:r w:rsidR="006E5931" w:rsidRPr="006E5931">
        <w:rPr>
          <w:rFonts w:ascii="Simplified Arabic" w:eastAsia="Times New Roman" w:hAnsi="Simplified Arabic" w:cs="Simplified Arabic"/>
          <w:color w:val="000000" w:themeColor="text1"/>
          <w:szCs w:val="28"/>
          <w:rtl/>
          <w14:ligatures w14:val="none"/>
        </w:rPr>
        <w:t>–</w:t>
      </w:r>
      <w:r w:rsidR="006E5931" w:rsidRPr="006E5931">
        <w:rPr>
          <w:rFonts w:ascii="Simplified Arabic" w:eastAsia="Times New Roman" w:hAnsi="Simplified Arabic" w:cs="Simplified Arabic" w:hint="cs"/>
          <w:color w:val="000000" w:themeColor="text1"/>
          <w:szCs w:val="28"/>
          <w:rtl/>
          <w14:ligatures w14:val="none"/>
        </w:rPr>
        <w:t xml:space="preserve"> 50 سنة</w:t>
      </w:r>
      <w:r w:rsidR="006E5931" w:rsidRPr="006E5931">
        <w:rPr>
          <w:rFonts w:ascii="Simplified Arabic" w:eastAsia="Times New Roman" w:hAnsi="Simplified Arabic" w:cs="Simplified Arabic"/>
          <w:color w:val="000000" w:themeColor="text1"/>
          <w:szCs w:val="28"/>
          <w:rtl/>
          <w14:ligatures w14:val="none"/>
        </w:rPr>
        <w:tab/>
      </w:r>
      <w:r w:rsidR="006E5931" w:rsidRPr="006E5931">
        <w:rPr>
          <w:rFonts w:ascii="Simplified Arabic" w:eastAsia="Times New Roman" w:hAnsi="Simplified Arabic" w:cs="Simplified Arabic"/>
          <w:color w:val="000000" w:themeColor="text1"/>
          <w:szCs w:val="28"/>
          <w:rtl/>
          <w14:ligatures w14:val="none"/>
        </w:rPr>
        <w:tab/>
      </w:r>
      <w:r w:rsidRPr="006E5931">
        <w:rPr>
          <w:rFonts w:ascii="Simplified Arabic" w:eastAsia="Times New Roman" w:hAnsi="Simplified Arabic" w:cs="Simplified Arabic"/>
          <w:color w:val="000000" w:themeColor="text1"/>
          <w:szCs w:val="28"/>
          <w:rtl/>
          <w14:ligatures w14:val="none"/>
        </w:rPr>
        <w:tab/>
      </w:r>
      <w:r w:rsidRPr="006E5931">
        <w:rPr>
          <w:rFonts w:ascii="Simplified Arabic" w:eastAsia="Times New Roman" w:hAnsi="Simplified Arabic" w:cs="Simplified Arabic"/>
          <w:color w:val="000000" w:themeColor="text1"/>
          <w:szCs w:val="28"/>
          <w:rtl/>
          <w14:ligatures w14:val="none"/>
        </w:rPr>
        <w:tab/>
      </w:r>
      <w:r w:rsidRPr="006E5931">
        <w:rPr>
          <w:rFonts w:ascii="Simplified Arabic" w:eastAsia="Times New Roman" w:hAnsi="Simplified Arabic" w:cs="Simplified Arabic"/>
          <w:color w:val="000000" w:themeColor="text1"/>
          <w:szCs w:val="28"/>
          <w:rtl/>
        </w:rPr>
        <w:tab/>
      </w:r>
      <w:r w:rsidRPr="006E5931">
        <w:rPr>
          <w:rFonts w:ascii="Simplified Arabic" w:hAnsi="Simplified Arabic" w:cs="Simplified Arabic"/>
          <w:color w:val="000000" w:themeColor="text1"/>
          <w:szCs w:val="28"/>
          <w:rtl/>
        </w:rPr>
        <w:t xml:space="preserve"> </w:t>
      </w:r>
      <w:r w:rsidRPr="006E5931">
        <w:rPr>
          <w:rFonts w:ascii="Simplified Arabic" w:eastAsia="Times New Roman" w:hAnsi="Simplified Arabic" w:cs="Simplified Arabic"/>
          <w:color w:val="000000" w:themeColor="text1"/>
          <w:szCs w:val="28"/>
          <w:rtl/>
        </w:rPr>
        <w:t xml:space="preserve">من </w:t>
      </w:r>
      <w:r w:rsidR="006E5931" w:rsidRPr="006E5931">
        <w:rPr>
          <w:rFonts w:ascii="Simplified Arabic" w:eastAsia="Times New Roman" w:hAnsi="Simplified Arabic" w:cs="Simplified Arabic" w:hint="cs"/>
          <w:color w:val="000000" w:themeColor="text1"/>
          <w:szCs w:val="28"/>
          <w:rtl/>
          <w:lang w:eastAsia="ar-SA" w:bidi="ar-EG"/>
          <w14:ligatures w14:val="none"/>
        </w:rPr>
        <w:t>51 سنة فأكثر</w:t>
      </w:r>
    </w:p>
    <w:p w14:paraId="041CBFD5" w14:textId="77777777" w:rsidR="00872708" w:rsidRPr="006E5931" w:rsidRDefault="00872708" w:rsidP="00872708">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Cs w:val="28"/>
          <w:rtl/>
        </w:rPr>
      </w:pPr>
    </w:p>
    <w:p w14:paraId="5DF8085F" w14:textId="5506B01F" w:rsidR="00872708" w:rsidRPr="006E5931" w:rsidRDefault="00872708" w:rsidP="00B4056F">
      <w:pPr>
        <w:pStyle w:val="ListParagraph"/>
        <w:numPr>
          <w:ilvl w:val="0"/>
          <w:numId w:val="21"/>
        </w:numPr>
        <w:spacing w:before="100" w:beforeAutospacing="1" w:after="100" w:afterAutospacing="1" w:line="276" w:lineRule="auto"/>
        <w:ind w:left="423" w:hanging="374"/>
        <w:contextualSpacing w:val="0"/>
        <w:rPr>
          <w:rFonts w:ascii="Simplified Arabic" w:hAnsi="Simplified Arabic" w:cs="Simplified Arabic"/>
          <w:color w:val="000000" w:themeColor="text1"/>
          <w:szCs w:val="28"/>
        </w:rPr>
      </w:pPr>
      <w:r w:rsidRPr="006E5931">
        <w:rPr>
          <w:rFonts w:ascii="Simplified Arabic" w:hAnsi="Simplified Arabic" w:cs="Simplified Arabic"/>
          <w:b/>
          <w:bCs/>
          <w:color w:val="000000" w:themeColor="text1"/>
          <w:szCs w:val="28"/>
          <w:rtl/>
        </w:rPr>
        <w:t xml:space="preserve">المؤهل العلمي </w:t>
      </w:r>
      <w:r w:rsidRPr="006E5931">
        <w:rPr>
          <w:rFonts w:ascii="Simplified Arabic" w:hAnsi="Simplified Arabic" w:cs="Simplified Arabic"/>
          <w:b/>
          <w:bCs/>
          <w:color w:val="000000" w:themeColor="text1"/>
          <w:szCs w:val="28"/>
          <w:rtl/>
        </w:rPr>
        <w:tab/>
      </w:r>
      <w:r w:rsidRPr="006E5931">
        <w:rPr>
          <w:rFonts w:ascii="Simplified Arabic" w:hAnsi="Simplified Arabic" w:cs="Simplified Arabic"/>
          <w:color w:val="000000" w:themeColor="text1"/>
          <w:szCs w:val="28"/>
          <w:rtl/>
        </w:rPr>
        <w:t xml:space="preserve"> </w:t>
      </w:r>
      <w:r w:rsidR="006E5931" w:rsidRPr="006E5931">
        <w:rPr>
          <w:rFonts w:ascii="Simplified Arabic" w:hAnsi="Simplified Arabic" w:cs="Simplified Arabic" w:hint="cs"/>
          <w:color w:val="000000" w:themeColor="text1"/>
          <w:szCs w:val="28"/>
          <w:rtl/>
        </w:rPr>
        <w:t>ثانوية</w:t>
      </w:r>
      <w:r w:rsidR="006E5931"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 xml:space="preserve"> </w:t>
      </w:r>
      <w:r w:rsidR="006E5931" w:rsidRPr="006E5931">
        <w:rPr>
          <w:rFonts w:ascii="Simplified Arabic" w:hAnsi="Simplified Arabic" w:cs="Simplified Arabic" w:hint="cs"/>
          <w:color w:val="000000" w:themeColor="text1"/>
          <w:szCs w:val="28"/>
          <w:rtl/>
          <w:lang w:bidi="ar-EG"/>
        </w:rPr>
        <w:t>دبلوم</w:t>
      </w:r>
      <w:r w:rsidRPr="006E5931">
        <w:rPr>
          <w:rFonts w:ascii="Simplified Arabic" w:hAnsi="Simplified Arabic" w:cs="Simplified Arabic"/>
          <w:color w:val="000000" w:themeColor="text1"/>
          <w:szCs w:val="28"/>
          <w:rtl/>
        </w:rPr>
        <w:t xml:space="preserve">  </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 xml:space="preserve"> </w:t>
      </w:r>
      <w:r w:rsidR="006E5931" w:rsidRPr="006E5931">
        <w:rPr>
          <w:rFonts w:ascii="Simplified Arabic" w:hAnsi="Simplified Arabic" w:cs="Simplified Arabic" w:hint="cs"/>
          <w:color w:val="000000" w:themeColor="text1"/>
          <w:szCs w:val="28"/>
          <w:rtl/>
        </w:rPr>
        <w:t>بكالوريوس</w:t>
      </w:r>
      <w:r w:rsidR="006E5931"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t xml:space="preserve"> </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 xml:space="preserve"> </w:t>
      </w:r>
      <w:r w:rsidR="006E5931" w:rsidRPr="006E5931">
        <w:rPr>
          <w:rFonts w:ascii="Simplified Arabic" w:hAnsi="Simplified Arabic" w:cs="Simplified Arabic" w:hint="cs"/>
          <w:color w:val="000000" w:themeColor="text1"/>
          <w:szCs w:val="28"/>
          <w:rtl/>
        </w:rPr>
        <w:t>دراسات عليا</w:t>
      </w:r>
    </w:p>
    <w:p w14:paraId="0F6614FB" w14:textId="77777777" w:rsidR="00872708" w:rsidRPr="006E5931" w:rsidRDefault="00872708" w:rsidP="00872708">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Cs w:val="28"/>
          <w:rtl/>
        </w:rPr>
      </w:pPr>
    </w:p>
    <w:p w14:paraId="5A3FAD4F" w14:textId="03237FA3" w:rsidR="00872708" w:rsidRPr="006E5931" w:rsidRDefault="00872708" w:rsidP="00B4056F">
      <w:pPr>
        <w:pStyle w:val="ListParagraph"/>
        <w:numPr>
          <w:ilvl w:val="0"/>
          <w:numId w:val="21"/>
        </w:numPr>
        <w:spacing w:before="100" w:beforeAutospacing="1" w:after="100" w:afterAutospacing="1" w:line="276" w:lineRule="auto"/>
        <w:ind w:left="423" w:hanging="374"/>
        <w:contextualSpacing w:val="0"/>
        <w:rPr>
          <w:rFonts w:ascii="Simplified Arabic" w:hAnsi="Simplified Arabic" w:cs="Simplified Arabic"/>
          <w:color w:val="000000" w:themeColor="text1"/>
          <w:szCs w:val="28"/>
        </w:rPr>
      </w:pPr>
      <w:r w:rsidRPr="006E5931">
        <w:rPr>
          <w:rFonts w:ascii="Simplified Arabic" w:hAnsi="Simplified Arabic" w:cs="Simplified Arabic"/>
          <w:b/>
          <w:bCs/>
          <w:color w:val="000000" w:themeColor="text1"/>
          <w:szCs w:val="28"/>
          <w:rtl/>
          <w:lang w:bidi="ar-EG"/>
        </w:rPr>
        <w:t>سنوات الخبرة</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w:t>
      </w:r>
      <w:r w:rsidRPr="006E5931">
        <w:rPr>
          <w:rFonts w:ascii="Simplified Arabic" w:eastAsia="Calibri" w:hAnsi="Simplified Arabic" w:cs="Simplified Arabic"/>
          <w:color w:val="000000" w:themeColor="text1"/>
          <w:szCs w:val="28"/>
          <w:rtl/>
        </w:rPr>
        <w:t xml:space="preserve"> </w:t>
      </w:r>
      <w:r w:rsidRPr="006E5931">
        <w:rPr>
          <w:rFonts w:ascii="Simplified Arabic" w:eastAsia="Times New Roman" w:hAnsi="Simplified Arabic" w:cs="Simplified Arabic"/>
          <w:color w:val="000000" w:themeColor="text1"/>
          <w:szCs w:val="28"/>
          <w14:ligatures w14:val="none"/>
        </w:rPr>
        <w:t xml:space="preserve">5 </w:t>
      </w:r>
      <w:r w:rsidRPr="006E5931">
        <w:rPr>
          <w:rFonts w:ascii="Simplified Arabic" w:eastAsia="Times New Roman" w:hAnsi="Simplified Arabic" w:cs="Simplified Arabic"/>
          <w:color w:val="000000" w:themeColor="text1"/>
          <w:szCs w:val="28"/>
          <w:rtl/>
          <w14:ligatures w14:val="none"/>
        </w:rPr>
        <w:t>سنوات فأقل</w:t>
      </w:r>
      <w:r w:rsidRPr="006E5931">
        <w:rPr>
          <w:rFonts w:ascii="Simplified Arabic" w:hAnsi="Simplified Arabic" w:cs="Simplified Arabic"/>
          <w:color w:val="000000" w:themeColor="text1"/>
          <w:szCs w:val="28"/>
          <w:rtl/>
          <w:lang w:bidi="ar-EG"/>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 xml:space="preserve"> </w:t>
      </w:r>
      <w:r w:rsidRPr="006E5931">
        <w:rPr>
          <w:rFonts w:ascii="Simplified Arabic" w:eastAsia="Calibri" w:hAnsi="Simplified Arabic" w:cs="Simplified Arabic"/>
          <w:color w:val="000000" w:themeColor="text1"/>
          <w:szCs w:val="28"/>
          <w:rtl/>
          <w14:ligatures w14:val="none"/>
        </w:rPr>
        <w:t xml:space="preserve">من </w:t>
      </w:r>
      <w:r w:rsidRPr="006E5931">
        <w:rPr>
          <w:rFonts w:ascii="Simplified Arabic" w:eastAsia="Times New Roman" w:hAnsi="Simplified Arabic" w:cs="Simplified Arabic"/>
          <w:color w:val="000000" w:themeColor="text1"/>
          <w:szCs w:val="28"/>
          <w:rtl/>
          <w14:ligatures w14:val="none"/>
        </w:rPr>
        <w:t>5 – 10 سنوات</w:t>
      </w:r>
      <w:r w:rsidR="0071552D">
        <w:rPr>
          <w:rFonts w:ascii="Simplified Arabic" w:eastAsia="Times New Roman" w:hAnsi="Simplified Arabic" w:cs="Simplified Arabic"/>
          <w:color w:val="000000" w:themeColor="text1"/>
          <w:szCs w:val="28"/>
          <w:rtl/>
          <w14:ligatures w14:val="none"/>
        </w:rPr>
        <w:t xml:space="preserve"> </w:t>
      </w:r>
      <w:r w:rsidR="0071552D">
        <w:rPr>
          <w:rFonts w:ascii="Simplified Arabic" w:eastAsia="Times New Roman" w:hAnsi="Simplified Arabic" w:cs="Simplified Arabic"/>
          <w:color w:val="000000" w:themeColor="text1"/>
          <w:szCs w:val="28"/>
          <w:rtl/>
          <w14:ligatures w14:val="none"/>
        </w:rPr>
        <w:tab/>
      </w:r>
      <w:r w:rsidR="0071552D">
        <w:rPr>
          <w:rFonts w:ascii="Simplified Arabic" w:eastAsia="Times New Roman" w:hAnsi="Simplified Arabic" w:cs="Simplified Arabic"/>
          <w:color w:val="000000" w:themeColor="text1"/>
          <w:szCs w:val="28"/>
          <w:rtl/>
          <w14:ligatures w14:val="none"/>
        </w:rPr>
        <w:tab/>
      </w:r>
      <w:r w:rsidR="0071552D">
        <w:rPr>
          <w:rFonts w:ascii="Simplified Arabic" w:eastAsia="Times New Roman" w:hAnsi="Simplified Arabic" w:cs="Simplified Arabic"/>
          <w:color w:val="000000" w:themeColor="text1"/>
          <w:szCs w:val="28"/>
          <w:rtl/>
          <w14:ligatures w14:val="none"/>
        </w:rPr>
        <w:tab/>
      </w:r>
      <w:r w:rsidRPr="006E5931">
        <w:rPr>
          <w:rFonts w:ascii="Simplified Arabic" w:eastAsia="Times New Roman" w:hAnsi="Simplified Arabic" w:cs="Simplified Arabic"/>
          <w:color w:val="000000" w:themeColor="text1"/>
          <w:szCs w:val="28"/>
          <w:rtl/>
          <w14:ligatures w14:val="none"/>
        </w:rPr>
        <w:tab/>
      </w:r>
      <w:r w:rsidRPr="006E5931">
        <w:rPr>
          <w:rFonts w:ascii="Simplified Arabic" w:hAnsi="Simplified Arabic" w:cs="Simplified Arabic"/>
          <w:color w:val="000000" w:themeColor="text1"/>
          <w:szCs w:val="28"/>
          <w:rtl/>
        </w:rPr>
        <w:t></w:t>
      </w:r>
      <w:r w:rsidRPr="006E5931">
        <w:rPr>
          <w:rFonts w:ascii="Simplified Arabic" w:eastAsia="Calibri" w:hAnsi="Simplified Arabic" w:cs="Simplified Arabic"/>
          <w:color w:val="000000" w:themeColor="text1"/>
          <w:szCs w:val="28"/>
          <w:rtl/>
          <w14:ligatures w14:val="none"/>
        </w:rPr>
        <w:t xml:space="preserve">من </w:t>
      </w:r>
      <w:r w:rsidRPr="006E5931">
        <w:rPr>
          <w:rFonts w:ascii="Simplified Arabic" w:eastAsia="Times New Roman" w:hAnsi="Simplified Arabic" w:cs="Simplified Arabic"/>
          <w:color w:val="000000" w:themeColor="text1"/>
          <w:szCs w:val="28"/>
          <w:rtl/>
          <w14:ligatures w14:val="none"/>
        </w:rPr>
        <w:t>10 – 15 سنة</w:t>
      </w:r>
      <w:r w:rsidRPr="006E5931">
        <w:rPr>
          <w:rFonts w:ascii="Simplified Arabic" w:eastAsia="Times New Roman" w:hAnsi="Simplified Arabic" w:cs="Simplified Arabic"/>
          <w:color w:val="000000" w:themeColor="text1"/>
          <w:szCs w:val="28"/>
          <w:rtl/>
          <w14:ligatures w14:val="none"/>
        </w:rPr>
        <w:tab/>
      </w:r>
      <w:r w:rsidRPr="006E5931">
        <w:rPr>
          <w:rFonts w:ascii="Simplified Arabic" w:eastAsia="Calibri" w:hAnsi="Simplified Arabic" w:cs="Simplified Arabic"/>
          <w:color w:val="000000" w:themeColor="text1"/>
          <w:szCs w:val="28"/>
          <w:rtl/>
        </w:rPr>
        <w:tab/>
      </w:r>
      <w:r w:rsidR="006E5931" w:rsidRPr="006E5931">
        <w:rPr>
          <w:rFonts w:ascii="Simplified Arabic" w:eastAsia="Calibri" w:hAnsi="Simplified Arabic" w:cs="Simplified Arabic"/>
          <w:color w:val="000000" w:themeColor="text1"/>
          <w:szCs w:val="28"/>
          <w:rtl/>
        </w:rPr>
        <w:tab/>
      </w:r>
      <w:r w:rsidRPr="006E5931">
        <w:rPr>
          <w:rFonts w:ascii="Simplified Arabic" w:hAnsi="Simplified Arabic" w:cs="Simplified Arabic"/>
          <w:color w:val="000000" w:themeColor="text1"/>
          <w:szCs w:val="28"/>
          <w:rtl/>
        </w:rPr>
        <w:t></w:t>
      </w:r>
      <w:r w:rsidRPr="006E5931">
        <w:rPr>
          <w:rFonts w:ascii="Simplified Arabic" w:eastAsia="Times New Roman" w:hAnsi="Simplified Arabic" w:cs="Simplified Arabic"/>
          <w:color w:val="000000" w:themeColor="text1"/>
          <w:szCs w:val="28"/>
          <w:rtl/>
          <w14:ligatures w14:val="none"/>
        </w:rPr>
        <w:t>أكثر من 15 سنة</w:t>
      </w:r>
    </w:p>
    <w:p w14:paraId="372E1C59" w14:textId="77777777" w:rsidR="006E5931" w:rsidRPr="006E5931" w:rsidRDefault="006E5931" w:rsidP="006E5931">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Cs w:val="28"/>
        </w:rPr>
      </w:pPr>
    </w:p>
    <w:p w14:paraId="0D4D74E9" w14:textId="11A3B9CB" w:rsidR="006E5931" w:rsidRPr="006E5931" w:rsidRDefault="006E5931" w:rsidP="00B4056F">
      <w:pPr>
        <w:pStyle w:val="ListParagraph"/>
        <w:numPr>
          <w:ilvl w:val="0"/>
          <w:numId w:val="21"/>
        </w:numPr>
        <w:spacing w:before="100" w:beforeAutospacing="1" w:after="100" w:afterAutospacing="1" w:line="276" w:lineRule="auto"/>
        <w:ind w:left="423" w:hanging="374"/>
        <w:contextualSpacing w:val="0"/>
        <w:rPr>
          <w:rFonts w:ascii="Simplified Arabic" w:hAnsi="Simplified Arabic" w:cs="Simplified Arabic"/>
          <w:color w:val="000000" w:themeColor="text1"/>
          <w:szCs w:val="28"/>
        </w:rPr>
      </w:pPr>
      <w:r w:rsidRPr="006E5931">
        <w:rPr>
          <w:rFonts w:ascii="Simplified Arabic" w:hAnsi="Simplified Arabic" w:cs="Simplified Arabic" w:hint="cs"/>
          <w:b/>
          <w:bCs/>
          <w:color w:val="000000" w:themeColor="text1"/>
          <w:szCs w:val="28"/>
          <w:rtl/>
          <w:lang w:bidi="ar-EG"/>
        </w:rPr>
        <w:t>نوع الجمعية</w:t>
      </w:r>
      <w:r w:rsidRPr="006E5931">
        <w:rPr>
          <w:rFonts w:ascii="Simplified Arabic" w:hAnsi="Simplified Arabic" w:cs="Simplified Arabic"/>
          <w:b/>
          <w:bCs/>
          <w:color w:val="000000" w:themeColor="text1"/>
          <w:szCs w:val="28"/>
          <w:rtl/>
          <w:lang w:bidi="ar-EG"/>
        </w:rPr>
        <w:tab/>
      </w:r>
      <w:r w:rsidRPr="006E5931">
        <w:rPr>
          <w:rFonts w:ascii="Simplified Arabic" w:hAnsi="Simplified Arabic" w:cs="Simplified Arabic"/>
          <w:color w:val="000000" w:themeColor="text1"/>
          <w:szCs w:val="28"/>
          <w:rtl/>
        </w:rPr>
        <w:t></w:t>
      </w:r>
      <w:r w:rsidRPr="006E5931">
        <w:rPr>
          <w:rFonts w:ascii="Simplified Arabic" w:hAnsi="Simplified Arabic" w:cs="Simplified Arabic" w:hint="cs"/>
          <w:color w:val="000000" w:themeColor="text1"/>
          <w:szCs w:val="28"/>
          <w:rtl/>
        </w:rPr>
        <w:t xml:space="preserve"> خيرية</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w:t>
      </w:r>
      <w:r w:rsidRPr="006E5931">
        <w:rPr>
          <w:rFonts w:ascii="Simplified Arabic" w:hAnsi="Simplified Arabic" w:cs="Simplified Arabic" w:hint="cs"/>
          <w:color w:val="000000" w:themeColor="text1"/>
          <w:szCs w:val="28"/>
          <w:rtl/>
        </w:rPr>
        <w:t xml:space="preserve"> تنموية</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w:t>
      </w:r>
      <w:r w:rsidRPr="006E5931">
        <w:rPr>
          <w:rFonts w:ascii="Simplified Arabic" w:hAnsi="Simplified Arabic" w:cs="Simplified Arabic" w:hint="cs"/>
          <w:color w:val="000000" w:themeColor="text1"/>
          <w:szCs w:val="28"/>
          <w:rtl/>
        </w:rPr>
        <w:t xml:space="preserve"> تعليمية</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w:t>
      </w:r>
      <w:r w:rsidRPr="006E5931">
        <w:rPr>
          <w:rFonts w:ascii="Simplified Arabic" w:hAnsi="Simplified Arabic" w:cs="Simplified Arabic" w:hint="cs"/>
          <w:color w:val="000000" w:themeColor="text1"/>
          <w:szCs w:val="28"/>
          <w:rtl/>
        </w:rPr>
        <w:t xml:space="preserve"> صحية</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w:t>
      </w:r>
      <w:r w:rsidRPr="006E5931">
        <w:rPr>
          <w:rFonts w:ascii="Simplified Arabic" w:hAnsi="Simplified Arabic" w:cs="Simplified Arabic" w:hint="cs"/>
          <w:color w:val="000000" w:themeColor="text1"/>
          <w:szCs w:val="28"/>
          <w:rtl/>
        </w:rPr>
        <w:t xml:space="preserve"> اجتماعية</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w:t>
      </w:r>
      <w:r w:rsidRPr="006E5931">
        <w:rPr>
          <w:rFonts w:ascii="Simplified Arabic" w:hAnsi="Simplified Arabic" w:cs="Simplified Arabic" w:hint="cs"/>
          <w:color w:val="000000" w:themeColor="text1"/>
          <w:szCs w:val="28"/>
          <w:rtl/>
        </w:rPr>
        <w:t xml:space="preserve"> ثقافية</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w:t>
      </w:r>
      <w:r w:rsidRPr="006E5931">
        <w:rPr>
          <w:rFonts w:ascii="Simplified Arabic" w:hAnsi="Simplified Arabic" w:cs="Simplified Arabic" w:hint="cs"/>
          <w:color w:val="000000" w:themeColor="text1"/>
          <w:szCs w:val="28"/>
          <w:rtl/>
        </w:rPr>
        <w:t xml:space="preserve"> بيئية</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w:t>
      </w:r>
      <w:r w:rsidRPr="006E5931">
        <w:rPr>
          <w:rFonts w:ascii="Simplified Arabic" w:hAnsi="Simplified Arabic" w:cs="Simplified Arabic" w:hint="cs"/>
          <w:color w:val="000000" w:themeColor="text1"/>
          <w:szCs w:val="28"/>
          <w:rtl/>
        </w:rPr>
        <w:t xml:space="preserve"> أخرى</w:t>
      </w:r>
    </w:p>
    <w:p w14:paraId="7F025C64" w14:textId="77777777" w:rsidR="006E5931" w:rsidRPr="006E5931" w:rsidRDefault="006E5931" w:rsidP="006E5931">
      <w:pPr>
        <w:spacing w:before="100" w:beforeAutospacing="1" w:after="100" w:afterAutospacing="1" w:line="276" w:lineRule="auto"/>
        <w:ind w:left="49"/>
        <w:rPr>
          <w:rFonts w:ascii="Simplified Arabic" w:hAnsi="Simplified Arabic" w:cs="Simplified Arabic"/>
          <w:color w:val="000000" w:themeColor="text1"/>
          <w:szCs w:val="28"/>
        </w:rPr>
      </w:pPr>
    </w:p>
    <w:p w14:paraId="75ED3D9C" w14:textId="40088875" w:rsidR="00872708" w:rsidRPr="006E5931" w:rsidRDefault="006E5931" w:rsidP="00B4056F">
      <w:pPr>
        <w:pStyle w:val="ListParagraph"/>
        <w:numPr>
          <w:ilvl w:val="0"/>
          <w:numId w:val="21"/>
        </w:numPr>
        <w:spacing w:before="100" w:beforeAutospacing="1" w:after="100" w:afterAutospacing="1" w:line="276" w:lineRule="auto"/>
        <w:ind w:left="423" w:hanging="374"/>
        <w:contextualSpacing w:val="0"/>
        <w:rPr>
          <w:rFonts w:ascii="Simplified Arabic" w:hAnsi="Simplified Arabic" w:cs="Simplified Arabic"/>
          <w:color w:val="000000" w:themeColor="text1"/>
          <w:szCs w:val="28"/>
          <w:rtl/>
        </w:rPr>
      </w:pPr>
      <w:r w:rsidRPr="006E5931">
        <w:rPr>
          <w:rFonts w:ascii="Simplified Arabic" w:hAnsi="Simplified Arabic" w:cs="Simplified Arabic" w:hint="cs"/>
          <w:b/>
          <w:bCs/>
          <w:color w:val="000000" w:themeColor="text1"/>
          <w:szCs w:val="28"/>
          <w:rtl/>
          <w:lang w:bidi="ar-EG"/>
        </w:rPr>
        <w:t>المسمى الوظيفي</w:t>
      </w:r>
      <w:r w:rsidRPr="006E5931">
        <w:rPr>
          <w:rFonts w:ascii="Simplified Arabic" w:hAnsi="Simplified Arabic" w:cs="Simplified Arabic"/>
          <w:b/>
          <w:bCs/>
          <w:color w:val="000000" w:themeColor="text1"/>
          <w:szCs w:val="28"/>
          <w:rtl/>
          <w:lang w:bidi="ar-EG"/>
        </w:rPr>
        <w:tab/>
      </w:r>
      <w:r w:rsidRPr="006E5931">
        <w:rPr>
          <w:rFonts w:ascii="Simplified Arabic" w:hAnsi="Simplified Arabic" w:cs="Simplified Arabic"/>
          <w:color w:val="000000" w:themeColor="text1"/>
          <w:szCs w:val="28"/>
          <w:rtl/>
        </w:rPr>
        <w:t></w:t>
      </w:r>
      <w:r w:rsidRPr="006E5931">
        <w:rPr>
          <w:rFonts w:ascii="Simplified Arabic" w:hAnsi="Simplified Arabic" w:cs="Simplified Arabic" w:hint="cs"/>
          <w:color w:val="000000" w:themeColor="text1"/>
          <w:szCs w:val="28"/>
          <w:rtl/>
        </w:rPr>
        <w:t xml:space="preserve"> موظف إداري</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w:t>
      </w:r>
      <w:r w:rsidRPr="006E5931">
        <w:rPr>
          <w:rFonts w:ascii="Simplified Arabic" w:hAnsi="Simplified Arabic" w:cs="Simplified Arabic" w:hint="cs"/>
          <w:color w:val="000000" w:themeColor="text1"/>
          <w:szCs w:val="28"/>
          <w:rtl/>
        </w:rPr>
        <w:t xml:space="preserve"> مختص تسويق رقمي</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w:t>
      </w:r>
      <w:r w:rsidRPr="006E5931">
        <w:rPr>
          <w:rFonts w:ascii="Simplified Arabic" w:hAnsi="Simplified Arabic" w:cs="Simplified Arabic" w:hint="cs"/>
          <w:color w:val="000000" w:themeColor="text1"/>
          <w:szCs w:val="28"/>
          <w:rtl/>
        </w:rPr>
        <w:t xml:space="preserve"> مختص علاقات عامة</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w:t>
      </w:r>
      <w:r w:rsidRPr="006E5931">
        <w:rPr>
          <w:rFonts w:ascii="Simplified Arabic" w:hAnsi="Simplified Arabic" w:cs="Simplified Arabic" w:hint="cs"/>
          <w:color w:val="000000" w:themeColor="text1"/>
          <w:szCs w:val="28"/>
          <w:rtl/>
        </w:rPr>
        <w:t xml:space="preserve"> مدير إدارة </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w:t>
      </w:r>
      <w:r w:rsidRPr="006E5931">
        <w:rPr>
          <w:rFonts w:ascii="Simplified Arabic" w:hAnsi="Simplified Arabic" w:cs="Simplified Arabic" w:hint="cs"/>
          <w:color w:val="000000" w:themeColor="text1"/>
          <w:szCs w:val="28"/>
          <w:rtl/>
        </w:rPr>
        <w:t xml:space="preserve"> مدير تنفيذي / مدير عام</w:t>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ab/>
      </w:r>
      <w:r w:rsidRPr="006E5931">
        <w:rPr>
          <w:rFonts w:ascii="Simplified Arabic" w:hAnsi="Simplified Arabic" w:cs="Simplified Arabic"/>
          <w:color w:val="000000" w:themeColor="text1"/>
          <w:szCs w:val="28"/>
          <w:rtl/>
        </w:rPr>
        <w:t></w:t>
      </w:r>
      <w:r w:rsidRPr="006E5931">
        <w:rPr>
          <w:rFonts w:ascii="Simplified Arabic" w:hAnsi="Simplified Arabic" w:cs="Simplified Arabic" w:hint="cs"/>
          <w:color w:val="000000" w:themeColor="text1"/>
          <w:szCs w:val="28"/>
          <w:rtl/>
        </w:rPr>
        <w:t xml:space="preserve"> أخرى</w:t>
      </w:r>
    </w:p>
    <w:p w14:paraId="1AAEADAF" w14:textId="77777777" w:rsidR="00872708" w:rsidRPr="006E5931" w:rsidRDefault="00872708" w:rsidP="00872708">
      <w:pPr>
        <w:spacing w:before="100" w:beforeAutospacing="1" w:after="100" w:afterAutospacing="1" w:line="276" w:lineRule="auto"/>
        <w:ind w:left="-2" w:hanging="14"/>
        <w:rPr>
          <w:rFonts w:ascii="Simplified Arabic" w:hAnsi="Simplified Arabic" w:cs="Simplified Arabic"/>
          <w:b/>
          <w:bCs/>
          <w:color w:val="000000" w:themeColor="text1"/>
          <w:sz w:val="36"/>
          <w:szCs w:val="36"/>
          <w:rtl/>
        </w:rPr>
      </w:pPr>
      <w:r w:rsidRPr="006E5931">
        <w:rPr>
          <w:rFonts w:ascii="Simplified Arabic" w:hAnsi="Simplified Arabic" w:cs="Simplified Arabic"/>
          <w:b/>
          <w:bCs/>
          <w:color w:val="000000" w:themeColor="text1"/>
          <w:sz w:val="36"/>
          <w:szCs w:val="36"/>
          <w:rtl/>
        </w:rPr>
        <w:lastRenderedPageBreak/>
        <w:t xml:space="preserve">ثانيا محاور الاستبيان  </w:t>
      </w:r>
    </w:p>
    <w:p w14:paraId="3A49CF91" w14:textId="75C6A94C" w:rsidR="00872708" w:rsidRPr="006E5931" w:rsidRDefault="00872708" w:rsidP="00B4056F">
      <w:pPr>
        <w:pStyle w:val="ListParagraph"/>
        <w:numPr>
          <w:ilvl w:val="0"/>
          <w:numId w:val="22"/>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6E5931">
        <w:rPr>
          <w:rFonts w:ascii="Simplified Arabic" w:hAnsi="Simplified Arabic" w:cs="Simplified Arabic"/>
          <w:b/>
          <w:bCs/>
          <w:color w:val="000000" w:themeColor="text1"/>
          <w:sz w:val="32"/>
          <w:szCs w:val="32"/>
          <w:rtl/>
        </w:rPr>
        <w:t xml:space="preserve">المحور الأول: </w:t>
      </w:r>
      <w:r w:rsidR="006E5931" w:rsidRPr="006E5931">
        <w:rPr>
          <w:rFonts w:ascii="Simplified Arabic" w:eastAsia="Times New Roman" w:hAnsi="Simplified Arabic" w:cs="Simplified Arabic" w:hint="cs"/>
          <w:b/>
          <w:bCs/>
          <w:color w:val="000000" w:themeColor="text1"/>
          <w:sz w:val="32"/>
          <w:szCs w:val="32"/>
          <w:rtl/>
          <w:lang w:bidi="ar-JO"/>
          <w14:ligatures w14:val="none"/>
        </w:rPr>
        <w:t>التسويق الرقمي</w:t>
      </w:r>
      <w:r w:rsidRPr="006E5931">
        <w:rPr>
          <w:rFonts w:ascii="Simplified Arabic" w:hAnsi="Simplified Arabic" w:cs="Simplified Arabic"/>
          <w:b/>
          <w:bCs/>
          <w:color w:val="000000" w:themeColor="text1"/>
          <w:sz w:val="32"/>
          <w:szCs w:val="32"/>
          <w:rtl/>
        </w:rPr>
        <w:t>، ضع إشارة (</w:t>
      </w:r>
      <w:r w:rsidRPr="006E5931">
        <w:rPr>
          <w:rFonts w:ascii="Simplified Arabic" w:hAnsi="Simplified Arabic" w:cs="Simplified Arabic"/>
          <w:b/>
          <w:bCs/>
          <w:color w:val="000000" w:themeColor="text1"/>
          <w:sz w:val="32"/>
          <w:szCs w:val="32"/>
        </w:rPr>
        <w:sym w:font="Symbol" w:char="F0D6"/>
      </w:r>
      <w:r w:rsidRPr="006E5931">
        <w:rPr>
          <w:rFonts w:ascii="Simplified Arabic" w:hAnsi="Simplified Arabic" w:cs="Simplified Arabic"/>
          <w:b/>
          <w:bCs/>
          <w:color w:val="000000" w:themeColor="text1"/>
          <w:sz w:val="32"/>
          <w:szCs w:val="32"/>
          <w:rtl/>
        </w:rPr>
        <w:t>) في المربع المناسب لاختيارك:</w:t>
      </w:r>
    </w:p>
    <w:tbl>
      <w:tblPr>
        <w:tblStyle w:val="GridTable1Light-Accent6"/>
        <w:bidiVisual/>
        <w:tblW w:w="0" w:type="auto"/>
        <w:tblLook w:val="04A0" w:firstRow="1" w:lastRow="0" w:firstColumn="1" w:lastColumn="0" w:noHBand="0" w:noVBand="1"/>
      </w:tblPr>
      <w:tblGrid>
        <w:gridCol w:w="4638"/>
        <w:gridCol w:w="973"/>
        <w:gridCol w:w="680"/>
        <w:gridCol w:w="717"/>
        <w:gridCol w:w="880"/>
        <w:gridCol w:w="1173"/>
      </w:tblGrid>
      <w:tr w:rsidR="00872708" w:rsidRPr="006E5931" w14:paraId="3E6238B5" w14:textId="77777777" w:rsidTr="0087270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ACC1F8" w14:textId="77777777" w:rsidR="00872708" w:rsidRPr="006E5931" w:rsidRDefault="00872708" w:rsidP="00872708">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Calibri" w:hAnsi="Simplified Arabic" w:cs="Simplified Arabic"/>
                <w:color w:val="000000" w:themeColor="text1"/>
                <w:szCs w:val="28"/>
                <w:rtl/>
                <w14:ligatures w14:val="none"/>
              </w:rPr>
              <w:t>البعد</w:t>
            </w:r>
          </w:p>
        </w:tc>
        <w:tc>
          <w:tcPr>
            <w:tcW w:w="0" w:type="auto"/>
            <w:vAlign w:val="center"/>
          </w:tcPr>
          <w:p w14:paraId="4A9A2E32" w14:textId="77777777" w:rsidR="00872708" w:rsidRPr="006E5931" w:rsidRDefault="00872708" w:rsidP="008727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6E5931">
              <w:rPr>
                <w:rFonts w:ascii="Simplified Arabic" w:hAnsi="Simplified Arabic" w:cs="Simplified Arabic"/>
                <w:color w:val="000000" w:themeColor="text1"/>
                <w:szCs w:val="28"/>
                <w:rtl/>
              </w:rPr>
              <w:t>أوافق بشدة</w:t>
            </w:r>
          </w:p>
        </w:tc>
        <w:tc>
          <w:tcPr>
            <w:tcW w:w="0" w:type="auto"/>
            <w:vAlign w:val="center"/>
          </w:tcPr>
          <w:p w14:paraId="17EB0B9C" w14:textId="77777777" w:rsidR="00872708" w:rsidRPr="006E5931" w:rsidRDefault="00872708" w:rsidP="008727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6E5931">
              <w:rPr>
                <w:rFonts w:ascii="Simplified Arabic" w:hAnsi="Simplified Arabic" w:cs="Simplified Arabic"/>
                <w:color w:val="000000" w:themeColor="text1"/>
                <w:szCs w:val="28"/>
                <w:rtl/>
              </w:rPr>
              <w:t>أوافق</w:t>
            </w:r>
          </w:p>
        </w:tc>
        <w:tc>
          <w:tcPr>
            <w:tcW w:w="0" w:type="auto"/>
            <w:vAlign w:val="center"/>
          </w:tcPr>
          <w:p w14:paraId="2F29122D" w14:textId="77777777" w:rsidR="00872708" w:rsidRPr="006E5931" w:rsidRDefault="00872708" w:rsidP="008727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6E5931">
              <w:rPr>
                <w:rFonts w:ascii="Simplified Arabic" w:hAnsi="Simplified Arabic" w:cs="Simplified Arabic"/>
                <w:color w:val="000000" w:themeColor="text1"/>
                <w:szCs w:val="28"/>
                <w:rtl/>
              </w:rPr>
              <w:t>محايد</w:t>
            </w:r>
          </w:p>
        </w:tc>
        <w:tc>
          <w:tcPr>
            <w:tcW w:w="0" w:type="auto"/>
            <w:vAlign w:val="center"/>
          </w:tcPr>
          <w:p w14:paraId="55AB0C28" w14:textId="77777777" w:rsidR="00872708" w:rsidRPr="006E5931" w:rsidRDefault="00872708" w:rsidP="008727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6E5931">
              <w:rPr>
                <w:rFonts w:ascii="Simplified Arabic" w:hAnsi="Simplified Arabic" w:cs="Simplified Arabic"/>
                <w:color w:val="000000" w:themeColor="text1"/>
                <w:szCs w:val="28"/>
                <w:rtl/>
              </w:rPr>
              <w:t>معارض</w:t>
            </w:r>
          </w:p>
        </w:tc>
        <w:tc>
          <w:tcPr>
            <w:tcW w:w="0" w:type="auto"/>
            <w:vAlign w:val="center"/>
          </w:tcPr>
          <w:p w14:paraId="1DFE4322" w14:textId="77777777" w:rsidR="00872708" w:rsidRPr="006E5931" w:rsidRDefault="00872708" w:rsidP="008727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rPr>
            </w:pPr>
            <w:r w:rsidRPr="006E5931">
              <w:rPr>
                <w:rFonts w:ascii="Simplified Arabic" w:hAnsi="Simplified Arabic" w:cs="Simplified Arabic"/>
                <w:color w:val="000000" w:themeColor="text1"/>
                <w:szCs w:val="28"/>
                <w:rtl/>
              </w:rPr>
              <w:t>معارض بشدة</w:t>
            </w:r>
          </w:p>
        </w:tc>
      </w:tr>
      <w:tr w:rsidR="00872708" w:rsidRPr="006E5931" w14:paraId="6165AF89" w14:textId="77777777" w:rsidTr="00872708">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41A13B1D" w14:textId="211E8A0F" w:rsidR="00872708" w:rsidRPr="006E5931" w:rsidRDefault="00872708" w:rsidP="00872708">
            <w:pPr>
              <w:spacing w:before="100" w:beforeAutospacing="1" w:after="100" w:afterAutospacing="1" w:line="276" w:lineRule="auto"/>
              <w:jc w:val="center"/>
              <w:rPr>
                <w:rFonts w:ascii="Simplified Arabic" w:hAnsi="Simplified Arabic" w:cs="Simplified Arabic"/>
                <w:color w:val="000000" w:themeColor="text1"/>
                <w:szCs w:val="28"/>
                <w:rtl/>
              </w:rPr>
            </w:pPr>
            <w:r w:rsidRPr="006E5931">
              <w:rPr>
                <w:rFonts w:ascii="Simplified Arabic" w:hAnsi="Simplified Arabic" w:cs="Simplified Arabic" w:hint="cs"/>
                <w:color w:val="000000" w:themeColor="text1"/>
                <w:szCs w:val="28"/>
                <w:rtl/>
              </w:rPr>
              <w:t>التسويق عبر وسائل التواصل الاجتماعي</w:t>
            </w:r>
          </w:p>
        </w:tc>
      </w:tr>
      <w:tr w:rsidR="00872708" w:rsidRPr="006E5931" w14:paraId="3DF1BE2B"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2EA5B4C0" w14:textId="4FDCBC6E" w:rsidR="00872708" w:rsidRPr="006E5931" w:rsidRDefault="00872708" w:rsidP="00872708">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تحرص الجمعية على التواجد الفاعل عبر منصات التواصل الاجتماعي المختلفة</w:t>
            </w:r>
          </w:p>
        </w:tc>
        <w:tc>
          <w:tcPr>
            <w:tcW w:w="0" w:type="auto"/>
            <w:vAlign w:val="center"/>
          </w:tcPr>
          <w:p w14:paraId="2613E9AA"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4F7F646"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7AFBB44"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BAFDF64"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519E84E"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872708" w:rsidRPr="006E5931" w14:paraId="30038BEE"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1E0AA25E" w14:textId="6235AB2A" w:rsidR="00872708" w:rsidRPr="006E5931" w:rsidRDefault="00872708" w:rsidP="00872708">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تُوظّف الجمعية منصات التواصل الاجتماعي في التعريف بخدماتها وحملاتها</w:t>
            </w:r>
          </w:p>
        </w:tc>
        <w:tc>
          <w:tcPr>
            <w:tcW w:w="0" w:type="auto"/>
            <w:vAlign w:val="center"/>
          </w:tcPr>
          <w:p w14:paraId="1903C485"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096EA06"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89CBB7F"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FD1F6BE"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bookmarkStart w:id="61" w:name="_GoBack"/>
            <w:bookmarkEnd w:id="61"/>
          </w:p>
        </w:tc>
        <w:tc>
          <w:tcPr>
            <w:tcW w:w="0" w:type="auto"/>
            <w:vAlign w:val="center"/>
          </w:tcPr>
          <w:p w14:paraId="24F39764"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872708" w:rsidRPr="006E5931" w14:paraId="2F3F54AA"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2CFB4427" w14:textId="3FF456FB" w:rsidR="00872708" w:rsidRPr="006E5931" w:rsidRDefault="00872708" w:rsidP="00872708">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يُسهم النشر عبر منصات التواصل الاجتماعي في تعزيز الصورة الذهنية للجمعية</w:t>
            </w:r>
          </w:p>
        </w:tc>
        <w:tc>
          <w:tcPr>
            <w:tcW w:w="0" w:type="auto"/>
            <w:vAlign w:val="center"/>
          </w:tcPr>
          <w:p w14:paraId="3E7256F2"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37E6665"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32AFA6B"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2D5D0E3"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FBB4B29"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872708" w:rsidRPr="006E5931" w14:paraId="3AC2A614"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0ACC63B8" w14:textId="1BB9A42B" w:rsidR="00872708" w:rsidRPr="006E5931" w:rsidRDefault="00872708" w:rsidP="00872708">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تتفاعل الجمعية باستمرار مع تعليقات الجمهور واستفساراته</w:t>
            </w:r>
          </w:p>
        </w:tc>
        <w:tc>
          <w:tcPr>
            <w:tcW w:w="0" w:type="auto"/>
            <w:vAlign w:val="center"/>
          </w:tcPr>
          <w:p w14:paraId="5E1A4543"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0DFF6C1"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B0A14AB"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CC7B3B1"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44589C2" w14:textId="77777777" w:rsidR="00872708" w:rsidRPr="006E5931" w:rsidRDefault="00872708" w:rsidP="008727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872708" w:rsidRPr="006E5931" w14:paraId="26688411" w14:textId="77777777" w:rsidTr="00872708">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5410DFDA" w14:textId="6835F936" w:rsidR="00872708" w:rsidRPr="006E5931" w:rsidRDefault="006E5931" w:rsidP="00872708">
            <w:pPr>
              <w:spacing w:before="100" w:beforeAutospacing="1" w:after="100" w:afterAutospacing="1" w:line="276" w:lineRule="auto"/>
              <w:jc w:val="center"/>
              <w:rPr>
                <w:rFonts w:ascii="Simplified Arabic" w:hAnsi="Simplified Arabic" w:cs="Simplified Arabic"/>
                <w:color w:val="000000" w:themeColor="text1"/>
                <w:szCs w:val="28"/>
                <w:rtl/>
              </w:rPr>
            </w:pPr>
            <w:r w:rsidRPr="006E5931">
              <w:rPr>
                <w:rFonts w:ascii="Simplified Arabic" w:hAnsi="Simplified Arabic" w:cs="Simplified Arabic" w:hint="cs"/>
                <w:color w:val="000000" w:themeColor="text1"/>
                <w:szCs w:val="28"/>
                <w:rtl/>
              </w:rPr>
              <w:t>التسويق بالمحتوى</w:t>
            </w:r>
          </w:p>
        </w:tc>
      </w:tr>
      <w:tr w:rsidR="006E5931" w:rsidRPr="006E5931" w14:paraId="148012CE"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4CF7CE79" w14:textId="42AB5657"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يُسهم المحتوى الرقمي المُقدَّم في بناء الثقة بين الجمعية وجمهورها</w:t>
            </w:r>
          </w:p>
        </w:tc>
        <w:tc>
          <w:tcPr>
            <w:tcW w:w="0" w:type="auto"/>
            <w:vAlign w:val="center"/>
          </w:tcPr>
          <w:p w14:paraId="59B8DDDC"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4241BF6"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8517A72"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8D3253C"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7481CA8"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E5931" w:rsidRPr="006E5931" w14:paraId="0825312C"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40720F9C" w14:textId="421C1C46"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تُنتج الجمعية محتوى رقمياً متنوّعاً يعكس رسالتها وأنشطتها</w:t>
            </w:r>
          </w:p>
        </w:tc>
        <w:tc>
          <w:tcPr>
            <w:tcW w:w="0" w:type="auto"/>
            <w:vAlign w:val="center"/>
          </w:tcPr>
          <w:p w14:paraId="72CDB932"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946B816"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91106D4"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D3F9687"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B7EBCFE"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E5931" w:rsidRPr="006E5931" w14:paraId="1EF828FC"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5A25FBDC" w14:textId="4B758D02"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يتّسم المحتوى الرقمي الذي تنشره الجمعية بالجودة والقيمة المعرفية</w:t>
            </w:r>
          </w:p>
        </w:tc>
        <w:tc>
          <w:tcPr>
            <w:tcW w:w="0" w:type="auto"/>
            <w:vAlign w:val="center"/>
          </w:tcPr>
          <w:p w14:paraId="7E3C0601"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FBF4175"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73F1153"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988859A"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57A46BA"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E5931" w:rsidRPr="006E5931" w14:paraId="6C82456F"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263DFF68" w14:textId="77AF6EEC"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تلتزم الجمعية بخطة زمنية منتظمة لنشر المحتوى الرقمي</w:t>
            </w:r>
          </w:p>
        </w:tc>
        <w:tc>
          <w:tcPr>
            <w:tcW w:w="0" w:type="auto"/>
            <w:vAlign w:val="center"/>
          </w:tcPr>
          <w:p w14:paraId="337BFF37"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6FAB0EE"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A626D08"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CFDAC31"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AC396EF"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E5931" w:rsidRPr="006E5931" w14:paraId="1CC0F881" w14:textId="77777777" w:rsidTr="007E2BA9">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63FA84AE" w14:textId="4DEC4D5E" w:rsidR="006E5931" w:rsidRPr="006E5931" w:rsidRDefault="006E5931" w:rsidP="00872708">
            <w:pPr>
              <w:spacing w:before="100" w:beforeAutospacing="1" w:after="100" w:afterAutospacing="1" w:line="276" w:lineRule="auto"/>
              <w:jc w:val="center"/>
              <w:rPr>
                <w:rFonts w:ascii="Simplified Arabic" w:hAnsi="Simplified Arabic" w:cs="Simplified Arabic"/>
                <w:color w:val="000000" w:themeColor="text1"/>
                <w:szCs w:val="28"/>
                <w:rtl/>
              </w:rPr>
            </w:pPr>
            <w:r w:rsidRPr="006E5931">
              <w:rPr>
                <w:rFonts w:ascii="Simplified Arabic" w:hAnsi="Simplified Arabic" w:cs="Simplified Arabic" w:hint="cs"/>
                <w:color w:val="000000" w:themeColor="text1"/>
                <w:szCs w:val="28"/>
                <w:rtl/>
              </w:rPr>
              <w:t>التسويق عبر البريد الالكتروني</w:t>
            </w:r>
          </w:p>
        </w:tc>
      </w:tr>
      <w:tr w:rsidR="006E5931" w:rsidRPr="006E5931" w14:paraId="48989DCF"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2F447F72" w14:textId="570A13A0"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تُوظّف الجمعية البريد الإلكتروني في إرسال دعوات التبرع والمشاركة</w:t>
            </w:r>
          </w:p>
        </w:tc>
        <w:tc>
          <w:tcPr>
            <w:tcW w:w="0" w:type="auto"/>
            <w:vAlign w:val="center"/>
          </w:tcPr>
          <w:p w14:paraId="71D9FB53"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28B80DC"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CDB4C5E"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40D80D3"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513EDDA"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E5931" w:rsidRPr="006E5931" w14:paraId="59372DA4"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7B8AE45F" w14:textId="389FD1C8"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lastRenderedPageBreak/>
              <w:t>تُتيح رسائل البريد الإلكتروني تواصلاً مباشراً وفعّالاً مع الجمهور</w:t>
            </w:r>
          </w:p>
        </w:tc>
        <w:tc>
          <w:tcPr>
            <w:tcW w:w="0" w:type="auto"/>
            <w:vAlign w:val="center"/>
          </w:tcPr>
          <w:p w14:paraId="1A681A32"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6C1ADD5"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F368AA9"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A725DC6"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0842975"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E5931" w:rsidRPr="006E5931" w14:paraId="0BCCADAA"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6C7C7EFF" w14:textId="663FAFFC"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تمتلك الجمعية قاعدة بيانات محدَّثة لعناوين البريد الإلكتروني</w:t>
            </w:r>
          </w:p>
        </w:tc>
        <w:tc>
          <w:tcPr>
            <w:tcW w:w="0" w:type="auto"/>
            <w:vAlign w:val="center"/>
          </w:tcPr>
          <w:p w14:paraId="7F20FE1C"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FC17395"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B7BD4E6"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8A3571E"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D51F264"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E5931" w:rsidRPr="006E5931" w14:paraId="083CC9A0"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0D695DEE" w14:textId="344F3794"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ترسل الجمعية نشرات إلكترونية دورية عبر البريد الإلكتروني</w:t>
            </w:r>
          </w:p>
        </w:tc>
        <w:tc>
          <w:tcPr>
            <w:tcW w:w="0" w:type="auto"/>
            <w:vAlign w:val="center"/>
          </w:tcPr>
          <w:p w14:paraId="1E452F68"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F38683E"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2040CF6"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071E533"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C72B954"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E5931" w:rsidRPr="006E5931" w14:paraId="6E32F770" w14:textId="77777777" w:rsidTr="00BC33A3">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2429AF33" w14:textId="5855C9D5" w:rsidR="006E5931" w:rsidRPr="006E5931" w:rsidRDefault="006E5931" w:rsidP="00872708">
            <w:pPr>
              <w:spacing w:before="100" w:beforeAutospacing="1" w:after="100" w:afterAutospacing="1" w:line="276" w:lineRule="auto"/>
              <w:jc w:val="center"/>
              <w:rPr>
                <w:rFonts w:ascii="Simplified Arabic" w:hAnsi="Simplified Arabic" w:cs="Simplified Arabic"/>
                <w:color w:val="000000" w:themeColor="text1"/>
                <w:szCs w:val="28"/>
                <w:rtl/>
              </w:rPr>
            </w:pPr>
            <w:r w:rsidRPr="006E5931">
              <w:rPr>
                <w:rFonts w:ascii="Simplified Arabic" w:hAnsi="Simplified Arabic" w:cs="Simplified Arabic" w:hint="cs"/>
                <w:color w:val="000000" w:themeColor="text1"/>
                <w:szCs w:val="28"/>
                <w:rtl/>
              </w:rPr>
              <w:t>تحسين محركات البحث</w:t>
            </w:r>
          </w:p>
        </w:tc>
      </w:tr>
      <w:tr w:rsidR="006E5931" w:rsidRPr="006E5931" w14:paraId="36959701"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704CE4B8" w14:textId="5B3A6745"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يتميّز الموقع الإلكتروني بسرعة التحميل وتوافقه مع الأجهزة الذكية</w:t>
            </w:r>
          </w:p>
        </w:tc>
        <w:tc>
          <w:tcPr>
            <w:tcW w:w="0" w:type="auto"/>
            <w:vAlign w:val="center"/>
          </w:tcPr>
          <w:p w14:paraId="50EF6A7E"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BD54EB3"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138E439"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E982537"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DD885E6"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E5931" w:rsidRPr="006E5931" w14:paraId="3D0D0A91"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3DCE4824" w14:textId="6A98A844"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تُسهم ممارسات</w:t>
            </w:r>
            <w:r w:rsidRPr="006E5931">
              <w:rPr>
                <w:rFonts w:ascii="Simplified Arabic" w:eastAsia="Times New Roman" w:hAnsi="Simplified Arabic" w:cs="Simplified Arabic"/>
                <w:color w:val="000000" w:themeColor="text1"/>
                <w:kern w:val="0"/>
                <w:sz w:val="28"/>
                <w:szCs w:val="28"/>
                <w:lang w:bidi="ar-EG"/>
                <w14:ligatures w14:val="none"/>
              </w:rPr>
              <w:t xml:space="preserve"> SEO </w:t>
            </w:r>
            <w:r w:rsidRPr="006E5931">
              <w:rPr>
                <w:rFonts w:ascii="Simplified Arabic" w:eastAsia="Times New Roman" w:hAnsi="Simplified Arabic" w:cs="Simplified Arabic"/>
                <w:color w:val="000000" w:themeColor="text1"/>
                <w:kern w:val="0"/>
                <w:sz w:val="28"/>
                <w:szCs w:val="28"/>
                <w:rtl/>
                <w14:ligatures w14:val="none"/>
              </w:rPr>
              <w:t>في زيادة عدد زوار الموقع والوصول لجمهور أوسع</w:t>
            </w:r>
          </w:p>
        </w:tc>
        <w:tc>
          <w:tcPr>
            <w:tcW w:w="0" w:type="auto"/>
            <w:vAlign w:val="center"/>
          </w:tcPr>
          <w:p w14:paraId="2DB266C5"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01D574E"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0AB069A"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C2935C8"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40132F8"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E5931" w:rsidRPr="006E5931" w14:paraId="48627DA4"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46CADF62" w14:textId="7D7C2F9C"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تهتم الجمعية بتحسين ظهور موقعها في نتائج بحث جوجل</w:t>
            </w:r>
          </w:p>
        </w:tc>
        <w:tc>
          <w:tcPr>
            <w:tcW w:w="0" w:type="auto"/>
            <w:vAlign w:val="center"/>
          </w:tcPr>
          <w:p w14:paraId="6FE87F07"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55E13DF"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52D343E"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23A0D61"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82040CB"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E5931" w:rsidRPr="006E5931" w14:paraId="38CCA120"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5441085E" w14:textId="203B7DFE"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تُوظّف الجمعية الكلمات المفتاحية المناسبة في محتوى الموقع</w:t>
            </w:r>
          </w:p>
        </w:tc>
        <w:tc>
          <w:tcPr>
            <w:tcW w:w="0" w:type="auto"/>
            <w:vAlign w:val="center"/>
          </w:tcPr>
          <w:p w14:paraId="5DEAECE4"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88ED281"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A2E5304"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E33841E"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9602733"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E5931" w:rsidRPr="006E5931" w14:paraId="3A617ECB" w14:textId="77777777" w:rsidTr="00AA41D8">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684BAE10" w14:textId="4BCF06C2" w:rsidR="006E5931" w:rsidRPr="006E5931" w:rsidRDefault="006E5931" w:rsidP="00872708">
            <w:pPr>
              <w:spacing w:before="100" w:beforeAutospacing="1" w:after="100" w:afterAutospacing="1" w:line="276" w:lineRule="auto"/>
              <w:jc w:val="center"/>
              <w:rPr>
                <w:rFonts w:ascii="Simplified Arabic" w:hAnsi="Simplified Arabic" w:cs="Simplified Arabic"/>
                <w:color w:val="000000" w:themeColor="text1"/>
                <w:szCs w:val="28"/>
                <w:rtl/>
              </w:rPr>
            </w:pPr>
            <w:r w:rsidRPr="006E5931">
              <w:rPr>
                <w:rFonts w:ascii="Simplified Arabic" w:hAnsi="Simplified Arabic" w:cs="Simplified Arabic" w:hint="cs"/>
                <w:color w:val="000000" w:themeColor="text1"/>
                <w:szCs w:val="28"/>
                <w:rtl/>
              </w:rPr>
              <w:t>الإعلانات الرقمية</w:t>
            </w:r>
          </w:p>
        </w:tc>
      </w:tr>
      <w:tr w:rsidR="006E5931" w:rsidRPr="006E5931" w14:paraId="55E4C46C"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33007FB6" w14:textId="7A9E19C6"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تُسهم الإعلانات الرقمية في زيادة الوعي بالجمعية واستقطاب المتبرعين</w:t>
            </w:r>
          </w:p>
        </w:tc>
        <w:tc>
          <w:tcPr>
            <w:tcW w:w="0" w:type="auto"/>
            <w:vAlign w:val="center"/>
          </w:tcPr>
          <w:p w14:paraId="35302CDA"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43588D4"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4CEFA7D"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36C8691"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5735DDE"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E5931" w:rsidRPr="006E5931" w14:paraId="77844767"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0245078B" w14:textId="1E4FB8E4"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تُسهم الإعلانات المدفوعة في نشر الوعي بالقضايا الإنسانية</w:t>
            </w:r>
          </w:p>
        </w:tc>
        <w:tc>
          <w:tcPr>
            <w:tcW w:w="0" w:type="auto"/>
            <w:vAlign w:val="center"/>
          </w:tcPr>
          <w:p w14:paraId="2D3F08DC"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6439D97"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B018724"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4AA4F64"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4B4649A"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E5931" w:rsidRPr="006E5931" w14:paraId="22FB26D5"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53948608" w14:textId="7374D552"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تُوظّف الجمعية أدوات الاستهداف الدقيق للوصول للشرائح المناسبة</w:t>
            </w:r>
          </w:p>
        </w:tc>
        <w:tc>
          <w:tcPr>
            <w:tcW w:w="0" w:type="auto"/>
            <w:vAlign w:val="center"/>
          </w:tcPr>
          <w:p w14:paraId="03E6CED4"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8996066"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F140A89"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EE50FAB"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4971486"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6E5931" w:rsidRPr="006E5931" w14:paraId="10A9188A" w14:textId="77777777" w:rsidTr="00872708">
        <w:tc>
          <w:tcPr>
            <w:cnfStyle w:val="001000000000" w:firstRow="0" w:lastRow="0" w:firstColumn="1" w:lastColumn="0" w:oddVBand="0" w:evenVBand="0" w:oddHBand="0" w:evenHBand="0" w:firstRowFirstColumn="0" w:firstRowLastColumn="0" w:lastRowFirstColumn="0" w:lastRowLastColumn="0"/>
            <w:tcW w:w="0" w:type="auto"/>
            <w:vAlign w:val="center"/>
          </w:tcPr>
          <w:p w14:paraId="06D62215" w14:textId="6428AA77"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تحرص الجمعية على قياس أداء حملاتها الإعلانية وتحليل نتائجها</w:t>
            </w:r>
          </w:p>
        </w:tc>
        <w:tc>
          <w:tcPr>
            <w:tcW w:w="0" w:type="auto"/>
            <w:vAlign w:val="center"/>
          </w:tcPr>
          <w:p w14:paraId="5FE6404A"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F3D4DB9"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DDB68D5"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55176D1"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147F5B0"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bl>
    <w:p w14:paraId="211504F3" w14:textId="45ADA29D" w:rsidR="00872708" w:rsidRPr="006E5931" w:rsidRDefault="00872708" w:rsidP="00B4056F">
      <w:pPr>
        <w:pStyle w:val="ListParagraph"/>
        <w:numPr>
          <w:ilvl w:val="0"/>
          <w:numId w:val="22"/>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6E5931">
        <w:rPr>
          <w:rFonts w:ascii="Simplified Arabic" w:hAnsi="Simplified Arabic" w:cs="Simplified Arabic"/>
          <w:b/>
          <w:bCs/>
          <w:color w:val="000000" w:themeColor="text1"/>
          <w:sz w:val="32"/>
          <w:szCs w:val="32"/>
          <w:rtl/>
        </w:rPr>
        <w:lastRenderedPageBreak/>
        <w:t xml:space="preserve">المحور الثاني: </w:t>
      </w:r>
      <w:r w:rsidR="006E5931" w:rsidRPr="006E5931">
        <w:rPr>
          <w:rFonts w:ascii="Simplified Arabic" w:hAnsi="Simplified Arabic" w:cs="Simplified Arabic" w:hint="cs"/>
          <w:b/>
          <w:bCs/>
          <w:color w:val="000000" w:themeColor="text1"/>
          <w:sz w:val="32"/>
          <w:szCs w:val="32"/>
          <w:rtl/>
        </w:rPr>
        <w:t>الاتصال التسويقي</w:t>
      </w:r>
      <w:r w:rsidRPr="006E5931">
        <w:rPr>
          <w:rFonts w:ascii="Simplified Arabic" w:hAnsi="Simplified Arabic" w:cs="Simplified Arabic"/>
          <w:b/>
          <w:bCs/>
          <w:color w:val="000000" w:themeColor="text1"/>
          <w:sz w:val="32"/>
          <w:szCs w:val="32"/>
          <w:rtl/>
        </w:rPr>
        <w:t>، ضع إشارة (</w:t>
      </w:r>
      <w:r w:rsidRPr="006E5931">
        <w:rPr>
          <w:rFonts w:ascii="Simplified Arabic" w:hAnsi="Simplified Arabic" w:cs="Simplified Arabic"/>
          <w:b/>
          <w:bCs/>
          <w:color w:val="000000" w:themeColor="text1"/>
          <w:sz w:val="32"/>
          <w:szCs w:val="32"/>
        </w:rPr>
        <w:sym w:font="Symbol" w:char="F0D6"/>
      </w:r>
      <w:r w:rsidRPr="006E5931">
        <w:rPr>
          <w:rFonts w:ascii="Simplified Arabic" w:hAnsi="Simplified Arabic" w:cs="Simplified Arabic"/>
          <w:b/>
          <w:bCs/>
          <w:color w:val="000000" w:themeColor="text1"/>
          <w:sz w:val="32"/>
          <w:szCs w:val="32"/>
          <w:rtl/>
        </w:rPr>
        <w:t>) في المربع المناسب لاختيارك:</w:t>
      </w:r>
    </w:p>
    <w:tbl>
      <w:tblPr>
        <w:tblStyle w:val="GridTable1Light-Accent6"/>
        <w:bidiVisual/>
        <w:tblW w:w="0" w:type="auto"/>
        <w:tblLook w:val="04A0" w:firstRow="1" w:lastRow="0" w:firstColumn="1" w:lastColumn="0" w:noHBand="0" w:noVBand="1"/>
      </w:tblPr>
      <w:tblGrid>
        <w:gridCol w:w="4662"/>
        <w:gridCol w:w="961"/>
        <w:gridCol w:w="680"/>
        <w:gridCol w:w="717"/>
        <w:gridCol w:w="880"/>
        <w:gridCol w:w="1161"/>
      </w:tblGrid>
      <w:tr w:rsidR="006E5931" w:rsidRPr="006E5931" w14:paraId="0A645596" w14:textId="77777777" w:rsidTr="006E59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6BB186" w14:textId="77777777" w:rsidR="00872708" w:rsidRPr="006E5931" w:rsidRDefault="00872708" w:rsidP="006E5931">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6E5931">
              <w:rPr>
                <w:rFonts w:ascii="Simplified Arabic" w:eastAsia="Calibri" w:hAnsi="Simplified Arabic" w:cs="Simplified Arabic"/>
                <w:color w:val="000000" w:themeColor="text1"/>
                <w:sz w:val="28"/>
                <w:szCs w:val="28"/>
                <w:rtl/>
                <w14:ligatures w14:val="none"/>
              </w:rPr>
              <w:t>البعد</w:t>
            </w:r>
          </w:p>
        </w:tc>
        <w:tc>
          <w:tcPr>
            <w:tcW w:w="0" w:type="auto"/>
            <w:vAlign w:val="center"/>
          </w:tcPr>
          <w:p w14:paraId="448633F3" w14:textId="77777777" w:rsidR="00872708" w:rsidRPr="006E5931" w:rsidRDefault="00872708" w:rsidP="006E593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6E5931">
              <w:rPr>
                <w:rFonts w:ascii="Simplified Arabic" w:hAnsi="Simplified Arabic" w:cs="Simplified Arabic"/>
                <w:color w:val="000000" w:themeColor="text1"/>
                <w:sz w:val="28"/>
                <w:szCs w:val="28"/>
                <w:rtl/>
              </w:rPr>
              <w:t>أوافق بشدة</w:t>
            </w:r>
          </w:p>
        </w:tc>
        <w:tc>
          <w:tcPr>
            <w:tcW w:w="0" w:type="auto"/>
            <w:vAlign w:val="center"/>
          </w:tcPr>
          <w:p w14:paraId="6B83DC0C" w14:textId="77777777" w:rsidR="00872708" w:rsidRPr="006E5931" w:rsidRDefault="00872708" w:rsidP="006E593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6E5931">
              <w:rPr>
                <w:rFonts w:ascii="Simplified Arabic" w:hAnsi="Simplified Arabic" w:cs="Simplified Arabic"/>
                <w:color w:val="000000" w:themeColor="text1"/>
                <w:sz w:val="28"/>
                <w:szCs w:val="28"/>
                <w:rtl/>
              </w:rPr>
              <w:t>أوافق</w:t>
            </w:r>
          </w:p>
        </w:tc>
        <w:tc>
          <w:tcPr>
            <w:tcW w:w="0" w:type="auto"/>
            <w:vAlign w:val="center"/>
          </w:tcPr>
          <w:p w14:paraId="3C9DB258" w14:textId="77777777" w:rsidR="00872708" w:rsidRPr="006E5931" w:rsidRDefault="00872708" w:rsidP="006E593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6E5931">
              <w:rPr>
                <w:rFonts w:ascii="Simplified Arabic" w:hAnsi="Simplified Arabic" w:cs="Simplified Arabic"/>
                <w:color w:val="000000" w:themeColor="text1"/>
                <w:sz w:val="28"/>
                <w:szCs w:val="28"/>
                <w:rtl/>
              </w:rPr>
              <w:t>محايد</w:t>
            </w:r>
          </w:p>
        </w:tc>
        <w:tc>
          <w:tcPr>
            <w:tcW w:w="0" w:type="auto"/>
            <w:vAlign w:val="center"/>
          </w:tcPr>
          <w:p w14:paraId="08CFA8B9" w14:textId="77777777" w:rsidR="00872708" w:rsidRPr="006E5931" w:rsidRDefault="00872708" w:rsidP="006E593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6E5931">
              <w:rPr>
                <w:rFonts w:ascii="Simplified Arabic" w:hAnsi="Simplified Arabic" w:cs="Simplified Arabic"/>
                <w:color w:val="000000" w:themeColor="text1"/>
                <w:sz w:val="28"/>
                <w:szCs w:val="28"/>
                <w:rtl/>
              </w:rPr>
              <w:t>معارض</w:t>
            </w:r>
          </w:p>
        </w:tc>
        <w:tc>
          <w:tcPr>
            <w:tcW w:w="0" w:type="auto"/>
            <w:vAlign w:val="center"/>
          </w:tcPr>
          <w:p w14:paraId="21887103" w14:textId="77777777" w:rsidR="00872708" w:rsidRPr="006E5931" w:rsidRDefault="00872708" w:rsidP="006E593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6E5931">
              <w:rPr>
                <w:rFonts w:ascii="Simplified Arabic" w:hAnsi="Simplified Arabic" w:cs="Simplified Arabic"/>
                <w:color w:val="000000" w:themeColor="text1"/>
                <w:sz w:val="28"/>
                <w:szCs w:val="28"/>
                <w:rtl/>
              </w:rPr>
              <w:t>معارض بشدة</w:t>
            </w:r>
          </w:p>
        </w:tc>
      </w:tr>
      <w:tr w:rsidR="006E5931" w:rsidRPr="006E5931" w14:paraId="153A631C" w14:textId="77777777" w:rsidTr="006E5931">
        <w:tc>
          <w:tcPr>
            <w:cnfStyle w:val="001000000000" w:firstRow="0" w:lastRow="0" w:firstColumn="1" w:lastColumn="0" w:oddVBand="0" w:evenVBand="0" w:oddHBand="0" w:evenHBand="0" w:firstRowFirstColumn="0" w:firstRowLastColumn="0" w:lastRowFirstColumn="0" w:lastRowLastColumn="0"/>
            <w:tcW w:w="0" w:type="auto"/>
            <w:vAlign w:val="center"/>
          </w:tcPr>
          <w:p w14:paraId="020C6F5A" w14:textId="32EF06AB"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تُسهم أنشطة الاتصال التسويقي في بناء صورة ذهنية إيجابية عن الجمعية</w:t>
            </w:r>
          </w:p>
        </w:tc>
        <w:tc>
          <w:tcPr>
            <w:tcW w:w="0" w:type="auto"/>
            <w:vAlign w:val="center"/>
          </w:tcPr>
          <w:p w14:paraId="32187FE0"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0EE8659"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9A4EA3D"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6BADAD6"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96A11D2"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6E5931" w:rsidRPr="006E5931" w14:paraId="54038013" w14:textId="77777777" w:rsidTr="006E5931">
        <w:tc>
          <w:tcPr>
            <w:cnfStyle w:val="001000000000" w:firstRow="0" w:lastRow="0" w:firstColumn="1" w:lastColumn="0" w:oddVBand="0" w:evenVBand="0" w:oddHBand="0" w:evenHBand="0" w:firstRowFirstColumn="0" w:firstRowLastColumn="0" w:lastRowFirstColumn="0" w:lastRowLastColumn="0"/>
            <w:tcW w:w="0" w:type="auto"/>
            <w:vAlign w:val="center"/>
          </w:tcPr>
          <w:p w14:paraId="38BED42C" w14:textId="16DF9B86"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يُمكّن الاتصال التسويقي من التواصل الفاعل مع المتبرعين والمتطوعين والمستفيدين</w:t>
            </w:r>
          </w:p>
        </w:tc>
        <w:tc>
          <w:tcPr>
            <w:tcW w:w="0" w:type="auto"/>
            <w:vAlign w:val="center"/>
          </w:tcPr>
          <w:p w14:paraId="0BDE7AD9"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11B88A8"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8568D37"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B745E4F"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A52C2AE"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6E5931" w:rsidRPr="006E5931" w14:paraId="607AD798" w14:textId="77777777" w:rsidTr="006E5931">
        <w:tc>
          <w:tcPr>
            <w:cnfStyle w:val="001000000000" w:firstRow="0" w:lastRow="0" w:firstColumn="1" w:lastColumn="0" w:oddVBand="0" w:evenVBand="0" w:oddHBand="0" w:evenHBand="0" w:firstRowFirstColumn="0" w:firstRowLastColumn="0" w:lastRowFirstColumn="0" w:lastRowLastColumn="0"/>
            <w:tcW w:w="0" w:type="auto"/>
            <w:vAlign w:val="center"/>
          </w:tcPr>
          <w:p w14:paraId="500D00F1" w14:textId="1B5E2F82"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تعتمد الجمعية على القنوات الرقمية بصورة رئيسة في أنشطتها الاتصالية</w:t>
            </w:r>
          </w:p>
        </w:tc>
        <w:tc>
          <w:tcPr>
            <w:tcW w:w="0" w:type="auto"/>
            <w:vAlign w:val="center"/>
          </w:tcPr>
          <w:p w14:paraId="1DEA0900"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6680A9C"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06BD2B2"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37ED034"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306370D"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6E5931" w:rsidRPr="006E5931" w14:paraId="28DD6430" w14:textId="77777777" w:rsidTr="006E5931">
        <w:tc>
          <w:tcPr>
            <w:cnfStyle w:val="001000000000" w:firstRow="0" w:lastRow="0" w:firstColumn="1" w:lastColumn="0" w:oddVBand="0" w:evenVBand="0" w:oddHBand="0" w:evenHBand="0" w:firstRowFirstColumn="0" w:firstRowLastColumn="0" w:lastRowFirstColumn="0" w:lastRowLastColumn="0"/>
            <w:tcW w:w="0" w:type="auto"/>
            <w:vAlign w:val="center"/>
          </w:tcPr>
          <w:p w14:paraId="3EB289C3" w14:textId="0751612D"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يُسهم الاتصال التسويقي في زيادة أعداد المتبرعين والمتطوعين والمستفيدين</w:t>
            </w:r>
          </w:p>
        </w:tc>
        <w:tc>
          <w:tcPr>
            <w:tcW w:w="0" w:type="auto"/>
            <w:vAlign w:val="center"/>
          </w:tcPr>
          <w:p w14:paraId="625BDEB8"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97C33B9"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CD93C37"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4E7D523"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CE85A4E"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6E5931" w:rsidRPr="006E5931" w14:paraId="1A246A75" w14:textId="77777777" w:rsidTr="006E5931">
        <w:tc>
          <w:tcPr>
            <w:cnfStyle w:val="001000000000" w:firstRow="0" w:lastRow="0" w:firstColumn="1" w:lastColumn="0" w:oddVBand="0" w:evenVBand="0" w:oddHBand="0" w:evenHBand="0" w:firstRowFirstColumn="0" w:firstRowLastColumn="0" w:lastRowFirstColumn="0" w:lastRowLastColumn="0"/>
            <w:tcW w:w="0" w:type="auto"/>
            <w:vAlign w:val="center"/>
          </w:tcPr>
          <w:p w14:paraId="2F7C48F9" w14:textId="5809B1BF"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تحرص الجمعية على وضوح رسائلها التسويقية وتماسكها عبر القنوات</w:t>
            </w:r>
          </w:p>
        </w:tc>
        <w:tc>
          <w:tcPr>
            <w:tcW w:w="0" w:type="auto"/>
            <w:vAlign w:val="center"/>
          </w:tcPr>
          <w:p w14:paraId="4E083A18"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CA9890E"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EFBABDC"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7FD0598"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0CC56A2"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6E5931" w:rsidRPr="006E5931" w14:paraId="613421D8" w14:textId="77777777" w:rsidTr="006E5931">
        <w:tc>
          <w:tcPr>
            <w:cnfStyle w:val="001000000000" w:firstRow="0" w:lastRow="0" w:firstColumn="1" w:lastColumn="0" w:oddVBand="0" w:evenVBand="0" w:oddHBand="0" w:evenHBand="0" w:firstRowFirstColumn="0" w:firstRowLastColumn="0" w:lastRowFirstColumn="0" w:lastRowLastColumn="0"/>
            <w:tcW w:w="0" w:type="auto"/>
            <w:vAlign w:val="center"/>
          </w:tcPr>
          <w:p w14:paraId="66CB8BEB" w14:textId="06F4C149"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يُعزّز الاتصال التسويقي مكانة الجمعية التنافسية في القطاع غير الربحي</w:t>
            </w:r>
          </w:p>
        </w:tc>
        <w:tc>
          <w:tcPr>
            <w:tcW w:w="0" w:type="auto"/>
            <w:vAlign w:val="center"/>
          </w:tcPr>
          <w:p w14:paraId="29C391EF"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EC25650"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07628C3"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0067152"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2361E46"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6E5931" w:rsidRPr="006E5931" w14:paraId="61CCA515" w14:textId="77777777" w:rsidTr="006E5931">
        <w:tc>
          <w:tcPr>
            <w:cnfStyle w:val="001000000000" w:firstRow="0" w:lastRow="0" w:firstColumn="1" w:lastColumn="0" w:oddVBand="0" w:evenVBand="0" w:oddHBand="0" w:evenHBand="0" w:firstRowFirstColumn="0" w:firstRowLastColumn="0" w:lastRowFirstColumn="0" w:lastRowLastColumn="0"/>
            <w:tcW w:w="0" w:type="auto"/>
            <w:vAlign w:val="center"/>
          </w:tcPr>
          <w:p w14:paraId="51384536" w14:textId="76A7B946"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تُوظّف الجمعية مزيجاً متكاملاً من أدوات الاتصال التسويقي</w:t>
            </w:r>
          </w:p>
        </w:tc>
        <w:tc>
          <w:tcPr>
            <w:tcW w:w="0" w:type="auto"/>
            <w:vAlign w:val="center"/>
          </w:tcPr>
          <w:p w14:paraId="76C3FAF6"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77FA11B"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6547ED2"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2921B5B"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A30161A"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6E5931" w:rsidRPr="006E5931" w14:paraId="7EF42F5F" w14:textId="77777777" w:rsidTr="006E5931">
        <w:tc>
          <w:tcPr>
            <w:cnfStyle w:val="001000000000" w:firstRow="0" w:lastRow="0" w:firstColumn="1" w:lastColumn="0" w:oddVBand="0" w:evenVBand="0" w:oddHBand="0" w:evenHBand="0" w:firstRowFirstColumn="0" w:firstRowLastColumn="0" w:lastRowFirstColumn="0" w:lastRowLastColumn="0"/>
            <w:tcW w:w="0" w:type="auto"/>
            <w:vAlign w:val="center"/>
          </w:tcPr>
          <w:p w14:paraId="3D44AAE6" w14:textId="1B7BB5A2"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تتطابق الرسائل التسويقية للمتبرعين مع الموجهة للمتطوعين والمستفيدين</w:t>
            </w:r>
          </w:p>
        </w:tc>
        <w:tc>
          <w:tcPr>
            <w:tcW w:w="0" w:type="auto"/>
            <w:vAlign w:val="center"/>
          </w:tcPr>
          <w:p w14:paraId="0E5D1C50"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513EBFA"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850912B"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5DDCCB4"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902E410"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6E5931" w:rsidRPr="006E5931" w14:paraId="26076490" w14:textId="77777777" w:rsidTr="006E5931">
        <w:tc>
          <w:tcPr>
            <w:cnfStyle w:val="001000000000" w:firstRow="0" w:lastRow="0" w:firstColumn="1" w:lastColumn="0" w:oddVBand="0" w:evenVBand="0" w:oddHBand="0" w:evenHBand="0" w:firstRowFirstColumn="0" w:firstRowLastColumn="0" w:lastRowFirstColumn="0" w:lastRowLastColumn="0"/>
            <w:tcW w:w="0" w:type="auto"/>
            <w:vAlign w:val="center"/>
          </w:tcPr>
          <w:p w14:paraId="6F4CFAF4" w14:textId="73F3BD6C"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تُوظّف الجمعية التغذية الراجعة من الجمهور في تطوير رسائلها</w:t>
            </w:r>
          </w:p>
        </w:tc>
        <w:tc>
          <w:tcPr>
            <w:tcW w:w="0" w:type="auto"/>
            <w:vAlign w:val="center"/>
          </w:tcPr>
          <w:p w14:paraId="77445A86"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451B880"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E1FB6AE"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1B0032F"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876F0FA"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6E5931" w:rsidRPr="006E5931" w14:paraId="0179CC91" w14:textId="77777777" w:rsidTr="006E5931">
        <w:tc>
          <w:tcPr>
            <w:cnfStyle w:val="001000000000" w:firstRow="0" w:lastRow="0" w:firstColumn="1" w:lastColumn="0" w:oddVBand="0" w:evenVBand="0" w:oddHBand="0" w:evenHBand="0" w:firstRowFirstColumn="0" w:firstRowLastColumn="0" w:lastRowFirstColumn="0" w:lastRowLastColumn="0"/>
            <w:tcW w:w="0" w:type="auto"/>
            <w:vAlign w:val="center"/>
          </w:tcPr>
          <w:p w14:paraId="3E17E44F" w14:textId="68B6D390" w:rsidR="006E5931" w:rsidRPr="006E5931" w:rsidRDefault="006E5931" w:rsidP="006E5931">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6E5931">
              <w:rPr>
                <w:rFonts w:ascii="Simplified Arabic" w:eastAsia="Times New Roman" w:hAnsi="Simplified Arabic" w:cs="Simplified Arabic"/>
                <w:color w:val="000000" w:themeColor="text1"/>
                <w:kern w:val="0"/>
                <w:sz w:val="28"/>
                <w:szCs w:val="28"/>
                <w:rtl/>
                <w14:ligatures w14:val="none"/>
              </w:rPr>
              <w:t>تمتلك الجمعية خطة واضحة ومكتوبة للاتصال التسويقي</w:t>
            </w:r>
          </w:p>
        </w:tc>
        <w:tc>
          <w:tcPr>
            <w:tcW w:w="0" w:type="auto"/>
            <w:vAlign w:val="center"/>
          </w:tcPr>
          <w:p w14:paraId="359E7FE5"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C9D3BD3"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70CDA01"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31435BA"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95DE07C" w14:textId="77777777" w:rsidR="006E5931" w:rsidRPr="006E5931" w:rsidRDefault="006E5931" w:rsidP="006E593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bl>
    <w:bookmarkEnd w:id="53"/>
    <w:bookmarkEnd w:id="54"/>
    <w:p w14:paraId="36E409A9" w14:textId="77777777" w:rsidR="006E5931" w:rsidRPr="006E5931" w:rsidRDefault="00872708" w:rsidP="006E5931">
      <w:pPr>
        <w:spacing w:before="100" w:beforeAutospacing="1" w:after="100" w:afterAutospacing="1" w:line="276" w:lineRule="auto"/>
        <w:ind w:left="720"/>
        <w:jc w:val="right"/>
        <w:rPr>
          <w:rFonts w:ascii="Simplified Arabic" w:hAnsi="Simplified Arabic" w:cs="Simplified Arabic"/>
          <w:b/>
          <w:bCs/>
          <w:color w:val="000000" w:themeColor="text1"/>
          <w:szCs w:val="28"/>
          <w:rtl/>
        </w:rPr>
        <w:sectPr w:rsidR="006E5931" w:rsidRPr="006E5931" w:rsidSect="00E4155F">
          <w:footerReference w:type="default" r:id="rId34"/>
          <w:pgSz w:w="11906" w:h="16838" w:code="9"/>
          <w:pgMar w:top="1134" w:right="1701" w:bottom="1134" w:left="1134" w:header="720" w:footer="720" w:gutter="0"/>
          <w:pgNumType w:start="1"/>
          <w:cols w:space="708"/>
          <w:bidi/>
          <w:rtlGutter/>
          <w:docGrid w:linePitch="360"/>
        </w:sectPr>
      </w:pPr>
      <w:r w:rsidRPr="006E5931">
        <w:rPr>
          <w:rFonts w:ascii="Simplified Arabic" w:hAnsi="Simplified Arabic" w:cs="Simplified Arabic"/>
          <w:b/>
          <w:bCs/>
          <w:color w:val="000000" w:themeColor="text1"/>
          <w:szCs w:val="28"/>
          <w:rtl/>
        </w:rPr>
        <w:t>مع خالص التقدير والاحترام</w:t>
      </w:r>
      <w:bookmarkEnd w:id="55"/>
    </w:p>
    <w:p w14:paraId="28A41204" w14:textId="6AE48FF7" w:rsidR="006E5931" w:rsidRPr="006E5931" w:rsidRDefault="006E5931" w:rsidP="00E4155F">
      <w:pPr>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pPr>
      <w:r w:rsidRPr="006E5931">
        <w:rPr>
          <w:rFonts w:ascii="Simplified Arabic" w:hAnsi="Simplified Arabic" w:cs="Simplified Arabic"/>
          <w:noProof/>
          <w:color w:val="000000" w:themeColor="text1"/>
          <w:sz w:val="28"/>
          <w:szCs w:val="28"/>
        </w:rPr>
        <w:lastRenderedPageBreak/>
        <w:drawing>
          <wp:anchor distT="0" distB="0" distL="114300" distR="114300" simplePos="0" relativeHeight="251661312" behindDoc="1" locked="0" layoutInCell="1" allowOverlap="1" wp14:anchorId="395FDAFC" wp14:editId="29DA6446">
            <wp:simplePos x="0" y="0"/>
            <wp:positionH relativeFrom="column">
              <wp:posOffset>3550920</wp:posOffset>
            </wp:positionH>
            <wp:positionV relativeFrom="paragraph">
              <wp:posOffset>0</wp:posOffset>
            </wp:positionV>
            <wp:extent cx="2139950" cy="1455420"/>
            <wp:effectExtent l="0" t="0" r="0" b="0"/>
            <wp:wrapTight wrapText="bothSides">
              <wp:wrapPolygon edited="0">
                <wp:start x="0" y="0"/>
                <wp:lineTo x="0" y="21204"/>
                <wp:lineTo x="21344" y="21204"/>
                <wp:lineTo x="21344" y="0"/>
                <wp:lineTo x="0" y="0"/>
              </wp:wrapPolygon>
            </wp:wrapTight>
            <wp:docPr id="40277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39950" cy="1455420"/>
                    </a:xfrm>
                    <a:prstGeom prst="rect">
                      <a:avLst/>
                    </a:prstGeom>
                    <a:noFill/>
                  </pic:spPr>
                </pic:pic>
              </a:graphicData>
            </a:graphic>
            <wp14:sizeRelV relativeFrom="margin">
              <wp14:pctHeight>0</wp14:pctHeight>
            </wp14:sizeRelV>
          </wp:anchor>
        </w:drawing>
      </w:r>
      <w:r w:rsidRPr="006E5931">
        <w:rPr>
          <w:rFonts w:asciiTheme="majorBidi" w:hAnsiTheme="majorBidi" w:cstheme="majorBidi"/>
          <w:b/>
          <w:bCs/>
          <w:color w:val="000000" w:themeColor="text1"/>
          <w:sz w:val="32"/>
          <w:szCs w:val="32"/>
          <w:lang w:bidi="ar-EG"/>
        </w:rPr>
        <w:t>Midocean University</w:t>
      </w:r>
    </w:p>
    <w:p w14:paraId="2F8F7C47" w14:textId="41B57F61" w:rsidR="006E5931" w:rsidRPr="006E5931" w:rsidRDefault="006E5931" w:rsidP="006E5931">
      <w:pPr>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pPr>
      <w:r w:rsidRPr="006E5931">
        <w:rPr>
          <w:rFonts w:asciiTheme="majorBidi" w:hAnsiTheme="majorBidi" w:cstheme="majorBidi"/>
          <w:b/>
          <w:bCs/>
          <w:color w:val="000000" w:themeColor="text1"/>
          <w:sz w:val="32"/>
          <w:szCs w:val="32"/>
          <w:lang w:bidi="ar-EG"/>
        </w:rPr>
        <w:t>Faculty of Media and Marketing</w:t>
      </w:r>
    </w:p>
    <w:p w14:paraId="081F868A" w14:textId="2E9F81C4" w:rsidR="00DD7998" w:rsidRPr="006E5931" w:rsidRDefault="00DD7998" w:rsidP="006E5931">
      <w:pPr>
        <w:bidi w:val="0"/>
        <w:spacing w:before="100" w:beforeAutospacing="1" w:after="100" w:afterAutospacing="1" w:line="276" w:lineRule="auto"/>
        <w:jc w:val="both"/>
        <w:rPr>
          <w:rFonts w:asciiTheme="majorBidi" w:hAnsiTheme="majorBidi" w:cstheme="majorBidi"/>
          <w:b/>
          <w:bCs/>
          <w:color w:val="000000" w:themeColor="text1"/>
          <w:sz w:val="32"/>
          <w:szCs w:val="32"/>
          <w:lang w:bidi="ar-EG"/>
        </w:rPr>
      </w:pPr>
      <w:r w:rsidRPr="006E5931">
        <w:rPr>
          <w:rFonts w:asciiTheme="majorBidi" w:hAnsiTheme="majorBidi" w:cstheme="majorBidi"/>
          <w:b/>
          <w:bCs/>
          <w:color w:val="000000" w:themeColor="text1"/>
          <w:sz w:val="32"/>
          <w:szCs w:val="32"/>
          <w:lang w:bidi="ar-EG"/>
        </w:rPr>
        <w:t>Bachelor of Digital Marketing</w:t>
      </w:r>
    </w:p>
    <w:p w14:paraId="3C7910CF" w14:textId="4AE552D4" w:rsidR="00DD7998" w:rsidRPr="006E5931" w:rsidRDefault="00DD7998" w:rsidP="00E4155F">
      <w:pPr>
        <w:pStyle w:val="ListParagraph"/>
        <w:bidi w:val="0"/>
        <w:spacing w:before="100" w:beforeAutospacing="1" w:after="100" w:afterAutospacing="1" w:line="276" w:lineRule="auto"/>
        <w:contextualSpacing w:val="0"/>
        <w:jc w:val="both"/>
        <w:rPr>
          <w:rFonts w:ascii="Simplified Arabic" w:hAnsi="Simplified Arabic" w:cs="Simplified Arabic"/>
          <w:color w:val="000000" w:themeColor="text1"/>
          <w:sz w:val="28"/>
          <w:szCs w:val="28"/>
          <w:lang w:bidi="ar-EG"/>
        </w:rPr>
      </w:pPr>
    </w:p>
    <w:p w14:paraId="7F522700" w14:textId="6AC3A376" w:rsidR="00DD7998" w:rsidRPr="006E5931" w:rsidRDefault="00225EB4" w:rsidP="006E5931">
      <w:pPr>
        <w:bidi w:val="0"/>
        <w:spacing w:before="100" w:beforeAutospacing="1" w:after="100" w:afterAutospacing="1" w:line="276" w:lineRule="auto"/>
        <w:jc w:val="center"/>
        <w:rPr>
          <w:rFonts w:asciiTheme="majorBidi" w:hAnsiTheme="majorBidi" w:cstheme="majorBidi"/>
          <w:b/>
          <w:bCs/>
          <w:color w:val="000000" w:themeColor="text1"/>
          <w:sz w:val="40"/>
          <w:szCs w:val="40"/>
          <w:lang w:bidi="ar-EG"/>
        </w:rPr>
      </w:pPr>
      <w:r w:rsidRPr="006E5931">
        <w:rPr>
          <w:rFonts w:asciiTheme="majorBidi" w:hAnsiTheme="majorBidi" w:cstheme="majorBidi"/>
          <w:b/>
          <w:bCs/>
          <w:color w:val="000000" w:themeColor="text1"/>
          <w:sz w:val="40"/>
          <w:szCs w:val="40"/>
          <w:lang w:bidi="ar-EG"/>
        </w:rPr>
        <w:t>Trends of Non-Profit Organization Employees in the Makkah Region towards Employing Digital Marketing in Enhancing Marketing Communication: A Field Study</w:t>
      </w:r>
    </w:p>
    <w:p w14:paraId="14F3B1D0" w14:textId="77777777" w:rsidR="00DD7998" w:rsidRPr="006E5931" w:rsidRDefault="00DD7998" w:rsidP="00E4155F">
      <w:pPr>
        <w:pStyle w:val="ListParagraph"/>
        <w:bidi w:val="0"/>
        <w:spacing w:before="100" w:beforeAutospacing="1" w:after="100" w:afterAutospacing="1" w:line="276" w:lineRule="auto"/>
        <w:contextualSpacing w:val="0"/>
        <w:jc w:val="both"/>
        <w:rPr>
          <w:rFonts w:asciiTheme="majorBidi" w:hAnsiTheme="majorBidi" w:cstheme="majorBidi"/>
          <w:color w:val="000000" w:themeColor="text1"/>
          <w:sz w:val="28"/>
          <w:szCs w:val="28"/>
          <w:lang w:bidi="ar-EG"/>
        </w:rPr>
      </w:pPr>
    </w:p>
    <w:p w14:paraId="14C0ACC4" w14:textId="77777777" w:rsidR="006E5931" w:rsidRPr="006E5931" w:rsidRDefault="006E5931" w:rsidP="006E5931">
      <w:pPr>
        <w:pStyle w:val="ListParagraph"/>
        <w:bidi w:val="0"/>
        <w:spacing w:before="100" w:beforeAutospacing="1" w:after="100" w:afterAutospacing="1" w:line="276" w:lineRule="auto"/>
        <w:contextualSpacing w:val="0"/>
        <w:jc w:val="center"/>
        <w:rPr>
          <w:rFonts w:asciiTheme="majorBidi" w:hAnsiTheme="majorBidi" w:cstheme="majorBidi"/>
          <w:b/>
          <w:bCs/>
          <w:color w:val="000000" w:themeColor="text1"/>
          <w:sz w:val="36"/>
          <w:szCs w:val="36"/>
          <w:rtl/>
          <w:lang w:bidi="ar-EG"/>
        </w:rPr>
      </w:pPr>
      <w:r w:rsidRPr="006E5931">
        <w:rPr>
          <w:rFonts w:asciiTheme="majorBidi" w:hAnsiTheme="majorBidi" w:cstheme="majorBidi"/>
          <w:b/>
          <w:bCs/>
          <w:color w:val="000000" w:themeColor="text1"/>
          <w:sz w:val="36"/>
          <w:szCs w:val="36"/>
          <w:lang w:bidi="ar-EG"/>
        </w:rPr>
        <w:t>Prepared by:</w:t>
      </w:r>
    </w:p>
    <w:p w14:paraId="63F92C43" w14:textId="3EB08C82" w:rsidR="00DD7998" w:rsidRPr="006E5931" w:rsidRDefault="00DD7998" w:rsidP="006E5931">
      <w:pPr>
        <w:pStyle w:val="ListParagraph"/>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r w:rsidRPr="006E5931">
        <w:rPr>
          <w:rFonts w:asciiTheme="majorBidi" w:hAnsiTheme="majorBidi" w:cstheme="majorBidi"/>
          <w:color w:val="000000" w:themeColor="text1"/>
          <w:sz w:val="36"/>
          <w:szCs w:val="36"/>
          <w:lang w:bidi="ar-EG"/>
        </w:rPr>
        <w:t>Wael Hassan Al-Qahtani</w:t>
      </w:r>
    </w:p>
    <w:p w14:paraId="6923ECEA" w14:textId="77777777" w:rsidR="00DD7998" w:rsidRPr="006E5931" w:rsidRDefault="00DD7998" w:rsidP="006E5931">
      <w:pPr>
        <w:pStyle w:val="ListParagraph"/>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p>
    <w:p w14:paraId="60DCDF1E" w14:textId="77777777" w:rsidR="006E5931" w:rsidRPr="006E5931" w:rsidRDefault="006E5931" w:rsidP="006E5931">
      <w:pPr>
        <w:pStyle w:val="ListParagraph"/>
        <w:bidi w:val="0"/>
        <w:spacing w:before="100" w:beforeAutospacing="1" w:after="100" w:afterAutospacing="1" w:line="276" w:lineRule="auto"/>
        <w:contextualSpacing w:val="0"/>
        <w:jc w:val="center"/>
        <w:rPr>
          <w:rFonts w:asciiTheme="majorBidi" w:hAnsiTheme="majorBidi" w:cstheme="majorBidi"/>
          <w:b/>
          <w:bCs/>
          <w:color w:val="000000" w:themeColor="text1"/>
          <w:sz w:val="36"/>
          <w:szCs w:val="36"/>
          <w:rtl/>
          <w:lang w:bidi="ar-EG"/>
        </w:rPr>
      </w:pPr>
      <w:r w:rsidRPr="006E5931">
        <w:rPr>
          <w:rFonts w:asciiTheme="majorBidi" w:hAnsiTheme="majorBidi" w:cstheme="majorBidi"/>
          <w:b/>
          <w:bCs/>
          <w:color w:val="000000" w:themeColor="text1"/>
          <w:sz w:val="36"/>
          <w:szCs w:val="36"/>
          <w:lang w:bidi="ar-EG"/>
        </w:rPr>
        <w:t>Supervised by:</w:t>
      </w:r>
    </w:p>
    <w:p w14:paraId="2244C066" w14:textId="1468670E" w:rsidR="00DD7998" w:rsidRPr="006E5931" w:rsidRDefault="00DD7998" w:rsidP="006E5931">
      <w:pPr>
        <w:pStyle w:val="ListParagraph"/>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r w:rsidRPr="006E5931">
        <w:rPr>
          <w:rFonts w:asciiTheme="majorBidi" w:hAnsiTheme="majorBidi" w:cstheme="majorBidi"/>
          <w:color w:val="000000" w:themeColor="text1"/>
          <w:sz w:val="36"/>
          <w:szCs w:val="36"/>
          <w:lang w:bidi="ar-EG"/>
        </w:rPr>
        <w:t>Dr. Aliaa Qamar</w:t>
      </w:r>
    </w:p>
    <w:p w14:paraId="4EB08029" w14:textId="4D6A934A" w:rsidR="000D37EA" w:rsidRPr="006E5931" w:rsidRDefault="006E5931" w:rsidP="006E5931">
      <w:pPr>
        <w:pStyle w:val="ListParagraph"/>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r w:rsidRPr="006E5931">
        <w:rPr>
          <w:rFonts w:asciiTheme="majorBidi" w:hAnsiTheme="majorBidi" w:cstheme="majorBidi"/>
          <w:color w:val="000000" w:themeColor="text1"/>
          <w:sz w:val="36"/>
          <w:szCs w:val="36"/>
          <w:rtl/>
          <w:lang w:bidi="ar-EG"/>
        </w:rPr>
        <w:t>1447 – 2026</w:t>
      </w:r>
    </w:p>
    <w:sectPr w:rsidR="000D37EA" w:rsidRPr="006E5931" w:rsidSect="00E4155F">
      <w:footerReference w:type="default" r:id="rId36"/>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8A78D6" w14:textId="77777777" w:rsidR="00B4056F" w:rsidRDefault="00B4056F" w:rsidP="00E4155F">
      <w:pPr>
        <w:spacing w:after="0" w:line="240" w:lineRule="auto"/>
      </w:pPr>
      <w:r>
        <w:separator/>
      </w:r>
    </w:p>
  </w:endnote>
  <w:endnote w:type="continuationSeparator" w:id="0">
    <w:p w14:paraId="707ED5A1" w14:textId="77777777" w:rsidR="00B4056F" w:rsidRDefault="00B4056F" w:rsidP="00E41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Adobe Arabic">
    <w:panose1 w:val="02040703060201020203"/>
    <w:charset w:val="00"/>
    <w:family w:val="roman"/>
    <w:notTrueType/>
    <w:pitch w:val="variable"/>
    <w:sig w:usb0="8000202F" w:usb1="8000A04A" w:usb2="00000008" w:usb3="00000000" w:csb0="00000041" w:csb1="00000000"/>
  </w:font>
  <w:font w:name="等线 Light">
    <w:charset w:val="00"/>
    <w:family w:val="auto"/>
    <w:pitch w:val="default"/>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D7D8F" w14:textId="2138344E" w:rsidR="00872708" w:rsidRPr="00E4155F" w:rsidRDefault="00872708" w:rsidP="00E4155F">
    <w:pPr>
      <w:pStyle w:val="Footer"/>
      <w:jc w:val="center"/>
      <w:rPr>
        <w:rFonts w:ascii="Simplified Arabic" w:hAnsi="Simplified Arabic" w:cs="Simplified Arabic"/>
        <w:b/>
        <w:bCs/>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935285548"/>
      <w:docPartObj>
        <w:docPartGallery w:val="Page Numbers (Bottom of Page)"/>
        <w:docPartUnique/>
      </w:docPartObj>
    </w:sdtPr>
    <w:sdtEndPr>
      <w:rPr>
        <w:noProof/>
      </w:rPr>
    </w:sdtEndPr>
    <w:sdtContent>
      <w:p w14:paraId="4B31FDDE" w14:textId="77777777" w:rsidR="00872708" w:rsidRPr="00E4155F" w:rsidRDefault="00872708" w:rsidP="00E4155F">
        <w:pPr>
          <w:pStyle w:val="Footer"/>
          <w:jc w:val="center"/>
          <w:rPr>
            <w:rFonts w:ascii="Simplified Arabic" w:hAnsi="Simplified Arabic" w:cs="Simplified Arabic"/>
            <w:b/>
            <w:bCs/>
            <w:sz w:val="24"/>
            <w:szCs w:val="24"/>
          </w:rPr>
        </w:pPr>
        <w:r w:rsidRPr="00E4155F">
          <w:rPr>
            <w:rFonts w:ascii="Simplified Arabic" w:hAnsi="Simplified Arabic" w:cs="Simplified Arabic"/>
            <w:b/>
            <w:bCs/>
            <w:sz w:val="24"/>
            <w:szCs w:val="24"/>
          </w:rPr>
          <w:fldChar w:fldCharType="begin"/>
        </w:r>
        <w:r w:rsidRPr="00E4155F">
          <w:rPr>
            <w:rFonts w:ascii="Simplified Arabic" w:hAnsi="Simplified Arabic" w:cs="Simplified Arabic"/>
            <w:b/>
            <w:bCs/>
            <w:sz w:val="24"/>
            <w:szCs w:val="24"/>
          </w:rPr>
          <w:instrText xml:space="preserve"> PAGE   \* MERGEFORMAT </w:instrText>
        </w:r>
        <w:r w:rsidRPr="00E4155F">
          <w:rPr>
            <w:rFonts w:ascii="Simplified Arabic" w:hAnsi="Simplified Arabic" w:cs="Simplified Arabic"/>
            <w:b/>
            <w:bCs/>
            <w:sz w:val="24"/>
            <w:szCs w:val="24"/>
          </w:rPr>
          <w:fldChar w:fldCharType="separate"/>
        </w:r>
        <w:r w:rsidR="0071552D">
          <w:rPr>
            <w:rFonts w:ascii="Simplified Arabic" w:hAnsi="Simplified Arabic" w:cs="Simplified Arabic" w:hint="eastAsia"/>
            <w:b/>
            <w:bCs/>
            <w:noProof/>
            <w:sz w:val="24"/>
            <w:szCs w:val="24"/>
            <w:rtl/>
          </w:rPr>
          <w:t>‌ز</w:t>
        </w:r>
        <w:r w:rsidRPr="00E4155F">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2136366056"/>
      <w:docPartObj>
        <w:docPartGallery w:val="Page Numbers (Bottom of Page)"/>
        <w:docPartUnique/>
      </w:docPartObj>
    </w:sdtPr>
    <w:sdtEndPr>
      <w:rPr>
        <w:noProof/>
      </w:rPr>
    </w:sdtEndPr>
    <w:sdtContent>
      <w:p w14:paraId="46E16205" w14:textId="77777777" w:rsidR="00872708" w:rsidRPr="00E4155F" w:rsidRDefault="00872708" w:rsidP="00E4155F">
        <w:pPr>
          <w:pStyle w:val="Footer"/>
          <w:jc w:val="center"/>
          <w:rPr>
            <w:rFonts w:ascii="Simplified Arabic" w:hAnsi="Simplified Arabic" w:cs="Simplified Arabic"/>
            <w:b/>
            <w:bCs/>
            <w:sz w:val="24"/>
            <w:szCs w:val="24"/>
          </w:rPr>
        </w:pPr>
        <w:r w:rsidRPr="00E4155F">
          <w:rPr>
            <w:rFonts w:ascii="Simplified Arabic" w:hAnsi="Simplified Arabic" w:cs="Simplified Arabic"/>
            <w:b/>
            <w:bCs/>
            <w:sz w:val="24"/>
            <w:szCs w:val="24"/>
          </w:rPr>
          <w:fldChar w:fldCharType="begin"/>
        </w:r>
        <w:r w:rsidRPr="00E4155F">
          <w:rPr>
            <w:rFonts w:ascii="Simplified Arabic" w:hAnsi="Simplified Arabic" w:cs="Simplified Arabic"/>
            <w:b/>
            <w:bCs/>
            <w:sz w:val="24"/>
            <w:szCs w:val="24"/>
          </w:rPr>
          <w:instrText xml:space="preserve"> PAGE   \* MERGEFORMAT </w:instrText>
        </w:r>
        <w:r w:rsidRPr="00E4155F">
          <w:rPr>
            <w:rFonts w:ascii="Simplified Arabic" w:hAnsi="Simplified Arabic" w:cs="Simplified Arabic"/>
            <w:b/>
            <w:bCs/>
            <w:sz w:val="24"/>
            <w:szCs w:val="24"/>
          </w:rPr>
          <w:fldChar w:fldCharType="separate"/>
        </w:r>
        <w:r w:rsidR="0071552D">
          <w:rPr>
            <w:rFonts w:ascii="Simplified Arabic" w:hAnsi="Simplified Arabic" w:cs="Simplified Arabic"/>
            <w:b/>
            <w:bCs/>
            <w:noProof/>
            <w:sz w:val="24"/>
            <w:szCs w:val="24"/>
            <w:rtl/>
          </w:rPr>
          <w:t>85</w:t>
        </w:r>
        <w:r w:rsidRPr="00E4155F">
          <w:rPr>
            <w:rFonts w:ascii="Simplified Arabic" w:hAnsi="Simplified Arabic" w:cs="Simplified Arabic"/>
            <w:b/>
            <w:bCs/>
            <w:noProof/>
            <w:sz w:val="24"/>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F1BF0" w14:textId="2A43B713" w:rsidR="006E5931" w:rsidRPr="00E4155F" w:rsidRDefault="006E5931" w:rsidP="006E5931">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18166F" w14:textId="77777777" w:rsidR="00B4056F" w:rsidRDefault="00B4056F" w:rsidP="00E4155F">
      <w:pPr>
        <w:spacing w:after="0" w:line="240" w:lineRule="auto"/>
      </w:pPr>
      <w:r>
        <w:separator/>
      </w:r>
    </w:p>
  </w:footnote>
  <w:footnote w:type="continuationSeparator" w:id="0">
    <w:p w14:paraId="35B84FB9" w14:textId="77777777" w:rsidR="00B4056F" w:rsidRDefault="00B4056F" w:rsidP="00E415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C421C"/>
    <w:multiLevelType w:val="hybridMultilevel"/>
    <w:tmpl w:val="E8209B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4340A8"/>
    <w:multiLevelType w:val="hybridMultilevel"/>
    <w:tmpl w:val="3E5E2A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03396E"/>
    <w:multiLevelType w:val="hybridMultilevel"/>
    <w:tmpl w:val="43C89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963387"/>
    <w:multiLevelType w:val="hybridMultilevel"/>
    <w:tmpl w:val="22324BE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C72106A"/>
    <w:multiLevelType w:val="hybridMultilevel"/>
    <w:tmpl w:val="AFC25B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E00B6C"/>
    <w:multiLevelType w:val="hybridMultilevel"/>
    <w:tmpl w:val="C41C1E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BE7A68"/>
    <w:multiLevelType w:val="hybridMultilevel"/>
    <w:tmpl w:val="9BB4B0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382E46"/>
    <w:multiLevelType w:val="hybridMultilevel"/>
    <w:tmpl w:val="CC9033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EAA3F38"/>
    <w:multiLevelType w:val="hybridMultilevel"/>
    <w:tmpl w:val="EEC494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107CF8"/>
    <w:multiLevelType w:val="hybridMultilevel"/>
    <w:tmpl w:val="893AE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CF7DAB"/>
    <w:multiLevelType w:val="hybridMultilevel"/>
    <w:tmpl w:val="AAA2B1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732F54"/>
    <w:multiLevelType w:val="hybridMultilevel"/>
    <w:tmpl w:val="D8D866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0B1A6D"/>
    <w:multiLevelType w:val="hybridMultilevel"/>
    <w:tmpl w:val="045ECE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BFA3D9B"/>
    <w:multiLevelType w:val="multilevel"/>
    <w:tmpl w:val="40741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FC970F7"/>
    <w:multiLevelType w:val="hybridMultilevel"/>
    <w:tmpl w:val="6BDE8CA6"/>
    <w:lvl w:ilvl="0" w:tplc="0F64CA88">
      <w:start w:val="1"/>
      <w:numFmt w:val="decimal"/>
      <w:lvlText w:val="(%1)"/>
      <w:lvlJc w:val="left"/>
      <w:pPr>
        <w:ind w:left="768" w:hanging="408"/>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27451DD"/>
    <w:multiLevelType w:val="hybridMultilevel"/>
    <w:tmpl w:val="C7F0E2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AB5825"/>
    <w:multiLevelType w:val="multilevel"/>
    <w:tmpl w:val="7D162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9">
    <w:nsid w:val="6FB41FA1"/>
    <w:multiLevelType w:val="hybridMultilevel"/>
    <w:tmpl w:val="463855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7F24BC5"/>
    <w:multiLevelType w:val="hybridMultilevel"/>
    <w:tmpl w:val="E68C04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444799"/>
    <w:multiLevelType w:val="hybridMultilevel"/>
    <w:tmpl w:val="61543454"/>
    <w:lvl w:ilvl="0" w:tplc="7F9E5836">
      <w:start w:val="1"/>
      <w:numFmt w:val="decimal"/>
      <w:lvlText w:val="(%1)"/>
      <w:lvlJc w:val="left"/>
      <w:pPr>
        <w:ind w:left="792" w:hanging="432"/>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1"/>
  </w:num>
  <w:num w:numId="3">
    <w:abstractNumId w:val="17"/>
  </w:num>
  <w:num w:numId="4">
    <w:abstractNumId w:val="14"/>
  </w:num>
  <w:num w:numId="5">
    <w:abstractNumId w:val="10"/>
  </w:num>
  <w:num w:numId="6">
    <w:abstractNumId w:val="5"/>
  </w:num>
  <w:num w:numId="7">
    <w:abstractNumId w:val="2"/>
  </w:num>
  <w:num w:numId="8">
    <w:abstractNumId w:val="8"/>
  </w:num>
  <w:num w:numId="9">
    <w:abstractNumId w:val="1"/>
  </w:num>
  <w:num w:numId="10">
    <w:abstractNumId w:val="11"/>
  </w:num>
  <w:num w:numId="11">
    <w:abstractNumId w:val="0"/>
  </w:num>
  <w:num w:numId="12">
    <w:abstractNumId w:val="7"/>
  </w:num>
  <w:num w:numId="13">
    <w:abstractNumId w:val="9"/>
  </w:num>
  <w:num w:numId="14">
    <w:abstractNumId w:val="20"/>
  </w:num>
  <w:num w:numId="15">
    <w:abstractNumId w:val="4"/>
  </w:num>
  <w:num w:numId="16">
    <w:abstractNumId w:val="16"/>
  </w:num>
  <w:num w:numId="17">
    <w:abstractNumId w:val="13"/>
  </w:num>
  <w:num w:numId="18">
    <w:abstractNumId w:val="3"/>
  </w:num>
  <w:num w:numId="19">
    <w:abstractNumId w:val="12"/>
  </w:num>
  <w:num w:numId="20">
    <w:abstractNumId w:val="19"/>
  </w:num>
  <w:num w:numId="21">
    <w:abstractNumId w:val="6"/>
  </w:num>
  <w:num w:numId="22">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174"/>
    <w:rsid w:val="0000652C"/>
    <w:rsid w:val="00085ED9"/>
    <w:rsid w:val="000D37EA"/>
    <w:rsid w:val="0010379C"/>
    <w:rsid w:val="00225EB4"/>
    <w:rsid w:val="00265491"/>
    <w:rsid w:val="003161BE"/>
    <w:rsid w:val="00324963"/>
    <w:rsid w:val="004C0539"/>
    <w:rsid w:val="005663EA"/>
    <w:rsid w:val="005D6D36"/>
    <w:rsid w:val="006142E8"/>
    <w:rsid w:val="00673D30"/>
    <w:rsid w:val="006C1073"/>
    <w:rsid w:val="006C7540"/>
    <w:rsid w:val="006E5931"/>
    <w:rsid w:val="0071552D"/>
    <w:rsid w:val="007D4C66"/>
    <w:rsid w:val="00872708"/>
    <w:rsid w:val="008A3C08"/>
    <w:rsid w:val="008C43AA"/>
    <w:rsid w:val="00A0676B"/>
    <w:rsid w:val="00A16247"/>
    <w:rsid w:val="00AA6589"/>
    <w:rsid w:val="00AF0407"/>
    <w:rsid w:val="00B26FCA"/>
    <w:rsid w:val="00B4056F"/>
    <w:rsid w:val="00C24174"/>
    <w:rsid w:val="00C85222"/>
    <w:rsid w:val="00DD7998"/>
    <w:rsid w:val="00E13A86"/>
    <w:rsid w:val="00E24AD3"/>
    <w:rsid w:val="00E4155F"/>
    <w:rsid w:val="00ED26FD"/>
    <w:rsid w:val="00EE20A4"/>
    <w:rsid w:val="00EE6999"/>
    <w:rsid w:val="00FA1F9E"/>
    <w:rsid w:val="00FD380A"/>
    <w:rsid w:val="00FD62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A8741"/>
  <w15:chartTrackingRefBased/>
  <w15:docId w15:val="{A2A69976-9A28-4D89-83C3-1DB416337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C08"/>
    <w:pPr>
      <w:bidi/>
    </w:pPr>
  </w:style>
  <w:style w:type="paragraph" w:styleId="Heading1">
    <w:name w:val="heading 1"/>
    <w:basedOn w:val="Normal"/>
    <w:next w:val="Normal"/>
    <w:link w:val="Heading1Char"/>
    <w:uiPriority w:val="9"/>
    <w:qFormat/>
    <w:rsid w:val="00C241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241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2417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2417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417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41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41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41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41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17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2417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2417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C2417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417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41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41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41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4174"/>
    <w:rPr>
      <w:rFonts w:eastAsiaTheme="majorEastAsia" w:cstheme="majorBidi"/>
      <w:color w:val="272727" w:themeColor="text1" w:themeTint="D8"/>
    </w:rPr>
  </w:style>
  <w:style w:type="paragraph" w:styleId="Title">
    <w:name w:val="Title"/>
    <w:basedOn w:val="Normal"/>
    <w:next w:val="Normal"/>
    <w:link w:val="TitleChar"/>
    <w:uiPriority w:val="10"/>
    <w:qFormat/>
    <w:rsid w:val="00C241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41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41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41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4174"/>
    <w:pPr>
      <w:spacing w:before="160"/>
      <w:jc w:val="center"/>
    </w:pPr>
    <w:rPr>
      <w:i/>
      <w:iCs/>
      <w:color w:val="404040" w:themeColor="text1" w:themeTint="BF"/>
    </w:rPr>
  </w:style>
  <w:style w:type="character" w:customStyle="1" w:styleId="QuoteChar">
    <w:name w:val="Quote Char"/>
    <w:basedOn w:val="DefaultParagraphFont"/>
    <w:link w:val="Quote"/>
    <w:uiPriority w:val="29"/>
    <w:rsid w:val="00C24174"/>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C24174"/>
    <w:pPr>
      <w:ind w:left="720"/>
      <w:contextualSpacing/>
    </w:pPr>
  </w:style>
  <w:style w:type="character" w:styleId="IntenseEmphasis">
    <w:name w:val="Intense Emphasis"/>
    <w:basedOn w:val="DefaultParagraphFont"/>
    <w:uiPriority w:val="21"/>
    <w:qFormat/>
    <w:rsid w:val="00C24174"/>
    <w:rPr>
      <w:i/>
      <w:iCs/>
      <w:color w:val="2F5496" w:themeColor="accent1" w:themeShade="BF"/>
    </w:rPr>
  </w:style>
  <w:style w:type="paragraph" w:styleId="IntenseQuote">
    <w:name w:val="Intense Quote"/>
    <w:basedOn w:val="Normal"/>
    <w:next w:val="Normal"/>
    <w:link w:val="IntenseQuoteChar"/>
    <w:uiPriority w:val="30"/>
    <w:qFormat/>
    <w:rsid w:val="00C241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4174"/>
    <w:rPr>
      <w:i/>
      <w:iCs/>
      <w:color w:val="2F5496" w:themeColor="accent1" w:themeShade="BF"/>
    </w:rPr>
  </w:style>
  <w:style w:type="character" w:styleId="IntenseReference">
    <w:name w:val="Intense Reference"/>
    <w:basedOn w:val="DefaultParagraphFont"/>
    <w:uiPriority w:val="32"/>
    <w:qFormat/>
    <w:rsid w:val="00C24174"/>
    <w:rPr>
      <w:b/>
      <w:bCs/>
      <w:smallCaps/>
      <w:color w:val="2F5496" w:themeColor="accent1" w:themeShade="BF"/>
      <w:spacing w:val="5"/>
    </w:rPr>
  </w:style>
  <w:style w:type="character" w:styleId="Hyperlink">
    <w:name w:val="Hyperlink"/>
    <w:basedOn w:val="DefaultParagraphFont"/>
    <w:uiPriority w:val="99"/>
    <w:unhideWhenUsed/>
    <w:rsid w:val="00085ED9"/>
    <w:rPr>
      <w:color w:val="0563C1" w:themeColor="hyperlink"/>
      <w:u w:val="single"/>
    </w:rPr>
  </w:style>
  <w:style w:type="character" w:customStyle="1" w:styleId="UnresolvedMention">
    <w:name w:val="Unresolved Mention"/>
    <w:basedOn w:val="DefaultParagraphFont"/>
    <w:uiPriority w:val="99"/>
    <w:semiHidden/>
    <w:unhideWhenUsed/>
    <w:rsid w:val="00085ED9"/>
    <w:rPr>
      <w:color w:val="605E5C"/>
      <w:shd w:val="clear" w:color="auto" w:fill="E1DFDD"/>
    </w:rPr>
  </w:style>
  <w:style w:type="table" w:styleId="GridTable4-Accent3">
    <w:name w:val="Grid Table 4 Accent 3"/>
    <w:basedOn w:val="TableNormal"/>
    <w:uiPriority w:val="49"/>
    <w:rsid w:val="007D4C66"/>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
    <w:name w:val="Table Grid"/>
    <w:basedOn w:val="TableNormal"/>
    <w:uiPriority w:val="39"/>
    <w:rsid w:val="007D4C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Normal"/>
    <w:rsid w:val="00EE69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EE69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E6999"/>
    <w:rPr>
      <w:b/>
      <w:bCs/>
    </w:rPr>
  </w:style>
  <w:style w:type="character" w:styleId="Emphasis">
    <w:name w:val="Emphasis"/>
    <w:basedOn w:val="DefaultParagraphFont"/>
    <w:uiPriority w:val="20"/>
    <w:qFormat/>
    <w:rsid w:val="00EE6999"/>
    <w:rPr>
      <w:i/>
      <w:iCs/>
    </w:rPr>
  </w:style>
  <w:style w:type="table" w:styleId="GridTable4-Accent5">
    <w:name w:val="Grid Table 4 Accent 5"/>
    <w:basedOn w:val="TableNormal"/>
    <w:uiPriority w:val="49"/>
    <w:rsid w:val="00EE6999"/>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E4155F"/>
    <w:pPr>
      <w:tabs>
        <w:tab w:val="center" w:pos="4320"/>
        <w:tab w:val="right" w:pos="8640"/>
      </w:tabs>
      <w:spacing w:after="0" w:line="240" w:lineRule="auto"/>
    </w:pPr>
  </w:style>
  <w:style w:type="character" w:customStyle="1" w:styleId="HeaderChar">
    <w:name w:val="Header Char"/>
    <w:basedOn w:val="DefaultParagraphFont"/>
    <w:link w:val="Header"/>
    <w:uiPriority w:val="99"/>
    <w:rsid w:val="00E4155F"/>
  </w:style>
  <w:style w:type="paragraph" w:styleId="Footer">
    <w:name w:val="footer"/>
    <w:basedOn w:val="Normal"/>
    <w:link w:val="FooterChar"/>
    <w:uiPriority w:val="99"/>
    <w:unhideWhenUsed/>
    <w:rsid w:val="00E4155F"/>
    <w:pPr>
      <w:tabs>
        <w:tab w:val="center" w:pos="4320"/>
        <w:tab w:val="right" w:pos="8640"/>
      </w:tabs>
      <w:spacing w:after="0" w:line="240" w:lineRule="auto"/>
    </w:pPr>
  </w:style>
  <w:style w:type="character" w:customStyle="1" w:styleId="FooterChar">
    <w:name w:val="Footer Char"/>
    <w:basedOn w:val="DefaultParagraphFont"/>
    <w:link w:val="Footer"/>
    <w:uiPriority w:val="99"/>
    <w:rsid w:val="00E4155F"/>
  </w:style>
  <w:style w:type="table" w:styleId="GridTable1Light-Accent6">
    <w:name w:val="Grid Table 1 Light Accent 6"/>
    <w:basedOn w:val="TableNormal"/>
    <w:uiPriority w:val="46"/>
    <w:rsid w:val="00E4155F"/>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00652C"/>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6">
    <w:name w:val="Grid Table 2 Accent 6"/>
    <w:basedOn w:val="TableNormal"/>
    <w:uiPriority w:val="47"/>
    <w:rsid w:val="0010379C"/>
    <w:pPr>
      <w:spacing w:after="0" w:line="240" w:lineRule="auto"/>
    </w:pPr>
    <w:tblPr>
      <w:tblStyleRowBandSize w:val="1"/>
      <w:tblStyleColBandSize w:val="1"/>
      <w:tblInd w:w="0" w:type="dxa"/>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CellMar>
        <w:top w:w="0" w:type="dxa"/>
        <w:left w:w="108" w:type="dxa"/>
        <w:bottom w:w="0" w:type="dxa"/>
        <w:right w:w="108" w:type="dxa"/>
      </w:tblCellMar>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872708"/>
  </w:style>
  <w:style w:type="table" w:styleId="GridTable6Colorful-Accent3">
    <w:name w:val="Grid Table 6 Colorful Accent 3"/>
    <w:basedOn w:val="TableNormal"/>
    <w:uiPriority w:val="51"/>
    <w:rsid w:val="00872708"/>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6E5931"/>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6E5931"/>
    <w:pPr>
      <w:spacing w:after="100"/>
    </w:pPr>
  </w:style>
  <w:style w:type="paragraph" w:styleId="TOC2">
    <w:name w:val="toc 2"/>
    <w:basedOn w:val="Normal"/>
    <w:next w:val="Normal"/>
    <w:autoRedefine/>
    <w:uiPriority w:val="39"/>
    <w:unhideWhenUsed/>
    <w:rsid w:val="006E5931"/>
    <w:pPr>
      <w:spacing w:after="100"/>
      <w:ind w:left="220"/>
    </w:pPr>
  </w:style>
  <w:style w:type="paragraph" w:styleId="TOC3">
    <w:name w:val="toc 3"/>
    <w:basedOn w:val="Normal"/>
    <w:next w:val="Normal"/>
    <w:autoRedefine/>
    <w:uiPriority w:val="39"/>
    <w:unhideWhenUsed/>
    <w:rsid w:val="006E593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csa-m.org/" TargetMode="External"/><Relationship Id="rId18" Type="http://schemas.openxmlformats.org/officeDocument/2006/relationships/hyperlink" Target="http://search.mandumah.com/Record/1519277" TargetMode="External"/><Relationship Id="rId26" Type="http://schemas.openxmlformats.org/officeDocument/2006/relationships/hyperlink" Target="http://search.mandumah.com/Record/1606615" TargetMode="External"/><Relationship Id="rId21" Type="http://schemas.openxmlformats.org/officeDocument/2006/relationships/hyperlink" Target="http://search.mandumah.com/Record/1395445"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earch.mandumah.com/Record/1590499" TargetMode="External"/><Relationship Id="rId25" Type="http://schemas.openxmlformats.org/officeDocument/2006/relationships/hyperlink" Target="http://search.mandumah.com/Record/1535915" TargetMode="External"/><Relationship Id="rId33" Type="http://schemas.openxmlformats.org/officeDocument/2006/relationships/image" Target="media/image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ccsa-m.org/" TargetMode="External"/><Relationship Id="rId20" Type="http://schemas.openxmlformats.org/officeDocument/2006/relationships/hyperlink" Target="http://search.mandumah.com/Record/1134281" TargetMode="External"/><Relationship Id="rId29" Type="http://schemas.openxmlformats.org/officeDocument/2006/relationships/hyperlink" Target="http://search.mandumah.com/Record/16832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earch.mandumah.com/Record/1465521" TargetMode="External"/><Relationship Id="rId32" Type="http://schemas.openxmlformats.org/officeDocument/2006/relationships/hyperlink" Target="http://search.mandumah.com/Record/1544551"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ccsa-m.org/" TargetMode="External"/><Relationship Id="rId23" Type="http://schemas.openxmlformats.org/officeDocument/2006/relationships/hyperlink" Target="http://search.mandumah.com/Record/1458635" TargetMode="External"/><Relationship Id="rId28" Type="http://schemas.openxmlformats.org/officeDocument/2006/relationships/hyperlink" Target="http://search.mandumah.com/Record/1591231" TargetMode="External"/><Relationship Id="rId36" Type="http://schemas.openxmlformats.org/officeDocument/2006/relationships/footer" Target="footer4.xml"/><Relationship Id="rId10" Type="http://schemas.openxmlformats.org/officeDocument/2006/relationships/image" Target="media/image2.jpeg"/><Relationship Id="rId19" Type="http://schemas.openxmlformats.org/officeDocument/2006/relationships/hyperlink" Target="http://search.mandumah.com/Record/1383884" TargetMode="External"/><Relationship Id="rId31" Type="http://schemas.openxmlformats.org/officeDocument/2006/relationships/hyperlink" Target="http://search.mandumah.com/Record/152096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hyperlink" Target="http://search.mandumah.com/Record/1174330" TargetMode="External"/><Relationship Id="rId27" Type="http://schemas.openxmlformats.org/officeDocument/2006/relationships/hyperlink" Target="http://search.mandumah.com/Record/1392133" TargetMode="External"/><Relationship Id="rId30" Type="http://schemas.openxmlformats.org/officeDocument/2006/relationships/hyperlink" Target="http://search.mandumah.com/Record/1440524" TargetMode="External"/><Relationship Id="rId35" Type="http://schemas.openxmlformats.org/officeDocument/2006/relationships/image" Target="media/image6.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507E4-E662-49A1-9FE7-0FCD5D13B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97</Pages>
  <Words>21341</Words>
  <Characters>121648</Characters>
  <Application>Microsoft Office Word</Application>
  <DocSecurity>0</DocSecurity>
  <Lines>1013</Lines>
  <Paragraphs>285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142704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GHZ</cp:lastModifiedBy>
  <cp:revision>3</cp:revision>
  <cp:lastPrinted>2026-08-07T02:07:00Z</cp:lastPrinted>
  <dcterms:created xsi:type="dcterms:W3CDTF">2026-08-07T02:04:00Z</dcterms:created>
  <dcterms:modified xsi:type="dcterms:W3CDTF">2026-08-07T02:07:00Z</dcterms:modified>
</cp:coreProperties>
</file>